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bookmarkStart w:id="0" w:name="_GoBack"/>
      <w:bookmarkEnd w:id="0"/>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B56451"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905690">
              <w:rPr>
                <w:rFonts w:ascii="Arial" w:hAnsi="Arial" w:cs="Arial"/>
                <w:sz w:val="20"/>
                <w:szCs w:val="20"/>
              </w:rPr>
              <w:t>Quarter 1 (January 1 – March 31)</w:t>
            </w:r>
          </w:p>
          <w:p w:rsidR="00551D8A" w:rsidRPr="00742B61" w:rsidRDefault="006914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8233C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8268F3" w:rsidTr="00742B61">
        <w:tc>
          <w:tcPr>
            <w:tcW w:w="4158" w:type="dxa"/>
            <w:shd w:val="clear" w:color="auto" w:fill="auto"/>
          </w:tcPr>
          <w:p w:rsidR="00646884" w:rsidRPr="008268F3" w:rsidRDefault="00646884" w:rsidP="00742B61">
            <w:pPr>
              <w:spacing w:after="0" w:line="240" w:lineRule="auto"/>
              <w:ind w:right="-720"/>
              <w:rPr>
                <w:rFonts w:ascii="Arial" w:hAnsi="Arial" w:cs="Arial"/>
                <w:sz w:val="20"/>
                <w:szCs w:val="20"/>
              </w:rPr>
            </w:pPr>
            <w:r w:rsidRPr="008268F3">
              <w:rPr>
                <w:rFonts w:ascii="Arial" w:hAnsi="Arial" w:cs="Arial"/>
                <w:sz w:val="20"/>
                <w:szCs w:val="20"/>
              </w:rPr>
              <w:t xml:space="preserve">$2,200,000 (5 year estimated budget, final </w:t>
            </w:r>
          </w:p>
          <w:p w:rsidR="00646884" w:rsidRPr="008268F3" w:rsidRDefault="00646884" w:rsidP="00742B61">
            <w:pPr>
              <w:spacing w:after="0" w:line="240" w:lineRule="auto"/>
              <w:ind w:right="-720"/>
              <w:rPr>
                <w:rFonts w:ascii="Arial" w:hAnsi="Arial" w:cs="Arial"/>
                <w:sz w:val="20"/>
                <w:szCs w:val="20"/>
              </w:rPr>
            </w:pPr>
            <w:r w:rsidRPr="008268F3">
              <w:rPr>
                <w:rFonts w:ascii="Arial" w:hAnsi="Arial" w:cs="Arial"/>
                <w:sz w:val="20"/>
                <w:szCs w:val="20"/>
              </w:rPr>
              <w:t>Budget dependent on member contributions)</w:t>
            </w:r>
          </w:p>
        </w:tc>
        <w:tc>
          <w:tcPr>
            <w:tcW w:w="3330" w:type="dxa"/>
            <w:shd w:val="clear" w:color="auto" w:fill="auto"/>
          </w:tcPr>
          <w:p w:rsidR="005A72D7" w:rsidRPr="008268F3" w:rsidRDefault="00646884" w:rsidP="008268F3">
            <w:pPr>
              <w:spacing w:after="0" w:line="240" w:lineRule="auto"/>
              <w:ind w:right="-720"/>
              <w:jc w:val="center"/>
              <w:rPr>
                <w:rFonts w:ascii="Arial" w:hAnsi="Arial" w:cs="Arial"/>
                <w:sz w:val="20"/>
                <w:szCs w:val="20"/>
              </w:rPr>
            </w:pPr>
            <w:r w:rsidRPr="008268F3">
              <w:rPr>
                <w:rFonts w:ascii="Arial" w:hAnsi="Arial" w:cs="Arial"/>
                <w:sz w:val="20"/>
                <w:szCs w:val="20"/>
              </w:rPr>
              <w:t>$</w:t>
            </w:r>
            <w:r w:rsidR="008268F3" w:rsidRPr="008268F3">
              <w:rPr>
                <w:rFonts w:ascii="Arial" w:hAnsi="Arial" w:cs="Arial"/>
                <w:sz w:val="20"/>
                <w:szCs w:val="20"/>
              </w:rPr>
              <w:t>1,009,653</w:t>
            </w:r>
          </w:p>
        </w:tc>
        <w:tc>
          <w:tcPr>
            <w:tcW w:w="3420" w:type="dxa"/>
            <w:shd w:val="clear" w:color="auto" w:fill="auto"/>
          </w:tcPr>
          <w:p w:rsidR="00646884" w:rsidRPr="008268F3" w:rsidRDefault="008268F3" w:rsidP="000A37B8">
            <w:pPr>
              <w:spacing w:after="0" w:line="240" w:lineRule="auto"/>
              <w:jc w:val="center"/>
              <w:rPr>
                <w:rFonts w:ascii="Arial" w:hAnsi="Arial" w:cs="Arial"/>
                <w:sz w:val="20"/>
                <w:szCs w:val="20"/>
              </w:rPr>
            </w:pPr>
            <w:r w:rsidRPr="008268F3">
              <w:rPr>
                <w:rFonts w:ascii="Arial" w:hAnsi="Arial" w:cs="Arial"/>
                <w:sz w:val="20"/>
                <w:szCs w:val="20"/>
              </w:rPr>
              <w:t>45</w:t>
            </w:r>
            <w:r w:rsidR="00646884" w:rsidRPr="008268F3">
              <w:rPr>
                <w:rFonts w:ascii="Arial" w:hAnsi="Arial" w:cs="Arial"/>
                <w:sz w:val="20"/>
                <w:szCs w:val="20"/>
              </w:rPr>
              <w:t>%</w:t>
            </w:r>
          </w:p>
          <w:p w:rsidR="00646884" w:rsidRPr="008268F3" w:rsidRDefault="00646884" w:rsidP="003F4D1D">
            <w:pPr>
              <w:spacing w:after="0" w:line="240" w:lineRule="auto"/>
              <w:ind w:right="-720"/>
              <w:rPr>
                <w:rFonts w:ascii="Arial" w:hAnsi="Arial" w:cs="Arial"/>
                <w:sz w:val="20"/>
                <w:szCs w:val="20"/>
              </w:rPr>
            </w:pPr>
          </w:p>
        </w:tc>
      </w:tr>
    </w:tbl>
    <w:p w:rsidR="00743C01" w:rsidRPr="008268F3" w:rsidRDefault="00743C01" w:rsidP="00551D8A">
      <w:pPr>
        <w:spacing w:after="0"/>
        <w:ind w:left="-720" w:right="-720"/>
        <w:rPr>
          <w:rFonts w:ascii="Arial" w:hAnsi="Arial" w:cs="Arial"/>
          <w:sz w:val="20"/>
          <w:szCs w:val="20"/>
        </w:rPr>
      </w:pPr>
    </w:p>
    <w:p w:rsidR="00B66A21" w:rsidRPr="008268F3" w:rsidRDefault="00B66A21" w:rsidP="00551D8A">
      <w:pPr>
        <w:spacing w:after="0"/>
        <w:ind w:left="-720" w:right="-720"/>
        <w:rPr>
          <w:rFonts w:ascii="Arial" w:hAnsi="Arial" w:cs="Arial"/>
          <w:sz w:val="20"/>
          <w:szCs w:val="20"/>
        </w:rPr>
      </w:pPr>
      <w:r w:rsidRPr="008268F3">
        <w:rPr>
          <w:rFonts w:ascii="Arial" w:hAnsi="Arial" w:cs="Arial"/>
          <w:b/>
          <w:i/>
          <w:sz w:val="20"/>
          <w:szCs w:val="20"/>
        </w:rPr>
        <w:t>Quarterly</w:t>
      </w:r>
      <w:r w:rsidRPr="008268F3">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8268F3" w:rsidTr="003A097E">
        <w:trPr>
          <w:trHeight w:val="530"/>
        </w:trPr>
        <w:tc>
          <w:tcPr>
            <w:tcW w:w="4158" w:type="dxa"/>
            <w:shd w:val="pct15" w:color="auto" w:fill="auto"/>
          </w:tcPr>
          <w:p w:rsidR="004E14DC"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4E14DC" w:rsidRPr="008268F3">
              <w:rPr>
                <w:rFonts w:ascii="Arial" w:hAnsi="Arial" w:cs="Arial"/>
                <w:b/>
                <w:sz w:val="20"/>
                <w:szCs w:val="20"/>
              </w:rPr>
              <w:t xml:space="preserve">         </w:t>
            </w:r>
            <w:r w:rsidR="00B66A21" w:rsidRPr="008268F3">
              <w:rPr>
                <w:rFonts w:ascii="Arial" w:hAnsi="Arial" w:cs="Arial"/>
                <w:b/>
                <w:sz w:val="20"/>
                <w:szCs w:val="20"/>
              </w:rPr>
              <w:t>Total</w:t>
            </w:r>
            <w:r w:rsidR="004E14DC" w:rsidRPr="008268F3">
              <w:rPr>
                <w:rFonts w:ascii="Arial" w:hAnsi="Arial" w:cs="Arial"/>
                <w:b/>
                <w:sz w:val="20"/>
                <w:szCs w:val="20"/>
              </w:rPr>
              <w:t xml:space="preserve"> Project Expenses</w:t>
            </w:r>
          </w:p>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c>
          <w:tcPr>
            <w:tcW w:w="3330" w:type="dxa"/>
            <w:shd w:val="pct15" w:color="auto" w:fill="auto"/>
          </w:tcPr>
          <w:p w:rsidR="00C13753"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C13753" w:rsidRPr="008268F3">
              <w:rPr>
                <w:rFonts w:ascii="Arial" w:hAnsi="Arial" w:cs="Arial"/>
                <w:b/>
                <w:sz w:val="20"/>
                <w:szCs w:val="20"/>
              </w:rPr>
              <w:t xml:space="preserve">    </w:t>
            </w:r>
            <w:r w:rsidR="004E14DC" w:rsidRPr="008268F3">
              <w:rPr>
                <w:rFonts w:ascii="Arial" w:hAnsi="Arial" w:cs="Arial"/>
                <w:b/>
                <w:sz w:val="20"/>
                <w:szCs w:val="20"/>
              </w:rPr>
              <w:t xml:space="preserve">Total Amount </w:t>
            </w:r>
            <w:r w:rsidR="00A43875" w:rsidRPr="008268F3">
              <w:rPr>
                <w:rFonts w:ascii="Arial" w:hAnsi="Arial" w:cs="Arial"/>
                <w:b/>
                <w:sz w:val="20"/>
                <w:szCs w:val="20"/>
              </w:rPr>
              <w:t xml:space="preserve">of </w:t>
            </w:r>
            <w:r w:rsidR="00B66A21" w:rsidRPr="008268F3">
              <w:rPr>
                <w:rFonts w:ascii="Arial" w:hAnsi="Arial" w:cs="Arial"/>
                <w:b/>
                <w:sz w:val="20"/>
                <w:szCs w:val="20"/>
              </w:rPr>
              <w:t xml:space="preserve"> Funds </w:t>
            </w:r>
          </w:p>
          <w:p w:rsidR="00B66A21" w:rsidRPr="008268F3" w:rsidRDefault="00C13753"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B66A21" w:rsidRPr="008268F3">
              <w:rPr>
                <w:rFonts w:ascii="Arial" w:hAnsi="Arial" w:cs="Arial"/>
                <w:b/>
                <w:sz w:val="20"/>
                <w:szCs w:val="20"/>
              </w:rPr>
              <w:t>Expended</w:t>
            </w:r>
            <w:r w:rsidR="004E14DC" w:rsidRPr="008268F3">
              <w:rPr>
                <w:rFonts w:ascii="Arial" w:hAnsi="Arial" w:cs="Arial"/>
                <w:b/>
                <w:sz w:val="20"/>
                <w:szCs w:val="20"/>
              </w:rPr>
              <w:t xml:space="preserve"> This Quarter</w:t>
            </w:r>
          </w:p>
        </w:tc>
        <w:tc>
          <w:tcPr>
            <w:tcW w:w="3420" w:type="dxa"/>
            <w:shd w:val="pct15" w:color="auto" w:fill="auto"/>
          </w:tcPr>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Percentage of Work Completed</w:t>
            </w:r>
          </w:p>
          <w:p w:rsidR="004E14DC"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8268F3" w:rsidRDefault="003A097E" w:rsidP="008268F3">
            <w:pPr>
              <w:spacing w:after="0" w:line="240" w:lineRule="auto"/>
              <w:ind w:right="72"/>
              <w:jc w:val="center"/>
              <w:rPr>
                <w:rFonts w:ascii="Arial" w:hAnsi="Arial" w:cs="Arial"/>
                <w:sz w:val="20"/>
                <w:szCs w:val="20"/>
              </w:rPr>
            </w:pPr>
            <w:r w:rsidRPr="008268F3">
              <w:rPr>
                <w:rFonts w:ascii="Arial" w:hAnsi="Arial" w:cs="Arial"/>
                <w:sz w:val="20"/>
                <w:szCs w:val="20"/>
              </w:rPr>
              <w:t>$</w:t>
            </w:r>
            <w:r w:rsidR="008268F3" w:rsidRPr="008268F3">
              <w:rPr>
                <w:rFonts w:ascii="Arial" w:hAnsi="Arial" w:cs="Arial"/>
                <w:sz w:val="20"/>
                <w:szCs w:val="20"/>
              </w:rPr>
              <w:t>113,072</w:t>
            </w:r>
          </w:p>
        </w:tc>
        <w:tc>
          <w:tcPr>
            <w:tcW w:w="3330" w:type="dxa"/>
            <w:shd w:val="clear" w:color="auto" w:fill="auto"/>
          </w:tcPr>
          <w:p w:rsidR="00646884" w:rsidRPr="008268F3" w:rsidRDefault="005A72D7" w:rsidP="008268F3">
            <w:pPr>
              <w:spacing w:after="0" w:line="240" w:lineRule="auto"/>
              <w:ind w:right="-720"/>
              <w:jc w:val="center"/>
              <w:rPr>
                <w:rFonts w:ascii="Arial" w:hAnsi="Arial" w:cs="Arial"/>
                <w:sz w:val="20"/>
                <w:szCs w:val="20"/>
              </w:rPr>
            </w:pPr>
            <w:r w:rsidRPr="008268F3">
              <w:rPr>
                <w:rFonts w:ascii="Arial" w:hAnsi="Arial" w:cs="Arial"/>
                <w:sz w:val="20"/>
                <w:szCs w:val="20"/>
              </w:rPr>
              <w:t>$</w:t>
            </w:r>
            <w:r w:rsidR="008268F3" w:rsidRPr="008268F3">
              <w:rPr>
                <w:rFonts w:ascii="Arial" w:hAnsi="Arial" w:cs="Arial"/>
                <w:sz w:val="20"/>
                <w:szCs w:val="20"/>
              </w:rPr>
              <w:t>113,072</w:t>
            </w:r>
          </w:p>
        </w:tc>
        <w:tc>
          <w:tcPr>
            <w:tcW w:w="3420" w:type="dxa"/>
            <w:shd w:val="clear" w:color="auto" w:fill="auto"/>
          </w:tcPr>
          <w:p w:rsidR="00646884" w:rsidRPr="008268F3" w:rsidRDefault="00D74A70" w:rsidP="000A37B8">
            <w:pPr>
              <w:spacing w:after="0" w:line="240" w:lineRule="auto"/>
              <w:jc w:val="center"/>
              <w:rPr>
                <w:rFonts w:ascii="Arial" w:hAnsi="Arial" w:cs="Arial"/>
                <w:sz w:val="20"/>
                <w:szCs w:val="20"/>
              </w:rPr>
            </w:pPr>
            <w:r w:rsidRPr="008268F3">
              <w:rPr>
                <w:rFonts w:ascii="Arial" w:hAnsi="Arial" w:cs="Arial"/>
                <w:sz w:val="20"/>
                <w:szCs w:val="20"/>
              </w:rPr>
              <w:t>5</w:t>
            </w:r>
            <w:r w:rsidR="00646884" w:rsidRPr="008268F3">
              <w:rPr>
                <w:rFonts w:ascii="Arial" w:hAnsi="Arial" w:cs="Arial"/>
                <w:sz w:val="20"/>
                <w:szCs w:val="20"/>
              </w:rPr>
              <w:t>%</w:t>
            </w:r>
          </w:p>
          <w:p w:rsidR="00646884" w:rsidRPr="008268F3"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B56451" w:rsidP="0000058A">
      <w:pPr>
        <w:numPr>
          <w:ilvl w:val="0"/>
          <w:numId w:val="10"/>
        </w:numPr>
        <w:spacing w:after="0" w:line="240" w:lineRule="auto"/>
        <w:rPr>
          <w:rFonts w:ascii="Arial" w:hAnsi="Arial" w:cs="Arial"/>
          <w:sz w:val="20"/>
          <w:szCs w:val="20"/>
        </w:rPr>
      </w:pPr>
      <w:r w:rsidRPr="00E16B95">
        <w:rPr>
          <w:rFonts w:ascii="Arial" w:hAnsi="Arial" w:cs="Arial"/>
          <w:sz w:val="20"/>
          <w:szCs w:val="20"/>
        </w:rPr>
        <w:t xml:space="preserve">Two </w:t>
      </w:r>
      <w:r w:rsidR="006914B8" w:rsidRPr="00E16B95">
        <w:rPr>
          <w:rFonts w:ascii="Arial" w:hAnsi="Arial" w:cs="Arial"/>
          <w:sz w:val="20"/>
          <w:szCs w:val="20"/>
        </w:rPr>
        <w:t>conference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Pr="00E16B95">
        <w:rPr>
          <w:rFonts w:ascii="Arial" w:hAnsi="Arial" w:cs="Arial"/>
          <w:sz w:val="20"/>
          <w:szCs w:val="20"/>
        </w:rPr>
        <w:t xml:space="preserve">and one in person meeting in San Antonio, Texas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sidRPr="00E16B95">
        <w:rPr>
          <w:rFonts w:ascii="Arial" w:hAnsi="Arial" w:cs="Arial"/>
          <w:sz w:val="20"/>
          <w:szCs w:val="20"/>
        </w:rPr>
        <w:t>1</w:t>
      </w:r>
      <w:r w:rsidRPr="00E16B95">
        <w:rPr>
          <w:rFonts w:ascii="Arial" w:hAnsi="Arial" w:cs="Arial"/>
          <w:sz w:val="20"/>
          <w:szCs w:val="20"/>
          <w:vertAlign w:val="superscript"/>
        </w:rPr>
        <w:t>st</w:t>
      </w:r>
      <w:r w:rsidRPr="00E16B95">
        <w:rPr>
          <w:rFonts w:ascii="Arial" w:hAnsi="Arial" w:cs="Arial"/>
          <w:sz w:val="20"/>
          <w:szCs w:val="20"/>
        </w:rPr>
        <w:t xml:space="preserve"> Quarter</w:t>
      </w:r>
      <w:r w:rsidR="00011702" w:rsidRPr="00E16B95">
        <w:rPr>
          <w:rFonts w:ascii="Arial" w:hAnsi="Arial" w:cs="Arial"/>
          <w:sz w:val="20"/>
          <w:szCs w:val="20"/>
        </w:rPr>
        <w:t xml:space="preserve"> wi</w:t>
      </w:r>
      <w:r w:rsidR="007A58B6" w:rsidRPr="00E16B95">
        <w:rPr>
          <w:rFonts w:ascii="Arial" w:hAnsi="Arial" w:cs="Arial"/>
          <w:sz w:val="20"/>
          <w:szCs w:val="20"/>
        </w:rPr>
        <w:t>th the ENTERPRISE board members.</w:t>
      </w:r>
    </w:p>
    <w:p w:rsidR="00011702" w:rsidRPr="00E16B95" w:rsidRDefault="00011702" w:rsidP="0000058A">
      <w:pPr>
        <w:spacing w:line="240" w:lineRule="auto"/>
        <w:rPr>
          <w:rFonts w:ascii="Arial" w:hAnsi="Arial" w:cs="Arial"/>
          <w:sz w:val="20"/>
          <w:szCs w:val="20"/>
        </w:rPr>
      </w:pPr>
    </w:p>
    <w:p w:rsidR="00E6245D" w:rsidRPr="00E16B95" w:rsidRDefault="008A44F2" w:rsidP="0000058A">
      <w:pPr>
        <w:spacing w:line="240" w:lineRule="auto"/>
        <w:rPr>
          <w:rFonts w:ascii="Arial" w:hAnsi="Arial" w:cs="Arial"/>
          <w:sz w:val="20"/>
          <w:szCs w:val="20"/>
        </w:rPr>
      </w:pPr>
      <w:r w:rsidRPr="00E16B95">
        <w:rPr>
          <w:rFonts w:ascii="Arial" w:hAnsi="Arial" w:cs="Arial"/>
          <w:sz w:val="20"/>
          <w:szCs w:val="20"/>
        </w:rPr>
        <w:t>Technical Task:</w:t>
      </w:r>
    </w:p>
    <w:p w:rsidR="00F92579" w:rsidRPr="00E16B95" w:rsidRDefault="00F92579"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5: ICWS Coordination and Systems Engineering – Phase 2</w:t>
      </w:r>
    </w:p>
    <w:p w:rsidR="00F92579" w:rsidRPr="00E16B95" w:rsidRDefault="00F92579" w:rsidP="0000058A">
      <w:pPr>
        <w:spacing w:after="0" w:line="240" w:lineRule="auto"/>
        <w:ind w:left="576" w:right="-720"/>
        <w:rPr>
          <w:rFonts w:ascii="Arial" w:hAnsi="Arial" w:cs="Arial"/>
          <w:sz w:val="20"/>
          <w:szCs w:val="20"/>
        </w:rPr>
      </w:pPr>
      <w:r w:rsidRPr="00E16B95">
        <w:rPr>
          <w:rFonts w:ascii="Arial" w:hAnsi="Arial" w:cs="Arial"/>
          <w:sz w:val="20"/>
          <w:szCs w:val="20"/>
        </w:rPr>
        <w:t xml:space="preserve">Project Goal: </w:t>
      </w:r>
      <w:r w:rsidRPr="00E16B95">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B56451" w:rsidRPr="00E16B95" w:rsidRDefault="00B56451" w:rsidP="00B56451">
      <w:pPr>
        <w:numPr>
          <w:ilvl w:val="0"/>
          <w:numId w:val="8"/>
        </w:numPr>
        <w:spacing w:after="0" w:line="240" w:lineRule="auto"/>
        <w:rPr>
          <w:rFonts w:ascii="Arial" w:hAnsi="Arial" w:cs="Arial"/>
          <w:sz w:val="20"/>
          <w:szCs w:val="20"/>
        </w:rPr>
      </w:pPr>
      <w:r w:rsidRPr="00E16B95">
        <w:rPr>
          <w:rFonts w:ascii="Arial" w:hAnsi="Arial" w:cs="Arial"/>
          <w:sz w:val="20"/>
          <w:szCs w:val="20"/>
        </w:rPr>
        <w:t>An abstract for this project was submitted for the 2014 NRITS Conference.</w:t>
      </w:r>
    </w:p>
    <w:p w:rsidR="00B56451" w:rsidRPr="00E16B95" w:rsidRDefault="00B56451" w:rsidP="00B56451">
      <w:pPr>
        <w:numPr>
          <w:ilvl w:val="0"/>
          <w:numId w:val="8"/>
        </w:numPr>
        <w:spacing w:after="0" w:line="240" w:lineRule="auto"/>
        <w:rPr>
          <w:rFonts w:ascii="Arial" w:hAnsi="Arial" w:cs="Arial"/>
          <w:sz w:val="20"/>
          <w:szCs w:val="20"/>
        </w:rPr>
      </w:pPr>
      <w:r w:rsidRPr="00E16B95">
        <w:rPr>
          <w:rFonts w:ascii="Arial" w:hAnsi="Arial" w:cs="Arial"/>
          <w:sz w:val="20"/>
          <w:szCs w:val="20"/>
        </w:rPr>
        <w:t>Summary ICWS information provided to FHWA offices of Operations and Transportation Management in mid-March.</w:t>
      </w:r>
    </w:p>
    <w:p w:rsidR="00E6245D" w:rsidRPr="00E16B95" w:rsidRDefault="00E6245D" w:rsidP="0000058A">
      <w:pPr>
        <w:spacing w:after="0" w:line="240" w:lineRule="auto"/>
        <w:ind w:left="1080"/>
        <w:rPr>
          <w:rFonts w:ascii="Arial" w:hAnsi="Arial" w:cs="Arial"/>
          <w:sz w:val="20"/>
          <w:szCs w:val="20"/>
        </w:rPr>
      </w:pPr>
    </w:p>
    <w:p w:rsidR="00C369A2" w:rsidRPr="00E16B95" w:rsidRDefault="00C369A2"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6: Next Generation Traffic Data and Incident Detection from Video</w:t>
      </w:r>
    </w:p>
    <w:p w:rsidR="00C369A2" w:rsidRPr="00E16B95" w:rsidRDefault="00C369A2" w:rsidP="0000058A">
      <w:pPr>
        <w:spacing w:after="0" w:line="240" w:lineRule="auto"/>
        <w:ind w:left="576" w:right="-720"/>
        <w:rPr>
          <w:rFonts w:ascii="Arial" w:hAnsi="Arial" w:cs="Arial"/>
          <w:sz w:val="20"/>
          <w:szCs w:val="20"/>
        </w:rPr>
      </w:pPr>
      <w:r w:rsidRPr="00E16B95">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6914B8" w:rsidRPr="00E16B95" w:rsidRDefault="00B56451" w:rsidP="0000058A">
      <w:pPr>
        <w:numPr>
          <w:ilvl w:val="0"/>
          <w:numId w:val="8"/>
        </w:numPr>
        <w:spacing w:after="0" w:line="240" w:lineRule="auto"/>
        <w:rPr>
          <w:rFonts w:ascii="Arial" w:hAnsi="Arial" w:cs="Arial"/>
          <w:sz w:val="20"/>
          <w:szCs w:val="20"/>
        </w:rPr>
      </w:pPr>
      <w:r w:rsidRPr="00E16B95">
        <w:rPr>
          <w:rFonts w:ascii="Arial" w:hAnsi="Arial" w:cs="Arial"/>
          <w:sz w:val="20"/>
          <w:szCs w:val="20"/>
        </w:rPr>
        <w:t>With the conclusion of the testing activities at the test sites this project is complete.</w:t>
      </w:r>
    </w:p>
    <w:p w:rsidR="00C23749" w:rsidRPr="00E16B95" w:rsidRDefault="00C23749"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9: Crashworthiness and Protection of ITS Field Devices</w:t>
      </w:r>
    </w:p>
    <w:p w:rsidR="006914B8" w:rsidRPr="00E16B95" w:rsidRDefault="006914B8" w:rsidP="0000058A">
      <w:pPr>
        <w:spacing w:after="0" w:line="240" w:lineRule="auto"/>
        <w:ind w:left="576" w:right="-720"/>
        <w:rPr>
          <w:rFonts w:ascii="Arial" w:hAnsi="Arial" w:cs="Arial"/>
          <w:sz w:val="20"/>
          <w:szCs w:val="20"/>
        </w:rPr>
      </w:pPr>
      <w:r w:rsidRPr="00E16B95">
        <w:rPr>
          <w:rFonts w:ascii="Arial" w:hAnsi="Arial" w:cs="Arial"/>
          <w:sz w:val="20"/>
          <w:szCs w:val="20"/>
        </w:rPr>
        <w:t xml:space="preserve">Project Goal: The objective of this project is to determine if there are appropriate crashworthy supports for ITS Field Devices (signs, detectors, solar panels, control cabinets, etc.), that meet federal MUTCD and AASHTO standards and guidelines for crashworthy roadside appurtenances.  </w:t>
      </w:r>
    </w:p>
    <w:p w:rsidR="008233C6" w:rsidRPr="00E16B95" w:rsidRDefault="00B56451" w:rsidP="00B56451">
      <w:pPr>
        <w:numPr>
          <w:ilvl w:val="0"/>
          <w:numId w:val="8"/>
        </w:numPr>
        <w:spacing w:after="0" w:line="240" w:lineRule="auto"/>
        <w:rPr>
          <w:rFonts w:ascii="Arial" w:hAnsi="Arial" w:cs="Arial"/>
          <w:sz w:val="20"/>
          <w:szCs w:val="20"/>
        </w:rPr>
      </w:pPr>
      <w:r w:rsidRPr="00E16B95">
        <w:rPr>
          <w:rFonts w:ascii="Arial" w:hAnsi="Arial" w:cs="Arial"/>
          <w:sz w:val="20"/>
          <w:szCs w:val="20"/>
        </w:rPr>
        <w:t xml:space="preserve">Project completed:  The final summary report is available at: </w:t>
      </w:r>
      <w:hyperlink r:id="rId10" w:history="1">
        <w:r w:rsidRPr="00E16B95">
          <w:rPr>
            <w:rStyle w:val="Hyperlink"/>
            <w:rFonts w:ascii="Arial" w:hAnsi="Arial" w:cs="Arial"/>
            <w:sz w:val="20"/>
            <w:szCs w:val="20"/>
          </w:rPr>
          <w:t>http://enterprise.prog.org/Projects/2010_Present/crashworthiness.html</w:t>
        </w:r>
      </w:hyperlink>
      <w:r w:rsidRPr="00E16B95">
        <w:rPr>
          <w:rFonts w:ascii="Arial" w:hAnsi="Arial" w:cs="Arial"/>
          <w:sz w:val="20"/>
          <w:szCs w:val="20"/>
        </w:rPr>
        <w:t xml:space="preserve">   </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10: HAR – Best Practices and Future Direction</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The intent of this project is to research the current HAR ‘state of the practice’, and document how effective HAR is, and provide additional details that will allow ENTERPRISE members to make decisions about whether or not to invest (or continue investing) in HAR technologies.  </w:t>
      </w:r>
    </w:p>
    <w:p w:rsidR="00B56451" w:rsidRPr="00E16B95" w:rsidRDefault="00B56451" w:rsidP="00B56451">
      <w:pPr>
        <w:numPr>
          <w:ilvl w:val="0"/>
          <w:numId w:val="8"/>
        </w:numPr>
        <w:spacing w:after="0" w:line="240" w:lineRule="auto"/>
        <w:rPr>
          <w:rFonts w:ascii="Arial" w:hAnsi="Arial" w:cs="Arial"/>
          <w:sz w:val="20"/>
          <w:szCs w:val="20"/>
        </w:rPr>
      </w:pPr>
      <w:r w:rsidRPr="00E16B95">
        <w:rPr>
          <w:rFonts w:ascii="Arial" w:hAnsi="Arial" w:cs="Arial"/>
          <w:sz w:val="20"/>
          <w:szCs w:val="20"/>
        </w:rPr>
        <w:t>Research on current HAR technology and value was completed and a draft project summary report was presented to the ENTERPRISE board at the February 2014 ENTERPRISE Board meeting.</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 xml:space="preserve">Project 11: Intelligent </w:t>
      </w:r>
      <w:proofErr w:type="spellStart"/>
      <w:r w:rsidRPr="00E16B95">
        <w:rPr>
          <w:rFonts w:ascii="Arial" w:hAnsi="Arial" w:cs="Arial"/>
          <w:sz w:val="20"/>
          <w:szCs w:val="20"/>
        </w:rPr>
        <w:t>Workzone</w:t>
      </w:r>
      <w:proofErr w:type="spellEnd"/>
      <w:r w:rsidRPr="00E16B95">
        <w:rPr>
          <w:rFonts w:ascii="Arial" w:hAnsi="Arial" w:cs="Arial"/>
          <w:sz w:val="20"/>
          <w:szCs w:val="20"/>
        </w:rPr>
        <w:t xml:space="preserve"> – Synthesis of Best Practices</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Document the best practices and lessons learned regarding IWZ technologies (Dynamic Merge, End of Queue Warning, Alternate Routes, and Variable Speed Limits) from various sources to draw conclusions about what approaches work best in what situations.  </w:t>
      </w:r>
    </w:p>
    <w:p w:rsidR="00C369A2" w:rsidRDefault="00B56451" w:rsidP="00B56451">
      <w:pPr>
        <w:numPr>
          <w:ilvl w:val="0"/>
          <w:numId w:val="8"/>
        </w:numPr>
        <w:spacing w:after="0" w:line="240" w:lineRule="auto"/>
        <w:rPr>
          <w:rFonts w:ascii="Arial" w:hAnsi="Arial" w:cs="Arial"/>
          <w:sz w:val="20"/>
          <w:szCs w:val="20"/>
        </w:rPr>
      </w:pPr>
      <w:r w:rsidRPr="00E16B95">
        <w:rPr>
          <w:rFonts w:ascii="Arial" w:hAnsi="Arial" w:cs="Arial"/>
          <w:sz w:val="20"/>
          <w:szCs w:val="20"/>
        </w:rPr>
        <w:t xml:space="preserve">A document that summarizes work zone material available related to the four work zone applications </w:t>
      </w:r>
      <w:proofErr w:type="spellStart"/>
      <w:r w:rsidR="00E16B95">
        <w:rPr>
          <w:rFonts w:ascii="Arial" w:hAnsi="Arial" w:cs="Arial"/>
          <w:sz w:val="20"/>
          <w:szCs w:val="20"/>
        </w:rPr>
        <w:t>wer</w:t>
      </w:r>
      <w:proofErr w:type="spellEnd"/>
      <w:r w:rsidRPr="00E16B95">
        <w:rPr>
          <w:rFonts w:ascii="Arial" w:hAnsi="Arial" w:cs="Arial"/>
          <w:sz w:val="20"/>
          <w:szCs w:val="20"/>
        </w:rPr>
        <w:t xml:space="preserve"> presented during the February Board Meeting.</w:t>
      </w:r>
      <w:r w:rsidR="008233C6" w:rsidRPr="00E16B95">
        <w:rPr>
          <w:rFonts w:ascii="Arial" w:hAnsi="Arial" w:cs="Arial"/>
          <w:sz w:val="20"/>
          <w:szCs w:val="20"/>
        </w:rPr>
        <w:t xml:space="preserve"> </w:t>
      </w:r>
      <w:r w:rsidRPr="00E16B95">
        <w:rPr>
          <w:rFonts w:ascii="Arial" w:hAnsi="Arial" w:cs="Arial"/>
          <w:sz w:val="20"/>
          <w:szCs w:val="20"/>
        </w:rPr>
        <w:t xml:space="preserve">A draft of summary </w:t>
      </w:r>
      <w:r w:rsidRPr="00E16B95">
        <w:rPr>
          <w:rFonts w:ascii="Arial" w:hAnsi="Arial" w:cs="Arial"/>
          <w:sz w:val="20"/>
          <w:szCs w:val="20"/>
        </w:rPr>
        <w:lastRenderedPageBreak/>
        <w:t>comparing IWZ approaches and situations was developed and shared with the Board members in February.</w:t>
      </w:r>
      <w:r w:rsidR="008233C6" w:rsidRPr="00E16B95">
        <w:rPr>
          <w:rFonts w:ascii="Arial" w:hAnsi="Arial" w:cs="Arial"/>
          <w:sz w:val="20"/>
          <w:szCs w:val="20"/>
        </w:rPr>
        <w:t xml:space="preserve"> </w:t>
      </w:r>
    </w:p>
    <w:p w:rsidR="00E16B95" w:rsidRPr="00E16B95" w:rsidRDefault="00E16B95" w:rsidP="00E16B95">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 xml:space="preserve">Project 12: Connected Vehicles Data Element </w:t>
      </w:r>
      <w:proofErr w:type="spellStart"/>
      <w:r w:rsidRPr="00E16B95">
        <w:rPr>
          <w:rFonts w:ascii="Arial" w:hAnsi="Arial" w:cs="Arial"/>
          <w:sz w:val="20"/>
          <w:szCs w:val="20"/>
        </w:rPr>
        <w:t>ConOps</w:t>
      </w:r>
      <w:proofErr w:type="spellEnd"/>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w:t>
      </w:r>
      <w:r w:rsidRPr="00E16B95">
        <w:rPr>
          <w:rFonts w:ascii="Arial" w:hAnsi="Arial" w:cs="Arial"/>
          <w:bCs/>
          <w:sz w:val="20"/>
          <w:szCs w:val="20"/>
        </w:rPr>
        <w:t>This effort will examine the opportunities for state DOT’s to improve highway operations and safety through the use of Connected Vehicles sourced data.</w:t>
      </w:r>
      <w:r w:rsidRPr="00E16B95">
        <w:rPr>
          <w:rFonts w:ascii="Arial" w:hAnsi="Arial" w:cs="Arial"/>
          <w:sz w:val="20"/>
          <w:szCs w:val="20"/>
        </w:rPr>
        <w:t xml:space="preserve">  </w:t>
      </w:r>
    </w:p>
    <w:p w:rsidR="00E16B95" w:rsidRPr="00E16B95" w:rsidRDefault="00E16B95" w:rsidP="00E16B95">
      <w:pPr>
        <w:numPr>
          <w:ilvl w:val="1"/>
          <w:numId w:val="3"/>
        </w:numPr>
        <w:spacing w:after="0" w:line="240" w:lineRule="auto"/>
        <w:rPr>
          <w:rFonts w:ascii="Arial" w:hAnsi="Arial" w:cs="Arial"/>
          <w:sz w:val="20"/>
          <w:szCs w:val="20"/>
        </w:rPr>
      </w:pPr>
      <w:r w:rsidRPr="00E16B95">
        <w:rPr>
          <w:rFonts w:ascii="Arial" w:hAnsi="Arial" w:cs="Arial"/>
          <w:sz w:val="20"/>
          <w:szCs w:val="20"/>
        </w:rPr>
        <w:t>The overall approach for the project was to perform an online survey to outline rural issues and connected vehicle perceptions, perform targeted telephone interview with rural practitioners, develop system concepts to address identified needs and propose ways to deploy such a system. The online survey was answered by 8 individuals and interviews were conducted with 5 state DOT practitioners.</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13: Assessment of Emergency Service Providers Data Feeds</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w:t>
      </w:r>
      <w:r w:rsidRPr="00E16B95">
        <w:rPr>
          <w:rFonts w:ascii="Arial" w:hAnsi="Arial" w:cs="Arial"/>
          <w:bCs/>
          <w:sz w:val="20"/>
          <w:szCs w:val="20"/>
        </w:rPr>
        <w:t>Research the current data feed available from emergency service providers, document the feeds, and work with ENTERPRISE member agencies to understand if the member agencies wish to receive this data feed (either for emergency response or for travel information) and what value the data may have for operations, travel information, and planning.</w:t>
      </w:r>
    </w:p>
    <w:p w:rsidR="00E16B95" w:rsidRPr="00E16B95" w:rsidRDefault="00E16B95" w:rsidP="00E16B95">
      <w:pPr>
        <w:numPr>
          <w:ilvl w:val="0"/>
          <w:numId w:val="8"/>
        </w:numPr>
        <w:spacing w:after="0" w:line="240" w:lineRule="auto"/>
        <w:rPr>
          <w:rFonts w:ascii="Arial" w:hAnsi="Arial" w:cs="Arial"/>
          <w:sz w:val="20"/>
          <w:szCs w:val="20"/>
        </w:rPr>
      </w:pPr>
      <w:r w:rsidRPr="00E16B95">
        <w:rPr>
          <w:rFonts w:ascii="Arial" w:hAnsi="Arial" w:cs="Arial"/>
          <w:sz w:val="20"/>
          <w:szCs w:val="20"/>
        </w:rPr>
        <w:t>Additional information has been gathered from other service providers and from agencies (e.g. ID, OR) that have used OnStar or other service provider data. This information has been compiled in a complete project summary report that was presented to the ENTERPRISE board at the February 2014 ENTERPRISE in-person Board meeting in San Antonio.</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14: Next Generation Traffic Data and Incident Detection from Video (Phase 2) – Evaluation</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Project Goal: To evaluate video streams of traffic data and incident detection.  Test environments are expected to include rural area animal detection (to warn of animal crossings), and metropolitan area incident detection.</w:t>
      </w:r>
    </w:p>
    <w:p w:rsidR="00E16B95" w:rsidRPr="00E16B95" w:rsidRDefault="00E16B95" w:rsidP="00E16B95">
      <w:pPr>
        <w:numPr>
          <w:ilvl w:val="0"/>
          <w:numId w:val="8"/>
        </w:numPr>
        <w:spacing w:after="0" w:line="240" w:lineRule="auto"/>
        <w:rPr>
          <w:rFonts w:ascii="Arial" w:hAnsi="Arial" w:cs="Arial"/>
          <w:sz w:val="20"/>
          <w:szCs w:val="20"/>
        </w:rPr>
      </w:pPr>
      <w:r w:rsidRPr="00E16B95">
        <w:rPr>
          <w:rFonts w:ascii="Arial" w:hAnsi="Arial" w:cs="Arial"/>
          <w:sz w:val="20"/>
          <w:szCs w:val="20"/>
        </w:rPr>
        <w:t>Preliminary project findings were presented at the February 2014 ENTERPRISE in-person Board meeting in San Antonio and an approach for presenting findings in the final report was discussed with the project champions.</w:t>
      </w:r>
    </w:p>
    <w:p w:rsidR="008233C6" w:rsidRPr="008233C6" w:rsidRDefault="008233C6" w:rsidP="005154B2">
      <w:pPr>
        <w:spacing w:after="0" w:line="240" w:lineRule="auto"/>
        <w:ind w:left="1080"/>
        <w:rPr>
          <w:rFonts w:ascii="Arial" w:hAnsi="Arial" w:cs="Arial"/>
          <w:sz w:val="20"/>
          <w:szCs w:val="20"/>
        </w:rPr>
      </w:pPr>
    </w:p>
    <w:p w:rsidR="0040579E" w:rsidRPr="0000058A" w:rsidRDefault="0040579E" w:rsidP="0000058A">
      <w:pPr>
        <w:spacing w:after="0" w:line="240" w:lineRule="auto"/>
        <w:ind w:left="108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Anticipated work next quarter:</w:t>
      </w:r>
    </w:p>
    <w:p w:rsidR="001B71D1" w:rsidRPr="0000058A" w:rsidRDefault="001B71D1" w:rsidP="0000058A">
      <w:pPr>
        <w:spacing w:after="0" w:line="240" w:lineRule="auto"/>
        <w:ind w:right="-720"/>
        <w:rPr>
          <w:rFonts w:ascii="Arial" w:hAnsi="Arial" w:cs="Arial"/>
          <w:sz w:val="20"/>
          <w:szCs w:val="20"/>
        </w:rPr>
      </w:pPr>
    </w:p>
    <w:p w:rsidR="008A44F2" w:rsidRPr="0000058A" w:rsidRDefault="008A44F2" w:rsidP="0000058A">
      <w:pPr>
        <w:spacing w:after="0" w:line="240" w:lineRule="auto"/>
        <w:ind w:right="-720"/>
        <w:rPr>
          <w:rFonts w:ascii="Arial" w:hAnsi="Arial" w:cs="Arial"/>
          <w:sz w:val="20"/>
          <w:szCs w:val="20"/>
        </w:rPr>
      </w:pPr>
      <w:r w:rsidRPr="0000058A">
        <w:rPr>
          <w:rFonts w:ascii="Arial" w:hAnsi="Arial" w:cs="Arial"/>
          <w:sz w:val="20"/>
          <w:szCs w:val="20"/>
        </w:rPr>
        <w:t>Administrative</w:t>
      </w:r>
      <w:r w:rsidR="001B71D1" w:rsidRPr="0000058A">
        <w:rPr>
          <w:rFonts w:ascii="Arial" w:hAnsi="Arial" w:cs="Arial"/>
          <w:sz w:val="20"/>
          <w:szCs w:val="20"/>
        </w:rPr>
        <w:t>/Management</w:t>
      </w:r>
      <w:r w:rsidRPr="0000058A">
        <w:rPr>
          <w:rFonts w:ascii="Arial" w:hAnsi="Arial" w:cs="Arial"/>
          <w:sz w:val="20"/>
          <w:szCs w:val="20"/>
        </w:rPr>
        <w:t xml:space="preserve"> Support Task:</w:t>
      </w:r>
    </w:p>
    <w:p w:rsidR="008A44F2" w:rsidRPr="0000058A" w:rsidRDefault="0000058A" w:rsidP="0000058A">
      <w:pPr>
        <w:numPr>
          <w:ilvl w:val="0"/>
          <w:numId w:val="3"/>
        </w:numPr>
        <w:spacing w:after="0" w:line="240" w:lineRule="auto"/>
        <w:ind w:right="-720"/>
        <w:rPr>
          <w:rFonts w:ascii="Arial" w:hAnsi="Arial" w:cs="Arial"/>
          <w:sz w:val="20"/>
          <w:szCs w:val="20"/>
        </w:rPr>
      </w:pPr>
      <w:r>
        <w:rPr>
          <w:rFonts w:ascii="Arial" w:hAnsi="Arial" w:cs="Arial"/>
          <w:sz w:val="20"/>
          <w:szCs w:val="20"/>
        </w:rPr>
        <w:t>Monthly webinars</w:t>
      </w:r>
      <w:r w:rsidR="00AA5C8B" w:rsidRPr="0000058A">
        <w:rPr>
          <w:rFonts w:ascii="Arial" w:hAnsi="Arial" w:cs="Arial"/>
          <w:sz w:val="20"/>
          <w:szCs w:val="20"/>
        </w:rPr>
        <w:t xml:space="preserve"> </w:t>
      </w:r>
      <w:r w:rsidR="008A44F2" w:rsidRPr="0000058A">
        <w:rPr>
          <w:rFonts w:ascii="Arial" w:hAnsi="Arial" w:cs="Arial"/>
          <w:sz w:val="20"/>
          <w:szCs w:val="20"/>
        </w:rPr>
        <w:t xml:space="preserve">will be conducted in </w:t>
      </w:r>
      <w:r w:rsidR="00E16B95">
        <w:rPr>
          <w:rFonts w:ascii="Arial" w:hAnsi="Arial" w:cs="Arial"/>
          <w:sz w:val="20"/>
          <w:szCs w:val="20"/>
        </w:rPr>
        <w:t>April, May and June</w:t>
      </w:r>
      <w:r>
        <w:rPr>
          <w:rFonts w:ascii="Arial" w:hAnsi="Arial" w:cs="Arial"/>
          <w:sz w:val="20"/>
          <w:szCs w:val="20"/>
        </w:rPr>
        <w:t>.</w:t>
      </w:r>
      <w:r w:rsidR="00E16B95">
        <w:rPr>
          <w:rFonts w:ascii="Arial" w:hAnsi="Arial" w:cs="Arial"/>
          <w:sz w:val="20"/>
          <w:szCs w:val="20"/>
        </w:rPr>
        <w:t xml:space="preserve">  Work will focus on developing project ideas for the 2015 Work Plan.</w:t>
      </w:r>
      <w:r w:rsidR="00BF6971" w:rsidRPr="0000058A">
        <w:rPr>
          <w:rFonts w:ascii="Arial" w:hAnsi="Arial" w:cs="Arial"/>
          <w:sz w:val="20"/>
          <w:szCs w:val="20"/>
        </w:rPr>
        <w:t xml:space="preserve">  </w:t>
      </w:r>
    </w:p>
    <w:p w:rsidR="00E6245D" w:rsidRPr="0000058A" w:rsidRDefault="00E6245D" w:rsidP="0000058A">
      <w:pPr>
        <w:spacing w:after="0" w:line="240" w:lineRule="auto"/>
        <w:ind w:left="360" w:right="-720"/>
        <w:rPr>
          <w:rFonts w:ascii="Arial" w:hAnsi="Arial" w:cs="Arial"/>
          <w:sz w:val="20"/>
          <w:szCs w:val="20"/>
        </w:rPr>
      </w:pPr>
    </w:p>
    <w:p w:rsidR="008A44F2" w:rsidRPr="0000058A" w:rsidRDefault="008A44F2" w:rsidP="0000058A">
      <w:pPr>
        <w:spacing w:after="0" w:line="240" w:lineRule="auto"/>
        <w:ind w:left="-144" w:right="-720"/>
        <w:rPr>
          <w:rFonts w:ascii="Arial" w:hAnsi="Arial" w:cs="Arial"/>
          <w:sz w:val="20"/>
          <w:szCs w:val="20"/>
        </w:rPr>
      </w:pPr>
      <w:r w:rsidRPr="0000058A">
        <w:rPr>
          <w:rFonts w:ascii="Arial" w:hAnsi="Arial" w:cs="Arial"/>
          <w:sz w:val="20"/>
          <w:szCs w:val="20"/>
        </w:rPr>
        <w:t>Technical Task:</w:t>
      </w:r>
    </w:p>
    <w:p w:rsidR="005555EE" w:rsidRPr="0000058A" w:rsidRDefault="005555EE" w:rsidP="0000058A">
      <w:pPr>
        <w:spacing w:after="0" w:line="240" w:lineRule="auto"/>
        <w:ind w:left="-144" w:right="-720"/>
        <w:rPr>
          <w:rFonts w:ascii="Arial" w:hAnsi="Arial" w:cs="Arial"/>
          <w:sz w:val="20"/>
          <w:szCs w:val="20"/>
        </w:rPr>
      </w:pPr>
    </w:p>
    <w:p w:rsidR="00F92579" w:rsidRPr="0000058A" w:rsidRDefault="00F92579"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5: Intersection Conflict Warning System – Phase 2</w:t>
      </w:r>
    </w:p>
    <w:p w:rsidR="00C23749" w:rsidRPr="008233C6" w:rsidRDefault="00B56451" w:rsidP="008233C6">
      <w:pPr>
        <w:numPr>
          <w:ilvl w:val="1"/>
          <w:numId w:val="3"/>
        </w:numPr>
        <w:spacing w:after="0" w:line="240" w:lineRule="auto"/>
        <w:ind w:right="-720"/>
        <w:rPr>
          <w:rFonts w:ascii="Arial" w:hAnsi="Arial" w:cs="Arial"/>
          <w:sz w:val="20"/>
          <w:szCs w:val="20"/>
        </w:rPr>
      </w:pPr>
      <w:r w:rsidRPr="00B56451">
        <w:rPr>
          <w:rFonts w:ascii="Arial" w:hAnsi="Arial" w:cs="Arial"/>
          <w:sz w:val="20"/>
          <w:szCs w:val="20"/>
        </w:rPr>
        <w:t xml:space="preserve">Outreach and collaboration will continue under the remaining budget or until the next phase of ICWS work is authorized by Michigan DOT. Emphasis will be placed on the Low Cost and Traffic Control Devices pooled funds, NCUTCD ICWS task force and ATSSA.   </w:t>
      </w:r>
      <w:r w:rsidR="008233C6" w:rsidRPr="008233C6">
        <w:rPr>
          <w:rFonts w:ascii="Arial" w:hAnsi="Arial" w:cs="Arial"/>
          <w:sz w:val="20"/>
          <w:szCs w:val="20"/>
        </w:rPr>
        <w:t xml:space="preserve">  </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10: HAR – Best Practices and Future Direction</w:t>
      </w:r>
    </w:p>
    <w:p w:rsidR="00B56451" w:rsidRPr="00B56451" w:rsidRDefault="00B56451" w:rsidP="00B56451">
      <w:pPr>
        <w:numPr>
          <w:ilvl w:val="1"/>
          <w:numId w:val="3"/>
        </w:numPr>
        <w:spacing w:after="0" w:line="240" w:lineRule="auto"/>
        <w:ind w:right="-720"/>
        <w:rPr>
          <w:rFonts w:ascii="Arial" w:hAnsi="Arial" w:cs="Arial"/>
          <w:sz w:val="20"/>
          <w:szCs w:val="20"/>
        </w:rPr>
      </w:pPr>
      <w:r w:rsidRPr="00B56451">
        <w:rPr>
          <w:rFonts w:ascii="Arial" w:hAnsi="Arial" w:cs="Arial"/>
          <w:sz w:val="20"/>
          <w:szCs w:val="20"/>
        </w:rPr>
        <w:t>Revisions to the draft summary report will be reviewed with the board at their April meeting and then folded into the final report by the end of April.</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11: Intelligent </w:t>
      </w:r>
      <w:proofErr w:type="spellStart"/>
      <w:r w:rsidRPr="0000058A">
        <w:rPr>
          <w:rFonts w:ascii="Arial" w:hAnsi="Arial" w:cs="Arial"/>
          <w:sz w:val="20"/>
          <w:szCs w:val="20"/>
        </w:rPr>
        <w:t>Workzone</w:t>
      </w:r>
      <w:proofErr w:type="spellEnd"/>
      <w:r w:rsidRPr="0000058A">
        <w:rPr>
          <w:rFonts w:ascii="Arial" w:hAnsi="Arial" w:cs="Arial"/>
          <w:sz w:val="20"/>
          <w:szCs w:val="20"/>
        </w:rPr>
        <w:t xml:space="preserve"> – Synthesis of Best Practices</w:t>
      </w:r>
    </w:p>
    <w:p w:rsidR="008233C6" w:rsidRDefault="008233C6" w:rsidP="008233C6">
      <w:pPr>
        <w:numPr>
          <w:ilvl w:val="1"/>
          <w:numId w:val="3"/>
        </w:numPr>
        <w:spacing w:after="0" w:line="240" w:lineRule="auto"/>
        <w:ind w:right="-720"/>
        <w:rPr>
          <w:rFonts w:ascii="Arial" w:hAnsi="Arial" w:cs="Arial"/>
          <w:sz w:val="20"/>
          <w:szCs w:val="20"/>
        </w:rPr>
      </w:pPr>
      <w:r w:rsidRPr="008233C6">
        <w:rPr>
          <w:rFonts w:ascii="Arial" w:hAnsi="Arial" w:cs="Arial"/>
          <w:sz w:val="20"/>
          <w:szCs w:val="20"/>
        </w:rPr>
        <w:t xml:space="preserve">A </w:t>
      </w:r>
      <w:r w:rsidR="00B56451">
        <w:rPr>
          <w:rFonts w:ascii="Arial" w:hAnsi="Arial" w:cs="Arial"/>
          <w:sz w:val="20"/>
          <w:szCs w:val="20"/>
        </w:rPr>
        <w:t>webinar will be held on April 15 to share</w:t>
      </w:r>
      <w:r w:rsidR="00B56451" w:rsidRPr="00B56451">
        <w:rPr>
          <w:rFonts w:ascii="Arial" w:hAnsi="Arial" w:cs="Arial"/>
          <w:sz w:val="20"/>
          <w:szCs w:val="20"/>
        </w:rPr>
        <w:t xml:space="preserve"> the results </w:t>
      </w:r>
      <w:r w:rsidR="00B56451">
        <w:rPr>
          <w:rFonts w:ascii="Arial" w:hAnsi="Arial" w:cs="Arial"/>
          <w:sz w:val="20"/>
          <w:szCs w:val="20"/>
        </w:rPr>
        <w:t>of the work zone materials collected to date. The final report will be completed in May 2014.</w:t>
      </w:r>
      <w:r w:rsidR="00B56451" w:rsidRPr="00B56451">
        <w:rPr>
          <w:rFonts w:ascii="Arial" w:hAnsi="Arial" w:cs="Arial"/>
          <w:sz w:val="20"/>
          <w:szCs w:val="20"/>
        </w:rPr>
        <w:t xml:space="preserve">  </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E16B95" w:rsidRPr="00E16B95" w:rsidRDefault="00E16B95" w:rsidP="00E16B95">
      <w:pPr>
        <w:numPr>
          <w:ilvl w:val="1"/>
          <w:numId w:val="3"/>
        </w:numPr>
        <w:spacing w:after="0" w:line="240" w:lineRule="auto"/>
        <w:ind w:right="-720"/>
        <w:rPr>
          <w:rFonts w:ascii="Arial" w:hAnsi="Arial" w:cs="Arial"/>
          <w:sz w:val="20"/>
          <w:szCs w:val="20"/>
        </w:rPr>
      </w:pPr>
      <w:r w:rsidRPr="00E16B95">
        <w:rPr>
          <w:rFonts w:ascii="Arial" w:hAnsi="Arial" w:cs="Arial"/>
          <w:sz w:val="20"/>
          <w:szCs w:val="20"/>
        </w:rPr>
        <w:t>The next steps for the project include refining the needs, identifying technical solutions to meet the needs (to the extent possible), identifying limitations in meeting needs, identifying gaps between urban and rural needs and developing strategies for deployment.</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8233C6" w:rsidRDefault="00E16B95" w:rsidP="008233C6">
      <w:pPr>
        <w:numPr>
          <w:ilvl w:val="1"/>
          <w:numId w:val="3"/>
        </w:numPr>
        <w:spacing w:after="0" w:line="240" w:lineRule="auto"/>
        <w:ind w:right="-720"/>
        <w:rPr>
          <w:rFonts w:ascii="Arial" w:hAnsi="Arial" w:cs="Arial"/>
          <w:sz w:val="20"/>
          <w:szCs w:val="20"/>
        </w:rPr>
      </w:pPr>
      <w:r w:rsidRPr="00E16B95">
        <w:rPr>
          <w:rFonts w:ascii="Arial" w:hAnsi="Arial" w:cs="Arial"/>
          <w:sz w:val="20"/>
          <w:szCs w:val="20"/>
        </w:rPr>
        <w:t>Revisions to the draft summary report will be reviewed with the board at their April meeting and then folded into the final report by the end of April.</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177805" w:rsidRPr="00177805" w:rsidRDefault="00E16B95" w:rsidP="00177805">
      <w:pPr>
        <w:numPr>
          <w:ilvl w:val="1"/>
          <w:numId w:val="3"/>
        </w:numPr>
        <w:spacing w:after="0" w:line="240" w:lineRule="auto"/>
        <w:ind w:right="-720"/>
        <w:rPr>
          <w:rFonts w:ascii="Arial" w:hAnsi="Arial" w:cs="Arial"/>
          <w:sz w:val="20"/>
          <w:szCs w:val="20"/>
        </w:rPr>
      </w:pPr>
      <w:r>
        <w:rPr>
          <w:rFonts w:ascii="Arial" w:hAnsi="Arial" w:cs="Arial"/>
          <w:sz w:val="20"/>
          <w:szCs w:val="20"/>
        </w:rPr>
        <w:lastRenderedPageBreak/>
        <w:t>The next step is to start preparing the</w:t>
      </w:r>
      <w:r w:rsidRPr="00E16B95">
        <w:rPr>
          <w:rFonts w:ascii="Arial" w:hAnsi="Arial" w:cs="Arial"/>
          <w:sz w:val="20"/>
          <w:szCs w:val="20"/>
        </w:rPr>
        <w:t xml:space="preserve"> final report </w:t>
      </w:r>
      <w:r>
        <w:rPr>
          <w:rFonts w:ascii="Arial" w:hAnsi="Arial" w:cs="Arial"/>
          <w:sz w:val="20"/>
          <w:szCs w:val="20"/>
        </w:rPr>
        <w:t xml:space="preserve">that </w:t>
      </w:r>
      <w:r w:rsidRPr="00E16B95">
        <w:rPr>
          <w:rFonts w:ascii="Arial" w:hAnsi="Arial" w:cs="Arial"/>
          <w:sz w:val="20"/>
          <w:szCs w:val="20"/>
        </w:rPr>
        <w:t>will document various capabilities of video analytics systems that were proven during the project and provide guidelines for procuring video analytics systems.</w:t>
      </w:r>
    </w:p>
    <w:p w:rsidR="00037FBC" w:rsidRPr="0000058A" w:rsidRDefault="00F3126C"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Additional p</w:t>
      </w:r>
      <w:r w:rsidR="008A44F2" w:rsidRPr="0000058A">
        <w:rPr>
          <w:rFonts w:ascii="Arial" w:hAnsi="Arial" w:cs="Arial"/>
          <w:sz w:val="20"/>
          <w:szCs w:val="20"/>
        </w:rPr>
        <w:t>rojects from the 2010</w:t>
      </w:r>
      <w:r w:rsidR="001B71D1" w:rsidRPr="0000058A">
        <w:rPr>
          <w:rFonts w:ascii="Arial" w:hAnsi="Arial" w:cs="Arial"/>
          <w:sz w:val="20"/>
          <w:szCs w:val="20"/>
        </w:rPr>
        <w:t>-2012</w:t>
      </w:r>
      <w:r w:rsidR="0040579E">
        <w:rPr>
          <w:rFonts w:ascii="Arial" w:hAnsi="Arial" w:cs="Arial"/>
          <w:sz w:val="20"/>
          <w:szCs w:val="20"/>
        </w:rPr>
        <w:t xml:space="preserve"> </w:t>
      </w:r>
      <w:r w:rsidR="008A44F2" w:rsidRPr="0000058A">
        <w:rPr>
          <w:rFonts w:ascii="Arial" w:hAnsi="Arial" w:cs="Arial"/>
          <w:sz w:val="20"/>
          <w:szCs w:val="20"/>
        </w:rPr>
        <w:t xml:space="preserve">Work </w:t>
      </w:r>
      <w:proofErr w:type="gramStart"/>
      <w:r w:rsidR="008A44F2" w:rsidRPr="0000058A">
        <w:rPr>
          <w:rFonts w:ascii="Arial" w:hAnsi="Arial" w:cs="Arial"/>
          <w:sz w:val="20"/>
          <w:szCs w:val="20"/>
        </w:rPr>
        <w:t>Plan</w:t>
      </w:r>
      <w:proofErr w:type="gramEnd"/>
      <w:r w:rsidR="008A44F2" w:rsidRPr="0000058A">
        <w:rPr>
          <w:rFonts w:ascii="Arial" w:hAnsi="Arial" w:cs="Arial"/>
          <w:sz w:val="20"/>
          <w:szCs w:val="20"/>
        </w:rPr>
        <w:t xml:space="preserve"> will begin to commence during the next quarter</w:t>
      </w:r>
      <w:r w:rsidRPr="0000058A">
        <w:rPr>
          <w:rFonts w:ascii="Arial" w:hAnsi="Arial" w:cs="Arial"/>
          <w:sz w:val="20"/>
          <w:szCs w:val="20"/>
        </w:rPr>
        <w:t>.</w:t>
      </w:r>
    </w:p>
    <w:p w:rsidR="0003145A" w:rsidRPr="0000058A" w:rsidRDefault="0003145A" w:rsidP="0000058A">
      <w:pPr>
        <w:spacing w:after="0" w:line="240" w:lineRule="auto"/>
        <w:ind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Significant Results:</w:t>
      </w:r>
    </w:p>
    <w:p w:rsidR="00037FBC" w:rsidRPr="0000058A" w:rsidRDefault="00037FBC" w:rsidP="0000058A">
      <w:pPr>
        <w:spacing w:after="0" w:line="240" w:lineRule="auto"/>
        <w:ind w:left="-720" w:right="-720"/>
        <w:rPr>
          <w:rFonts w:ascii="Arial" w:hAnsi="Arial" w:cs="Arial"/>
          <w:sz w:val="20"/>
          <w:szCs w:val="20"/>
        </w:rPr>
      </w:pPr>
    </w:p>
    <w:p w:rsidR="00C23749" w:rsidRPr="0000058A"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 completed:</w:t>
      </w:r>
    </w:p>
    <w:p w:rsidR="006914B8"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 xml:space="preserve">Project </w:t>
      </w:r>
      <w:r w:rsidR="00B56451">
        <w:rPr>
          <w:rFonts w:ascii="Arial" w:hAnsi="Arial" w:cs="Arial"/>
          <w:sz w:val="20"/>
          <w:szCs w:val="20"/>
        </w:rPr>
        <w:t>6</w:t>
      </w:r>
      <w:r w:rsidRPr="0000058A">
        <w:rPr>
          <w:rFonts w:ascii="Arial" w:hAnsi="Arial" w:cs="Arial"/>
          <w:sz w:val="20"/>
          <w:szCs w:val="20"/>
        </w:rPr>
        <w:t xml:space="preserve">: </w:t>
      </w:r>
      <w:r w:rsidR="00B56451">
        <w:rPr>
          <w:rFonts w:ascii="Arial" w:hAnsi="Arial" w:cs="Arial"/>
          <w:sz w:val="20"/>
          <w:szCs w:val="20"/>
        </w:rPr>
        <w:t>Next Generation Traffic Data and Incident Detection from Video</w:t>
      </w:r>
    </w:p>
    <w:p w:rsidR="00B56451" w:rsidRPr="0000058A" w:rsidRDefault="00B56451" w:rsidP="0000058A">
      <w:pPr>
        <w:numPr>
          <w:ilvl w:val="0"/>
          <w:numId w:val="15"/>
        </w:numPr>
        <w:spacing w:after="0" w:line="240" w:lineRule="auto"/>
        <w:ind w:right="-720"/>
        <w:rPr>
          <w:rFonts w:ascii="Arial" w:hAnsi="Arial" w:cs="Arial"/>
          <w:sz w:val="20"/>
          <w:szCs w:val="20"/>
        </w:rPr>
      </w:pPr>
      <w:r>
        <w:rPr>
          <w:rFonts w:ascii="Arial" w:hAnsi="Arial" w:cs="Arial"/>
          <w:sz w:val="20"/>
          <w:szCs w:val="20"/>
        </w:rPr>
        <w:t>Project 9: Crashworthiness and Protection of ITS Field Devices</w:t>
      </w:r>
    </w:p>
    <w:p w:rsidR="006914B8" w:rsidRPr="0000058A" w:rsidRDefault="006914B8" w:rsidP="0000058A">
      <w:pPr>
        <w:spacing w:after="0" w:line="240" w:lineRule="auto"/>
        <w:ind w:left="-720" w:right="-720"/>
        <w:rPr>
          <w:rFonts w:ascii="Arial" w:hAnsi="Arial" w:cs="Arial"/>
          <w:sz w:val="20"/>
          <w:szCs w:val="20"/>
        </w:rPr>
      </w:pPr>
    </w:p>
    <w:p w:rsidR="00C23749"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Projects authorized:</w:t>
      </w:r>
    </w:p>
    <w:p w:rsidR="008233C6" w:rsidRPr="008233C6" w:rsidRDefault="008233C6" w:rsidP="008233C6">
      <w:pPr>
        <w:pStyle w:val="ListParagraph"/>
        <w:numPr>
          <w:ilvl w:val="0"/>
          <w:numId w:val="15"/>
        </w:numPr>
        <w:ind w:right="-720"/>
        <w:rPr>
          <w:rFonts w:ascii="Arial" w:hAnsi="Arial" w:cs="Arial"/>
        </w:rPr>
      </w:pPr>
      <w:r>
        <w:rPr>
          <w:rFonts w:ascii="Arial" w:hAnsi="Arial" w:cs="Arial"/>
        </w:rPr>
        <w:t>None</w:t>
      </w:r>
    </w:p>
    <w:p w:rsidR="006914B8" w:rsidRPr="0000058A" w:rsidRDefault="006914B8" w:rsidP="0000058A">
      <w:pPr>
        <w:spacing w:after="0" w:line="240" w:lineRule="auto"/>
        <w:ind w:left="-720" w:right="-720"/>
        <w:rPr>
          <w:rFonts w:ascii="Arial" w:hAnsi="Arial" w:cs="Arial"/>
          <w:sz w:val="20"/>
          <w:szCs w:val="20"/>
        </w:rPr>
      </w:pP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5E" w:rsidRDefault="006D5C5E" w:rsidP="00106C83">
      <w:pPr>
        <w:spacing w:after="0" w:line="240" w:lineRule="auto"/>
      </w:pPr>
      <w:r>
        <w:separator/>
      </w:r>
    </w:p>
  </w:endnote>
  <w:endnote w:type="continuationSeparator" w:id="0">
    <w:p w:rsidR="006D5C5E" w:rsidRDefault="006D5C5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B56451">
      <w:t>January - March</w:t>
    </w:r>
    <w:r w:rsidR="006914B8">
      <w:t xml:space="preserve"> </w:t>
    </w:r>
    <w:r>
      <w:t>20</w:t>
    </w:r>
    <w:r w:rsidR="005555EE">
      <w:t>1</w:t>
    </w:r>
    <w:r w:rsidR="00B56451">
      <w:t>4</w:t>
    </w:r>
    <w:r w:rsidR="00AC4912">
      <w:t xml:space="preserve"> (Quarter </w:t>
    </w:r>
    <w:r w:rsidR="00B56451">
      <w:t>1</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5E" w:rsidRDefault="006D5C5E" w:rsidP="00106C83">
      <w:pPr>
        <w:spacing w:after="0" w:line="240" w:lineRule="auto"/>
      </w:pPr>
      <w:r>
        <w:separator/>
      </w:r>
    </w:p>
  </w:footnote>
  <w:footnote w:type="continuationSeparator" w:id="0">
    <w:p w:rsidR="006D5C5E" w:rsidRDefault="006D5C5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13"/>
  </w:num>
  <w:num w:numId="6">
    <w:abstractNumId w:val="2"/>
  </w:num>
  <w:num w:numId="7">
    <w:abstractNumId w:val="4"/>
  </w:num>
  <w:num w:numId="8">
    <w:abstractNumId w:val="0"/>
  </w:num>
  <w:num w:numId="9">
    <w:abstractNumId w:val="7"/>
  </w:num>
  <w:num w:numId="10">
    <w:abstractNumId w:val="11"/>
  </w:num>
  <w:num w:numId="11">
    <w:abstractNumId w:val="8"/>
  </w:num>
  <w:num w:numId="12">
    <w:abstractNumId w:val="9"/>
  </w:num>
  <w:num w:numId="13">
    <w:abstractNumId w:val="12"/>
  </w:num>
  <w:num w:numId="14">
    <w:abstractNumId w:val="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58A"/>
    <w:rsid w:val="00011702"/>
    <w:rsid w:val="0003145A"/>
    <w:rsid w:val="00037FBC"/>
    <w:rsid w:val="000736BB"/>
    <w:rsid w:val="00083292"/>
    <w:rsid w:val="000A37B8"/>
    <w:rsid w:val="000B02E7"/>
    <w:rsid w:val="00106C83"/>
    <w:rsid w:val="001430C4"/>
    <w:rsid w:val="00161051"/>
    <w:rsid w:val="001766B1"/>
    <w:rsid w:val="00177805"/>
    <w:rsid w:val="001B71D1"/>
    <w:rsid w:val="00232C65"/>
    <w:rsid w:val="00284D1F"/>
    <w:rsid w:val="00293FD8"/>
    <w:rsid w:val="002A79C8"/>
    <w:rsid w:val="00332217"/>
    <w:rsid w:val="0038705A"/>
    <w:rsid w:val="003915F0"/>
    <w:rsid w:val="00391E0C"/>
    <w:rsid w:val="003A097E"/>
    <w:rsid w:val="003C2A3F"/>
    <w:rsid w:val="003D30E3"/>
    <w:rsid w:val="003F4D1D"/>
    <w:rsid w:val="004029E9"/>
    <w:rsid w:val="0040579E"/>
    <w:rsid w:val="004156B2"/>
    <w:rsid w:val="0049726E"/>
    <w:rsid w:val="004C1BC8"/>
    <w:rsid w:val="004D5A34"/>
    <w:rsid w:val="004E14DC"/>
    <w:rsid w:val="004F7F0A"/>
    <w:rsid w:val="005023B9"/>
    <w:rsid w:val="005154B2"/>
    <w:rsid w:val="00551D8A"/>
    <w:rsid w:val="005555EE"/>
    <w:rsid w:val="00580E05"/>
    <w:rsid w:val="005A72D7"/>
    <w:rsid w:val="00611CF8"/>
    <w:rsid w:val="00646884"/>
    <w:rsid w:val="006914B8"/>
    <w:rsid w:val="006C5266"/>
    <w:rsid w:val="006D5C5E"/>
    <w:rsid w:val="006E0E1F"/>
    <w:rsid w:val="007117EB"/>
    <w:rsid w:val="00725ADB"/>
    <w:rsid w:val="00742B61"/>
    <w:rsid w:val="00743C01"/>
    <w:rsid w:val="007511A7"/>
    <w:rsid w:val="00765F74"/>
    <w:rsid w:val="007A58B6"/>
    <w:rsid w:val="007B0FD3"/>
    <w:rsid w:val="008233C6"/>
    <w:rsid w:val="008268F3"/>
    <w:rsid w:val="00833A32"/>
    <w:rsid w:val="00872F18"/>
    <w:rsid w:val="00874EF7"/>
    <w:rsid w:val="008A44F2"/>
    <w:rsid w:val="00905690"/>
    <w:rsid w:val="00963177"/>
    <w:rsid w:val="00986265"/>
    <w:rsid w:val="009B4AB1"/>
    <w:rsid w:val="009C4012"/>
    <w:rsid w:val="00A17707"/>
    <w:rsid w:val="00A43875"/>
    <w:rsid w:val="00AA5C8B"/>
    <w:rsid w:val="00AC2C1B"/>
    <w:rsid w:val="00AC4912"/>
    <w:rsid w:val="00B20ED9"/>
    <w:rsid w:val="00B2185C"/>
    <w:rsid w:val="00B56451"/>
    <w:rsid w:val="00B6022C"/>
    <w:rsid w:val="00B66A21"/>
    <w:rsid w:val="00B80F9B"/>
    <w:rsid w:val="00BD7B5A"/>
    <w:rsid w:val="00BF1E2A"/>
    <w:rsid w:val="00BF6971"/>
    <w:rsid w:val="00C05B09"/>
    <w:rsid w:val="00C13753"/>
    <w:rsid w:val="00C15BE6"/>
    <w:rsid w:val="00C162B6"/>
    <w:rsid w:val="00C1778A"/>
    <w:rsid w:val="00C23749"/>
    <w:rsid w:val="00C369A2"/>
    <w:rsid w:val="00C41F96"/>
    <w:rsid w:val="00C66A6C"/>
    <w:rsid w:val="00CC6B66"/>
    <w:rsid w:val="00CD174F"/>
    <w:rsid w:val="00CD749E"/>
    <w:rsid w:val="00D74A70"/>
    <w:rsid w:val="00DD1C8B"/>
    <w:rsid w:val="00DF6C00"/>
    <w:rsid w:val="00E16B95"/>
    <w:rsid w:val="00E414F5"/>
    <w:rsid w:val="00E53738"/>
    <w:rsid w:val="00E6245D"/>
    <w:rsid w:val="00E8494F"/>
    <w:rsid w:val="00EA135F"/>
    <w:rsid w:val="00EE0F80"/>
    <w:rsid w:val="00EE5DD9"/>
    <w:rsid w:val="00EF08AE"/>
    <w:rsid w:val="00EF2A2A"/>
    <w:rsid w:val="00EF4093"/>
    <w:rsid w:val="00EF5790"/>
    <w:rsid w:val="00F0026F"/>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terprise.prog.org/Projects/2010_Present/crashworthiness.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927A2-7A14-4D13-B0EA-2BFEB668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10277</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Dean</cp:lastModifiedBy>
  <cp:revision>3</cp:revision>
  <dcterms:created xsi:type="dcterms:W3CDTF">2014-04-18T15:19:00Z</dcterms:created>
  <dcterms:modified xsi:type="dcterms:W3CDTF">2014-04-18T15:22:00Z</dcterms:modified>
</cp:coreProperties>
</file>