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C37B0F">
            <w:pPr>
              <w:spacing w:after="0" w:line="240" w:lineRule="auto"/>
              <w:ind w:right="-108"/>
              <w:rPr>
                <w:rFonts w:ascii="Arial" w:hAnsi="Arial" w:cs="Arial"/>
                <w:b/>
                <w:sz w:val="20"/>
                <w:szCs w:val="20"/>
              </w:rPr>
            </w:pPr>
            <w:r w:rsidRPr="00360664">
              <w:rPr>
                <w:rFonts w:ascii="Arial" w:hAnsi="Arial" w:cs="Arial"/>
                <w:b/>
                <w:sz w:val="20"/>
                <w:szCs w:val="20"/>
              </w:rPr>
              <w:t>TPF-5(2</w:t>
            </w:r>
            <w:r w:rsidR="00C37B0F">
              <w:rPr>
                <w:rFonts w:ascii="Arial" w:hAnsi="Arial" w:cs="Arial"/>
                <w:b/>
                <w:sz w:val="20"/>
                <w:szCs w:val="20"/>
              </w:rPr>
              <w:t>6</w:t>
            </w:r>
            <w:r w:rsidRPr="00360664">
              <w:rPr>
                <w:rFonts w:ascii="Arial" w:hAnsi="Arial" w:cs="Arial"/>
                <w:b/>
                <w:sz w:val="20"/>
                <w:szCs w:val="20"/>
              </w:rPr>
              <w:t>4)</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3056AB" w:rsidRDefault="000C209F" w:rsidP="00360664">
            <w:pPr>
              <w:spacing w:after="0" w:line="240" w:lineRule="auto"/>
              <w:ind w:left="-108" w:right="-720"/>
              <w:rPr>
                <w:rFonts w:ascii="Arial" w:hAnsi="Arial" w:cs="Arial"/>
                <w:sz w:val="20"/>
                <w:szCs w:val="20"/>
              </w:rPr>
            </w:pPr>
            <w:r w:rsidRPr="00D86931">
              <w:rPr>
                <w:rFonts w:ascii="Arial" w:hAnsi="Arial" w:cs="Arial"/>
                <w:sz w:val="36"/>
                <w:szCs w:val="36"/>
              </w:rPr>
              <w:t xml:space="preserve"> </w:t>
            </w:r>
            <w:r w:rsidR="003056AB" w:rsidRPr="00D86931">
              <w:rPr>
                <w:rFonts w:ascii="Arial" w:hAnsi="Arial" w:cs="Arial"/>
                <w:sz w:val="36"/>
                <w:szCs w:val="36"/>
                <w:u w:val="single"/>
              </w:rPr>
              <w:t>_</w:t>
            </w:r>
            <w:r w:rsidRPr="003056AB">
              <w:rPr>
                <w:rFonts w:ascii="Arial" w:hAnsi="Arial" w:cs="Arial"/>
                <w:sz w:val="36"/>
                <w:szCs w:val="36"/>
              </w:rPr>
              <w:t xml:space="preserve"> </w:t>
            </w:r>
            <w:r w:rsidRPr="003056AB">
              <w:rPr>
                <w:rFonts w:ascii="Arial" w:hAnsi="Arial" w:cs="Arial"/>
                <w:sz w:val="20"/>
                <w:szCs w:val="20"/>
              </w:rPr>
              <w:t>Quarter 1 (January 1 – March 31</w:t>
            </w:r>
            <w:r w:rsidR="005C75FE" w:rsidRPr="003056AB">
              <w:rPr>
                <w:rFonts w:ascii="Arial" w:hAnsi="Arial" w:cs="Arial"/>
                <w:sz w:val="20"/>
                <w:szCs w:val="20"/>
              </w:rPr>
              <w:t>, 201</w:t>
            </w:r>
            <w:r w:rsidR="00D86931" w:rsidRPr="003056AB">
              <w:rPr>
                <w:rFonts w:ascii="Arial" w:hAnsi="Arial" w:cs="Arial"/>
                <w:sz w:val="20"/>
                <w:szCs w:val="20"/>
              </w:rPr>
              <w:t>3</w:t>
            </w:r>
            <w:r w:rsidRPr="003056AB">
              <w:rPr>
                <w:rFonts w:ascii="Arial" w:hAnsi="Arial" w:cs="Arial"/>
                <w:sz w:val="20"/>
                <w:szCs w:val="20"/>
              </w:rPr>
              <w:t>)</w:t>
            </w:r>
          </w:p>
          <w:p w:rsidR="000C209F" w:rsidRPr="00FE4167" w:rsidRDefault="000C209F" w:rsidP="00360664">
            <w:pPr>
              <w:spacing w:after="0" w:line="240" w:lineRule="auto"/>
              <w:ind w:left="-108" w:right="-108"/>
              <w:rPr>
                <w:rFonts w:ascii="Arial" w:hAnsi="Arial" w:cs="Arial"/>
                <w:sz w:val="20"/>
                <w:szCs w:val="20"/>
              </w:rPr>
            </w:pPr>
            <w:r w:rsidRPr="00D86931">
              <w:rPr>
                <w:rFonts w:ascii="Arial" w:hAnsi="Arial" w:cs="Arial"/>
                <w:sz w:val="36"/>
                <w:szCs w:val="36"/>
              </w:rPr>
              <w:t xml:space="preserve"> </w:t>
            </w:r>
            <w:r w:rsidR="00FE4167" w:rsidRPr="00FE4167">
              <w:rPr>
                <w:rFonts w:ascii="Arial" w:hAnsi="Arial" w:cs="Arial"/>
                <w:sz w:val="36"/>
                <w:szCs w:val="36"/>
                <w:u w:val="single"/>
              </w:rPr>
              <w:t>_</w:t>
            </w:r>
            <w:r w:rsidR="00FE4167" w:rsidRPr="00FE4167">
              <w:rPr>
                <w:rFonts w:ascii="Arial" w:hAnsi="Arial" w:cs="Arial"/>
                <w:sz w:val="36"/>
                <w:szCs w:val="36"/>
              </w:rPr>
              <w:t xml:space="preserve"> </w:t>
            </w:r>
            <w:r w:rsidRPr="00FE4167">
              <w:rPr>
                <w:rFonts w:ascii="Arial" w:hAnsi="Arial" w:cs="Arial"/>
                <w:sz w:val="20"/>
                <w:szCs w:val="20"/>
              </w:rPr>
              <w:t>Quarter 2 (April 1 – June 30</w:t>
            </w:r>
            <w:r w:rsidR="0020693E" w:rsidRPr="00FE4167">
              <w:rPr>
                <w:rFonts w:ascii="Arial" w:hAnsi="Arial" w:cs="Arial"/>
                <w:sz w:val="20"/>
                <w:szCs w:val="20"/>
              </w:rPr>
              <w:t>, 201</w:t>
            </w:r>
            <w:r w:rsidR="00D86931" w:rsidRPr="00FE4167">
              <w:rPr>
                <w:rFonts w:ascii="Arial" w:hAnsi="Arial" w:cs="Arial"/>
                <w:sz w:val="20"/>
                <w:szCs w:val="20"/>
              </w:rPr>
              <w:t>3</w:t>
            </w:r>
            <w:r w:rsidRPr="00FE4167">
              <w:rPr>
                <w:rFonts w:ascii="Arial" w:hAnsi="Arial" w:cs="Arial"/>
                <w:sz w:val="20"/>
                <w:szCs w:val="20"/>
              </w:rPr>
              <w:t>)</w:t>
            </w:r>
          </w:p>
          <w:p w:rsidR="009B2A2C" w:rsidRPr="005841C9" w:rsidRDefault="009B2A2C" w:rsidP="009B2A2C">
            <w:pPr>
              <w:spacing w:after="0" w:line="240" w:lineRule="auto"/>
              <w:ind w:right="-720"/>
              <w:rPr>
                <w:rFonts w:ascii="Arial" w:hAnsi="Arial" w:cs="Arial"/>
                <w:sz w:val="20"/>
                <w:szCs w:val="20"/>
              </w:rPr>
            </w:pPr>
            <w:r w:rsidRPr="00BA017A">
              <w:rPr>
                <w:rFonts w:ascii="Arial" w:hAnsi="Arial" w:cs="Arial"/>
                <w:sz w:val="36"/>
                <w:szCs w:val="36"/>
                <w:u w:val="single"/>
              </w:rPr>
              <w:t>_</w:t>
            </w:r>
            <w:r w:rsidRPr="005841C9">
              <w:rPr>
                <w:rFonts w:ascii="Arial" w:hAnsi="Arial" w:cs="Arial"/>
                <w:sz w:val="36"/>
                <w:szCs w:val="36"/>
              </w:rPr>
              <w:t xml:space="preserve"> </w:t>
            </w:r>
            <w:r w:rsidRPr="005841C9">
              <w:rPr>
                <w:rFonts w:ascii="Arial" w:hAnsi="Arial" w:cs="Arial"/>
                <w:sz w:val="20"/>
                <w:szCs w:val="20"/>
              </w:rPr>
              <w:t>Quarter 3 (July 1 – September 30, 2013)</w:t>
            </w:r>
          </w:p>
          <w:p w:rsidR="000C209F" w:rsidRPr="00B01C66" w:rsidRDefault="009B2A2C" w:rsidP="009B2A2C">
            <w:pPr>
              <w:spacing w:after="0" w:line="240" w:lineRule="auto"/>
              <w:ind w:right="-720"/>
              <w:rPr>
                <w:rFonts w:ascii="Arial" w:hAnsi="Arial" w:cs="Arial"/>
                <w:b/>
                <w:sz w:val="20"/>
                <w:szCs w:val="20"/>
              </w:rPr>
            </w:pPr>
            <w:r w:rsidRPr="005841C9">
              <w:rPr>
                <w:rFonts w:ascii="Arial" w:hAnsi="Arial" w:cs="Arial"/>
                <w:b/>
                <w:sz w:val="36"/>
                <w:szCs w:val="36"/>
                <w:u w:val="single"/>
              </w:rPr>
              <w:t>x</w:t>
            </w:r>
            <w:r w:rsidRPr="005841C9">
              <w:rPr>
                <w:rFonts w:ascii="Arial" w:hAnsi="Arial" w:cs="Arial"/>
                <w:b/>
                <w:sz w:val="36"/>
                <w:szCs w:val="36"/>
              </w:rPr>
              <w:t xml:space="preserve"> </w:t>
            </w:r>
            <w:r w:rsidRPr="005841C9">
              <w:rPr>
                <w:rFonts w:ascii="Arial" w:hAnsi="Arial" w:cs="Arial"/>
                <w:b/>
                <w:sz w:val="20"/>
                <w:szCs w:val="20"/>
              </w:rPr>
              <w:t>Quarter 4 (October 1 – December 31, 2013)</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1C453E" w:rsidP="00360664">
            <w:pPr>
              <w:spacing w:after="0" w:line="240" w:lineRule="auto"/>
              <w:ind w:right="-108"/>
              <w:rPr>
                <w:rFonts w:ascii="Arial" w:hAnsi="Arial" w:cs="Arial"/>
                <w:sz w:val="20"/>
                <w:szCs w:val="20"/>
              </w:rPr>
            </w:pPr>
            <w:r>
              <w:rPr>
                <w:rFonts w:ascii="Arial" w:hAnsi="Arial" w:cs="Arial"/>
                <w:sz w:val="20"/>
                <w:szCs w:val="20"/>
              </w:rPr>
              <w:t>Passive Force-Displacement Relationships for Skewed Abutments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90196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901969">
              <w:rPr>
                <w:rFonts w:ascii="Arial" w:hAnsi="Arial" w:cs="Arial"/>
                <w:sz w:val="20"/>
                <w:szCs w:val="20"/>
              </w:rPr>
              <w:t>589</w:t>
            </w:r>
            <w:r w:rsidRPr="00360664">
              <w:rPr>
                <w:rFonts w:ascii="Arial" w:hAnsi="Arial" w:cs="Arial"/>
                <w:sz w:val="20"/>
                <w:szCs w:val="20"/>
              </w:rPr>
              <w:t>-</w:t>
            </w:r>
            <w:r w:rsidR="00901969">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C209F" w:rsidP="00360664">
            <w:pPr>
              <w:spacing w:after="0" w:line="240" w:lineRule="auto"/>
              <w:ind w:right="-108"/>
              <w:rPr>
                <w:rFonts w:ascii="Arial" w:hAnsi="Arial" w:cs="Arial"/>
                <w:sz w:val="20"/>
                <w:szCs w:val="20"/>
              </w:rPr>
            </w:pPr>
            <w:r w:rsidRPr="008E7C40">
              <w:rPr>
                <w:rFonts w:ascii="Arial" w:hAnsi="Arial" w:cs="Arial"/>
                <w:sz w:val="20"/>
                <w:szCs w:val="20"/>
              </w:rPr>
              <w:t>5H06</w:t>
            </w:r>
            <w:r w:rsidR="00FD7A44">
              <w:rPr>
                <w:rFonts w:ascii="Arial" w:hAnsi="Arial" w:cs="Arial"/>
                <w:sz w:val="20"/>
                <w:szCs w:val="20"/>
              </w:rPr>
              <w:t>8</w:t>
            </w:r>
            <w:r w:rsidR="001C453E" w:rsidRPr="008E7C40">
              <w:rPr>
                <w:rFonts w:ascii="Arial" w:hAnsi="Arial" w:cs="Arial"/>
                <w:sz w:val="20"/>
                <w:szCs w:val="20"/>
              </w:rPr>
              <w:t>52</w:t>
            </w:r>
            <w:r w:rsidRPr="008E7C40">
              <w:rPr>
                <w:rFonts w:ascii="Arial" w:hAnsi="Arial" w:cs="Arial"/>
                <w:sz w:val="20"/>
                <w:szCs w:val="20"/>
              </w:rPr>
              <w:t>H, 420</w:t>
            </w:r>
            <w:r w:rsidR="008E7C40" w:rsidRPr="008E7C40">
              <w:rPr>
                <w:rFonts w:ascii="Arial" w:hAnsi="Arial" w:cs="Arial"/>
                <w:sz w:val="20"/>
                <w:szCs w:val="20"/>
              </w:rPr>
              <w:t>51</w:t>
            </w:r>
            <w:r w:rsidRPr="008E7C40">
              <w:rPr>
                <w:rFonts w:ascii="Arial" w:hAnsi="Arial" w:cs="Arial"/>
                <w:sz w:val="20"/>
                <w:szCs w:val="20"/>
              </w:rPr>
              <w:t xml:space="preserve">, ePM PIN </w:t>
            </w:r>
            <w:r w:rsidR="008E7C40" w:rsidRPr="008E7C40">
              <w:rPr>
                <w:rFonts w:ascii="Arial" w:hAnsi="Arial" w:cs="Arial"/>
                <w:sz w:val="20"/>
                <w:szCs w:val="20"/>
              </w:rPr>
              <w:t>10903</w:t>
            </w:r>
          </w:p>
          <w:p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1747D1">
              <w:rPr>
                <w:rFonts w:ascii="Arial" w:hAnsi="Arial" w:cs="Arial"/>
                <w:sz w:val="20"/>
                <w:szCs w:val="20"/>
              </w:rPr>
              <w:t>13</w:t>
            </w:r>
            <w:r w:rsidR="00FD7A44">
              <w:rPr>
                <w:rFonts w:ascii="Arial" w:hAnsi="Arial" w:cs="Arial"/>
                <w:sz w:val="20"/>
                <w:szCs w:val="20"/>
              </w:rPr>
              <w:t>8123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August 13, 2012</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FD7A44" w:rsidP="00360664">
            <w:pPr>
              <w:spacing w:after="0" w:line="240" w:lineRule="auto"/>
              <w:ind w:right="-108"/>
              <w:rPr>
                <w:rFonts w:ascii="Arial" w:hAnsi="Arial" w:cs="Arial"/>
                <w:sz w:val="20"/>
                <w:szCs w:val="20"/>
              </w:rPr>
            </w:pPr>
            <w:r>
              <w:rPr>
                <w:rFonts w:ascii="Arial" w:hAnsi="Arial" w:cs="Arial"/>
                <w:sz w:val="20"/>
                <w:szCs w:val="20"/>
              </w:rPr>
              <w:t>September 30, 2014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September 30, 2014</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24D2D" w:rsidRDefault="00B24D2D"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Pr="00B24D2D">
              <w:rPr>
                <w:rFonts w:ascii="Arial" w:hAnsi="Arial" w:cs="Arial"/>
                <w:sz w:val="20"/>
                <w:szCs w:val="20"/>
              </w:rPr>
              <w:t>1</w:t>
            </w:r>
            <w:r w:rsidR="002F63DA">
              <w:rPr>
                <w:rFonts w:ascii="Arial" w:hAnsi="Arial" w:cs="Arial"/>
                <w:sz w:val="20"/>
                <w:szCs w:val="20"/>
              </w:rPr>
              <w:t xml:space="preserve"> (scope, budget)</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9B2A2C">
        <w:rPr>
          <w:rFonts w:ascii="Arial" w:hAnsi="Arial" w:cs="Arial"/>
          <w:sz w:val="20"/>
          <w:szCs w:val="20"/>
        </w:rPr>
        <w:t>_</w:t>
      </w:r>
      <w:r>
        <w:rPr>
          <w:rFonts w:ascii="Arial" w:hAnsi="Arial" w:cs="Arial"/>
          <w:sz w:val="20"/>
          <w:szCs w:val="20"/>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9B2A2C" w:rsidRPr="0038529F">
        <w:rPr>
          <w:rFonts w:ascii="Arial" w:hAnsi="Arial" w:cs="Arial"/>
          <w:b/>
          <w:sz w:val="20"/>
          <w:szCs w:val="20"/>
          <w:u w:val="single"/>
        </w:rPr>
        <w:t>X</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Pr="00360664" w:rsidRDefault="000C209F" w:rsidP="00217327">
            <w:pPr>
              <w:spacing w:after="0" w:line="240" w:lineRule="auto"/>
              <w:ind w:right="-108"/>
              <w:jc w:val="center"/>
              <w:rPr>
                <w:rFonts w:ascii="Arial" w:hAnsi="Arial" w:cs="Arial"/>
                <w:sz w:val="20"/>
                <w:szCs w:val="20"/>
              </w:rPr>
            </w:pPr>
            <w:r w:rsidRPr="00360664">
              <w:rPr>
                <w:rFonts w:ascii="Arial" w:hAnsi="Arial" w:cs="Arial"/>
                <w:sz w:val="20"/>
                <w:szCs w:val="20"/>
              </w:rPr>
              <w:t>$</w:t>
            </w:r>
            <w:r w:rsidR="00217327">
              <w:rPr>
                <w:rFonts w:ascii="Arial" w:hAnsi="Arial" w:cs="Arial"/>
                <w:sz w:val="20"/>
                <w:szCs w:val="20"/>
              </w:rPr>
              <w:t>255</w:t>
            </w:r>
            <w:r w:rsidRPr="00360664">
              <w:rPr>
                <w:rFonts w:ascii="Arial" w:hAnsi="Arial" w:cs="Arial"/>
                <w:sz w:val="20"/>
                <w:szCs w:val="20"/>
              </w:rPr>
              <w:t>,000.00</w:t>
            </w:r>
          </w:p>
        </w:tc>
        <w:tc>
          <w:tcPr>
            <w:tcW w:w="3330" w:type="dxa"/>
            <w:vAlign w:val="center"/>
          </w:tcPr>
          <w:p w:rsidR="000C209F" w:rsidRPr="00360664" w:rsidRDefault="000C209F" w:rsidP="002E08AB">
            <w:pPr>
              <w:spacing w:after="0" w:line="240" w:lineRule="auto"/>
              <w:ind w:left="-108" w:right="-108"/>
              <w:jc w:val="center"/>
              <w:rPr>
                <w:rFonts w:ascii="Arial" w:hAnsi="Arial" w:cs="Arial"/>
                <w:sz w:val="20"/>
                <w:szCs w:val="20"/>
              </w:rPr>
            </w:pPr>
            <w:r w:rsidRPr="00360664">
              <w:rPr>
                <w:rFonts w:ascii="Arial" w:hAnsi="Arial" w:cs="Arial"/>
                <w:sz w:val="20"/>
                <w:szCs w:val="20"/>
              </w:rPr>
              <w:t>$</w:t>
            </w:r>
            <w:r w:rsidR="002E08AB">
              <w:rPr>
                <w:rFonts w:ascii="Arial" w:hAnsi="Arial" w:cs="Arial"/>
                <w:sz w:val="20"/>
                <w:szCs w:val="20"/>
              </w:rPr>
              <w:t>11</w:t>
            </w:r>
            <w:r w:rsidR="00214283">
              <w:rPr>
                <w:rFonts w:ascii="Arial" w:hAnsi="Arial" w:cs="Arial"/>
                <w:sz w:val="20"/>
                <w:szCs w:val="20"/>
              </w:rPr>
              <w:t>0</w:t>
            </w:r>
            <w:r w:rsidR="007A7B03">
              <w:rPr>
                <w:rFonts w:ascii="Arial" w:hAnsi="Arial" w:cs="Arial"/>
                <w:sz w:val="20"/>
                <w:szCs w:val="20"/>
              </w:rPr>
              <w:t>,000.00</w:t>
            </w:r>
          </w:p>
        </w:tc>
        <w:tc>
          <w:tcPr>
            <w:tcW w:w="3420" w:type="dxa"/>
            <w:vAlign w:val="center"/>
          </w:tcPr>
          <w:p w:rsidR="000C209F" w:rsidRPr="00360664" w:rsidRDefault="00A77356" w:rsidP="00360664">
            <w:pPr>
              <w:spacing w:after="0" w:line="240" w:lineRule="auto"/>
              <w:ind w:left="-108" w:right="-108"/>
              <w:jc w:val="center"/>
              <w:rPr>
                <w:rFonts w:ascii="Arial" w:hAnsi="Arial" w:cs="Arial"/>
                <w:sz w:val="20"/>
                <w:szCs w:val="20"/>
              </w:rPr>
            </w:pPr>
            <w:r>
              <w:rPr>
                <w:rFonts w:ascii="Arial" w:hAnsi="Arial" w:cs="Arial"/>
                <w:sz w:val="20"/>
                <w:szCs w:val="20"/>
              </w:rPr>
              <w:t>50</w:t>
            </w:r>
            <w:r w:rsidR="007A7559">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7A7559" w:rsidP="00394290">
            <w:pPr>
              <w:spacing w:after="0" w:line="240" w:lineRule="auto"/>
              <w:ind w:right="-108"/>
              <w:jc w:val="center"/>
              <w:rPr>
                <w:rFonts w:ascii="Arial" w:hAnsi="Arial" w:cs="Arial"/>
                <w:sz w:val="20"/>
                <w:szCs w:val="20"/>
              </w:rPr>
            </w:pPr>
            <w:r w:rsidRPr="00360664">
              <w:rPr>
                <w:rFonts w:ascii="Arial" w:hAnsi="Arial" w:cs="Arial"/>
                <w:sz w:val="20"/>
                <w:szCs w:val="20"/>
              </w:rPr>
              <w:t>$</w:t>
            </w:r>
            <w:r w:rsidR="00394290">
              <w:rPr>
                <w:rFonts w:ascii="Arial" w:hAnsi="Arial" w:cs="Arial"/>
                <w:sz w:val="20"/>
                <w:szCs w:val="20"/>
              </w:rPr>
              <w:t>0</w:t>
            </w:r>
            <w:r>
              <w:rPr>
                <w:rFonts w:ascii="Arial" w:hAnsi="Arial" w:cs="Arial"/>
                <w:sz w:val="20"/>
                <w:szCs w:val="20"/>
              </w:rPr>
              <w:t xml:space="preserve">, </w:t>
            </w:r>
            <w:r w:rsidR="00394290">
              <w:rPr>
                <w:rFonts w:ascii="Arial" w:hAnsi="Arial" w:cs="Arial"/>
                <w:sz w:val="20"/>
                <w:szCs w:val="20"/>
              </w:rPr>
              <w:t>0</w:t>
            </w:r>
            <w:r>
              <w:rPr>
                <w:rFonts w:ascii="Arial" w:hAnsi="Arial" w:cs="Arial"/>
                <w:sz w:val="20"/>
                <w:szCs w:val="20"/>
              </w:rPr>
              <w:t>%</w:t>
            </w:r>
          </w:p>
        </w:tc>
        <w:tc>
          <w:tcPr>
            <w:tcW w:w="3330" w:type="dxa"/>
          </w:tcPr>
          <w:p w:rsidR="000C209F" w:rsidRPr="00360664" w:rsidRDefault="000C209F" w:rsidP="00394290">
            <w:pPr>
              <w:spacing w:after="0" w:line="240" w:lineRule="auto"/>
              <w:ind w:right="-108"/>
              <w:jc w:val="center"/>
              <w:rPr>
                <w:rFonts w:ascii="Arial" w:hAnsi="Arial" w:cs="Arial"/>
                <w:sz w:val="20"/>
                <w:szCs w:val="20"/>
              </w:rPr>
            </w:pPr>
            <w:r w:rsidRPr="00360664">
              <w:rPr>
                <w:rFonts w:ascii="Arial" w:hAnsi="Arial" w:cs="Arial"/>
                <w:sz w:val="20"/>
                <w:szCs w:val="20"/>
              </w:rPr>
              <w:t>$</w:t>
            </w:r>
            <w:r w:rsidR="00394290">
              <w:rPr>
                <w:rFonts w:ascii="Arial" w:hAnsi="Arial" w:cs="Arial"/>
                <w:sz w:val="20"/>
                <w:szCs w:val="20"/>
              </w:rPr>
              <w:t>0</w:t>
            </w:r>
          </w:p>
        </w:tc>
        <w:tc>
          <w:tcPr>
            <w:tcW w:w="3420" w:type="dxa"/>
          </w:tcPr>
          <w:p w:rsidR="000C209F" w:rsidRPr="00360664" w:rsidRDefault="000475AF" w:rsidP="00360664">
            <w:pPr>
              <w:spacing w:after="0" w:line="240" w:lineRule="auto"/>
              <w:ind w:left="-108" w:right="-108"/>
              <w:jc w:val="center"/>
              <w:rPr>
                <w:rFonts w:ascii="Arial" w:hAnsi="Arial" w:cs="Arial"/>
                <w:sz w:val="20"/>
                <w:szCs w:val="20"/>
              </w:rPr>
            </w:pPr>
            <w:r>
              <w:rPr>
                <w:rFonts w:ascii="Arial" w:hAnsi="Arial" w:cs="Arial"/>
                <w:sz w:val="20"/>
                <w:szCs w:val="20"/>
              </w:rPr>
              <w:t>64</w:t>
            </w:r>
            <w:r w:rsidR="00504823">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634E6" w:rsidRPr="008634E6" w:rsidRDefault="008634E6" w:rsidP="008634E6">
            <w:pPr>
              <w:spacing w:after="0" w:line="240" w:lineRule="auto"/>
              <w:rPr>
                <w:rFonts w:ascii="Arial" w:hAnsi="Arial" w:cs="Arial"/>
                <w:sz w:val="20"/>
                <w:szCs w:val="20"/>
              </w:rPr>
            </w:pPr>
            <w:r w:rsidRPr="008634E6">
              <w:rPr>
                <w:rFonts w:ascii="Arial" w:hAnsi="Arial" w:cs="Arial"/>
                <w:sz w:val="20"/>
                <w:szCs w:val="20"/>
              </w:rPr>
              <w:tab/>
              <w:t>At present, about 40% of the 600,000 bridges in the FHWA database are constructed at a skew angle (Silas Nichols, Personal Communication). There is considerable uncertainty about the passive force on skewed abutments where the passive force develops at an angle relative to the longitudinal axis of the bridge structure.  Although current design codes (AASHTO 2011) consider that the ultimate passive force will be the same for a skewed abutment as for a non-skewed abutment, numerical analyses performed by Shamsabadi et al. (2006) indicate that the passive force will decrease substantially as the skew angle increases.  Reduced passive force on skewed abutments would be particularly important for bridges subject to seismic forces or integral abutments subject to thermal expansion.  Unfortunately, there have not been any physical test results for skewed abutments reported in the literature which could guide engineers in making appropriate adjustments for skewed conditions.  Nevertheless, some field evidence has clearly shown poorer performance of skewed abutments during seismic events and distress to skewed abutments due to thermal expansion (Shamsabadi et al. 2006, Steinberg and Sargand 2010).</w:t>
            </w:r>
          </w:p>
          <w:p w:rsidR="008634E6" w:rsidRPr="008634E6" w:rsidRDefault="008634E6" w:rsidP="008634E6">
            <w:pPr>
              <w:spacing w:after="0" w:line="240" w:lineRule="auto"/>
              <w:rPr>
                <w:rFonts w:ascii="Arial" w:hAnsi="Arial" w:cs="Arial"/>
                <w:sz w:val="20"/>
                <w:szCs w:val="20"/>
              </w:rPr>
            </w:pPr>
          </w:p>
          <w:p w:rsidR="00893B22" w:rsidRDefault="008634E6" w:rsidP="008634E6">
            <w:pPr>
              <w:spacing w:after="0" w:line="240" w:lineRule="auto"/>
              <w:rPr>
                <w:rFonts w:ascii="Arial" w:hAnsi="Arial" w:cs="Arial"/>
                <w:sz w:val="20"/>
                <w:szCs w:val="20"/>
              </w:rPr>
            </w:pPr>
            <w:r w:rsidRPr="008634E6">
              <w:rPr>
                <w:rFonts w:ascii="Arial" w:hAnsi="Arial" w:cs="Arial"/>
                <w:sz w:val="20"/>
                <w:szCs w:val="20"/>
              </w:rPr>
              <w:tab/>
              <w:t>This study builds on previous pooled fund testing conducted by Rollins and his students at BYU to evaluate passive force-deflection relationships for non-skewed abutments (TPF-5(122), Dynamic Passive Pressure on Abutments and Pile Caps, Rollins et al, 2010).  The test facilities can readily be modified to allow for the test program with relatively small additional costs because of the test fixtures (reaction shafts, reaction walls, and pile supported cap) which are already constructed at the site.  Results from this study can be compared with previous testing to assess overall performance.</w:t>
            </w:r>
          </w:p>
          <w:p w:rsidR="00893B22" w:rsidRDefault="00893B22" w:rsidP="00360664">
            <w:pPr>
              <w:spacing w:after="0" w:line="240" w:lineRule="auto"/>
              <w:rPr>
                <w:rFonts w:ascii="Arial" w:hAnsi="Arial" w:cs="Arial"/>
                <w:sz w:val="20"/>
                <w:szCs w:val="20"/>
              </w:rPr>
            </w:pPr>
          </w:p>
          <w:p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4A6232">
              <w:rPr>
                <w:rFonts w:ascii="Arial" w:hAnsi="Arial" w:cs="Arial"/>
                <w:sz w:val="20"/>
                <w:szCs w:val="20"/>
                <w:u w:val="single"/>
              </w:rPr>
              <w:t>objectives</w:t>
            </w:r>
            <w:r w:rsidR="000C209F" w:rsidRPr="00360664">
              <w:rPr>
                <w:rFonts w:ascii="Arial" w:hAnsi="Arial" w:cs="Arial"/>
                <w:sz w:val="20"/>
                <w:szCs w:val="20"/>
              </w:rPr>
              <w:t xml:space="preserve"> are outlined for this </w:t>
            </w:r>
            <w:r w:rsidR="006D357E">
              <w:rPr>
                <w:rFonts w:ascii="Arial" w:hAnsi="Arial" w:cs="Arial"/>
                <w:sz w:val="20"/>
                <w:szCs w:val="20"/>
              </w:rPr>
              <w:t xml:space="preserve">new </w:t>
            </w:r>
            <w:r w:rsidR="000C209F" w:rsidRPr="00360664">
              <w:rPr>
                <w:rFonts w:ascii="Arial" w:hAnsi="Arial" w:cs="Arial"/>
                <w:sz w:val="20"/>
                <w:szCs w:val="20"/>
              </w:rPr>
              <w:t xml:space="preserve">study: </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Determine static passive force-displacement curves for skewed abutments with and without wingwalls from large sc</w:t>
            </w:r>
            <w:r w:rsidR="00B05A7A" w:rsidRPr="00B05A7A">
              <w:rPr>
                <w:rFonts w:ascii="Arial" w:hAnsi="Arial" w:cs="Arial"/>
                <w:sz w:val="20"/>
                <w:szCs w:val="20"/>
              </w:rPr>
              <w:t>ale tests.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Provide comparisons of behavior of skewed abutments</w:t>
            </w:r>
            <w:r w:rsidR="00B05A7A" w:rsidRPr="00B05A7A">
              <w:rPr>
                <w:rFonts w:ascii="Arial" w:hAnsi="Arial" w:cs="Arial"/>
                <w:sz w:val="20"/>
                <w:szCs w:val="20"/>
              </w:rPr>
              <w:t xml:space="preserve"> with that of normal abutments.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Evaluate the effect of wingwalls on skewed abutment response.</w:t>
            </w:r>
          </w:p>
          <w:p w:rsidR="0048775B" w:rsidRP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Develop design procedures for calculating passive force-displacement curves for skewed abutments.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The scope of work consists of </w:t>
            </w:r>
            <w:r w:rsidR="006F58BE">
              <w:rPr>
                <w:rFonts w:ascii="Arial" w:hAnsi="Arial" w:cs="Arial"/>
                <w:sz w:val="20"/>
                <w:szCs w:val="20"/>
              </w:rPr>
              <w:t>twelve</w:t>
            </w:r>
            <w:r w:rsidRPr="00360664">
              <w:rPr>
                <w:rFonts w:ascii="Arial" w:hAnsi="Arial" w:cs="Arial"/>
                <w:sz w:val="20"/>
                <w:szCs w:val="20"/>
              </w:rPr>
              <w:t xml:space="preserve"> specific </w:t>
            </w:r>
            <w:r w:rsidRPr="004A6232">
              <w:rPr>
                <w:rFonts w:ascii="Arial" w:hAnsi="Arial" w:cs="Arial"/>
                <w:sz w:val="20"/>
                <w:szCs w:val="20"/>
                <w:u w:val="single"/>
              </w:rPr>
              <w:t>tasks</w:t>
            </w:r>
            <w:r w:rsidR="006F58BE" w:rsidRPr="006F58BE">
              <w:rPr>
                <w:rFonts w:ascii="Arial" w:hAnsi="Arial" w:cs="Arial"/>
                <w:sz w:val="20"/>
                <w:szCs w:val="20"/>
              </w:rPr>
              <w:t xml:space="preserve">, </w:t>
            </w:r>
            <w:r w:rsidR="00AA0BDC">
              <w:rPr>
                <w:rFonts w:ascii="Arial" w:hAnsi="Arial" w:cs="Arial"/>
                <w:sz w:val="20"/>
                <w:szCs w:val="20"/>
              </w:rPr>
              <w:t xml:space="preserve">including new tasks 7 through </w:t>
            </w:r>
            <w:r w:rsidR="006F58BE">
              <w:rPr>
                <w:rFonts w:ascii="Arial" w:hAnsi="Arial" w:cs="Arial"/>
                <w:sz w:val="20"/>
                <w:szCs w:val="20"/>
              </w:rPr>
              <w:t>12</w:t>
            </w:r>
            <w:r w:rsidRPr="00360664">
              <w:rPr>
                <w:rFonts w:ascii="Arial" w:hAnsi="Arial" w:cs="Arial"/>
                <w:sz w:val="20"/>
                <w:szCs w:val="20"/>
              </w:rPr>
              <w:t xml:space="preserve">: </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Literature Review and Collection of Existing Test Data</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Perform Laboratory Passive Force-Deflection Tests on 2 ft High Wall with Skew Angles of 0º, 15º, 30º, and 45º</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Perform Field Passive Force-Deflection Tests on 5.5 ft High Wall with Skew Angles of 0º, 15º, and 30º</w:t>
            </w:r>
            <w:r w:rsidR="008B4FDA">
              <w:rPr>
                <w:rFonts w:ascii="Arial" w:hAnsi="Arial" w:cs="Arial"/>
                <w:sz w:val="20"/>
                <w:szCs w:val="20"/>
              </w:rPr>
              <w:t xml:space="preserve"> and Transverse Wingwalls</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Perform Field Passive Force-Deflection Tests on 5.5 ft High Abutment with Skew angles of 0º, 15º, 30º and MSE Wingwalls</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Calibrate Computer Model and Conduct Parametric Studies</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Preparation of Final Report</w:t>
            </w:r>
          </w:p>
          <w:p w:rsidR="00187F3A" w:rsidRDefault="003E54CB" w:rsidP="00187F3A">
            <w:pPr>
              <w:pStyle w:val="ListParagraph"/>
              <w:numPr>
                <w:ilvl w:val="0"/>
                <w:numId w:val="2"/>
              </w:numPr>
              <w:spacing w:after="0" w:line="240" w:lineRule="auto"/>
              <w:rPr>
                <w:rFonts w:ascii="Arial" w:hAnsi="Arial" w:cs="Arial"/>
                <w:sz w:val="20"/>
                <w:szCs w:val="20"/>
              </w:rPr>
            </w:pPr>
            <w:r>
              <w:rPr>
                <w:rFonts w:ascii="Arial" w:hAnsi="Arial" w:cs="Arial"/>
                <w:sz w:val="20"/>
                <w:szCs w:val="20"/>
              </w:rPr>
              <w:t>Perform A</w:t>
            </w:r>
            <w:r w:rsidR="00187F3A" w:rsidRPr="00187F3A">
              <w:rPr>
                <w:rFonts w:ascii="Arial" w:hAnsi="Arial" w:cs="Arial"/>
                <w:sz w:val="20"/>
                <w:szCs w:val="20"/>
              </w:rPr>
              <w:t xml:space="preserve">dditional </w:t>
            </w:r>
            <w:r>
              <w:rPr>
                <w:rFonts w:ascii="Arial" w:hAnsi="Arial" w:cs="Arial"/>
                <w:sz w:val="20"/>
                <w:szCs w:val="20"/>
              </w:rPr>
              <w:t>F</w:t>
            </w:r>
            <w:r w:rsidR="00187F3A" w:rsidRPr="00187F3A">
              <w:rPr>
                <w:rFonts w:ascii="Arial" w:hAnsi="Arial" w:cs="Arial"/>
                <w:sz w:val="20"/>
                <w:szCs w:val="20"/>
              </w:rPr>
              <w:t xml:space="preserve">ield </w:t>
            </w:r>
            <w:r>
              <w:rPr>
                <w:rFonts w:ascii="Arial" w:hAnsi="Arial" w:cs="Arial"/>
                <w:sz w:val="20"/>
                <w:szCs w:val="20"/>
              </w:rPr>
              <w:t>P</w:t>
            </w:r>
            <w:r w:rsidR="00187F3A" w:rsidRPr="00187F3A">
              <w:rPr>
                <w:rFonts w:ascii="Arial" w:hAnsi="Arial" w:cs="Arial"/>
                <w:sz w:val="20"/>
                <w:szCs w:val="20"/>
              </w:rPr>
              <w:t xml:space="preserve">assive </w:t>
            </w:r>
            <w:r>
              <w:rPr>
                <w:rFonts w:ascii="Arial" w:hAnsi="Arial" w:cs="Arial"/>
                <w:sz w:val="20"/>
                <w:szCs w:val="20"/>
              </w:rPr>
              <w:t>F</w:t>
            </w:r>
            <w:r w:rsidR="00187F3A" w:rsidRPr="00187F3A">
              <w:rPr>
                <w:rFonts w:ascii="Arial" w:hAnsi="Arial" w:cs="Arial"/>
                <w:sz w:val="20"/>
                <w:szCs w:val="20"/>
              </w:rPr>
              <w:t>orce-</w:t>
            </w:r>
            <w:r>
              <w:rPr>
                <w:rFonts w:ascii="Arial" w:hAnsi="Arial" w:cs="Arial"/>
                <w:sz w:val="20"/>
                <w:szCs w:val="20"/>
              </w:rPr>
              <w:t>D</w:t>
            </w:r>
            <w:r w:rsidR="00187F3A" w:rsidRPr="00187F3A">
              <w:rPr>
                <w:rFonts w:ascii="Arial" w:hAnsi="Arial" w:cs="Arial"/>
                <w:sz w:val="20"/>
                <w:szCs w:val="20"/>
              </w:rPr>
              <w:t xml:space="preserve">eflection Tests on 5.5 ft </w:t>
            </w:r>
            <w:r>
              <w:rPr>
                <w:rFonts w:ascii="Arial" w:hAnsi="Arial" w:cs="Arial"/>
                <w:sz w:val="20"/>
                <w:szCs w:val="20"/>
              </w:rPr>
              <w:t>H</w:t>
            </w:r>
            <w:r w:rsidR="00187F3A" w:rsidRPr="00187F3A">
              <w:rPr>
                <w:rFonts w:ascii="Arial" w:hAnsi="Arial" w:cs="Arial"/>
                <w:sz w:val="20"/>
                <w:szCs w:val="20"/>
              </w:rPr>
              <w:t xml:space="preserve">igh </w:t>
            </w:r>
            <w:r>
              <w:rPr>
                <w:rFonts w:ascii="Arial" w:hAnsi="Arial" w:cs="Arial"/>
                <w:sz w:val="20"/>
                <w:szCs w:val="20"/>
              </w:rPr>
              <w:t>A</w:t>
            </w:r>
            <w:r w:rsidR="00187F3A" w:rsidRPr="00187F3A">
              <w:rPr>
                <w:rFonts w:ascii="Arial" w:hAnsi="Arial" w:cs="Arial"/>
                <w:sz w:val="20"/>
                <w:szCs w:val="20"/>
              </w:rPr>
              <w:t xml:space="preserve">butment with a </w:t>
            </w:r>
            <w:r>
              <w:rPr>
                <w:rFonts w:ascii="Arial" w:hAnsi="Arial" w:cs="Arial"/>
                <w:sz w:val="20"/>
                <w:szCs w:val="20"/>
              </w:rPr>
              <w:t>S</w:t>
            </w:r>
            <w:r w:rsidR="00187F3A" w:rsidRPr="00187F3A">
              <w:rPr>
                <w:rFonts w:ascii="Arial" w:hAnsi="Arial" w:cs="Arial"/>
                <w:sz w:val="20"/>
                <w:szCs w:val="20"/>
              </w:rPr>
              <w:t xml:space="preserve">kew </w:t>
            </w:r>
            <w:r>
              <w:rPr>
                <w:rFonts w:ascii="Arial" w:hAnsi="Arial" w:cs="Arial"/>
                <w:sz w:val="20"/>
                <w:szCs w:val="20"/>
              </w:rPr>
              <w:t>A</w:t>
            </w:r>
            <w:r w:rsidR="00187F3A" w:rsidRPr="00187F3A">
              <w:rPr>
                <w:rFonts w:ascii="Arial" w:hAnsi="Arial" w:cs="Arial"/>
                <w:sz w:val="20"/>
                <w:szCs w:val="20"/>
              </w:rPr>
              <w:t xml:space="preserve">ngle of 45º </w:t>
            </w:r>
            <w:r w:rsidR="00187F3A">
              <w:rPr>
                <w:rFonts w:ascii="Arial" w:hAnsi="Arial" w:cs="Arial"/>
                <w:sz w:val="20"/>
                <w:szCs w:val="20"/>
              </w:rPr>
              <w:t xml:space="preserve">with and without MSE </w:t>
            </w:r>
            <w:r>
              <w:rPr>
                <w:rFonts w:ascii="Arial" w:hAnsi="Arial" w:cs="Arial"/>
                <w:sz w:val="20"/>
                <w:szCs w:val="20"/>
              </w:rPr>
              <w:t>W</w:t>
            </w:r>
            <w:r w:rsidR="00187F3A">
              <w:rPr>
                <w:rFonts w:ascii="Arial" w:hAnsi="Arial" w:cs="Arial"/>
                <w:sz w:val="20"/>
                <w:szCs w:val="20"/>
              </w:rPr>
              <w:t>ingwalls</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3.0 ft </w:t>
            </w:r>
            <w:r w:rsidR="003E54CB">
              <w:rPr>
                <w:rFonts w:ascii="Arial" w:hAnsi="Arial" w:cs="Arial"/>
                <w:sz w:val="20"/>
                <w:szCs w:val="20"/>
              </w:rPr>
              <w:t>H</w:t>
            </w:r>
            <w:r w:rsidRPr="00187F3A">
              <w:rPr>
                <w:rFonts w:ascii="Arial" w:hAnsi="Arial" w:cs="Arial"/>
                <w:sz w:val="20"/>
                <w:szCs w:val="20"/>
              </w:rPr>
              <w:t xml:space="preserve">igh </w:t>
            </w:r>
            <w:r w:rsidR="003E54CB">
              <w:rPr>
                <w:rFonts w:ascii="Arial" w:hAnsi="Arial" w:cs="Arial"/>
                <w:sz w:val="20"/>
                <w:szCs w:val="20"/>
              </w:rPr>
              <w:t>U</w:t>
            </w:r>
            <w:r w:rsidRPr="00187F3A">
              <w:rPr>
                <w:rFonts w:ascii="Arial" w:hAnsi="Arial" w:cs="Arial"/>
                <w:sz w:val="20"/>
                <w:szCs w:val="20"/>
              </w:rPr>
              <w:t xml:space="preserve">nconfined </w:t>
            </w:r>
            <w:r w:rsidR="003E54CB">
              <w:rPr>
                <w:rFonts w:ascii="Arial" w:hAnsi="Arial" w:cs="Arial"/>
                <w:sz w:val="20"/>
                <w:szCs w:val="20"/>
              </w:rPr>
              <w:t>B</w:t>
            </w:r>
            <w:r w:rsidRPr="00187F3A">
              <w:rPr>
                <w:rFonts w:ascii="Arial" w:hAnsi="Arial" w:cs="Arial"/>
                <w:sz w:val="20"/>
                <w:szCs w:val="20"/>
              </w:rPr>
              <w:t>ackfill w</w:t>
            </w:r>
            <w:r>
              <w:rPr>
                <w:rFonts w:ascii="Arial" w:hAnsi="Arial" w:cs="Arial"/>
                <w:sz w:val="20"/>
                <w:szCs w:val="20"/>
              </w:rPr>
              <w:t xml:space="preserve">ith </w:t>
            </w:r>
            <w:r w:rsidR="003E54CB">
              <w:rPr>
                <w:rFonts w:ascii="Arial" w:hAnsi="Arial" w:cs="Arial"/>
                <w:sz w:val="20"/>
                <w:szCs w:val="20"/>
              </w:rPr>
              <w:t>S</w:t>
            </w:r>
            <w:r>
              <w:rPr>
                <w:rFonts w:ascii="Arial" w:hAnsi="Arial" w:cs="Arial"/>
                <w:sz w:val="20"/>
                <w:szCs w:val="20"/>
              </w:rPr>
              <w:t xml:space="preserve">kew </w:t>
            </w:r>
            <w:r w:rsidR="003E54CB">
              <w:rPr>
                <w:rFonts w:ascii="Arial" w:hAnsi="Arial" w:cs="Arial"/>
                <w:sz w:val="20"/>
                <w:szCs w:val="20"/>
              </w:rPr>
              <w:t>A</w:t>
            </w:r>
            <w:r>
              <w:rPr>
                <w:rFonts w:ascii="Arial" w:hAnsi="Arial" w:cs="Arial"/>
                <w:sz w:val="20"/>
                <w:szCs w:val="20"/>
              </w:rPr>
              <w:t>ngles of 0º and 30º</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5.5 ft </w:t>
            </w:r>
            <w:r w:rsidR="003E54CB">
              <w:rPr>
                <w:rFonts w:ascii="Arial" w:hAnsi="Arial" w:cs="Arial"/>
                <w:sz w:val="20"/>
                <w:szCs w:val="20"/>
              </w:rPr>
              <w:t>H</w:t>
            </w:r>
            <w:r w:rsidRPr="00187F3A">
              <w:rPr>
                <w:rFonts w:ascii="Arial" w:hAnsi="Arial" w:cs="Arial"/>
                <w:sz w:val="20"/>
                <w:szCs w:val="20"/>
              </w:rPr>
              <w:t xml:space="preserve">igh </w:t>
            </w:r>
            <w:r w:rsidR="003E54CB">
              <w:rPr>
                <w:rFonts w:ascii="Arial" w:hAnsi="Arial" w:cs="Arial"/>
                <w:sz w:val="20"/>
                <w:szCs w:val="20"/>
              </w:rPr>
              <w:t>P</w:t>
            </w:r>
            <w:r w:rsidRPr="00187F3A">
              <w:rPr>
                <w:rFonts w:ascii="Arial" w:hAnsi="Arial" w:cs="Arial"/>
                <w:sz w:val="20"/>
                <w:szCs w:val="20"/>
              </w:rPr>
              <w:t xml:space="preserve">ile </w:t>
            </w:r>
            <w:r w:rsidR="003E54CB">
              <w:rPr>
                <w:rFonts w:ascii="Arial" w:hAnsi="Arial" w:cs="Arial"/>
                <w:sz w:val="20"/>
                <w:szCs w:val="20"/>
              </w:rPr>
              <w:t>C</w:t>
            </w:r>
            <w:r w:rsidRPr="00187F3A">
              <w:rPr>
                <w:rFonts w:ascii="Arial" w:hAnsi="Arial" w:cs="Arial"/>
                <w:sz w:val="20"/>
                <w:szCs w:val="20"/>
              </w:rPr>
              <w:t xml:space="preserve">ap with </w:t>
            </w:r>
            <w:r w:rsidR="003E54CB">
              <w:rPr>
                <w:rFonts w:ascii="Arial" w:hAnsi="Arial" w:cs="Arial"/>
                <w:sz w:val="20"/>
                <w:szCs w:val="20"/>
              </w:rPr>
              <w:t>C</w:t>
            </w:r>
            <w:r w:rsidRPr="00187F3A">
              <w:rPr>
                <w:rFonts w:ascii="Arial" w:hAnsi="Arial" w:cs="Arial"/>
                <w:sz w:val="20"/>
                <w:szCs w:val="20"/>
              </w:rPr>
              <w:t xml:space="preserve">oncrete </w:t>
            </w:r>
            <w:r w:rsidR="003E54CB">
              <w:rPr>
                <w:rFonts w:ascii="Arial" w:hAnsi="Arial" w:cs="Arial"/>
                <w:sz w:val="20"/>
                <w:szCs w:val="20"/>
              </w:rPr>
              <w:t>W</w:t>
            </w:r>
            <w:r w:rsidRPr="00187F3A">
              <w:rPr>
                <w:rFonts w:ascii="Arial" w:hAnsi="Arial" w:cs="Arial"/>
                <w:sz w:val="20"/>
                <w:szCs w:val="20"/>
              </w:rPr>
              <w:t xml:space="preserve">ingwalls and </w:t>
            </w:r>
            <w:r w:rsidR="003E54CB">
              <w:rPr>
                <w:rFonts w:ascii="Arial" w:hAnsi="Arial" w:cs="Arial"/>
                <w:sz w:val="20"/>
                <w:szCs w:val="20"/>
              </w:rPr>
              <w:t>S</w:t>
            </w:r>
            <w:r w:rsidRPr="00187F3A">
              <w:rPr>
                <w:rFonts w:ascii="Arial" w:hAnsi="Arial" w:cs="Arial"/>
                <w:sz w:val="20"/>
                <w:szCs w:val="20"/>
              </w:rPr>
              <w:t xml:space="preserve">kew </w:t>
            </w:r>
            <w:r w:rsidR="003E54CB">
              <w:rPr>
                <w:rFonts w:ascii="Arial" w:hAnsi="Arial" w:cs="Arial"/>
                <w:sz w:val="20"/>
                <w:szCs w:val="20"/>
              </w:rPr>
              <w:t>A</w:t>
            </w:r>
            <w:r w:rsidRPr="00187F3A">
              <w:rPr>
                <w:rFonts w:ascii="Arial" w:hAnsi="Arial" w:cs="Arial"/>
                <w:sz w:val="20"/>
                <w:szCs w:val="20"/>
              </w:rPr>
              <w:t>ngles of 0º and 45º</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5.5 ft </w:t>
            </w:r>
            <w:r w:rsidR="003E54CB">
              <w:rPr>
                <w:rFonts w:ascii="Arial" w:hAnsi="Arial" w:cs="Arial"/>
                <w:sz w:val="20"/>
                <w:szCs w:val="20"/>
              </w:rPr>
              <w:t>H</w:t>
            </w:r>
            <w:r w:rsidRPr="00187F3A">
              <w:rPr>
                <w:rFonts w:ascii="Arial" w:hAnsi="Arial" w:cs="Arial"/>
                <w:sz w:val="20"/>
                <w:szCs w:val="20"/>
              </w:rPr>
              <w:t xml:space="preserve">igh </w:t>
            </w:r>
            <w:r w:rsidR="003E54CB">
              <w:rPr>
                <w:rFonts w:ascii="Arial" w:hAnsi="Arial" w:cs="Arial"/>
                <w:sz w:val="20"/>
                <w:szCs w:val="20"/>
              </w:rPr>
              <w:t>U</w:t>
            </w:r>
            <w:r w:rsidRPr="00187F3A">
              <w:rPr>
                <w:rFonts w:ascii="Arial" w:hAnsi="Arial" w:cs="Arial"/>
                <w:sz w:val="20"/>
                <w:szCs w:val="20"/>
              </w:rPr>
              <w:t xml:space="preserve">nconfined </w:t>
            </w:r>
            <w:r w:rsidR="003E54CB">
              <w:rPr>
                <w:rFonts w:ascii="Arial" w:hAnsi="Arial" w:cs="Arial"/>
                <w:sz w:val="20"/>
                <w:szCs w:val="20"/>
              </w:rPr>
              <w:t>G</w:t>
            </w:r>
            <w:r w:rsidRPr="00187F3A">
              <w:rPr>
                <w:rFonts w:ascii="Arial" w:hAnsi="Arial" w:cs="Arial"/>
                <w:sz w:val="20"/>
                <w:szCs w:val="20"/>
              </w:rPr>
              <w:t xml:space="preserve">ravel </w:t>
            </w:r>
            <w:r w:rsidR="003E54CB">
              <w:rPr>
                <w:rFonts w:ascii="Arial" w:hAnsi="Arial" w:cs="Arial"/>
                <w:sz w:val="20"/>
                <w:szCs w:val="20"/>
              </w:rPr>
              <w:t>B</w:t>
            </w:r>
            <w:r w:rsidRPr="00187F3A">
              <w:rPr>
                <w:rFonts w:ascii="Arial" w:hAnsi="Arial" w:cs="Arial"/>
                <w:sz w:val="20"/>
                <w:szCs w:val="20"/>
              </w:rPr>
              <w:t xml:space="preserve">ackfill with </w:t>
            </w:r>
            <w:r w:rsidR="003E54CB">
              <w:rPr>
                <w:rFonts w:ascii="Arial" w:hAnsi="Arial" w:cs="Arial"/>
                <w:sz w:val="20"/>
                <w:szCs w:val="20"/>
              </w:rPr>
              <w:t>S</w:t>
            </w:r>
            <w:r w:rsidRPr="00187F3A">
              <w:rPr>
                <w:rFonts w:ascii="Arial" w:hAnsi="Arial" w:cs="Arial"/>
                <w:sz w:val="20"/>
                <w:szCs w:val="20"/>
              </w:rPr>
              <w:t xml:space="preserve">kew </w:t>
            </w:r>
            <w:r w:rsidR="003E54CB">
              <w:rPr>
                <w:rFonts w:ascii="Arial" w:hAnsi="Arial" w:cs="Arial"/>
                <w:sz w:val="20"/>
                <w:szCs w:val="20"/>
              </w:rPr>
              <w:t>A</w:t>
            </w:r>
            <w:r w:rsidRPr="00187F3A">
              <w:rPr>
                <w:rFonts w:ascii="Arial" w:hAnsi="Arial" w:cs="Arial"/>
                <w:sz w:val="20"/>
                <w:szCs w:val="20"/>
              </w:rPr>
              <w:t>ngles of 0º and 30º</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5.5 ft </w:t>
            </w:r>
            <w:r w:rsidR="003E54CB">
              <w:rPr>
                <w:rFonts w:ascii="Arial" w:hAnsi="Arial" w:cs="Arial"/>
                <w:sz w:val="20"/>
                <w:szCs w:val="20"/>
              </w:rPr>
              <w:t>H</w:t>
            </w:r>
            <w:r w:rsidRPr="00187F3A">
              <w:rPr>
                <w:rFonts w:ascii="Arial" w:hAnsi="Arial" w:cs="Arial"/>
                <w:sz w:val="20"/>
                <w:szCs w:val="20"/>
              </w:rPr>
              <w:t xml:space="preserve">igh GRS </w:t>
            </w:r>
            <w:r w:rsidR="003E54CB">
              <w:rPr>
                <w:rFonts w:ascii="Arial" w:hAnsi="Arial" w:cs="Arial"/>
                <w:sz w:val="20"/>
                <w:szCs w:val="20"/>
              </w:rPr>
              <w:t>G</w:t>
            </w:r>
            <w:r w:rsidRPr="00187F3A">
              <w:rPr>
                <w:rFonts w:ascii="Arial" w:hAnsi="Arial" w:cs="Arial"/>
                <w:sz w:val="20"/>
                <w:szCs w:val="20"/>
              </w:rPr>
              <w:t xml:space="preserve">ravel </w:t>
            </w:r>
            <w:r w:rsidR="003E54CB">
              <w:rPr>
                <w:rFonts w:ascii="Arial" w:hAnsi="Arial" w:cs="Arial"/>
                <w:sz w:val="20"/>
                <w:szCs w:val="20"/>
              </w:rPr>
              <w:t>B</w:t>
            </w:r>
            <w:r w:rsidRPr="00187F3A">
              <w:rPr>
                <w:rFonts w:ascii="Arial" w:hAnsi="Arial" w:cs="Arial"/>
                <w:sz w:val="20"/>
                <w:szCs w:val="20"/>
              </w:rPr>
              <w:t>ackfill with</w:t>
            </w:r>
            <w:r>
              <w:rPr>
                <w:rFonts w:ascii="Arial" w:hAnsi="Arial" w:cs="Arial"/>
                <w:sz w:val="20"/>
                <w:szCs w:val="20"/>
              </w:rPr>
              <w:t xml:space="preserve"> </w:t>
            </w:r>
            <w:r w:rsidR="003E54CB">
              <w:rPr>
                <w:rFonts w:ascii="Arial" w:hAnsi="Arial" w:cs="Arial"/>
                <w:sz w:val="20"/>
                <w:szCs w:val="20"/>
              </w:rPr>
              <w:t>S</w:t>
            </w:r>
            <w:r>
              <w:rPr>
                <w:rFonts w:ascii="Arial" w:hAnsi="Arial" w:cs="Arial"/>
                <w:sz w:val="20"/>
                <w:szCs w:val="20"/>
              </w:rPr>
              <w:t xml:space="preserve">kew </w:t>
            </w:r>
            <w:r w:rsidR="003E54CB">
              <w:rPr>
                <w:rFonts w:ascii="Arial" w:hAnsi="Arial" w:cs="Arial"/>
                <w:sz w:val="20"/>
                <w:szCs w:val="20"/>
              </w:rPr>
              <w:t>A</w:t>
            </w:r>
            <w:r>
              <w:rPr>
                <w:rFonts w:ascii="Arial" w:hAnsi="Arial" w:cs="Arial"/>
                <w:sz w:val="20"/>
                <w:szCs w:val="20"/>
              </w:rPr>
              <w:t>ngles of 0º and 30º</w:t>
            </w:r>
          </w:p>
          <w:p w:rsidR="00187F3A" w:rsidRPr="00B05A7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Present the </w:t>
            </w:r>
            <w:r w:rsidR="003E54CB">
              <w:rPr>
                <w:rFonts w:ascii="Arial" w:hAnsi="Arial" w:cs="Arial"/>
                <w:sz w:val="20"/>
                <w:szCs w:val="20"/>
              </w:rPr>
              <w:t>R</w:t>
            </w:r>
            <w:r w:rsidRPr="00187F3A">
              <w:rPr>
                <w:rFonts w:ascii="Arial" w:hAnsi="Arial" w:cs="Arial"/>
                <w:sz w:val="20"/>
                <w:szCs w:val="20"/>
              </w:rPr>
              <w:t xml:space="preserve">esults of the </w:t>
            </w:r>
            <w:r w:rsidR="003E54CB">
              <w:rPr>
                <w:rFonts w:ascii="Arial" w:hAnsi="Arial" w:cs="Arial"/>
                <w:sz w:val="20"/>
                <w:szCs w:val="20"/>
              </w:rPr>
              <w:t>S</w:t>
            </w:r>
            <w:r w:rsidRPr="00187F3A">
              <w:rPr>
                <w:rFonts w:ascii="Arial" w:hAnsi="Arial" w:cs="Arial"/>
                <w:sz w:val="20"/>
                <w:szCs w:val="20"/>
              </w:rPr>
              <w:t>tu</w:t>
            </w:r>
            <w:r>
              <w:rPr>
                <w:rFonts w:ascii="Arial" w:hAnsi="Arial" w:cs="Arial"/>
                <w:sz w:val="20"/>
                <w:szCs w:val="20"/>
              </w:rPr>
              <w:t xml:space="preserve">dy at TRB and AASHTO </w:t>
            </w:r>
            <w:r w:rsidR="003E54CB">
              <w:rPr>
                <w:rFonts w:ascii="Arial" w:hAnsi="Arial" w:cs="Arial"/>
                <w:sz w:val="20"/>
                <w:szCs w:val="20"/>
              </w:rPr>
              <w:t>Meetings</w:t>
            </w:r>
          </w:p>
          <w:p w:rsidR="00B05A7A" w:rsidRPr="00360664" w:rsidRDefault="00B05A7A" w:rsidP="00360664">
            <w:pPr>
              <w:spacing w:after="0" w:line="240" w:lineRule="auto"/>
              <w:rPr>
                <w:rFonts w:ascii="Arial" w:hAnsi="Arial" w:cs="Arial"/>
                <w:sz w:val="20"/>
                <w:szCs w:val="20"/>
              </w:rPr>
            </w:pPr>
          </w:p>
          <w:p w:rsidR="000C209F" w:rsidRDefault="00D77EDD" w:rsidP="008B4FDA">
            <w:pPr>
              <w:spacing w:after="0" w:line="240" w:lineRule="auto"/>
              <w:rPr>
                <w:rFonts w:ascii="Arial" w:hAnsi="Arial" w:cs="Arial"/>
                <w:sz w:val="20"/>
                <w:szCs w:val="20"/>
              </w:rPr>
            </w:pPr>
            <w:r>
              <w:rPr>
                <w:rFonts w:ascii="Arial" w:hAnsi="Arial" w:cs="Arial"/>
                <w:sz w:val="20"/>
                <w:szCs w:val="20"/>
              </w:rPr>
              <w:t xml:space="preserve">Dr. </w:t>
            </w:r>
            <w:r w:rsidR="00A9127A">
              <w:rPr>
                <w:rFonts w:ascii="Arial" w:hAnsi="Arial" w:cs="Arial"/>
                <w:sz w:val="20"/>
                <w:szCs w:val="20"/>
              </w:rPr>
              <w:t xml:space="preserve">Kyle </w:t>
            </w:r>
            <w:r>
              <w:rPr>
                <w:rFonts w:ascii="Arial" w:hAnsi="Arial" w:cs="Arial"/>
                <w:sz w:val="20"/>
                <w:szCs w:val="20"/>
              </w:rPr>
              <w:t xml:space="preserve">Rollins of BYU is the Principal Investigator for this research project.  </w:t>
            </w:r>
            <w:r w:rsidR="00FB3FC0">
              <w:rPr>
                <w:rFonts w:ascii="Arial" w:hAnsi="Arial" w:cs="Arial"/>
                <w:sz w:val="20"/>
                <w:szCs w:val="20"/>
              </w:rPr>
              <w:t>Individual t</w:t>
            </w:r>
            <w:r w:rsidR="008B4FDA">
              <w:rPr>
                <w:rFonts w:ascii="Arial" w:hAnsi="Arial" w:cs="Arial"/>
                <w:sz w:val="20"/>
                <w:szCs w:val="20"/>
              </w:rPr>
              <w:t xml:space="preserve">ask reports will be prepared </w:t>
            </w:r>
            <w:r w:rsidR="00FB3FC0">
              <w:rPr>
                <w:rFonts w:ascii="Arial" w:hAnsi="Arial" w:cs="Arial"/>
                <w:sz w:val="20"/>
                <w:szCs w:val="20"/>
              </w:rPr>
              <w:t xml:space="preserve">for </w:t>
            </w:r>
            <w:r w:rsidR="00A4604A">
              <w:rPr>
                <w:rFonts w:ascii="Arial" w:hAnsi="Arial" w:cs="Arial"/>
                <w:sz w:val="20"/>
                <w:szCs w:val="20"/>
              </w:rPr>
              <w:t>T</w:t>
            </w:r>
            <w:r w:rsidR="008B4FDA">
              <w:rPr>
                <w:rFonts w:ascii="Arial" w:hAnsi="Arial" w:cs="Arial"/>
                <w:sz w:val="20"/>
                <w:szCs w:val="20"/>
              </w:rPr>
              <w:t xml:space="preserve">asks </w:t>
            </w:r>
            <w:r w:rsidR="00FB3FC0">
              <w:rPr>
                <w:rFonts w:ascii="Arial" w:hAnsi="Arial" w:cs="Arial"/>
                <w:sz w:val="20"/>
                <w:szCs w:val="20"/>
              </w:rPr>
              <w:t xml:space="preserve">1 through </w:t>
            </w:r>
            <w:r w:rsidR="00A36A0C">
              <w:rPr>
                <w:rFonts w:ascii="Arial" w:hAnsi="Arial" w:cs="Arial"/>
                <w:sz w:val="20"/>
                <w:szCs w:val="20"/>
              </w:rPr>
              <w:t>5</w:t>
            </w:r>
            <w:r w:rsidR="00534396">
              <w:rPr>
                <w:rFonts w:ascii="Arial" w:hAnsi="Arial" w:cs="Arial"/>
                <w:sz w:val="20"/>
                <w:szCs w:val="20"/>
              </w:rPr>
              <w:t xml:space="preserve"> and 7 through 11</w:t>
            </w:r>
            <w:r w:rsidR="00FB3FC0">
              <w:rPr>
                <w:rFonts w:ascii="Arial" w:hAnsi="Arial" w:cs="Arial"/>
                <w:sz w:val="20"/>
                <w:szCs w:val="20"/>
              </w:rPr>
              <w:t xml:space="preserve"> </w:t>
            </w:r>
            <w:r w:rsidR="00452909">
              <w:rPr>
                <w:rFonts w:ascii="Arial" w:hAnsi="Arial" w:cs="Arial"/>
                <w:sz w:val="20"/>
                <w:szCs w:val="20"/>
              </w:rPr>
              <w:t>when</w:t>
            </w:r>
            <w:r w:rsidR="00FB3FC0">
              <w:rPr>
                <w:rFonts w:ascii="Arial" w:hAnsi="Arial" w:cs="Arial"/>
                <w:sz w:val="20"/>
                <w:szCs w:val="20"/>
              </w:rPr>
              <w:t xml:space="preserve"> these </w:t>
            </w:r>
            <w:r w:rsidR="008B4FDA">
              <w:rPr>
                <w:rFonts w:ascii="Arial" w:hAnsi="Arial" w:cs="Arial"/>
                <w:sz w:val="20"/>
                <w:szCs w:val="20"/>
              </w:rPr>
              <w:t>are completed.</w:t>
            </w:r>
            <w:r w:rsidR="00C912D3">
              <w:rPr>
                <w:rFonts w:ascii="Arial" w:hAnsi="Arial" w:cs="Arial"/>
                <w:sz w:val="20"/>
                <w:szCs w:val="20"/>
              </w:rPr>
              <w:t xml:space="preserve">  Up to two in-person meetings with the </w:t>
            </w:r>
            <w:r w:rsidR="00B56ED8">
              <w:rPr>
                <w:rFonts w:ascii="Arial" w:hAnsi="Arial" w:cs="Arial"/>
                <w:sz w:val="20"/>
                <w:szCs w:val="20"/>
              </w:rPr>
              <w:t xml:space="preserve">multi-state </w:t>
            </w:r>
            <w:r w:rsidR="00C912D3">
              <w:rPr>
                <w:rFonts w:ascii="Arial" w:hAnsi="Arial" w:cs="Arial"/>
                <w:sz w:val="20"/>
                <w:szCs w:val="20"/>
              </w:rPr>
              <w:t xml:space="preserve">technical advisory committee </w:t>
            </w:r>
            <w:r w:rsidR="00377C30">
              <w:rPr>
                <w:rFonts w:ascii="Arial" w:hAnsi="Arial" w:cs="Arial"/>
                <w:sz w:val="20"/>
                <w:szCs w:val="20"/>
              </w:rPr>
              <w:t xml:space="preserve">(TAC) </w:t>
            </w:r>
            <w:r w:rsidR="00C912D3">
              <w:rPr>
                <w:rFonts w:ascii="Arial" w:hAnsi="Arial" w:cs="Arial"/>
                <w:sz w:val="20"/>
                <w:szCs w:val="20"/>
              </w:rPr>
              <w:t xml:space="preserve">are planned </w:t>
            </w:r>
            <w:r w:rsidR="00EA066E">
              <w:rPr>
                <w:rFonts w:ascii="Arial" w:hAnsi="Arial" w:cs="Arial"/>
                <w:sz w:val="20"/>
                <w:szCs w:val="20"/>
              </w:rPr>
              <w:t xml:space="preserve">to be held </w:t>
            </w:r>
            <w:r w:rsidR="00C912D3">
              <w:rPr>
                <w:rFonts w:ascii="Arial" w:hAnsi="Arial" w:cs="Arial"/>
                <w:sz w:val="20"/>
                <w:szCs w:val="20"/>
              </w:rPr>
              <w:t>in Salt Lake City, Utah during the project.</w:t>
            </w:r>
            <w:r w:rsidR="002E1C50">
              <w:rPr>
                <w:rFonts w:ascii="Arial" w:hAnsi="Arial" w:cs="Arial"/>
                <w:sz w:val="20"/>
                <w:szCs w:val="20"/>
              </w:rPr>
              <w:t xml:space="preserve">  Other </w:t>
            </w:r>
            <w:r w:rsidR="008564EE">
              <w:rPr>
                <w:rFonts w:ascii="Arial" w:hAnsi="Arial" w:cs="Arial"/>
                <w:sz w:val="20"/>
                <w:szCs w:val="20"/>
              </w:rPr>
              <w:t xml:space="preserve">TAC </w:t>
            </w:r>
            <w:r w:rsidR="002E1C50">
              <w:rPr>
                <w:rFonts w:ascii="Arial" w:hAnsi="Arial" w:cs="Arial"/>
                <w:sz w:val="20"/>
                <w:szCs w:val="20"/>
              </w:rPr>
              <w:t>meetings will be tele-conference or web meetings.</w:t>
            </w:r>
          </w:p>
          <w:p w:rsidR="008B4FDA" w:rsidRPr="00360664" w:rsidRDefault="008B4FDA" w:rsidP="008B4FDA">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Default="000C209F" w:rsidP="00360664">
            <w:pPr>
              <w:spacing w:after="0" w:line="240" w:lineRule="auto"/>
              <w:rPr>
                <w:rFonts w:ascii="Arial" w:hAnsi="Arial" w:cs="Arial"/>
                <w:sz w:val="20"/>
                <w:szCs w:val="20"/>
              </w:rPr>
            </w:pPr>
          </w:p>
          <w:p w:rsidR="00CE3B3D" w:rsidRDefault="00E04F28" w:rsidP="00E04F28">
            <w:pPr>
              <w:spacing w:after="0" w:line="240" w:lineRule="auto"/>
              <w:rPr>
                <w:rFonts w:ascii="Arial" w:hAnsi="Arial" w:cs="Arial"/>
                <w:sz w:val="20"/>
                <w:szCs w:val="20"/>
              </w:rPr>
            </w:pPr>
            <w:r w:rsidRPr="00E940DC">
              <w:rPr>
                <w:rFonts w:ascii="Arial" w:hAnsi="Arial" w:cs="Arial"/>
                <w:sz w:val="20"/>
                <w:szCs w:val="20"/>
              </w:rPr>
              <w:t xml:space="preserve">BYU worked on reports for Tasks 7 through 11.  BYU continued data reduction and analysis for Tasks 5 and 7 through </w:t>
            </w:r>
            <w:r w:rsidRPr="00E940DC">
              <w:rPr>
                <w:rFonts w:ascii="Arial" w:hAnsi="Arial" w:cs="Arial"/>
                <w:sz w:val="20"/>
                <w:szCs w:val="20"/>
              </w:rPr>
              <w:lastRenderedPageBreak/>
              <w:t>11.  BYU worked on a report for Task 5.</w:t>
            </w:r>
          </w:p>
          <w:p w:rsidR="00E04F28" w:rsidRPr="00360664" w:rsidRDefault="00E04F28" w:rsidP="00E04F28">
            <w:pPr>
              <w:spacing w:after="0" w:line="240" w:lineRule="auto"/>
              <w:rPr>
                <w:rFonts w:ascii="Arial" w:hAnsi="Arial" w:cs="Arial"/>
                <w:sz w:val="20"/>
                <w:szCs w:val="20"/>
              </w:rPr>
            </w:pPr>
          </w:p>
        </w:tc>
      </w:tr>
      <w:tr w:rsidR="000C209F" w:rsidRPr="00360664" w:rsidTr="00360664">
        <w:tc>
          <w:tcPr>
            <w:tcW w:w="10903"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E60CF9" w:rsidRPr="00E940DC" w:rsidRDefault="008C0D9C" w:rsidP="00360664">
            <w:pPr>
              <w:spacing w:after="0" w:line="240" w:lineRule="auto"/>
              <w:rPr>
                <w:rFonts w:ascii="Arial" w:hAnsi="Arial" w:cs="Arial"/>
                <w:sz w:val="20"/>
                <w:szCs w:val="20"/>
              </w:rPr>
            </w:pPr>
            <w:r w:rsidRPr="00E940DC">
              <w:rPr>
                <w:rFonts w:ascii="Arial" w:hAnsi="Arial" w:cs="Arial"/>
                <w:sz w:val="20"/>
                <w:szCs w:val="20"/>
              </w:rPr>
              <w:t xml:space="preserve">BYU will </w:t>
            </w:r>
            <w:r w:rsidR="00E04F28" w:rsidRPr="00E940DC">
              <w:rPr>
                <w:rFonts w:ascii="Arial" w:hAnsi="Arial" w:cs="Arial"/>
                <w:sz w:val="20"/>
                <w:szCs w:val="20"/>
              </w:rPr>
              <w:t>complete</w:t>
            </w:r>
            <w:r w:rsidRPr="00E940DC">
              <w:rPr>
                <w:rFonts w:ascii="Arial" w:hAnsi="Arial" w:cs="Arial"/>
                <w:sz w:val="20"/>
                <w:szCs w:val="20"/>
              </w:rPr>
              <w:t xml:space="preserve"> reports for Tasks 7 through 11 and share these with the TAC for review.  </w:t>
            </w:r>
            <w:r w:rsidR="002C2C0A" w:rsidRPr="00E940DC">
              <w:rPr>
                <w:rFonts w:ascii="Arial" w:hAnsi="Arial" w:cs="Arial"/>
                <w:sz w:val="20"/>
                <w:szCs w:val="20"/>
              </w:rPr>
              <w:t xml:space="preserve">BYU will continue data reduction and analysis for Tasks </w:t>
            </w:r>
            <w:r w:rsidR="00835184" w:rsidRPr="00E940DC">
              <w:rPr>
                <w:rFonts w:ascii="Arial" w:hAnsi="Arial" w:cs="Arial"/>
                <w:sz w:val="20"/>
                <w:szCs w:val="20"/>
              </w:rPr>
              <w:t xml:space="preserve">5 and 7 </w:t>
            </w:r>
            <w:r w:rsidR="00713E2D" w:rsidRPr="00E940DC">
              <w:rPr>
                <w:rFonts w:ascii="Arial" w:hAnsi="Arial" w:cs="Arial"/>
                <w:sz w:val="20"/>
                <w:szCs w:val="20"/>
              </w:rPr>
              <w:t xml:space="preserve">through </w:t>
            </w:r>
            <w:r w:rsidR="00835184" w:rsidRPr="00E940DC">
              <w:rPr>
                <w:rFonts w:ascii="Arial" w:hAnsi="Arial" w:cs="Arial"/>
                <w:sz w:val="20"/>
                <w:szCs w:val="20"/>
              </w:rPr>
              <w:t>11</w:t>
            </w:r>
            <w:r w:rsidR="00E60CF9" w:rsidRPr="00E940DC">
              <w:rPr>
                <w:rFonts w:ascii="Arial" w:hAnsi="Arial" w:cs="Arial"/>
                <w:sz w:val="20"/>
                <w:szCs w:val="20"/>
              </w:rPr>
              <w:t>.</w:t>
            </w:r>
            <w:r w:rsidR="00640FDE" w:rsidRPr="00E940DC">
              <w:rPr>
                <w:rFonts w:ascii="Arial" w:hAnsi="Arial" w:cs="Arial"/>
                <w:sz w:val="20"/>
                <w:szCs w:val="20"/>
              </w:rPr>
              <w:t xml:space="preserve">  </w:t>
            </w:r>
            <w:r w:rsidR="00B37634" w:rsidRPr="00E940DC">
              <w:rPr>
                <w:rFonts w:ascii="Arial" w:hAnsi="Arial" w:cs="Arial"/>
                <w:sz w:val="20"/>
                <w:szCs w:val="20"/>
              </w:rPr>
              <w:t xml:space="preserve">BYU will </w:t>
            </w:r>
            <w:r w:rsidR="00E04F28" w:rsidRPr="00E940DC">
              <w:rPr>
                <w:rFonts w:ascii="Arial" w:hAnsi="Arial" w:cs="Arial"/>
                <w:sz w:val="20"/>
                <w:szCs w:val="20"/>
              </w:rPr>
              <w:t>complete</w:t>
            </w:r>
            <w:r w:rsidR="00B37634" w:rsidRPr="00E940DC">
              <w:rPr>
                <w:rFonts w:ascii="Arial" w:hAnsi="Arial" w:cs="Arial"/>
                <w:sz w:val="20"/>
                <w:szCs w:val="20"/>
              </w:rPr>
              <w:t xml:space="preserve"> a </w:t>
            </w:r>
            <w:r w:rsidR="003403BE">
              <w:rPr>
                <w:rFonts w:ascii="Arial" w:hAnsi="Arial" w:cs="Arial"/>
                <w:sz w:val="20"/>
                <w:szCs w:val="20"/>
              </w:rPr>
              <w:t>re</w:t>
            </w:r>
            <w:r w:rsidR="00B37634" w:rsidRPr="00E940DC">
              <w:rPr>
                <w:rFonts w:ascii="Arial" w:hAnsi="Arial" w:cs="Arial"/>
                <w:sz w:val="20"/>
                <w:szCs w:val="20"/>
              </w:rPr>
              <w:t>port for Task 5 and share this with the TAC for review.</w:t>
            </w:r>
          </w:p>
          <w:p w:rsidR="00875CDB" w:rsidRPr="00E940DC" w:rsidRDefault="00875CDB" w:rsidP="00360664">
            <w:pPr>
              <w:spacing w:after="0" w:line="240" w:lineRule="auto"/>
              <w:rPr>
                <w:rFonts w:ascii="Arial" w:hAnsi="Arial" w:cs="Arial"/>
                <w:sz w:val="20"/>
                <w:szCs w:val="20"/>
              </w:rPr>
            </w:pPr>
          </w:p>
          <w:p w:rsidR="009946EE" w:rsidRDefault="001C6C19" w:rsidP="001C6C19">
            <w:pPr>
              <w:spacing w:after="0" w:line="240" w:lineRule="auto"/>
              <w:rPr>
                <w:rFonts w:ascii="Arial" w:hAnsi="Arial" w:cs="Arial"/>
                <w:sz w:val="20"/>
                <w:szCs w:val="20"/>
              </w:rPr>
            </w:pPr>
            <w:r w:rsidRPr="00E940DC">
              <w:rPr>
                <w:rFonts w:ascii="Arial" w:hAnsi="Arial" w:cs="Arial"/>
                <w:sz w:val="20"/>
                <w:szCs w:val="20"/>
              </w:rPr>
              <w:t xml:space="preserve">A </w:t>
            </w:r>
            <w:r w:rsidR="00B553B2" w:rsidRPr="00E940DC">
              <w:rPr>
                <w:rFonts w:ascii="Arial" w:hAnsi="Arial" w:cs="Arial"/>
                <w:sz w:val="20"/>
                <w:szCs w:val="20"/>
              </w:rPr>
              <w:t>web/</w:t>
            </w:r>
            <w:r w:rsidRPr="00E940DC">
              <w:rPr>
                <w:rFonts w:ascii="Arial" w:hAnsi="Arial" w:cs="Arial"/>
                <w:sz w:val="20"/>
                <w:szCs w:val="20"/>
              </w:rPr>
              <w:t>video-conference TAC meeting will be held to review and discuss the additional results from the new testing and analysis.</w:t>
            </w:r>
          </w:p>
          <w:p w:rsidR="001C6C19" w:rsidRPr="00360664" w:rsidRDefault="001C6C19" w:rsidP="001C6C19">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08"/>
      </w:tblGrid>
      <w:tr w:rsidR="000C209F" w:rsidRPr="00360664" w:rsidTr="006F3E43">
        <w:tc>
          <w:tcPr>
            <w:tcW w:w="10908" w:type="dxa"/>
          </w:tcPr>
          <w:p w:rsidR="000C209F" w:rsidRPr="003724D6" w:rsidRDefault="006F7CC5" w:rsidP="00360664">
            <w:pPr>
              <w:spacing w:after="0" w:line="240" w:lineRule="auto"/>
              <w:rPr>
                <w:rFonts w:ascii="Arial" w:hAnsi="Arial" w:cs="Arial"/>
                <w:b/>
                <w:sz w:val="20"/>
                <w:szCs w:val="20"/>
              </w:rPr>
            </w:pPr>
            <w:r w:rsidRPr="003724D6">
              <w:rPr>
                <w:highlight w:val="yellow"/>
              </w:rPr>
              <w:br w:type="page"/>
            </w:r>
          </w:p>
          <w:p w:rsidR="000C209F" w:rsidRPr="003724D6" w:rsidRDefault="000C209F" w:rsidP="00360664">
            <w:pPr>
              <w:spacing w:after="0" w:line="240" w:lineRule="auto"/>
              <w:rPr>
                <w:rFonts w:ascii="Arial" w:hAnsi="Arial" w:cs="Arial"/>
                <w:b/>
                <w:sz w:val="20"/>
                <w:szCs w:val="20"/>
              </w:rPr>
            </w:pPr>
            <w:r w:rsidRPr="003724D6">
              <w:rPr>
                <w:rFonts w:ascii="Arial" w:hAnsi="Arial" w:cs="Arial"/>
                <w:b/>
                <w:sz w:val="20"/>
                <w:szCs w:val="20"/>
              </w:rPr>
              <w:t>Significant Results:</w:t>
            </w:r>
          </w:p>
          <w:p w:rsidR="0086683E" w:rsidRPr="003724D6" w:rsidRDefault="0086683E" w:rsidP="00360664">
            <w:pPr>
              <w:spacing w:after="0" w:line="240" w:lineRule="auto"/>
              <w:rPr>
                <w:rFonts w:ascii="Arial" w:hAnsi="Arial" w:cs="Arial"/>
                <w:b/>
                <w:sz w:val="20"/>
                <w:szCs w:val="20"/>
              </w:rPr>
            </w:pPr>
          </w:p>
          <w:p w:rsidR="004F119F" w:rsidRDefault="00F43DAC" w:rsidP="004D35DA">
            <w:pPr>
              <w:spacing w:after="0" w:line="240" w:lineRule="auto"/>
              <w:rPr>
                <w:rFonts w:ascii="Arial" w:hAnsi="Arial" w:cs="Arial"/>
                <w:sz w:val="20"/>
                <w:szCs w:val="20"/>
              </w:rPr>
            </w:pPr>
            <w:r>
              <w:rPr>
                <w:rFonts w:ascii="Arial" w:hAnsi="Arial" w:cs="Arial"/>
                <w:sz w:val="20"/>
                <w:szCs w:val="20"/>
              </w:rPr>
              <w:t xml:space="preserve">In connection with Task 10 passive force displacement curves were measured for the pile cap with a 3.5 </w:t>
            </w:r>
            <w:proofErr w:type="spellStart"/>
            <w:r>
              <w:rPr>
                <w:rFonts w:ascii="Arial" w:hAnsi="Arial" w:cs="Arial"/>
                <w:sz w:val="20"/>
                <w:szCs w:val="20"/>
              </w:rPr>
              <w:t>ft</w:t>
            </w:r>
            <w:proofErr w:type="spellEnd"/>
            <w:r>
              <w:rPr>
                <w:rFonts w:ascii="Arial" w:hAnsi="Arial" w:cs="Arial"/>
                <w:sz w:val="20"/>
                <w:szCs w:val="20"/>
              </w:rPr>
              <w:t xml:space="preserve"> thick backfill composed of gravel rather than sand.  The objective of these tests was to determine how the reduction in passive force with skew might be affected by different backfill materials.</w:t>
            </w:r>
            <w:r w:rsidR="004F119F">
              <w:rPr>
                <w:rFonts w:ascii="Arial" w:hAnsi="Arial" w:cs="Arial"/>
                <w:sz w:val="20"/>
                <w:szCs w:val="20"/>
              </w:rPr>
              <w:t xml:space="preserve">  The tests were based on a 3.5 </w:t>
            </w:r>
            <w:proofErr w:type="spellStart"/>
            <w:r w:rsidR="004F119F">
              <w:rPr>
                <w:rFonts w:ascii="Arial" w:hAnsi="Arial" w:cs="Arial"/>
                <w:sz w:val="20"/>
                <w:szCs w:val="20"/>
              </w:rPr>
              <w:t>ft</w:t>
            </w:r>
            <w:proofErr w:type="spellEnd"/>
            <w:r w:rsidR="004F119F">
              <w:rPr>
                <w:rFonts w:ascii="Arial" w:hAnsi="Arial" w:cs="Arial"/>
                <w:sz w:val="20"/>
                <w:szCs w:val="20"/>
              </w:rPr>
              <w:t xml:space="preserve"> backfill height because the resistance of the gravel was too high to allow a test at 0º skew to be completed within the 1200 kip capacity of the two hydraulic actuators.  The gravel backfill was A-1-a material and had a maximum Proctor density of 141 </w:t>
            </w:r>
            <w:proofErr w:type="spellStart"/>
            <w:r w:rsidR="004F119F">
              <w:rPr>
                <w:rFonts w:ascii="Arial" w:hAnsi="Arial" w:cs="Arial"/>
                <w:sz w:val="20"/>
                <w:szCs w:val="20"/>
              </w:rPr>
              <w:t>pcf</w:t>
            </w:r>
            <w:proofErr w:type="spellEnd"/>
            <w:r w:rsidR="004F119F">
              <w:rPr>
                <w:rFonts w:ascii="Arial" w:hAnsi="Arial" w:cs="Arial"/>
                <w:sz w:val="20"/>
                <w:szCs w:val="20"/>
              </w:rPr>
              <w:t xml:space="preserve"> at an optimum moisture content of 6%.  The backfill was compacted to approximately 96% of the Proctor maximum density. Fig. 1 shows contours of ground surface heave (inches) for the test</w:t>
            </w:r>
            <w:r w:rsidR="004D35DA">
              <w:rPr>
                <w:rFonts w:ascii="Arial" w:hAnsi="Arial" w:cs="Arial"/>
                <w:sz w:val="20"/>
                <w:szCs w:val="20"/>
              </w:rPr>
              <w:t>s</w:t>
            </w:r>
            <w:r w:rsidR="004F119F">
              <w:rPr>
                <w:rFonts w:ascii="Arial" w:hAnsi="Arial" w:cs="Arial"/>
                <w:sz w:val="20"/>
                <w:szCs w:val="20"/>
              </w:rPr>
              <w:t xml:space="preserve"> with </w:t>
            </w:r>
            <w:r w:rsidR="004D35DA">
              <w:rPr>
                <w:rFonts w:ascii="Arial" w:hAnsi="Arial" w:cs="Arial"/>
                <w:sz w:val="20"/>
                <w:szCs w:val="20"/>
              </w:rPr>
              <w:t xml:space="preserve">0º and </w:t>
            </w:r>
            <w:r w:rsidR="004F119F">
              <w:rPr>
                <w:rFonts w:ascii="Arial" w:hAnsi="Arial" w:cs="Arial"/>
                <w:sz w:val="20"/>
                <w:szCs w:val="20"/>
              </w:rPr>
              <w:t>30</w:t>
            </w:r>
            <w:r w:rsidR="004D35DA">
              <w:rPr>
                <w:rFonts w:ascii="Arial" w:hAnsi="Arial" w:cs="Arial"/>
                <w:sz w:val="20"/>
                <w:szCs w:val="20"/>
              </w:rPr>
              <w:t>º</w:t>
            </w:r>
            <w:r w:rsidR="004F119F">
              <w:rPr>
                <w:rFonts w:ascii="Arial" w:hAnsi="Arial" w:cs="Arial"/>
                <w:sz w:val="20"/>
                <w:szCs w:val="20"/>
              </w:rPr>
              <w:t xml:space="preserve"> skew</w:t>
            </w:r>
            <w:r w:rsidR="004D35DA">
              <w:rPr>
                <w:rFonts w:ascii="Arial" w:hAnsi="Arial" w:cs="Arial"/>
                <w:sz w:val="20"/>
                <w:szCs w:val="20"/>
              </w:rPr>
              <w:t>s</w:t>
            </w:r>
            <w:r w:rsidR="00F66839">
              <w:rPr>
                <w:rFonts w:ascii="Arial" w:hAnsi="Arial" w:cs="Arial"/>
                <w:sz w:val="20"/>
                <w:szCs w:val="20"/>
              </w:rPr>
              <w:t>.</w:t>
            </w:r>
            <w:r w:rsidR="004D35DA">
              <w:rPr>
                <w:rFonts w:ascii="Arial" w:hAnsi="Arial" w:cs="Arial"/>
                <w:sz w:val="20"/>
                <w:szCs w:val="20"/>
              </w:rPr>
              <w:t xml:space="preserve"> As shown in Fig. 1, both tests were carried out with “</w:t>
            </w:r>
            <w:proofErr w:type="spellStart"/>
            <w:r w:rsidR="004D35DA">
              <w:rPr>
                <w:rFonts w:ascii="Arial" w:hAnsi="Arial" w:cs="Arial"/>
                <w:sz w:val="20"/>
                <w:szCs w:val="20"/>
              </w:rPr>
              <w:t>wingwalls</w:t>
            </w:r>
            <w:proofErr w:type="spellEnd"/>
            <w:r w:rsidR="004D35DA">
              <w:rPr>
                <w:rFonts w:ascii="Arial" w:hAnsi="Arial" w:cs="Arial"/>
                <w:sz w:val="20"/>
                <w:szCs w:val="20"/>
              </w:rPr>
              <w:t xml:space="preserve">” that were transverse to the direction of loading and the fill was “unconfined” meaning that shear surfaces could extend beyond the width of the </w:t>
            </w:r>
            <w:proofErr w:type="spellStart"/>
            <w:r w:rsidR="004D35DA">
              <w:rPr>
                <w:rFonts w:ascii="Arial" w:hAnsi="Arial" w:cs="Arial"/>
                <w:sz w:val="20"/>
                <w:szCs w:val="20"/>
              </w:rPr>
              <w:t>backwall</w:t>
            </w:r>
            <w:proofErr w:type="spellEnd"/>
            <w:r w:rsidR="004D35DA">
              <w:rPr>
                <w:rFonts w:ascii="Arial" w:hAnsi="Arial" w:cs="Arial"/>
                <w:sz w:val="20"/>
                <w:szCs w:val="20"/>
              </w:rPr>
              <w:t>. Heave patterns are relatively symmetric for the 0 skew case but exhibit greater heaving towards the acute side of the wall for the 30º skew case.</w:t>
            </w:r>
          </w:p>
          <w:p w:rsidR="004D35DA" w:rsidRDefault="004D35DA" w:rsidP="00F43DAC">
            <w:pPr>
              <w:spacing w:after="0" w:line="240" w:lineRule="auto"/>
              <w:rPr>
                <w:rFonts w:ascii="Arial" w:hAnsi="Arial" w:cs="Arial"/>
                <w:sz w:val="20"/>
                <w:szCs w:val="20"/>
              </w:rPr>
            </w:pPr>
          </w:p>
          <w:p w:rsidR="004F119F" w:rsidRDefault="004D35DA" w:rsidP="004D35DA">
            <w:pPr>
              <w:spacing w:after="0" w:line="240" w:lineRule="auto"/>
              <w:ind w:left="4950"/>
              <w:rPr>
                <w:rFonts w:ascii="Arial" w:hAnsi="Arial" w:cs="Arial"/>
                <w:sz w:val="20"/>
                <w:szCs w:val="20"/>
              </w:rPr>
            </w:pPr>
            <w:r w:rsidRPr="004D35DA">
              <w:rPr>
                <w:rFonts w:ascii="Arial" w:hAnsi="Arial" w:cs="Arial"/>
                <w:noProof/>
                <w:sz w:val="20"/>
                <w:szCs w:val="20"/>
              </w:rPr>
              <w:drawing>
                <wp:anchor distT="0" distB="0" distL="114300" distR="114300" simplePos="0" relativeHeight="251658240" behindDoc="0" locked="0" layoutInCell="1" allowOverlap="1" wp14:anchorId="31EB8045" wp14:editId="32A49F39">
                  <wp:simplePos x="0" y="0"/>
                  <wp:positionH relativeFrom="column">
                    <wp:posOffset>-76200</wp:posOffset>
                  </wp:positionH>
                  <wp:positionV relativeFrom="paragraph">
                    <wp:posOffset>76835</wp:posOffset>
                  </wp:positionV>
                  <wp:extent cx="3442869" cy="3647115"/>
                  <wp:effectExtent l="0" t="0" r="5715" b="0"/>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42869" cy="3647115"/>
                          </a:xfrm>
                          <a:prstGeom prst="rect">
                            <a:avLst/>
                          </a:prstGeom>
                        </pic:spPr>
                      </pic:pic>
                    </a:graphicData>
                  </a:graphic>
                  <wp14:sizeRelH relativeFrom="page">
                    <wp14:pctWidth>0</wp14:pctWidth>
                  </wp14:sizeRelH>
                  <wp14:sizeRelV relativeFrom="page">
                    <wp14:pctHeight>0</wp14:pctHeight>
                  </wp14:sizeRelV>
                </wp:anchor>
              </w:drawing>
            </w:r>
            <w:r w:rsidRPr="004D35DA">
              <w:rPr>
                <w:noProof/>
              </w:rPr>
              <w:t xml:space="preserve"> </w:t>
            </w:r>
            <w:r w:rsidRPr="004F119F">
              <w:rPr>
                <w:rFonts w:ascii="Arial" w:hAnsi="Arial" w:cs="Arial"/>
                <w:noProof/>
                <w:sz w:val="20"/>
                <w:szCs w:val="20"/>
              </w:rPr>
              <w:drawing>
                <wp:inline distT="0" distB="0" distL="0" distR="0" wp14:anchorId="707D2479" wp14:editId="0BED1CD6">
                  <wp:extent cx="3520757" cy="4495800"/>
                  <wp:effectExtent l="0" t="0" r="381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21251" cy="4496430"/>
                          </a:xfrm>
                          <a:prstGeom prst="rect">
                            <a:avLst/>
                          </a:prstGeom>
                        </pic:spPr>
                      </pic:pic>
                    </a:graphicData>
                  </a:graphic>
                </wp:inline>
              </w:drawing>
            </w:r>
          </w:p>
          <w:p w:rsidR="004F119F" w:rsidRDefault="004F119F" w:rsidP="00F43DAC">
            <w:pPr>
              <w:spacing w:after="0" w:line="240" w:lineRule="auto"/>
              <w:rPr>
                <w:rFonts w:ascii="Arial" w:hAnsi="Arial" w:cs="Arial"/>
                <w:sz w:val="20"/>
                <w:szCs w:val="20"/>
              </w:rPr>
            </w:pPr>
          </w:p>
          <w:p w:rsidR="004F119F" w:rsidRPr="00F66839" w:rsidRDefault="004F119F" w:rsidP="004F119F">
            <w:pPr>
              <w:spacing w:after="0" w:line="240" w:lineRule="auto"/>
              <w:rPr>
                <w:rFonts w:ascii="Arial" w:hAnsi="Arial" w:cs="Arial"/>
                <w:b/>
                <w:sz w:val="20"/>
                <w:szCs w:val="20"/>
              </w:rPr>
            </w:pPr>
            <w:r w:rsidRPr="00F66839">
              <w:rPr>
                <w:rFonts w:ascii="Arial" w:hAnsi="Arial" w:cs="Arial"/>
                <w:b/>
                <w:sz w:val="20"/>
                <w:szCs w:val="20"/>
              </w:rPr>
              <w:t xml:space="preserve">Fig. 1 Plot showing contours of surface heave (in inches) </w:t>
            </w:r>
            <w:r w:rsidR="004D35DA">
              <w:rPr>
                <w:rFonts w:ascii="Arial" w:hAnsi="Arial" w:cs="Arial"/>
                <w:b/>
                <w:sz w:val="20"/>
                <w:szCs w:val="20"/>
              </w:rPr>
              <w:t xml:space="preserve">for 0 and </w:t>
            </w:r>
            <w:r w:rsidRPr="00F66839">
              <w:rPr>
                <w:rFonts w:ascii="Arial" w:hAnsi="Arial" w:cs="Arial"/>
                <w:b/>
                <w:sz w:val="20"/>
                <w:szCs w:val="20"/>
              </w:rPr>
              <w:t xml:space="preserve">30 degree skew test with 3.5 </w:t>
            </w:r>
            <w:proofErr w:type="spellStart"/>
            <w:r w:rsidRPr="00F66839">
              <w:rPr>
                <w:rFonts w:ascii="Arial" w:hAnsi="Arial" w:cs="Arial"/>
                <w:b/>
                <w:sz w:val="20"/>
                <w:szCs w:val="20"/>
              </w:rPr>
              <w:t>ft</w:t>
            </w:r>
            <w:proofErr w:type="spellEnd"/>
            <w:r w:rsidRPr="00F66839">
              <w:rPr>
                <w:rFonts w:ascii="Arial" w:hAnsi="Arial" w:cs="Arial"/>
                <w:b/>
                <w:sz w:val="20"/>
                <w:szCs w:val="20"/>
              </w:rPr>
              <w:t xml:space="preserve"> gravel backfill.</w:t>
            </w:r>
          </w:p>
          <w:p w:rsidR="004F119F" w:rsidRDefault="004F119F" w:rsidP="004F119F">
            <w:pPr>
              <w:spacing w:after="0" w:line="240" w:lineRule="auto"/>
              <w:rPr>
                <w:rFonts w:ascii="Arial" w:hAnsi="Arial" w:cs="Arial"/>
                <w:sz w:val="20"/>
                <w:szCs w:val="20"/>
              </w:rPr>
            </w:pPr>
          </w:p>
          <w:p w:rsidR="004F119F" w:rsidRDefault="004F119F" w:rsidP="004F119F">
            <w:pPr>
              <w:spacing w:after="0" w:line="240" w:lineRule="auto"/>
              <w:rPr>
                <w:rFonts w:ascii="Arial" w:hAnsi="Arial" w:cs="Arial"/>
                <w:sz w:val="20"/>
                <w:szCs w:val="20"/>
              </w:rPr>
            </w:pPr>
            <w:r>
              <w:rPr>
                <w:rFonts w:ascii="Arial" w:hAnsi="Arial" w:cs="Arial"/>
                <w:sz w:val="20"/>
                <w:szCs w:val="20"/>
              </w:rPr>
              <w:t xml:space="preserve"> Passive force-deflection curves for the tests on the gravel are </w:t>
            </w:r>
            <w:r w:rsidR="004D35DA">
              <w:rPr>
                <w:rFonts w:ascii="Arial" w:hAnsi="Arial" w:cs="Arial"/>
                <w:sz w:val="20"/>
                <w:szCs w:val="20"/>
              </w:rPr>
              <w:t>plotted</w:t>
            </w:r>
            <w:r>
              <w:rPr>
                <w:rFonts w:ascii="Arial" w:hAnsi="Arial" w:cs="Arial"/>
                <w:sz w:val="20"/>
                <w:szCs w:val="20"/>
              </w:rPr>
              <w:t xml:space="preserve"> in Fig. </w:t>
            </w:r>
            <w:r w:rsidR="00F66839">
              <w:rPr>
                <w:rFonts w:ascii="Arial" w:hAnsi="Arial" w:cs="Arial"/>
                <w:sz w:val="20"/>
                <w:szCs w:val="20"/>
              </w:rPr>
              <w:t>2</w:t>
            </w:r>
            <w:r>
              <w:rPr>
                <w:rFonts w:ascii="Arial" w:hAnsi="Arial" w:cs="Arial"/>
                <w:sz w:val="20"/>
                <w:szCs w:val="20"/>
              </w:rPr>
              <w:t>.</w:t>
            </w:r>
            <w:r w:rsidR="004D35DA">
              <w:rPr>
                <w:rFonts w:ascii="Arial" w:hAnsi="Arial" w:cs="Arial"/>
                <w:sz w:val="20"/>
                <w:szCs w:val="20"/>
              </w:rPr>
              <w:t xml:space="preserve">  Once again there is a substantial decrease in </w:t>
            </w:r>
            <w:r w:rsidR="00DC484B">
              <w:rPr>
                <w:rFonts w:ascii="Arial" w:hAnsi="Arial" w:cs="Arial"/>
                <w:sz w:val="20"/>
                <w:szCs w:val="20"/>
              </w:rPr>
              <w:t xml:space="preserve">the passive force measured </w:t>
            </w:r>
            <w:r w:rsidR="00F22A99">
              <w:rPr>
                <w:rFonts w:ascii="Arial" w:hAnsi="Arial" w:cs="Arial"/>
                <w:sz w:val="20"/>
                <w:szCs w:val="20"/>
              </w:rPr>
              <w:t>for the 30º relative to the 0º case.  The ultimate passive force for the 30º skew case is only 5</w:t>
            </w:r>
            <w:r w:rsidR="00360229">
              <w:rPr>
                <w:rFonts w:ascii="Arial" w:hAnsi="Arial" w:cs="Arial"/>
                <w:sz w:val="20"/>
                <w:szCs w:val="20"/>
              </w:rPr>
              <w:t>6</w:t>
            </w:r>
            <w:r w:rsidR="00F22A99">
              <w:rPr>
                <w:rFonts w:ascii="Arial" w:hAnsi="Arial" w:cs="Arial"/>
                <w:sz w:val="20"/>
                <w:szCs w:val="20"/>
              </w:rPr>
              <w:t>% of that for the 0º skew case.  This is a little higher than the 50% value predicted by the Rollins and Jesse relationship, but is within the range of scatter observed for all the tests.</w:t>
            </w:r>
            <w:r w:rsidR="00F66839">
              <w:rPr>
                <w:rFonts w:ascii="Arial" w:hAnsi="Arial" w:cs="Arial"/>
                <w:sz w:val="20"/>
                <w:szCs w:val="20"/>
              </w:rPr>
              <w:t xml:space="preserve">  </w:t>
            </w:r>
            <w:r>
              <w:rPr>
                <w:rFonts w:ascii="Arial" w:hAnsi="Arial" w:cs="Arial"/>
                <w:sz w:val="20"/>
                <w:szCs w:val="20"/>
              </w:rPr>
              <w:t xml:space="preserve">  </w:t>
            </w:r>
          </w:p>
          <w:p w:rsidR="00835920" w:rsidRDefault="00835920" w:rsidP="00F43DAC">
            <w:pPr>
              <w:spacing w:after="0" w:line="240" w:lineRule="auto"/>
              <w:rPr>
                <w:rFonts w:ascii="Arial" w:hAnsi="Arial" w:cs="Arial"/>
                <w:sz w:val="20"/>
                <w:szCs w:val="20"/>
              </w:rPr>
            </w:pPr>
          </w:p>
          <w:p w:rsidR="008136CE" w:rsidRDefault="008136CE" w:rsidP="00F43DAC">
            <w:pPr>
              <w:spacing w:after="0" w:line="240" w:lineRule="auto"/>
              <w:rPr>
                <w:rFonts w:ascii="Arial" w:hAnsi="Arial" w:cs="Arial"/>
                <w:sz w:val="20"/>
                <w:szCs w:val="20"/>
              </w:rPr>
            </w:pPr>
          </w:p>
          <w:p w:rsidR="008136CE" w:rsidRDefault="00360229" w:rsidP="00F43DAC">
            <w:pPr>
              <w:spacing w:after="0" w:line="240" w:lineRule="auto"/>
              <w:rPr>
                <w:rFonts w:ascii="Arial" w:hAnsi="Arial" w:cs="Arial"/>
                <w:b/>
                <w:sz w:val="20"/>
                <w:szCs w:val="20"/>
                <w:highlight w:val="yellow"/>
              </w:rPr>
            </w:pPr>
            <w:r>
              <w:rPr>
                <w:rFonts w:ascii="Arial" w:hAnsi="Arial" w:cs="Arial"/>
                <w:b/>
                <w:noProof/>
                <w:sz w:val="20"/>
                <w:szCs w:val="20"/>
              </w:rPr>
              <w:drawing>
                <wp:inline distT="0" distB="0" distL="0" distR="0" wp14:anchorId="2278005B" wp14:editId="70B268E4">
                  <wp:extent cx="6410325" cy="4182137"/>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16565" cy="4186208"/>
                          </a:xfrm>
                          <a:prstGeom prst="rect">
                            <a:avLst/>
                          </a:prstGeom>
                          <a:noFill/>
                          <a:ln>
                            <a:noFill/>
                          </a:ln>
                        </pic:spPr>
                      </pic:pic>
                    </a:graphicData>
                  </a:graphic>
                </wp:inline>
              </w:drawing>
            </w:r>
          </w:p>
          <w:p w:rsidR="00F22A99" w:rsidRPr="00F22A99" w:rsidRDefault="00F22A99" w:rsidP="00F43DAC">
            <w:pPr>
              <w:spacing w:after="0" w:line="240" w:lineRule="auto"/>
              <w:rPr>
                <w:rFonts w:ascii="Arial" w:hAnsi="Arial" w:cs="Arial"/>
                <w:b/>
                <w:sz w:val="20"/>
                <w:szCs w:val="20"/>
              </w:rPr>
            </w:pPr>
            <w:r w:rsidRPr="00F22A99">
              <w:rPr>
                <w:rFonts w:ascii="Arial" w:hAnsi="Arial" w:cs="Arial"/>
                <w:b/>
                <w:sz w:val="20"/>
                <w:szCs w:val="20"/>
              </w:rPr>
              <w:t>Fig. 2.  Comparison of passive force-deflection curves for 0</w:t>
            </w:r>
            <w:r w:rsidR="007869DE">
              <w:rPr>
                <w:rFonts w:ascii="Arial" w:hAnsi="Arial" w:cs="Arial"/>
                <w:b/>
                <w:sz w:val="20"/>
                <w:szCs w:val="20"/>
              </w:rPr>
              <w:t>º</w:t>
            </w:r>
            <w:r w:rsidRPr="00F22A99">
              <w:rPr>
                <w:rFonts w:ascii="Arial" w:hAnsi="Arial" w:cs="Arial"/>
                <w:b/>
                <w:sz w:val="20"/>
                <w:szCs w:val="20"/>
              </w:rPr>
              <w:t xml:space="preserve"> and 30</w:t>
            </w:r>
            <w:r w:rsidR="007869DE">
              <w:rPr>
                <w:rFonts w:ascii="Arial" w:hAnsi="Arial" w:cs="Arial"/>
                <w:b/>
                <w:sz w:val="20"/>
                <w:szCs w:val="20"/>
              </w:rPr>
              <w:t>º</w:t>
            </w:r>
            <w:r w:rsidRPr="00F22A99">
              <w:rPr>
                <w:rFonts w:ascii="Arial" w:hAnsi="Arial" w:cs="Arial"/>
                <w:b/>
                <w:sz w:val="20"/>
                <w:szCs w:val="20"/>
              </w:rPr>
              <w:t xml:space="preserve"> skew tests with 3.5 </w:t>
            </w:r>
            <w:proofErr w:type="spellStart"/>
            <w:r w:rsidRPr="00F22A99">
              <w:rPr>
                <w:rFonts w:ascii="Arial" w:hAnsi="Arial" w:cs="Arial"/>
                <w:b/>
                <w:sz w:val="20"/>
                <w:szCs w:val="20"/>
              </w:rPr>
              <w:t>ft</w:t>
            </w:r>
            <w:proofErr w:type="spellEnd"/>
            <w:r w:rsidRPr="00F22A99">
              <w:rPr>
                <w:rFonts w:ascii="Arial" w:hAnsi="Arial" w:cs="Arial"/>
                <w:b/>
                <w:sz w:val="20"/>
                <w:szCs w:val="20"/>
              </w:rPr>
              <w:t xml:space="preserve"> thick gravel backfill</w:t>
            </w:r>
          </w:p>
          <w:p w:rsidR="00F22A99" w:rsidRDefault="00F22A99" w:rsidP="00F43DAC">
            <w:pPr>
              <w:spacing w:after="0" w:line="240" w:lineRule="auto"/>
              <w:rPr>
                <w:rFonts w:ascii="Arial" w:hAnsi="Arial" w:cs="Arial"/>
                <w:b/>
                <w:sz w:val="20"/>
                <w:szCs w:val="20"/>
              </w:rPr>
            </w:pPr>
          </w:p>
          <w:p w:rsidR="00360229" w:rsidRDefault="00360229" w:rsidP="00F43DAC">
            <w:pPr>
              <w:spacing w:after="0" w:line="240" w:lineRule="auto"/>
              <w:rPr>
                <w:rFonts w:ascii="Arial" w:hAnsi="Arial" w:cs="Arial"/>
                <w:sz w:val="20"/>
                <w:szCs w:val="20"/>
              </w:rPr>
            </w:pPr>
            <w:r w:rsidRPr="00181F5D">
              <w:rPr>
                <w:rFonts w:ascii="Arial" w:hAnsi="Arial" w:cs="Arial"/>
                <w:sz w:val="20"/>
                <w:szCs w:val="20"/>
              </w:rPr>
              <w:t>For Task 11 passive force test</w:t>
            </w:r>
            <w:r w:rsidR="00181F5D">
              <w:rPr>
                <w:rFonts w:ascii="Arial" w:hAnsi="Arial" w:cs="Arial"/>
                <w:sz w:val="20"/>
                <w:szCs w:val="20"/>
              </w:rPr>
              <w:t>s</w:t>
            </w:r>
            <w:r w:rsidRPr="00181F5D">
              <w:rPr>
                <w:rFonts w:ascii="Arial" w:hAnsi="Arial" w:cs="Arial"/>
                <w:sz w:val="20"/>
                <w:szCs w:val="20"/>
              </w:rPr>
              <w:t xml:space="preserve"> were also performed </w:t>
            </w:r>
            <w:r w:rsidR="00181F5D">
              <w:rPr>
                <w:rFonts w:ascii="Arial" w:hAnsi="Arial" w:cs="Arial"/>
                <w:sz w:val="20"/>
                <w:szCs w:val="20"/>
              </w:rPr>
              <w:t>on a</w:t>
            </w:r>
            <w:r w:rsidRPr="00181F5D">
              <w:rPr>
                <w:rFonts w:ascii="Arial" w:hAnsi="Arial" w:cs="Arial"/>
                <w:sz w:val="20"/>
                <w:szCs w:val="20"/>
              </w:rPr>
              <w:t xml:space="preserve"> 3</w:t>
            </w:r>
            <w:r w:rsidR="00181F5D">
              <w:rPr>
                <w:rFonts w:ascii="Arial" w:hAnsi="Arial" w:cs="Arial"/>
                <w:sz w:val="20"/>
                <w:szCs w:val="20"/>
              </w:rPr>
              <w:t xml:space="preserve">.5 </w:t>
            </w:r>
            <w:proofErr w:type="spellStart"/>
            <w:r w:rsidR="00181F5D">
              <w:rPr>
                <w:rFonts w:ascii="Arial" w:hAnsi="Arial" w:cs="Arial"/>
                <w:sz w:val="20"/>
                <w:szCs w:val="20"/>
              </w:rPr>
              <w:t>ft</w:t>
            </w:r>
            <w:proofErr w:type="spellEnd"/>
            <w:r w:rsidR="00181F5D">
              <w:rPr>
                <w:rFonts w:ascii="Arial" w:hAnsi="Arial" w:cs="Arial"/>
                <w:sz w:val="20"/>
                <w:szCs w:val="20"/>
              </w:rPr>
              <w:t xml:space="preserve"> thick GRS backfill</w:t>
            </w:r>
            <w:r w:rsidR="007869DE">
              <w:rPr>
                <w:rFonts w:ascii="Arial" w:hAnsi="Arial" w:cs="Arial"/>
                <w:sz w:val="20"/>
                <w:szCs w:val="20"/>
              </w:rPr>
              <w:t xml:space="preserve"> with pile cap skews of 0 and 30</w:t>
            </w:r>
            <w:r w:rsidR="00181F5D">
              <w:rPr>
                <w:rFonts w:ascii="Arial" w:hAnsi="Arial" w:cs="Arial"/>
                <w:sz w:val="20"/>
                <w:szCs w:val="20"/>
              </w:rPr>
              <w:t xml:space="preserve">.  The </w:t>
            </w:r>
            <w:proofErr w:type="spellStart"/>
            <w:r w:rsidR="00181F5D">
              <w:rPr>
                <w:rFonts w:ascii="Arial" w:hAnsi="Arial" w:cs="Arial"/>
                <w:sz w:val="20"/>
                <w:szCs w:val="20"/>
              </w:rPr>
              <w:t>geosynthetic</w:t>
            </w:r>
            <w:proofErr w:type="spellEnd"/>
            <w:r w:rsidR="00181F5D">
              <w:rPr>
                <w:rFonts w:ascii="Arial" w:hAnsi="Arial" w:cs="Arial"/>
                <w:sz w:val="20"/>
                <w:szCs w:val="20"/>
              </w:rPr>
              <w:t xml:space="preserve"> fabric was a </w:t>
            </w:r>
            <w:proofErr w:type="spellStart"/>
            <w:r w:rsidR="00181F5D">
              <w:rPr>
                <w:rFonts w:ascii="Arial" w:hAnsi="Arial" w:cs="Arial"/>
                <w:sz w:val="20"/>
                <w:szCs w:val="20"/>
              </w:rPr>
              <w:t>Mirafi</w:t>
            </w:r>
            <w:proofErr w:type="spellEnd"/>
            <w:r w:rsidR="00181F5D">
              <w:rPr>
                <w:rFonts w:ascii="Arial" w:hAnsi="Arial" w:cs="Arial"/>
                <w:sz w:val="20"/>
                <w:szCs w:val="20"/>
              </w:rPr>
              <w:t xml:space="preserve"> RS 380i with a tensile strength of 2500 lbs/ft.  The fabric was laid down in two lengths which overlapped about 3 feet at the longitudinal center of the test as shown in Fig. 3.</w:t>
            </w:r>
            <w:r w:rsidR="005B2DAE">
              <w:rPr>
                <w:rFonts w:ascii="Arial" w:hAnsi="Arial" w:cs="Arial"/>
                <w:sz w:val="20"/>
                <w:szCs w:val="20"/>
              </w:rPr>
              <w:t xml:space="preserve">  The </w:t>
            </w:r>
            <w:proofErr w:type="spellStart"/>
            <w:r w:rsidR="005B2DAE">
              <w:rPr>
                <w:rFonts w:ascii="Arial" w:hAnsi="Arial" w:cs="Arial"/>
                <w:sz w:val="20"/>
                <w:szCs w:val="20"/>
              </w:rPr>
              <w:t>geosynthetic</w:t>
            </w:r>
            <w:proofErr w:type="spellEnd"/>
            <w:r w:rsidR="005B2DAE">
              <w:rPr>
                <w:rFonts w:ascii="Arial" w:hAnsi="Arial" w:cs="Arial"/>
                <w:sz w:val="20"/>
                <w:szCs w:val="20"/>
              </w:rPr>
              <w:t xml:space="preserve"> sheets were wrapped around each layer at the interface with the pile cap as shown in Fig. 3</w:t>
            </w:r>
            <w:r w:rsidR="00D02A52">
              <w:rPr>
                <w:rFonts w:ascii="Arial" w:hAnsi="Arial" w:cs="Arial"/>
                <w:sz w:val="20"/>
                <w:szCs w:val="20"/>
              </w:rPr>
              <w:t>b so that the fabric created an</w:t>
            </w:r>
            <w:r w:rsidR="005B2DAE">
              <w:rPr>
                <w:rFonts w:ascii="Arial" w:hAnsi="Arial" w:cs="Arial"/>
                <w:sz w:val="20"/>
                <w:szCs w:val="20"/>
              </w:rPr>
              <w:t xml:space="preserve"> interface between the concrete </w:t>
            </w:r>
            <w:proofErr w:type="spellStart"/>
            <w:r w:rsidR="005B2DAE">
              <w:rPr>
                <w:rFonts w:ascii="Arial" w:hAnsi="Arial" w:cs="Arial"/>
                <w:sz w:val="20"/>
                <w:szCs w:val="20"/>
              </w:rPr>
              <w:t>backwall</w:t>
            </w:r>
            <w:proofErr w:type="spellEnd"/>
            <w:r w:rsidR="005B2DAE">
              <w:rPr>
                <w:rFonts w:ascii="Arial" w:hAnsi="Arial" w:cs="Arial"/>
                <w:sz w:val="20"/>
                <w:szCs w:val="20"/>
              </w:rPr>
              <w:t xml:space="preserve"> and the gravel backfill.</w:t>
            </w:r>
            <w:r w:rsidR="00181F5D">
              <w:rPr>
                <w:rFonts w:ascii="Arial" w:hAnsi="Arial" w:cs="Arial"/>
                <w:sz w:val="20"/>
                <w:szCs w:val="20"/>
              </w:rPr>
              <w:t xml:space="preserve">  </w:t>
            </w:r>
            <w:r w:rsidR="007869DE">
              <w:rPr>
                <w:rFonts w:ascii="Arial" w:hAnsi="Arial" w:cs="Arial"/>
                <w:sz w:val="20"/>
                <w:szCs w:val="20"/>
              </w:rPr>
              <w:t xml:space="preserve">The bottom sheet of fabric was positioned about 0.5 </w:t>
            </w:r>
            <w:proofErr w:type="spellStart"/>
            <w:r w:rsidR="007869DE">
              <w:rPr>
                <w:rFonts w:ascii="Arial" w:hAnsi="Arial" w:cs="Arial"/>
                <w:sz w:val="20"/>
                <w:szCs w:val="20"/>
              </w:rPr>
              <w:t>ft</w:t>
            </w:r>
            <w:proofErr w:type="spellEnd"/>
            <w:r w:rsidR="007869DE">
              <w:rPr>
                <w:rFonts w:ascii="Arial" w:hAnsi="Arial" w:cs="Arial"/>
                <w:sz w:val="20"/>
                <w:szCs w:val="20"/>
              </w:rPr>
              <w:t xml:space="preserve"> below the base of the pile cap and additional sheets were place</w:t>
            </w:r>
            <w:r w:rsidR="00D02A52">
              <w:rPr>
                <w:rFonts w:ascii="Arial" w:hAnsi="Arial" w:cs="Arial"/>
                <w:sz w:val="20"/>
                <w:szCs w:val="20"/>
              </w:rPr>
              <w:t>d</w:t>
            </w:r>
            <w:r w:rsidR="007869DE">
              <w:rPr>
                <w:rFonts w:ascii="Arial" w:hAnsi="Arial" w:cs="Arial"/>
                <w:sz w:val="20"/>
                <w:szCs w:val="20"/>
              </w:rPr>
              <w:t xml:space="preserve"> at 1 </w:t>
            </w:r>
            <w:proofErr w:type="spellStart"/>
            <w:r w:rsidR="007869DE">
              <w:rPr>
                <w:rFonts w:ascii="Arial" w:hAnsi="Arial" w:cs="Arial"/>
                <w:sz w:val="20"/>
                <w:szCs w:val="20"/>
              </w:rPr>
              <w:t>ft</w:t>
            </w:r>
            <w:proofErr w:type="spellEnd"/>
            <w:r w:rsidR="007869DE">
              <w:rPr>
                <w:rFonts w:ascii="Arial" w:hAnsi="Arial" w:cs="Arial"/>
                <w:sz w:val="20"/>
                <w:szCs w:val="20"/>
              </w:rPr>
              <w:t xml:space="preserve"> vertical intervals as fill was placed.  The backfill consisted of the same A-1-a gravel used for the tests in Task 10.  The gravel was once again compacted in six inch layers to approximately 96% of the maximum Proctor density of 141 lbs/ft</w:t>
            </w:r>
            <w:r w:rsidR="007869DE" w:rsidRPr="007869DE">
              <w:rPr>
                <w:rFonts w:ascii="Arial" w:hAnsi="Arial" w:cs="Arial"/>
                <w:sz w:val="20"/>
                <w:szCs w:val="20"/>
                <w:vertAlign w:val="superscript"/>
              </w:rPr>
              <w:t>3</w:t>
            </w:r>
            <w:r w:rsidR="007869DE">
              <w:rPr>
                <w:rFonts w:ascii="Arial" w:hAnsi="Arial" w:cs="Arial"/>
                <w:sz w:val="20"/>
                <w:szCs w:val="20"/>
              </w:rPr>
              <w:t xml:space="preserve">.   </w:t>
            </w:r>
          </w:p>
          <w:p w:rsidR="007869DE" w:rsidRDefault="007869DE" w:rsidP="00F43DAC">
            <w:pPr>
              <w:spacing w:after="0" w:line="240" w:lineRule="auto"/>
              <w:rPr>
                <w:rFonts w:ascii="Arial" w:hAnsi="Arial" w:cs="Arial"/>
                <w:sz w:val="20"/>
                <w:szCs w:val="20"/>
              </w:rPr>
            </w:pPr>
          </w:p>
          <w:p w:rsidR="007869DE" w:rsidRDefault="007869DE" w:rsidP="00F43DAC">
            <w:pPr>
              <w:spacing w:after="0" w:line="240" w:lineRule="auto"/>
              <w:rPr>
                <w:rFonts w:ascii="Arial" w:hAnsi="Arial" w:cs="Arial"/>
                <w:sz w:val="20"/>
                <w:szCs w:val="20"/>
              </w:rPr>
            </w:pPr>
            <w:r>
              <w:rPr>
                <w:rFonts w:ascii="Arial" w:hAnsi="Arial" w:cs="Arial"/>
                <w:sz w:val="20"/>
                <w:szCs w:val="20"/>
              </w:rPr>
              <w:t>Passive force-deflection curves for the tests at 0</w:t>
            </w:r>
            <w:r>
              <w:rPr>
                <w:rFonts w:ascii="Arial" w:hAnsi="Arial" w:cs="Arial"/>
                <w:b/>
                <w:sz w:val="20"/>
                <w:szCs w:val="20"/>
              </w:rPr>
              <w:t xml:space="preserve">º </w:t>
            </w:r>
            <w:r w:rsidRPr="007869DE">
              <w:rPr>
                <w:rFonts w:ascii="Arial" w:hAnsi="Arial" w:cs="Arial"/>
                <w:sz w:val="20"/>
                <w:szCs w:val="20"/>
              </w:rPr>
              <w:t>and 30º</w:t>
            </w:r>
            <w:r>
              <w:rPr>
                <w:rFonts w:ascii="Arial" w:hAnsi="Arial" w:cs="Arial"/>
                <w:sz w:val="20"/>
                <w:szCs w:val="20"/>
              </w:rPr>
              <w:t xml:space="preserve"> skew angles are plotted in Fig. 4.  Once again a substantial reduction in passive force is observed for the test at </w:t>
            </w:r>
            <w:r w:rsidRPr="007869DE">
              <w:rPr>
                <w:rFonts w:ascii="Arial" w:hAnsi="Arial" w:cs="Arial"/>
                <w:sz w:val="20"/>
                <w:szCs w:val="20"/>
              </w:rPr>
              <w:t>30</w:t>
            </w:r>
            <w:r>
              <w:rPr>
                <w:rFonts w:ascii="Arial" w:hAnsi="Arial" w:cs="Arial"/>
                <w:sz w:val="20"/>
                <w:szCs w:val="20"/>
              </w:rPr>
              <w:t xml:space="preserve">º skew relative to the </w:t>
            </w:r>
            <w:r w:rsidRPr="007869DE">
              <w:rPr>
                <w:rFonts w:ascii="Arial" w:hAnsi="Arial" w:cs="Arial"/>
                <w:sz w:val="20"/>
                <w:szCs w:val="20"/>
              </w:rPr>
              <w:t>0º</w:t>
            </w:r>
            <w:r>
              <w:rPr>
                <w:rFonts w:ascii="Arial" w:hAnsi="Arial" w:cs="Arial"/>
                <w:sz w:val="20"/>
                <w:szCs w:val="20"/>
              </w:rPr>
              <w:t xml:space="preserve"> skew case.  In this particular case the passive resistance for the </w:t>
            </w:r>
            <w:r w:rsidRPr="007869DE">
              <w:rPr>
                <w:rFonts w:ascii="Arial" w:hAnsi="Arial" w:cs="Arial"/>
                <w:sz w:val="20"/>
                <w:szCs w:val="20"/>
              </w:rPr>
              <w:t>30º</w:t>
            </w:r>
            <w:r>
              <w:rPr>
                <w:rFonts w:ascii="Arial" w:hAnsi="Arial" w:cs="Arial"/>
                <w:sz w:val="20"/>
                <w:szCs w:val="20"/>
              </w:rPr>
              <w:t xml:space="preserve"> skew is about 60% of that for the </w:t>
            </w:r>
            <w:r w:rsidRPr="007869DE">
              <w:rPr>
                <w:rFonts w:ascii="Arial" w:hAnsi="Arial" w:cs="Arial"/>
                <w:sz w:val="20"/>
                <w:szCs w:val="20"/>
              </w:rPr>
              <w:t>0º</w:t>
            </w:r>
            <w:r>
              <w:rPr>
                <w:rFonts w:ascii="Arial" w:hAnsi="Arial" w:cs="Arial"/>
                <w:sz w:val="20"/>
                <w:szCs w:val="20"/>
              </w:rPr>
              <w:t xml:space="preserve"> skew case which again is somewhat higher than for the predicted relationship but within acceptable scatter around the curve.</w:t>
            </w:r>
          </w:p>
          <w:p w:rsidR="007869DE" w:rsidRDefault="007869DE" w:rsidP="00F43DAC">
            <w:pPr>
              <w:spacing w:after="0" w:line="240" w:lineRule="auto"/>
              <w:rPr>
                <w:rFonts w:ascii="Arial" w:hAnsi="Arial" w:cs="Arial"/>
                <w:sz w:val="20"/>
                <w:szCs w:val="20"/>
              </w:rPr>
            </w:pPr>
          </w:p>
          <w:p w:rsidR="006F3E43" w:rsidRDefault="006F3E43" w:rsidP="00F43DAC">
            <w:pPr>
              <w:spacing w:after="0" w:line="240" w:lineRule="auto"/>
              <w:rPr>
                <w:rFonts w:ascii="Arial" w:hAnsi="Arial" w:cs="Arial"/>
                <w:sz w:val="20"/>
                <w:szCs w:val="20"/>
              </w:rPr>
            </w:pPr>
          </w:p>
          <w:p w:rsidR="006F3E43" w:rsidRDefault="006F3E43" w:rsidP="00F43DAC">
            <w:pPr>
              <w:spacing w:after="0" w:line="240" w:lineRule="auto"/>
              <w:rPr>
                <w:rFonts w:ascii="Arial" w:hAnsi="Arial" w:cs="Arial"/>
                <w:sz w:val="20"/>
                <w:szCs w:val="20"/>
              </w:rPr>
            </w:pPr>
          </w:p>
          <w:p w:rsidR="006F3E43" w:rsidRDefault="006F3E43" w:rsidP="00F43DAC">
            <w:pPr>
              <w:spacing w:after="0" w:line="240" w:lineRule="auto"/>
              <w:rPr>
                <w:rFonts w:ascii="Arial" w:hAnsi="Arial" w:cs="Arial"/>
                <w:sz w:val="20"/>
                <w:szCs w:val="20"/>
              </w:rPr>
            </w:pPr>
          </w:p>
          <w:p w:rsidR="006F3E43" w:rsidRDefault="006F3E43" w:rsidP="00F43DAC">
            <w:pPr>
              <w:spacing w:after="0" w:line="240" w:lineRule="auto"/>
              <w:rPr>
                <w:rFonts w:ascii="Arial" w:hAnsi="Arial" w:cs="Arial"/>
                <w:sz w:val="20"/>
                <w:szCs w:val="20"/>
              </w:rPr>
            </w:pPr>
          </w:p>
          <w:p w:rsidR="006F3E43" w:rsidRDefault="006F3E43" w:rsidP="00F43DAC">
            <w:pPr>
              <w:spacing w:after="0" w:line="240" w:lineRule="auto"/>
              <w:rPr>
                <w:rFonts w:ascii="Arial" w:hAnsi="Arial" w:cs="Arial"/>
                <w:sz w:val="20"/>
                <w:szCs w:val="20"/>
              </w:rPr>
            </w:pPr>
          </w:p>
          <w:p w:rsidR="006F3E43" w:rsidRDefault="006F3E43" w:rsidP="00F43DAC">
            <w:pPr>
              <w:spacing w:after="0" w:line="240" w:lineRule="auto"/>
              <w:rPr>
                <w:rFonts w:ascii="Arial" w:hAnsi="Arial" w:cs="Arial"/>
                <w:sz w:val="20"/>
                <w:szCs w:val="20"/>
              </w:rPr>
            </w:pPr>
          </w:p>
          <w:p w:rsidR="006F3E43" w:rsidRDefault="006F3E43" w:rsidP="00F43DAC">
            <w:pPr>
              <w:spacing w:after="0" w:line="240" w:lineRule="auto"/>
              <w:rPr>
                <w:rFonts w:ascii="Arial" w:hAnsi="Arial" w:cs="Arial"/>
                <w:sz w:val="20"/>
                <w:szCs w:val="20"/>
              </w:rPr>
            </w:pPr>
          </w:p>
          <w:p w:rsidR="006F3E43" w:rsidRDefault="006F3E43" w:rsidP="00F43DAC">
            <w:pPr>
              <w:spacing w:after="0" w:line="240" w:lineRule="auto"/>
              <w:rPr>
                <w:rFonts w:ascii="Arial" w:hAnsi="Arial" w:cs="Arial"/>
                <w:sz w:val="20"/>
                <w:szCs w:val="20"/>
              </w:rPr>
            </w:pPr>
          </w:p>
          <w:p w:rsidR="006F3E43" w:rsidRDefault="006F3E43" w:rsidP="00F43DAC">
            <w:pPr>
              <w:spacing w:after="0" w:line="240" w:lineRule="auto"/>
              <w:rPr>
                <w:rFonts w:ascii="Arial" w:hAnsi="Arial" w:cs="Arial"/>
                <w:sz w:val="20"/>
                <w:szCs w:val="20"/>
              </w:rPr>
            </w:pPr>
            <w:r w:rsidRPr="006F3E43">
              <w:rPr>
                <w:rFonts w:ascii="Arial" w:hAnsi="Arial" w:cs="Arial"/>
                <w:b/>
                <w:sz w:val="20"/>
                <w:szCs w:val="20"/>
              </w:rPr>
              <w:lastRenderedPageBreak/>
              <w:t>(a)                                                                                                                    (b)</w:t>
            </w:r>
          </w:p>
          <w:p w:rsidR="006F3E43" w:rsidRDefault="006F3E43" w:rsidP="00F43DAC">
            <w:pPr>
              <w:spacing w:after="0" w:line="240" w:lineRule="auto"/>
              <w:rPr>
                <w:rFonts w:ascii="Arial" w:hAnsi="Arial" w:cs="Arial"/>
                <w:sz w:val="20"/>
                <w:szCs w:val="20"/>
              </w:rPr>
            </w:pPr>
          </w:p>
          <w:p w:rsidR="006F3E43" w:rsidRDefault="006F3E43" w:rsidP="00F43DAC">
            <w:pPr>
              <w:spacing w:after="0" w:line="240" w:lineRule="auto"/>
              <w:rPr>
                <w:rFonts w:ascii="Arial" w:hAnsi="Arial" w:cs="Arial"/>
                <w:sz w:val="20"/>
                <w:szCs w:val="20"/>
              </w:rPr>
            </w:pPr>
            <w:r w:rsidRPr="006F3E43">
              <w:rPr>
                <w:rFonts w:ascii="Arial" w:hAnsi="Arial" w:cs="Arial"/>
                <w:b/>
                <w:noProof/>
                <w:sz w:val="20"/>
                <w:szCs w:val="20"/>
              </w:rPr>
              <w:drawing>
                <wp:anchor distT="0" distB="0" distL="114300" distR="114300" simplePos="0" relativeHeight="251659264" behindDoc="0" locked="0" layoutInCell="1" allowOverlap="1" wp14:anchorId="076ED7C3" wp14:editId="4257FABA">
                  <wp:simplePos x="0" y="0"/>
                  <wp:positionH relativeFrom="column">
                    <wp:posOffset>4267200</wp:posOffset>
                  </wp:positionH>
                  <wp:positionV relativeFrom="paragraph">
                    <wp:posOffset>-3175</wp:posOffset>
                  </wp:positionV>
                  <wp:extent cx="1986085" cy="3057525"/>
                  <wp:effectExtent l="0" t="0" r="0" b="0"/>
                  <wp:wrapNone/>
                  <wp:docPr id="6" name="Content Placeholder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pic:cNvPicPr>
                            <a:picLocks noGrp="1" noChangeAspect="1"/>
                          </pic:cNvPicPr>
                        </pic:nvPicPr>
                        <pic:blipFill rotWithShape="1">
                          <a:blip r:embed="rId13" cstate="screen">
                            <a:extLst>
                              <a:ext uri="{28A0092B-C50C-407E-A947-70E740481C1C}">
                                <a14:useLocalDpi xmlns:a14="http://schemas.microsoft.com/office/drawing/2010/main" val="0"/>
                              </a:ext>
                            </a:extLst>
                          </a:blip>
                          <a:srcRect l="28365" r="22917"/>
                          <a:stretch/>
                        </pic:blipFill>
                        <pic:spPr bwMode="auto">
                          <a:xfrm>
                            <a:off x="0" y="0"/>
                            <a:ext cx="1989826" cy="30632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sz w:val="20"/>
                <w:szCs w:val="20"/>
              </w:rPr>
              <w:t xml:space="preserve"> </w:t>
            </w:r>
            <w:r w:rsidRPr="006F3E43">
              <w:rPr>
                <w:rFonts w:ascii="Arial" w:hAnsi="Arial" w:cs="Arial"/>
                <w:noProof/>
                <w:sz w:val="20"/>
                <w:szCs w:val="20"/>
              </w:rPr>
              <w:drawing>
                <wp:inline distT="0" distB="0" distL="0" distR="0" wp14:anchorId="443A95D3" wp14:editId="16929AD8">
                  <wp:extent cx="4076701" cy="3057525"/>
                  <wp:effectExtent l="0" t="0" r="0" b="0"/>
                  <wp:docPr id="4"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4" cstate="print">
                            <a:extLst>
                              <a:ext uri="{28A0092B-C50C-407E-A947-70E740481C1C}">
                                <a14:useLocalDpi xmlns:a14="http://schemas.microsoft.com/office/drawing/2010/main"/>
                              </a:ext>
                            </a:extLst>
                          </a:blip>
                          <a:stretch>
                            <a:fillRect/>
                          </a:stretch>
                        </pic:blipFill>
                        <pic:spPr>
                          <a:xfrm>
                            <a:off x="0" y="0"/>
                            <a:ext cx="4082122" cy="3061590"/>
                          </a:xfrm>
                          <a:prstGeom prst="rect">
                            <a:avLst/>
                          </a:prstGeom>
                        </pic:spPr>
                      </pic:pic>
                    </a:graphicData>
                  </a:graphic>
                </wp:inline>
              </w:drawing>
            </w:r>
            <w:r w:rsidRPr="006F3E43">
              <w:rPr>
                <w:rFonts w:ascii="Arial" w:hAnsi="Arial" w:cs="Arial"/>
                <w:sz w:val="20"/>
                <w:szCs w:val="20"/>
              </w:rPr>
              <w:t xml:space="preserve"> </w:t>
            </w:r>
          </w:p>
          <w:p w:rsidR="006F3E43" w:rsidRDefault="006F3E43" w:rsidP="00F43DAC">
            <w:pPr>
              <w:spacing w:after="0" w:line="240" w:lineRule="auto"/>
              <w:rPr>
                <w:rFonts w:ascii="Arial" w:hAnsi="Arial" w:cs="Arial"/>
                <w:b/>
                <w:sz w:val="20"/>
                <w:szCs w:val="20"/>
              </w:rPr>
            </w:pPr>
            <w:r w:rsidRPr="006F3E43">
              <w:rPr>
                <w:rFonts w:ascii="Arial" w:hAnsi="Arial" w:cs="Arial"/>
                <w:b/>
                <w:sz w:val="20"/>
                <w:szCs w:val="20"/>
              </w:rPr>
              <w:t xml:space="preserve">Fig. 3. Photographs showing placement of </w:t>
            </w:r>
            <w:proofErr w:type="spellStart"/>
            <w:r w:rsidRPr="006F3E43">
              <w:rPr>
                <w:rFonts w:ascii="Arial" w:hAnsi="Arial" w:cs="Arial"/>
                <w:b/>
                <w:sz w:val="20"/>
                <w:szCs w:val="20"/>
              </w:rPr>
              <w:t>geosynthetic</w:t>
            </w:r>
            <w:proofErr w:type="spellEnd"/>
            <w:r w:rsidRPr="006F3E43">
              <w:rPr>
                <w:rFonts w:ascii="Arial" w:hAnsi="Arial" w:cs="Arial"/>
                <w:b/>
                <w:sz w:val="20"/>
                <w:szCs w:val="20"/>
              </w:rPr>
              <w:t xml:space="preserve"> fabric between gravel layers in backfill at test site. (a) </w:t>
            </w:r>
            <w:proofErr w:type="gramStart"/>
            <w:r w:rsidRPr="006F3E43">
              <w:rPr>
                <w:rFonts w:ascii="Arial" w:hAnsi="Arial" w:cs="Arial"/>
                <w:b/>
                <w:sz w:val="20"/>
                <w:szCs w:val="20"/>
              </w:rPr>
              <w:t>fabric</w:t>
            </w:r>
            <w:proofErr w:type="gramEnd"/>
            <w:r w:rsidRPr="006F3E43">
              <w:rPr>
                <w:rFonts w:ascii="Arial" w:hAnsi="Arial" w:cs="Arial"/>
                <w:b/>
                <w:sz w:val="20"/>
                <w:szCs w:val="20"/>
              </w:rPr>
              <w:t xml:space="preserve"> sheets were overlapped in the longitudinal direction and (b) fabric sheets were wrapped around the backfill at wall interface.</w:t>
            </w:r>
          </w:p>
          <w:p w:rsidR="006F3E43" w:rsidRDefault="006F3E43" w:rsidP="00F43DAC">
            <w:pPr>
              <w:spacing w:after="0" w:line="240" w:lineRule="auto"/>
              <w:rPr>
                <w:rFonts w:ascii="Arial" w:hAnsi="Arial" w:cs="Arial"/>
                <w:b/>
                <w:sz w:val="20"/>
                <w:szCs w:val="20"/>
              </w:rPr>
            </w:pPr>
          </w:p>
          <w:p w:rsidR="006F3E43" w:rsidRDefault="006F3E43" w:rsidP="00F43DAC">
            <w:pPr>
              <w:spacing w:after="0" w:line="240" w:lineRule="auto"/>
              <w:rPr>
                <w:rFonts w:ascii="Arial" w:hAnsi="Arial" w:cs="Arial"/>
                <w:b/>
                <w:sz w:val="20"/>
                <w:szCs w:val="20"/>
              </w:rPr>
            </w:pPr>
          </w:p>
          <w:p w:rsidR="006F3E43" w:rsidRDefault="006F3E43" w:rsidP="006F3E43">
            <w:pPr>
              <w:spacing w:after="0" w:line="240" w:lineRule="auto"/>
              <w:rPr>
                <w:rFonts w:ascii="Arial" w:hAnsi="Arial" w:cs="Arial"/>
                <w:sz w:val="20"/>
                <w:szCs w:val="20"/>
              </w:rPr>
            </w:pPr>
            <w:r>
              <w:rPr>
                <w:rFonts w:ascii="Arial" w:hAnsi="Arial" w:cs="Arial"/>
                <w:sz w:val="20"/>
                <w:szCs w:val="20"/>
              </w:rPr>
              <w:t xml:space="preserve">It was expected that the addition of the geotextile fabric would increase the measured passive force because the failure surface would have to shear through the geotextile fabric as well as the gravel backfill.  However, a comparison of the measured passive force for the tests involving only gravel backfill (Fig. 2) and the tests involving GRS backfill shows that there is actually a reduction in the passive force for the GRS backfill relative to the conventional gravel backfill. The reduction in passive resistance is about 20% for both tests.  While the cause of the reduction is not fully understood at this point, our working hypothesis is that the reduction in interface friction on the vertical wall of the pile cap is likely responsible for the decreased passive force.  The log-spiral theory indicates that the passive force is strongly correlated with the interface or wall friction between the abutment wall and the adjacent soil.  The presence of the fabric at this interface likely decreased the interface friction, thereby decreasing the passive force.  Nevertheless, a 20% reduction in passive force seems rather small considering the potential reduction in friction on the interface.  It may be that the </w:t>
            </w:r>
            <w:proofErr w:type="spellStart"/>
            <w:r>
              <w:rPr>
                <w:rFonts w:ascii="Arial" w:hAnsi="Arial" w:cs="Arial"/>
                <w:sz w:val="20"/>
                <w:szCs w:val="20"/>
              </w:rPr>
              <w:t>geosy</w:t>
            </w:r>
            <w:r w:rsidR="007C6078">
              <w:rPr>
                <w:rFonts w:ascii="Arial" w:hAnsi="Arial" w:cs="Arial"/>
                <w:sz w:val="20"/>
                <w:szCs w:val="20"/>
              </w:rPr>
              <w:t>n</w:t>
            </w:r>
            <w:r>
              <w:rPr>
                <w:rFonts w:ascii="Arial" w:hAnsi="Arial" w:cs="Arial"/>
                <w:sz w:val="20"/>
                <w:szCs w:val="20"/>
              </w:rPr>
              <w:t>thetic</w:t>
            </w:r>
            <w:proofErr w:type="spellEnd"/>
            <w:r>
              <w:rPr>
                <w:rFonts w:ascii="Arial" w:hAnsi="Arial" w:cs="Arial"/>
                <w:sz w:val="20"/>
                <w:szCs w:val="20"/>
              </w:rPr>
              <w:t xml:space="preserve"> layers actually did increase the strength on the passive failure plane and partially compensated for the reduction in passive force resulting from a reduced interface friction angle.  Additional interface friction angle testing would be desirable to better understand the mechanisms involved. </w:t>
            </w:r>
          </w:p>
          <w:p w:rsidR="006F3E43" w:rsidRPr="006F3E43" w:rsidRDefault="006F3E43" w:rsidP="00F43DAC">
            <w:pPr>
              <w:spacing w:after="0" w:line="240" w:lineRule="auto"/>
              <w:rPr>
                <w:rFonts w:ascii="Arial" w:hAnsi="Arial" w:cs="Arial"/>
                <w:b/>
                <w:sz w:val="20"/>
                <w:szCs w:val="20"/>
              </w:rPr>
            </w:pPr>
          </w:p>
          <w:p w:rsidR="006F3E43" w:rsidRDefault="006F3E43" w:rsidP="00F43DAC">
            <w:pPr>
              <w:spacing w:after="0" w:line="240" w:lineRule="auto"/>
              <w:rPr>
                <w:rFonts w:ascii="Arial" w:hAnsi="Arial" w:cs="Arial"/>
                <w:sz w:val="20"/>
                <w:szCs w:val="20"/>
              </w:rPr>
            </w:pPr>
          </w:p>
          <w:p w:rsidR="006F3E43" w:rsidRDefault="006F3E43" w:rsidP="006F3E43">
            <w:pPr>
              <w:spacing w:after="0" w:line="240" w:lineRule="auto"/>
              <w:rPr>
                <w:rFonts w:ascii="Arial" w:hAnsi="Arial" w:cs="Arial"/>
                <w:b/>
                <w:noProof/>
                <w:sz w:val="20"/>
                <w:szCs w:val="20"/>
              </w:rPr>
            </w:pPr>
            <w:r w:rsidRPr="006F3E43">
              <w:rPr>
                <w:rFonts w:ascii="Arial" w:hAnsi="Arial" w:cs="Arial"/>
                <w:b/>
                <w:noProof/>
                <w:sz w:val="20"/>
                <w:szCs w:val="20"/>
              </w:rPr>
              <w:t xml:space="preserve"> </w:t>
            </w:r>
            <w:r>
              <w:rPr>
                <w:rFonts w:ascii="Arial" w:hAnsi="Arial" w:cs="Arial"/>
                <w:b/>
                <w:noProof/>
                <w:sz w:val="20"/>
                <w:szCs w:val="20"/>
              </w:rPr>
              <w:lastRenderedPageBreak/>
              <w:drawing>
                <wp:inline distT="0" distB="0" distL="0" distR="0" wp14:anchorId="28EE5B21" wp14:editId="5B2AC2D9">
                  <wp:extent cx="6923168" cy="49815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28725" cy="4985574"/>
                          </a:xfrm>
                          <a:prstGeom prst="rect">
                            <a:avLst/>
                          </a:prstGeom>
                          <a:noFill/>
                          <a:ln>
                            <a:noFill/>
                          </a:ln>
                        </pic:spPr>
                      </pic:pic>
                    </a:graphicData>
                  </a:graphic>
                </wp:inline>
              </w:drawing>
            </w:r>
          </w:p>
          <w:p w:rsidR="006F3E43" w:rsidRDefault="006F3E43" w:rsidP="006F3E43">
            <w:pPr>
              <w:spacing w:after="0" w:line="240" w:lineRule="auto"/>
              <w:rPr>
                <w:rFonts w:ascii="Arial" w:hAnsi="Arial" w:cs="Arial"/>
                <w:b/>
                <w:noProof/>
                <w:sz w:val="20"/>
                <w:szCs w:val="20"/>
              </w:rPr>
            </w:pPr>
          </w:p>
          <w:p w:rsidR="006F3E43" w:rsidRDefault="006F3E43" w:rsidP="006F3E43">
            <w:pPr>
              <w:spacing w:after="0" w:line="240" w:lineRule="auto"/>
              <w:rPr>
                <w:rFonts w:ascii="Arial" w:hAnsi="Arial" w:cs="Arial"/>
                <w:b/>
                <w:noProof/>
                <w:sz w:val="20"/>
                <w:szCs w:val="20"/>
              </w:rPr>
            </w:pPr>
            <w:r>
              <w:rPr>
                <w:rFonts w:ascii="Arial" w:hAnsi="Arial" w:cs="Arial"/>
                <w:b/>
                <w:noProof/>
                <w:sz w:val="20"/>
                <w:szCs w:val="20"/>
              </w:rPr>
              <w:t xml:space="preserve">Fig 4. </w:t>
            </w:r>
            <w:r w:rsidRPr="00F22A99">
              <w:rPr>
                <w:rFonts w:ascii="Arial" w:hAnsi="Arial" w:cs="Arial"/>
                <w:b/>
                <w:sz w:val="20"/>
                <w:szCs w:val="20"/>
              </w:rPr>
              <w:t>Comparison of passive force-deflection</w:t>
            </w:r>
            <w:r>
              <w:rPr>
                <w:rFonts w:ascii="Arial" w:hAnsi="Arial" w:cs="Arial"/>
                <w:b/>
                <w:sz w:val="20"/>
                <w:szCs w:val="20"/>
              </w:rPr>
              <w:t xml:space="preserve"> </w:t>
            </w:r>
            <w:r w:rsidRPr="00F22A99">
              <w:rPr>
                <w:rFonts w:ascii="Arial" w:hAnsi="Arial" w:cs="Arial"/>
                <w:b/>
                <w:sz w:val="20"/>
                <w:szCs w:val="20"/>
              </w:rPr>
              <w:t>curves for 0</w:t>
            </w:r>
            <w:r>
              <w:rPr>
                <w:rFonts w:ascii="Arial" w:hAnsi="Arial" w:cs="Arial"/>
                <w:b/>
                <w:sz w:val="20"/>
                <w:szCs w:val="20"/>
              </w:rPr>
              <w:t>º</w:t>
            </w:r>
            <w:r w:rsidRPr="00F22A99">
              <w:rPr>
                <w:rFonts w:ascii="Arial" w:hAnsi="Arial" w:cs="Arial"/>
                <w:b/>
                <w:sz w:val="20"/>
                <w:szCs w:val="20"/>
              </w:rPr>
              <w:t xml:space="preserve"> and 30</w:t>
            </w:r>
            <w:r>
              <w:rPr>
                <w:rFonts w:ascii="Arial" w:hAnsi="Arial" w:cs="Arial"/>
                <w:b/>
                <w:sz w:val="20"/>
                <w:szCs w:val="20"/>
              </w:rPr>
              <w:t>º</w:t>
            </w:r>
            <w:r w:rsidRPr="00F22A99">
              <w:rPr>
                <w:rFonts w:ascii="Arial" w:hAnsi="Arial" w:cs="Arial"/>
                <w:b/>
                <w:sz w:val="20"/>
                <w:szCs w:val="20"/>
              </w:rPr>
              <w:t xml:space="preserve"> skew tests with 3.5 </w:t>
            </w:r>
            <w:proofErr w:type="spellStart"/>
            <w:r w:rsidRPr="00F22A99">
              <w:rPr>
                <w:rFonts w:ascii="Arial" w:hAnsi="Arial" w:cs="Arial"/>
                <w:b/>
                <w:sz w:val="20"/>
                <w:szCs w:val="20"/>
              </w:rPr>
              <w:t>ft</w:t>
            </w:r>
            <w:proofErr w:type="spellEnd"/>
            <w:r w:rsidRPr="00F22A99">
              <w:rPr>
                <w:rFonts w:ascii="Arial" w:hAnsi="Arial" w:cs="Arial"/>
                <w:b/>
                <w:sz w:val="20"/>
                <w:szCs w:val="20"/>
              </w:rPr>
              <w:t xml:space="preserve"> thick </w:t>
            </w:r>
            <w:r>
              <w:rPr>
                <w:rFonts w:ascii="Arial" w:hAnsi="Arial" w:cs="Arial"/>
                <w:b/>
                <w:sz w:val="20"/>
                <w:szCs w:val="20"/>
              </w:rPr>
              <w:t>GRS</w:t>
            </w:r>
            <w:r w:rsidRPr="00F22A99">
              <w:rPr>
                <w:rFonts w:ascii="Arial" w:hAnsi="Arial" w:cs="Arial"/>
                <w:b/>
                <w:sz w:val="20"/>
                <w:szCs w:val="20"/>
              </w:rPr>
              <w:t xml:space="preserve"> backfill</w:t>
            </w:r>
          </w:p>
          <w:p w:rsidR="00360229" w:rsidRDefault="00360229" w:rsidP="006F3E43">
            <w:pPr>
              <w:spacing w:after="0" w:line="240" w:lineRule="auto"/>
              <w:rPr>
                <w:rFonts w:ascii="Arial" w:hAnsi="Arial" w:cs="Arial"/>
                <w:b/>
                <w:noProof/>
                <w:sz w:val="20"/>
                <w:szCs w:val="20"/>
              </w:rPr>
            </w:pPr>
          </w:p>
          <w:p w:rsidR="00173930" w:rsidRDefault="00173930" w:rsidP="00173930">
            <w:pPr>
              <w:spacing w:after="0" w:line="240" w:lineRule="auto"/>
              <w:rPr>
                <w:rFonts w:ascii="Arial" w:hAnsi="Arial" w:cs="Arial"/>
                <w:sz w:val="20"/>
                <w:szCs w:val="20"/>
              </w:rPr>
            </w:pPr>
            <w:r>
              <w:rPr>
                <w:rFonts w:ascii="Arial" w:hAnsi="Arial" w:cs="Arial"/>
                <w:noProof/>
                <w:sz w:val="20"/>
                <w:szCs w:val="20"/>
              </w:rPr>
              <w:t xml:space="preserve">A summary plot of all the measured reduction factor values back-calculated from the field tests conducted in 2012 and 2013 is provided in Fig. 5.  The design curve proposed by Rollins and Jessee (2013) based on the results from the initial laboratory tests performed for this study </w:t>
            </w:r>
            <w:r w:rsidR="0072424F">
              <w:rPr>
                <w:rFonts w:ascii="Arial" w:hAnsi="Arial" w:cs="Arial"/>
                <w:noProof/>
                <w:sz w:val="20"/>
                <w:szCs w:val="20"/>
              </w:rPr>
              <w:t>is</w:t>
            </w:r>
            <w:r>
              <w:rPr>
                <w:rFonts w:ascii="Arial" w:hAnsi="Arial" w:cs="Arial"/>
                <w:noProof/>
                <w:sz w:val="20"/>
                <w:szCs w:val="20"/>
              </w:rPr>
              <w:t xml:space="preserve"> also shown in Fig. 5.  The data points </w:t>
            </w:r>
            <w:r w:rsidR="0072424F">
              <w:rPr>
                <w:rFonts w:ascii="Arial" w:hAnsi="Arial" w:cs="Arial"/>
                <w:noProof/>
                <w:sz w:val="20"/>
                <w:szCs w:val="20"/>
              </w:rPr>
              <w:t>generally scatter about the ori</w:t>
            </w:r>
            <w:r>
              <w:rPr>
                <w:rFonts w:ascii="Arial" w:hAnsi="Arial" w:cs="Arial"/>
                <w:noProof/>
                <w:sz w:val="20"/>
                <w:szCs w:val="20"/>
              </w:rPr>
              <w:t>ginal design curve although some minor modifications may be necessary.</w:t>
            </w:r>
            <w:r w:rsidR="00124111">
              <w:rPr>
                <w:rFonts w:ascii="Arial" w:hAnsi="Arial" w:cs="Arial"/>
                <w:noProof/>
                <w:sz w:val="20"/>
                <w:szCs w:val="20"/>
              </w:rPr>
              <w:t xml:space="preserve">  The biggest outlier is the dat</w:t>
            </w:r>
            <w:r w:rsidR="0072424F">
              <w:rPr>
                <w:rFonts w:ascii="Arial" w:hAnsi="Arial" w:cs="Arial"/>
                <w:noProof/>
                <w:sz w:val="20"/>
                <w:szCs w:val="20"/>
              </w:rPr>
              <w:t xml:space="preserve">a </w:t>
            </w:r>
            <w:r w:rsidR="00124111">
              <w:rPr>
                <w:rFonts w:ascii="Arial" w:hAnsi="Arial" w:cs="Arial"/>
                <w:noProof/>
                <w:sz w:val="20"/>
                <w:szCs w:val="20"/>
              </w:rPr>
              <w:t>po</w:t>
            </w:r>
            <w:r w:rsidR="0072424F">
              <w:rPr>
                <w:rFonts w:ascii="Arial" w:hAnsi="Arial" w:cs="Arial"/>
                <w:noProof/>
                <w:sz w:val="20"/>
                <w:szCs w:val="20"/>
              </w:rPr>
              <w:t>i</w:t>
            </w:r>
            <w:r w:rsidR="00124111">
              <w:rPr>
                <w:rFonts w:ascii="Arial" w:hAnsi="Arial" w:cs="Arial"/>
                <w:noProof/>
                <w:sz w:val="20"/>
                <w:szCs w:val="20"/>
              </w:rPr>
              <w:t>nt at a 45 degree skew associated with the tests involving the reinforced con</w:t>
            </w:r>
            <w:r w:rsidR="0072424F">
              <w:rPr>
                <w:rFonts w:ascii="Arial" w:hAnsi="Arial" w:cs="Arial"/>
                <w:noProof/>
                <w:sz w:val="20"/>
                <w:szCs w:val="20"/>
              </w:rPr>
              <w:t>c</w:t>
            </w:r>
            <w:r w:rsidR="00124111">
              <w:rPr>
                <w:rFonts w:ascii="Arial" w:hAnsi="Arial" w:cs="Arial"/>
                <w:noProof/>
                <w:sz w:val="20"/>
                <w:szCs w:val="20"/>
              </w:rPr>
              <w:t xml:space="preserve">rete wingwalls.  It seems likely that the concrete wingwalls are contributing additional longitudinal resistance as a result of increased pressure on the walls developed when the walls slide transversely into the fill. </w:t>
            </w:r>
            <w:r w:rsidR="0072424F">
              <w:rPr>
                <w:rFonts w:ascii="Arial" w:hAnsi="Arial" w:cs="Arial"/>
                <w:noProof/>
                <w:sz w:val="20"/>
                <w:szCs w:val="20"/>
              </w:rPr>
              <w:t xml:space="preserve"> The data p</w:t>
            </w:r>
            <w:r>
              <w:rPr>
                <w:rFonts w:ascii="Arial" w:hAnsi="Arial" w:cs="Arial"/>
                <w:noProof/>
                <w:sz w:val="20"/>
                <w:szCs w:val="20"/>
              </w:rPr>
              <w:t>o</w:t>
            </w:r>
            <w:r w:rsidR="0072424F">
              <w:rPr>
                <w:rFonts w:ascii="Arial" w:hAnsi="Arial" w:cs="Arial"/>
                <w:noProof/>
                <w:sz w:val="20"/>
                <w:szCs w:val="20"/>
              </w:rPr>
              <w:t>i</w:t>
            </w:r>
            <w:r>
              <w:rPr>
                <w:rFonts w:ascii="Arial" w:hAnsi="Arial" w:cs="Arial"/>
                <w:noProof/>
                <w:sz w:val="20"/>
                <w:szCs w:val="20"/>
              </w:rPr>
              <w:t>nts for the gravel curves shown in Fig. 5 have been corrected relative to data shown in the J</w:t>
            </w:r>
            <w:r w:rsidR="00124111">
              <w:rPr>
                <w:rFonts w:ascii="Arial" w:hAnsi="Arial" w:cs="Arial"/>
                <w:noProof/>
                <w:sz w:val="20"/>
                <w:szCs w:val="20"/>
              </w:rPr>
              <w:t>anuary 2014 TAC meeting based</w:t>
            </w:r>
            <w:r w:rsidR="0072424F">
              <w:rPr>
                <w:rFonts w:ascii="Arial" w:hAnsi="Arial" w:cs="Arial"/>
                <w:noProof/>
                <w:sz w:val="20"/>
                <w:szCs w:val="20"/>
              </w:rPr>
              <w:t xml:space="preserve"> on</w:t>
            </w:r>
            <w:r w:rsidR="00124111">
              <w:rPr>
                <w:rFonts w:ascii="Arial" w:hAnsi="Arial" w:cs="Arial"/>
                <w:noProof/>
                <w:sz w:val="20"/>
                <w:szCs w:val="20"/>
              </w:rPr>
              <w:t xml:space="preserve"> where some errors in selecting the</w:t>
            </w:r>
            <w:r w:rsidR="0072424F">
              <w:rPr>
                <w:rFonts w:ascii="Arial" w:hAnsi="Arial" w:cs="Arial"/>
                <w:noProof/>
                <w:sz w:val="20"/>
                <w:szCs w:val="20"/>
              </w:rPr>
              <w:t xml:space="preserve"> appropriate baseline curves were</w:t>
            </w:r>
            <w:r w:rsidR="00124111">
              <w:rPr>
                <w:rFonts w:ascii="Arial" w:hAnsi="Arial" w:cs="Arial"/>
                <w:noProof/>
                <w:sz w:val="20"/>
                <w:szCs w:val="20"/>
              </w:rPr>
              <w:t xml:space="preserve"> detected.  Nevertheless, the results from the gravel tests still fall somewhat above the tentative design curve.  This may be a result of increased wall friction for the gravel relative to the sand backfill and may possibly account for variations in this parameter which may also be encountered in engineering practice depending on the backfill material and the density to which it is compacted.</w:t>
            </w:r>
            <w:r>
              <w:rPr>
                <w:rFonts w:ascii="Arial" w:hAnsi="Arial" w:cs="Arial"/>
                <w:noProof/>
                <w:sz w:val="20"/>
                <w:szCs w:val="20"/>
              </w:rPr>
              <w:t xml:space="preserve"> </w:t>
            </w:r>
          </w:p>
          <w:p w:rsidR="00173930" w:rsidRDefault="00173930" w:rsidP="00F43DAC">
            <w:pPr>
              <w:spacing w:after="0" w:line="240" w:lineRule="auto"/>
              <w:rPr>
                <w:rFonts w:ascii="Arial" w:hAnsi="Arial" w:cs="Arial"/>
                <w:noProof/>
                <w:sz w:val="20"/>
                <w:szCs w:val="20"/>
              </w:rPr>
            </w:pPr>
          </w:p>
          <w:p w:rsidR="00173930" w:rsidRDefault="00173930" w:rsidP="00F43DAC">
            <w:pPr>
              <w:spacing w:after="0" w:line="240" w:lineRule="auto"/>
              <w:rPr>
                <w:rFonts w:ascii="Arial" w:hAnsi="Arial" w:cs="Arial"/>
                <w:noProof/>
                <w:sz w:val="20"/>
                <w:szCs w:val="20"/>
              </w:rPr>
            </w:pPr>
            <w:r>
              <w:rPr>
                <w:rFonts w:ascii="Arial" w:hAnsi="Arial" w:cs="Arial"/>
                <w:noProof/>
                <w:sz w:val="20"/>
                <w:szCs w:val="20"/>
              </w:rPr>
              <w:lastRenderedPageBreak/>
              <w:drawing>
                <wp:inline distT="0" distB="0" distL="0" distR="0" wp14:anchorId="618C6E15">
                  <wp:extent cx="6119214" cy="3839508"/>
                  <wp:effectExtent l="0" t="0" r="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9214" cy="3839508"/>
                          </a:xfrm>
                          <a:prstGeom prst="rect">
                            <a:avLst/>
                          </a:prstGeom>
                          <a:noFill/>
                        </pic:spPr>
                      </pic:pic>
                    </a:graphicData>
                  </a:graphic>
                </wp:inline>
              </w:drawing>
            </w:r>
          </w:p>
          <w:p w:rsidR="00173930" w:rsidRDefault="00173930" w:rsidP="00F43DAC">
            <w:pPr>
              <w:spacing w:after="0" w:line="240" w:lineRule="auto"/>
              <w:rPr>
                <w:rFonts w:ascii="Arial" w:hAnsi="Arial" w:cs="Arial"/>
                <w:noProof/>
                <w:sz w:val="20"/>
                <w:szCs w:val="20"/>
              </w:rPr>
            </w:pPr>
          </w:p>
          <w:p w:rsidR="00173930" w:rsidRPr="006F3E43" w:rsidRDefault="00173930" w:rsidP="00F43DAC">
            <w:pPr>
              <w:spacing w:after="0" w:line="240" w:lineRule="auto"/>
              <w:rPr>
                <w:rFonts w:ascii="Arial" w:hAnsi="Arial" w:cs="Arial"/>
                <w:noProof/>
                <w:sz w:val="20"/>
                <w:szCs w:val="20"/>
              </w:rPr>
            </w:pPr>
            <w:r w:rsidRPr="00173930">
              <w:rPr>
                <w:rFonts w:ascii="Arial" w:hAnsi="Arial" w:cs="Arial"/>
                <w:b/>
                <w:noProof/>
                <w:sz w:val="20"/>
                <w:szCs w:val="20"/>
              </w:rPr>
              <w:t>Fig. 5 Passive force reduction factor, R</w:t>
            </w:r>
            <w:r w:rsidRPr="00173930">
              <w:rPr>
                <w:rFonts w:ascii="Arial" w:hAnsi="Arial" w:cs="Arial"/>
                <w:b/>
                <w:noProof/>
                <w:sz w:val="20"/>
                <w:szCs w:val="20"/>
                <w:vertAlign w:val="subscript"/>
              </w:rPr>
              <w:t>skew</w:t>
            </w:r>
            <w:r>
              <w:rPr>
                <w:rFonts w:ascii="Arial" w:hAnsi="Arial" w:cs="Arial"/>
                <w:b/>
                <w:noProof/>
                <w:sz w:val="20"/>
                <w:szCs w:val="20"/>
              </w:rPr>
              <w:t xml:space="preserve">, </w:t>
            </w:r>
            <w:r w:rsidRPr="00173930">
              <w:rPr>
                <w:rFonts w:ascii="Arial" w:hAnsi="Arial" w:cs="Arial"/>
                <w:b/>
                <w:noProof/>
                <w:sz w:val="20"/>
                <w:szCs w:val="20"/>
              </w:rPr>
              <w:t>relative to field tests from this study</w:t>
            </w:r>
            <w:r>
              <w:rPr>
                <w:rFonts w:ascii="Arial" w:hAnsi="Arial" w:cs="Arial"/>
                <w:noProof/>
                <w:sz w:val="20"/>
                <w:szCs w:val="20"/>
              </w:rPr>
              <w:t>.</w:t>
            </w:r>
          </w:p>
          <w:p w:rsidR="00360229" w:rsidRPr="003724D6" w:rsidRDefault="00360229" w:rsidP="00F43DAC">
            <w:pPr>
              <w:spacing w:after="0" w:line="240" w:lineRule="auto"/>
              <w:rPr>
                <w:rFonts w:ascii="Arial" w:hAnsi="Arial" w:cs="Arial"/>
                <w:b/>
                <w:sz w:val="20"/>
                <w:szCs w:val="20"/>
                <w:highlight w:val="yellow"/>
              </w:rPr>
            </w:pPr>
          </w:p>
        </w:tc>
      </w:tr>
      <w:tr w:rsidR="000C209F" w:rsidRPr="00360664" w:rsidTr="006F3E43">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Pr="00360664" w:rsidRDefault="000C209F" w:rsidP="0072768C">
            <w:pPr>
              <w:keepNext/>
              <w:keepLines/>
              <w:spacing w:after="0" w:line="240" w:lineRule="auto"/>
              <w:rPr>
                <w:rFonts w:ascii="Arial" w:hAnsi="Arial" w:cs="Arial"/>
                <w:sz w:val="20"/>
                <w:szCs w:val="20"/>
              </w:rPr>
            </w:pPr>
          </w:p>
          <w:p w:rsidR="000C209F" w:rsidRPr="00360664" w:rsidRDefault="008A03A0" w:rsidP="00360664">
            <w:pPr>
              <w:spacing w:after="0" w:line="240" w:lineRule="auto"/>
              <w:rPr>
                <w:rFonts w:ascii="Arial" w:hAnsi="Arial" w:cs="Arial"/>
                <w:sz w:val="20"/>
                <w:szCs w:val="20"/>
              </w:rPr>
            </w:pPr>
            <w:r>
              <w:rPr>
                <w:rFonts w:ascii="Arial" w:hAnsi="Arial" w:cs="Arial"/>
                <w:sz w:val="20"/>
                <w:szCs w:val="20"/>
              </w:rPr>
              <w:t>It is anticipated the modified scope of work can be completed within the original contract schedule.</w:t>
            </w:r>
          </w:p>
          <w:p w:rsidR="000C209F" w:rsidRPr="00360664" w:rsidRDefault="000C209F"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107256" w:rsidP="00360664">
            <w:pPr>
              <w:spacing w:after="0" w:line="240" w:lineRule="auto"/>
              <w:rPr>
                <w:rFonts w:ascii="Arial" w:hAnsi="Arial" w:cs="Arial"/>
                <w:sz w:val="20"/>
                <w:szCs w:val="20"/>
              </w:rPr>
            </w:pPr>
            <w:r w:rsidRPr="009D0BA2">
              <w:rPr>
                <w:rFonts w:ascii="Arial" w:hAnsi="Arial" w:cs="Arial"/>
                <w:sz w:val="20"/>
                <w:szCs w:val="20"/>
              </w:rPr>
              <w:t xml:space="preserve">UDOT is considering early adoption of the skew reduction factor for passive force based on the laboratory </w:t>
            </w:r>
            <w:r w:rsidR="00A544C0">
              <w:rPr>
                <w:rFonts w:ascii="Arial" w:hAnsi="Arial" w:cs="Arial"/>
                <w:sz w:val="20"/>
                <w:szCs w:val="20"/>
              </w:rPr>
              <w:t xml:space="preserve">and field </w:t>
            </w:r>
            <w:r w:rsidRPr="009D0BA2">
              <w:rPr>
                <w:rFonts w:ascii="Arial" w:hAnsi="Arial" w:cs="Arial"/>
                <w:sz w:val="20"/>
                <w:szCs w:val="20"/>
              </w:rPr>
              <w:t>test results, but no final decision has been made at this point.</w:t>
            </w:r>
            <w:r w:rsidR="007C7425">
              <w:rPr>
                <w:rFonts w:ascii="Arial" w:hAnsi="Arial" w:cs="Arial"/>
                <w:sz w:val="20"/>
                <w:szCs w:val="20"/>
              </w:rPr>
              <w:t xml:space="preserve">  </w:t>
            </w:r>
            <w:r w:rsidR="007B774C" w:rsidRPr="007B774C">
              <w:rPr>
                <w:rFonts w:ascii="Arial" w:hAnsi="Arial" w:cs="Arial"/>
                <w:sz w:val="20"/>
                <w:szCs w:val="20"/>
              </w:rPr>
              <w:t>In June</w:t>
            </w:r>
            <w:r w:rsidR="007B774C">
              <w:rPr>
                <w:rFonts w:ascii="Arial" w:hAnsi="Arial" w:cs="Arial"/>
                <w:sz w:val="20"/>
                <w:szCs w:val="20"/>
              </w:rPr>
              <w:t xml:space="preserve"> 2013</w:t>
            </w:r>
            <w:r w:rsidR="007B774C" w:rsidRPr="007B774C">
              <w:rPr>
                <w:rFonts w:ascii="Arial" w:hAnsi="Arial" w:cs="Arial"/>
                <w:sz w:val="20"/>
                <w:szCs w:val="20"/>
              </w:rPr>
              <w:t xml:space="preserve"> Dr. Rollins presented the results of the research to date to two technical committees at the AASHTO Subcommittee on Bridges and Structures Annual Meeting in Portland, Oregon on behalf of the project TAC.</w:t>
            </w:r>
            <w:r w:rsidR="007B774C">
              <w:rPr>
                <w:rFonts w:ascii="Arial" w:hAnsi="Arial" w:cs="Arial"/>
                <w:sz w:val="20"/>
                <w:szCs w:val="20"/>
              </w:rPr>
              <w:t xml:space="preserve">  This interaction is intended </w:t>
            </w:r>
            <w:r w:rsidR="00BB0411">
              <w:rPr>
                <w:rFonts w:ascii="Arial" w:hAnsi="Arial" w:cs="Arial"/>
                <w:sz w:val="20"/>
                <w:szCs w:val="20"/>
              </w:rPr>
              <w:t>by the TAC and Dr. Rollins to prepare the way for design code revisions once the research is completed.</w:t>
            </w:r>
            <w:r w:rsidR="006A62D0">
              <w:rPr>
                <w:rFonts w:ascii="Arial" w:hAnsi="Arial" w:cs="Arial"/>
                <w:sz w:val="20"/>
                <w:szCs w:val="20"/>
              </w:rPr>
              <w:t xml:space="preserve">  Caltrans is also promoting use of the research results in their design methods.</w:t>
            </w: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1D14" w:rsidRDefault="008A1D14" w:rsidP="00106C83">
      <w:pPr>
        <w:spacing w:after="0" w:line="240" w:lineRule="auto"/>
      </w:pPr>
      <w:r>
        <w:separator/>
      </w:r>
    </w:p>
  </w:endnote>
  <w:endnote w:type="continuationSeparator" w:id="0">
    <w:p w:rsidR="008A1D14" w:rsidRDefault="008A1D1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C9D" w:rsidRDefault="00EC0C9D" w:rsidP="00E371D1">
    <w:pPr>
      <w:pStyle w:val="Footer"/>
      <w:ind w:left="-810"/>
    </w:pPr>
    <w:r>
      <w:t>TPF Program Standard Quarterly Reporting Format – 7/2011</w:t>
    </w:r>
  </w:p>
  <w:p w:rsidR="00EC0C9D" w:rsidRDefault="00EC0C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1D14" w:rsidRDefault="008A1D14" w:rsidP="00106C83">
      <w:pPr>
        <w:spacing w:after="0" w:line="240" w:lineRule="auto"/>
      </w:pPr>
      <w:r>
        <w:separator/>
      </w:r>
    </w:p>
  </w:footnote>
  <w:footnote w:type="continuationSeparator" w:id="0">
    <w:p w:rsidR="008A1D14" w:rsidRDefault="008A1D14"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065FB"/>
    <w:multiLevelType w:val="hybridMultilevel"/>
    <w:tmpl w:val="F7FA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C60647"/>
    <w:multiLevelType w:val="multilevel"/>
    <w:tmpl w:val="138A0894"/>
    <w:lvl w:ilvl="0">
      <w:start w:val="1"/>
      <w:numFmt w:val="decimal"/>
      <w:pStyle w:val="Caption"/>
      <w:suff w:val="nothing"/>
      <w:lvlText w:val="(%1)"/>
      <w:lvlJc w:val="right"/>
      <w:pPr>
        <w:ind w:left="4572" w:hanging="72"/>
      </w:pPr>
      <w:rPr>
        <w:rFonts w:ascii="Times New Roman" w:hAnsi="Times New Roman" w:hint="default"/>
        <w:b w:val="0"/>
        <w:i w:val="0"/>
        <w:caps w:val="0"/>
        <w:strike w:val="0"/>
        <w:dstrike w:val="0"/>
        <w:vanish w:val="0"/>
        <w:color w:val="auto"/>
        <w:kern w:val="0"/>
        <w:sz w:val="24"/>
        <w:u w:val="none"/>
        <w:vertAlign w:val="baseline"/>
        <w14:cntxtAlts w14:val="0"/>
      </w:rPr>
    </w:lvl>
    <w:lvl w:ilvl="1">
      <w:start w:val="1"/>
      <w:numFmt w:val="decimal"/>
      <w:lvlText w:val="%1.%2."/>
      <w:lvlJc w:val="left"/>
      <w:pPr>
        <w:ind w:left="432" w:hanging="72"/>
      </w:pPr>
      <w:rPr>
        <w:rFonts w:hint="default"/>
      </w:rPr>
    </w:lvl>
    <w:lvl w:ilvl="2">
      <w:start w:val="1"/>
      <w:numFmt w:val="decimal"/>
      <w:lvlText w:val="%1.%2.%3."/>
      <w:lvlJc w:val="left"/>
      <w:pPr>
        <w:ind w:left="504" w:hanging="72"/>
      </w:pPr>
      <w:rPr>
        <w:rFonts w:hint="default"/>
      </w:rPr>
    </w:lvl>
    <w:lvl w:ilvl="3">
      <w:start w:val="1"/>
      <w:numFmt w:val="decimal"/>
      <w:lvlText w:val="%1.%2.%3.%4."/>
      <w:lvlJc w:val="left"/>
      <w:pPr>
        <w:ind w:left="576" w:hanging="72"/>
      </w:pPr>
      <w:rPr>
        <w:rFonts w:hint="default"/>
      </w:rPr>
    </w:lvl>
    <w:lvl w:ilvl="4">
      <w:start w:val="1"/>
      <w:numFmt w:val="decimal"/>
      <w:lvlText w:val="%1.%2.%3.%4.%5."/>
      <w:lvlJc w:val="left"/>
      <w:pPr>
        <w:ind w:left="648" w:hanging="72"/>
      </w:pPr>
      <w:rPr>
        <w:rFonts w:hint="default"/>
      </w:rPr>
    </w:lvl>
    <w:lvl w:ilvl="5">
      <w:start w:val="1"/>
      <w:numFmt w:val="decimal"/>
      <w:lvlText w:val="%1.%2.%3.%4.%5.%6."/>
      <w:lvlJc w:val="left"/>
      <w:pPr>
        <w:ind w:left="720" w:hanging="72"/>
      </w:pPr>
      <w:rPr>
        <w:rFonts w:hint="default"/>
      </w:rPr>
    </w:lvl>
    <w:lvl w:ilvl="6">
      <w:start w:val="1"/>
      <w:numFmt w:val="decimal"/>
      <w:lvlText w:val="%1.%2.%3.%4.%5.%6.%7."/>
      <w:lvlJc w:val="left"/>
      <w:pPr>
        <w:ind w:left="792" w:hanging="72"/>
      </w:pPr>
      <w:rPr>
        <w:rFonts w:hint="default"/>
      </w:rPr>
    </w:lvl>
    <w:lvl w:ilvl="7">
      <w:start w:val="1"/>
      <w:numFmt w:val="decimal"/>
      <w:lvlText w:val="%1.%2.%3.%4.%5.%6.%7.%8."/>
      <w:lvlJc w:val="left"/>
      <w:pPr>
        <w:ind w:left="864" w:hanging="72"/>
      </w:pPr>
      <w:rPr>
        <w:rFonts w:hint="default"/>
      </w:rPr>
    </w:lvl>
    <w:lvl w:ilvl="8">
      <w:start w:val="1"/>
      <w:numFmt w:val="decimal"/>
      <w:lvlText w:val="%1.%2.%3.%4.%5.%6.%7.%8.%9."/>
      <w:lvlJc w:val="left"/>
      <w:pPr>
        <w:ind w:left="936" w:hanging="72"/>
      </w:pPr>
      <w:rPr>
        <w:rFonts w:hint="default"/>
      </w:rPr>
    </w:lvl>
  </w:abstractNum>
  <w:abstractNum w:abstractNumId="2">
    <w:nsid w:val="580A2FAA"/>
    <w:multiLevelType w:val="hybridMultilevel"/>
    <w:tmpl w:val="FC5A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24C"/>
    <w:rsid w:val="000024EB"/>
    <w:rsid w:val="0001316D"/>
    <w:rsid w:val="00015F7C"/>
    <w:rsid w:val="00016AE5"/>
    <w:rsid w:val="00017414"/>
    <w:rsid w:val="0002238F"/>
    <w:rsid w:val="00022515"/>
    <w:rsid w:val="00024D45"/>
    <w:rsid w:val="00030362"/>
    <w:rsid w:val="000337A8"/>
    <w:rsid w:val="00037FBC"/>
    <w:rsid w:val="00046B7B"/>
    <w:rsid w:val="00046DCA"/>
    <w:rsid w:val="000475AF"/>
    <w:rsid w:val="00051A77"/>
    <w:rsid w:val="00060908"/>
    <w:rsid w:val="00061268"/>
    <w:rsid w:val="000653BA"/>
    <w:rsid w:val="00073187"/>
    <w:rsid w:val="000736BB"/>
    <w:rsid w:val="00085BB4"/>
    <w:rsid w:val="000868D6"/>
    <w:rsid w:val="00087DC0"/>
    <w:rsid w:val="00090579"/>
    <w:rsid w:val="000A0D23"/>
    <w:rsid w:val="000A3874"/>
    <w:rsid w:val="000A7C22"/>
    <w:rsid w:val="000B07E1"/>
    <w:rsid w:val="000B0BF9"/>
    <w:rsid w:val="000B1518"/>
    <w:rsid w:val="000B16C9"/>
    <w:rsid w:val="000B4D66"/>
    <w:rsid w:val="000B665A"/>
    <w:rsid w:val="000C174E"/>
    <w:rsid w:val="000C209F"/>
    <w:rsid w:val="000D03B0"/>
    <w:rsid w:val="000D2852"/>
    <w:rsid w:val="000D5564"/>
    <w:rsid w:val="000E1032"/>
    <w:rsid w:val="000E112D"/>
    <w:rsid w:val="000E507B"/>
    <w:rsid w:val="000F2BDF"/>
    <w:rsid w:val="000F752B"/>
    <w:rsid w:val="00106C83"/>
    <w:rsid w:val="00107256"/>
    <w:rsid w:val="00114475"/>
    <w:rsid w:val="001147C8"/>
    <w:rsid w:val="00114EB1"/>
    <w:rsid w:val="00122DE0"/>
    <w:rsid w:val="00124111"/>
    <w:rsid w:val="00127F2F"/>
    <w:rsid w:val="001315D7"/>
    <w:rsid w:val="00135591"/>
    <w:rsid w:val="00137917"/>
    <w:rsid w:val="001448E0"/>
    <w:rsid w:val="001547D0"/>
    <w:rsid w:val="00161153"/>
    <w:rsid w:val="00165AF3"/>
    <w:rsid w:val="00166282"/>
    <w:rsid w:val="0016783F"/>
    <w:rsid w:val="00171866"/>
    <w:rsid w:val="001724AD"/>
    <w:rsid w:val="00173930"/>
    <w:rsid w:val="0017440A"/>
    <w:rsid w:val="00174483"/>
    <w:rsid w:val="001747D1"/>
    <w:rsid w:val="00181F5D"/>
    <w:rsid w:val="0018433C"/>
    <w:rsid w:val="00187F3A"/>
    <w:rsid w:val="00190459"/>
    <w:rsid w:val="00191F1F"/>
    <w:rsid w:val="001A1AE4"/>
    <w:rsid w:val="001A2E6F"/>
    <w:rsid w:val="001C0A2C"/>
    <w:rsid w:val="001C1E3F"/>
    <w:rsid w:val="001C36D8"/>
    <w:rsid w:val="001C41A6"/>
    <w:rsid w:val="001C453E"/>
    <w:rsid w:val="001C6C19"/>
    <w:rsid w:val="001D252A"/>
    <w:rsid w:val="001D2FB4"/>
    <w:rsid w:val="001D41FE"/>
    <w:rsid w:val="001D7CE2"/>
    <w:rsid w:val="001F1101"/>
    <w:rsid w:val="001F2C0D"/>
    <w:rsid w:val="001F62CD"/>
    <w:rsid w:val="00200D49"/>
    <w:rsid w:val="00203758"/>
    <w:rsid w:val="0020693E"/>
    <w:rsid w:val="002118B8"/>
    <w:rsid w:val="00214283"/>
    <w:rsid w:val="0021446D"/>
    <w:rsid w:val="00217327"/>
    <w:rsid w:val="002179C7"/>
    <w:rsid w:val="002312BB"/>
    <w:rsid w:val="002414F7"/>
    <w:rsid w:val="002430E2"/>
    <w:rsid w:val="002442E9"/>
    <w:rsid w:val="00244A9E"/>
    <w:rsid w:val="00245D5B"/>
    <w:rsid w:val="00251CA0"/>
    <w:rsid w:val="00252E5E"/>
    <w:rsid w:val="002651F7"/>
    <w:rsid w:val="00273AF9"/>
    <w:rsid w:val="00281317"/>
    <w:rsid w:val="00281DF8"/>
    <w:rsid w:val="00284500"/>
    <w:rsid w:val="002853AE"/>
    <w:rsid w:val="00291F1C"/>
    <w:rsid w:val="00293FD8"/>
    <w:rsid w:val="002A79C8"/>
    <w:rsid w:val="002B3883"/>
    <w:rsid w:val="002B7515"/>
    <w:rsid w:val="002C2C0A"/>
    <w:rsid w:val="002C6FA1"/>
    <w:rsid w:val="002D353E"/>
    <w:rsid w:val="002D7EAE"/>
    <w:rsid w:val="002E08AB"/>
    <w:rsid w:val="002E1C50"/>
    <w:rsid w:val="002F297C"/>
    <w:rsid w:val="002F46CD"/>
    <w:rsid w:val="002F63DA"/>
    <w:rsid w:val="002F6883"/>
    <w:rsid w:val="00303BFD"/>
    <w:rsid w:val="003056AB"/>
    <w:rsid w:val="00305F9D"/>
    <w:rsid w:val="00315979"/>
    <w:rsid w:val="00315C13"/>
    <w:rsid w:val="00315FF1"/>
    <w:rsid w:val="00317414"/>
    <w:rsid w:val="003348F7"/>
    <w:rsid w:val="00334C86"/>
    <w:rsid w:val="00334F67"/>
    <w:rsid w:val="003372CD"/>
    <w:rsid w:val="003403BE"/>
    <w:rsid w:val="00342603"/>
    <w:rsid w:val="00343A4D"/>
    <w:rsid w:val="00360229"/>
    <w:rsid w:val="00360664"/>
    <w:rsid w:val="00362F45"/>
    <w:rsid w:val="003724D6"/>
    <w:rsid w:val="003778DA"/>
    <w:rsid w:val="00377A0F"/>
    <w:rsid w:val="00377C30"/>
    <w:rsid w:val="00382110"/>
    <w:rsid w:val="0038529F"/>
    <w:rsid w:val="0038583B"/>
    <w:rsid w:val="00386FBE"/>
    <w:rsid w:val="0038705A"/>
    <w:rsid w:val="00394290"/>
    <w:rsid w:val="0039780C"/>
    <w:rsid w:val="003B5F9F"/>
    <w:rsid w:val="003D152A"/>
    <w:rsid w:val="003D335D"/>
    <w:rsid w:val="003E0A8C"/>
    <w:rsid w:val="003E54CB"/>
    <w:rsid w:val="003E66E1"/>
    <w:rsid w:val="003F0E68"/>
    <w:rsid w:val="003F1F0F"/>
    <w:rsid w:val="003F5E66"/>
    <w:rsid w:val="00405620"/>
    <w:rsid w:val="0041082D"/>
    <w:rsid w:val="00411015"/>
    <w:rsid w:val="004110FE"/>
    <w:rsid w:val="004144E6"/>
    <w:rsid w:val="00414F4D"/>
    <w:rsid w:val="004156B2"/>
    <w:rsid w:val="00420CDC"/>
    <w:rsid w:val="0042185E"/>
    <w:rsid w:val="004223BE"/>
    <w:rsid w:val="00422952"/>
    <w:rsid w:val="004260F0"/>
    <w:rsid w:val="0042620F"/>
    <w:rsid w:val="004311BD"/>
    <w:rsid w:val="00431830"/>
    <w:rsid w:val="0043487E"/>
    <w:rsid w:val="00437734"/>
    <w:rsid w:val="00441A77"/>
    <w:rsid w:val="0045218A"/>
    <w:rsid w:val="00452909"/>
    <w:rsid w:val="004700F8"/>
    <w:rsid w:val="0048010A"/>
    <w:rsid w:val="00481D31"/>
    <w:rsid w:val="00482FE6"/>
    <w:rsid w:val="004863B7"/>
    <w:rsid w:val="0048775B"/>
    <w:rsid w:val="004913CE"/>
    <w:rsid w:val="004A17C6"/>
    <w:rsid w:val="004A6232"/>
    <w:rsid w:val="004C23E7"/>
    <w:rsid w:val="004C4698"/>
    <w:rsid w:val="004D06CA"/>
    <w:rsid w:val="004D35DA"/>
    <w:rsid w:val="004D4DEB"/>
    <w:rsid w:val="004D5EEE"/>
    <w:rsid w:val="004D6151"/>
    <w:rsid w:val="004E1277"/>
    <w:rsid w:val="004E14DC"/>
    <w:rsid w:val="004E4A6C"/>
    <w:rsid w:val="004F119F"/>
    <w:rsid w:val="004F36A3"/>
    <w:rsid w:val="005030A0"/>
    <w:rsid w:val="00504823"/>
    <w:rsid w:val="005121CC"/>
    <w:rsid w:val="00512C79"/>
    <w:rsid w:val="005273BD"/>
    <w:rsid w:val="00527B58"/>
    <w:rsid w:val="00530C0A"/>
    <w:rsid w:val="005319EF"/>
    <w:rsid w:val="005341AD"/>
    <w:rsid w:val="00534396"/>
    <w:rsid w:val="00535598"/>
    <w:rsid w:val="00535AE5"/>
    <w:rsid w:val="00536006"/>
    <w:rsid w:val="005430A7"/>
    <w:rsid w:val="00547EE3"/>
    <w:rsid w:val="0055178A"/>
    <w:rsid w:val="005519BF"/>
    <w:rsid w:val="00551D8A"/>
    <w:rsid w:val="00553822"/>
    <w:rsid w:val="00563561"/>
    <w:rsid w:val="00565E97"/>
    <w:rsid w:val="0057277E"/>
    <w:rsid w:val="005735A2"/>
    <w:rsid w:val="00574EA0"/>
    <w:rsid w:val="00581B36"/>
    <w:rsid w:val="00583641"/>
    <w:rsid w:val="00583E8E"/>
    <w:rsid w:val="0058654C"/>
    <w:rsid w:val="00587266"/>
    <w:rsid w:val="005877DF"/>
    <w:rsid w:val="00587D33"/>
    <w:rsid w:val="00592398"/>
    <w:rsid w:val="00593EF7"/>
    <w:rsid w:val="005943CF"/>
    <w:rsid w:val="00595C7E"/>
    <w:rsid w:val="00596F0D"/>
    <w:rsid w:val="005B2DAE"/>
    <w:rsid w:val="005B44E1"/>
    <w:rsid w:val="005B4511"/>
    <w:rsid w:val="005C75FE"/>
    <w:rsid w:val="005D1AB2"/>
    <w:rsid w:val="005D3419"/>
    <w:rsid w:val="005D4394"/>
    <w:rsid w:val="005F6495"/>
    <w:rsid w:val="00601EBD"/>
    <w:rsid w:val="00602A2F"/>
    <w:rsid w:val="00606612"/>
    <w:rsid w:val="00606E76"/>
    <w:rsid w:val="006134D1"/>
    <w:rsid w:val="006249E4"/>
    <w:rsid w:val="00624D30"/>
    <w:rsid w:val="00625A2B"/>
    <w:rsid w:val="00630B81"/>
    <w:rsid w:val="006355A1"/>
    <w:rsid w:val="00640822"/>
    <w:rsid w:val="00640FDE"/>
    <w:rsid w:val="0065050F"/>
    <w:rsid w:val="00655E8E"/>
    <w:rsid w:val="006614C0"/>
    <w:rsid w:val="006642D0"/>
    <w:rsid w:val="00666BB9"/>
    <w:rsid w:val="006679DD"/>
    <w:rsid w:val="00672AEF"/>
    <w:rsid w:val="00673FC2"/>
    <w:rsid w:val="00674C11"/>
    <w:rsid w:val="006802BA"/>
    <w:rsid w:val="0068163F"/>
    <w:rsid w:val="00682C5E"/>
    <w:rsid w:val="00697B20"/>
    <w:rsid w:val="006A2A2C"/>
    <w:rsid w:val="006A5F58"/>
    <w:rsid w:val="006A62D0"/>
    <w:rsid w:val="006A6379"/>
    <w:rsid w:val="006A7AC1"/>
    <w:rsid w:val="006A7CF2"/>
    <w:rsid w:val="006B384A"/>
    <w:rsid w:val="006B3B69"/>
    <w:rsid w:val="006B7F63"/>
    <w:rsid w:val="006C08D2"/>
    <w:rsid w:val="006C1783"/>
    <w:rsid w:val="006C378D"/>
    <w:rsid w:val="006C50DB"/>
    <w:rsid w:val="006D08E2"/>
    <w:rsid w:val="006D191C"/>
    <w:rsid w:val="006D2760"/>
    <w:rsid w:val="006D357E"/>
    <w:rsid w:val="006E0647"/>
    <w:rsid w:val="006E3372"/>
    <w:rsid w:val="006F152A"/>
    <w:rsid w:val="006F3E43"/>
    <w:rsid w:val="006F58BE"/>
    <w:rsid w:val="006F7CC5"/>
    <w:rsid w:val="00703AB4"/>
    <w:rsid w:val="00713E2D"/>
    <w:rsid w:val="0072424F"/>
    <w:rsid w:val="00724945"/>
    <w:rsid w:val="0072768C"/>
    <w:rsid w:val="00730635"/>
    <w:rsid w:val="00730E85"/>
    <w:rsid w:val="007430D1"/>
    <w:rsid w:val="00743C01"/>
    <w:rsid w:val="00744C51"/>
    <w:rsid w:val="00746895"/>
    <w:rsid w:val="007559FE"/>
    <w:rsid w:val="00763DDA"/>
    <w:rsid w:val="0077253C"/>
    <w:rsid w:val="00774833"/>
    <w:rsid w:val="00775E66"/>
    <w:rsid w:val="00776729"/>
    <w:rsid w:val="007828F8"/>
    <w:rsid w:val="00785C2A"/>
    <w:rsid w:val="007869DE"/>
    <w:rsid w:val="00787B64"/>
    <w:rsid w:val="00790C4A"/>
    <w:rsid w:val="00790F13"/>
    <w:rsid w:val="00792500"/>
    <w:rsid w:val="00795CC0"/>
    <w:rsid w:val="00796965"/>
    <w:rsid w:val="007A4135"/>
    <w:rsid w:val="007A705B"/>
    <w:rsid w:val="007A7559"/>
    <w:rsid w:val="007A79DB"/>
    <w:rsid w:val="007A7B03"/>
    <w:rsid w:val="007B1F97"/>
    <w:rsid w:val="007B1FD0"/>
    <w:rsid w:val="007B2343"/>
    <w:rsid w:val="007B29B8"/>
    <w:rsid w:val="007B6AEF"/>
    <w:rsid w:val="007B774C"/>
    <w:rsid w:val="007C1029"/>
    <w:rsid w:val="007C314B"/>
    <w:rsid w:val="007C480F"/>
    <w:rsid w:val="007C6078"/>
    <w:rsid w:val="007C6CEF"/>
    <w:rsid w:val="007C7425"/>
    <w:rsid w:val="007D05C3"/>
    <w:rsid w:val="007D3CE4"/>
    <w:rsid w:val="007E1260"/>
    <w:rsid w:val="007E2511"/>
    <w:rsid w:val="007E5BD2"/>
    <w:rsid w:val="007F37C3"/>
    <w:rsid w:val="0080103C"/>
    <w:rsid w:val="008136CE"/>
    <w:rsid w:val="008202B0"/>
    <w:rsid w:val="008236C9"/>
    <w:rsid w:val="00823DB2"/>
    <w:rsid w:val="00835184"/>
    <w:rsid w:val="00835920"/>
    <w:rsid w:val="00847103"/>
    <w:rsid w:val="00851B2E"/>
    <w:rsid w:val="00852F13"/>
    <w:rsid w:val="008564EE"/>
    <w:rsid w:val="00857904"/>
    <w:rsid w:val="008634E6"/>
    <w:rsid w:val="00866277"/>
    <w:rsid w:val="0086683E"/>
    <w:rsid w:val="00866A9A"/>
    <w:rsid w:val="008724BF"/>
    <w:rsid w:val="00872F18"/>
    <w:rsid w:val="00874EF7"/>
    <w:rsid w:val="00875CDB"/>
    <w:rsid w:val="00883F30"/>
    <w:rsid w:val="008867E9"/>
    <w:rsid w:val="00887DA4"/>
    <w:rsid w:val="008904D3"/>
    <w:rsid w:val="008934D0"/>
    <w:rsid w:val="00893B22"/>
    <w:rsid w:val="008940BA"/>
    <w:rsid w:val="00894481"/>
    <w:rsid w:val="00896997"/>
    <w:rsid w:val="008A03A0"/>
    <w:rsid w:val="008A1D14"/>
    <w:rsid w:val="008A657D"/>
    <w:rsid w:val="008B0CE8"/>
    <w:rsid w:val="008B4FDA"/>
    <w:rsid w:val="008B5E5F"/>
    <w:rsid w:val="008C0D9C"/>
    <w:rsid w:val="008C3D1A"/>
    <w:rsid w:val="008C4370"/>
    <w:rsid w:val="008C7CC3"/>
    <w:rsid w:val="008E3505"/>
    <w:rsid w:val="008E5998"/>
    <w:rsid w:val="008E7426"/>
    <w:rsid w:val="008E75C5"/>
    <w:rsid w:val="008E7663"/>
    <w:rsid w:val="008E7B21"/>
    <w:rsid w:val="008E7C40"/>
    <w:rsid w:val="008F5A12"/>
    <w:rsid w:val="008F5A84"/>
    <w:rsid w:val="008F74D8"/>
    <w:rsid w:val="009014A5"/>
    <w:rsid w:val="00901969"/>
    <w:rsid w:val="00907893"/>
    <w:rsid w:val="009171E4"/>
    <w:rsid w:val="00921B19"/>
    <w:rsid w:val="009225DF"/>
    <w:rsid w:val="00926AB3"/>
    <w:rsid w:val="00931ED8"/>
    <w:rsid w:val="009334CB"/>
    <w:rsid w:val="00935CFF"/>
    <w:rsid w:val="00937830"/>
    <w:rsid w:val="00937FFC"/>
    <w:rsid w:val="00944E06"/>
    <w:rsid w:val="009454DC"/>
    <w:rsid w:val="00946E50"/>
    <w:rsid w:val="00954648"/>
    <w:rsid w:val="00957A2D"/>
    <w:rsid w:val="0096002B"/>
    <w:rsid w:val="00972DCF"/>
    <w:rsid w:val="00975E97"/>
    <w:rsid w:val="00976B8A"/>
    <w:rsid w:val="009828F4"/>
    <w:rsid w:val="009840FF"/>
    <w:rsid w:val="009946EE"/>
    <w:rsid w:val="00995C1F"/>
    <w:rsid w:val="009A638C"/>
    <w:rsid w:val="009B2A2C"/>
    <w:rsid w:val="009B2DD0"/>
    <w:rsid w:val="009B3157"/>
    <w:rsid w:val="009B699B"/>
    <w:rsid w:val="009B740C"/>
    <w:rsid w:val="009B7B23"/>
    <w:rsid w:val="009C3C41"/>
    <w:rsid w:val="009C427D"/>
    <w:rsid w:val="009D0BA2"/>
    <w:rsid w:val="009E1E5F"/>
    <w:rsid w:val="009E4397"/>
    <w:rsid w:val="009E4633"/>
    <w:rsid w:val="009E55C1"/>
    <w:rsid w:val="009E6BAF"/>
    <w:rsid w:val="00A017A3"/>
    <w:rsid w:val="00A05976"/>
    <w:rsid w:val="00A13EC3"/>
    <w:rsid w:val="00A31559"/>
    <w:rsid w:val="00A316B1"/>
    <w:rsid w:val="00A340AE"/>
    <w:rsid w:val="00A35F14"/>
    <w:rsid w:val="00A36A0C"/>
    <w:rsid w:val="00A43875"/>
    <w:rsid w:val="00A43A72"/>
    <w:rsid w:val="00A440CF"/>
    <w:rsid w:val="00A4604A"/>
    <w:rsid w:val="00A473E8"/>
    <w:rsid w:val="00A47947"/>
    <w:rsid w:val="00A511D4"/>
    <w:rsid w:val="00A544C0"/>
    <w:rsid w:val="00A63677"/>
    <w:rsid w:val="00A66E40"/>
    <w:rsid w:val="00A66FF3"/>
    <w:rsid w:val="00A7436A"/>
    <w:rsid w:val="00A747E2"/>
    <w:rsid w:val="00A77356"/>
    <w:rsid w:val="00A81084"/>
    <w:rsid w:val="00A82D6C"/>
    <w:rsid w:val="00A83E48"/>
    <w:rsid w:val="00A9127A"/>
    <w:rsid w:val="00A96094"/>
    <w:rsid w:val="00AA0BDC"/>
    <w:rsid w:val="00AA28BA"/>
    <w:rsid w:val="00AA4852"/>
    <w:rsid w:val="00AA5354"/>
    <w:rsid w:val="00AB0016"/>
    <w:rsid w:val="00AB01FC"/>
    <w:rsid w:val="00AB34B7"/>
    <w:rsid w:val="00AC1D89"/>
    <w:rsid w:val="00AC659A"/>
    <w:rsid w:val="00AD1EF8"/>
    <w:rsid w:val="00AD3935"/>
    <w:rsid w:val="00AD3952"/>
    <w:rsid w:val="00AD3DBA"/>
    <w:rsid w:val="00AD4BB4"/>
    <w:rsid w:val="00AE46B0"/>
    <w:rsid w:val="00AF4274"/>
    <w:rsid w:val="00B00FEE"/>
    <w:rsid w:val="00B01C66"/>
    <w:rsid w:val="00B05A7A"/>
    <w:rsid w:val="00B15104"/>
    <w:rsid w:val="00B15416"/>
    <w:rsid w:val="00B2185C"/>
    <w:rsid w:val="00B24D2D"/>
    <w:rsid w:val="00B25DF4"/>
    <w:rsid w:val="00B30F4C"/>
    <w:rsid w:val="00B322A6"/>
    <w:rsid w:val="00B37634"/>
    <w:rsid w:val="00B40E5D"/>
    <w:rsid w:val="00B412BA"/>
    <w:rsid w:val="00B44C2D"/>
    <w:rsid w:val="00B5200A"/>
    <w:rsid w:val="00B52061"/>
    <w:rsid w:val="00B53C27"/>
    <w:rsid w:val="00B553B2"/>
    <w:rsid w:val="00B56ED8"/>
    <w:rsid w:val="00B61EC4"/>
    <w:rsid w:val="00B65E0D"/>
    <w:rsid w:val="00B66A21"/>
    <w:rsid w:val="00B73DC0"/>
    <w:rsid w:val="00B8710A"/>
    <w:rsid w:val="00B90E1D"/>
    <w:rsid w:val="00B94EDA"/>
    <w:rsid w:val="00B95320"/>
    <w:rsid w:val="00B955C2"/>
    <w:rsid w:val="00BA3C12"/>
    <w:rsid w:val="00BA5F9D"/>
    <w:rsid w:val="00BB0411"/>
    <w:rsid w:val="00BB50A2"/>
    <w:rsid w:val="00BC1654"/>
    <w:rsid w:val="00BC7C1D"/>
    <w:rsid w:val="00BD1068"/>
    <w:rsid w:val="00BD26AD"/>
    <w:rsid w:val="00BD6FE0"/>
    <w:rsid w:val="00BE05A5"/>
    <w:rsid w:val="00BE2AC0"/>
    <w:rsid w:val="00BF6E2C"/>
    <w:rsid w:val="00BF6F98"/>
    <w:rsid w:val="00C13753"/>
    <w:rsid w:val="00C151B0"/>
    <w:rsid w:val="00C16017"/>
    <w:rsid w:val="00C165A8"/>
    <w:rsid w:val="00C21017"/>
    <w:rsid w:val="00C27F65"/>
    <w:rsid w:val="00C30C5F"/>
    <w:rsid w:val="00C34D09"/>
    <w:rsid w:val="00C36682"/>
    <w:rsid w:val="00C37B0F"/>
    <w:rsid w:val="00C42324"/>
    <w:rsid w:val="00C431AE"/>
    <w:rsid w:val="00C46374"/>
    <w:rsid w:val="00C478EA"/>
    <w:rsid w:val="00C516D4"/>
    <w:rsid w:val="00C71194"/>
    <w:rsid w:val="00C72115"/>
    <w:rsid w:val="00C818EE"/>
    <w:rsid w:val="00C81D00"/>
    <w:rsid w:val="00C82C8C"/>
    <w:rsid w:val="00C82ED6"/>
    <w:rsid w:val="00C83845"/>
    <w:rsid w:val="00C87783"/>
    <w:rsid w:val="00C912D3"/>
    <w:rsid w:val="00CB5A0B"/>
    <w:rsid w:val="00CB67EA"/>
    <w:rsid w:val="00CC52E9"/>
    <w:rsid w:val="00CC696B"/>
    <w:rsid w:val="00CE27F9"/>
    <w:rsid w:val="00CE2EA8"/>
    <w:rsid w:val="00CE3B3D"/>
    <w:rsid w:val="00CE6E70"/>
    <w:rsid w:val="00CF17C4"/>
    <w:rsid w:val="00CF1F0B"/>
    <w:rsid w:val="00CF46D1"/>
    <w:rsid w:val="00CF6701"/>
    <w:rsid w:val="00D0139B"/>
    <w:rsid w:val="00D02A52"/>
    <w:rsid w:val="00D056BA"/>
    <w:rsid w:val="00D06294"/>
    <w:rsid w:val="00D0706A"/>
    <w:rsid w:val="00D21307"/>
    <w:rsid w:val="00D2368C"/>
    <w:rsid w:val="00D25918"/>
    <w:rsid w:val="00D2670A"/>
    <w:rsid w:val="00D43BD0"/>
    <w:rsid w:val="00D613A8"/>
    <w:rsid w:val="00D618DB"/>
    <w:rsid w:val="00D66136"/>
    <w:rsid w:val="00D73388"/>
    <w:rsid w:val="00D74CFF"/>
    <w:rsid w:val="00D778AC"/>
    <w:rsid w:val="00D77EDD"/>
    <w:rsid w:val="00D854DF"/>
    <w:rsid w:val="00D86931"/>
    <w:rsid w:val="00D92CCD"/>
    <w:rsid w:val="00D95ECC"/>
    <w:rsid w:val="00D9621A"/>
    <w:rsid w:val="00D96CC4"/>
    <w:rsid w:val="00D9730D"/>
    <w:rsid w:val="00DA19FF"/>
    <w:rsid w:val="00DA1E0F"/>
    <w:rsid w:val="00DA326B"/>
    <w:rsid w:val="00DA3FE9"/>
    <w:rsid w:val="00DA4AE9"/>
    <w:rsid w:val="00DB0536"/>
    <w:rsid w:val="00DC08E0"/>
    <w:rsid w:val="00DC484B"/>
    <w:rsid w:val="00DC6E86"/>
    <w:rsid w:val="00DC7143"/>
    <w:rsid w:val="00DD27D3"/>
    <w:rsid w:val="00DD73F6"/>
    <w:rsid w:val="00DE164C"/>
    <w:rsid w:val="00DE2E58"/>
    <w:rsid w:val="00DF417A"/>
    <w:rsid w:val="00E04F28"/>
    <w:rsid w:val="00E10DDE"/>
    <w:rsid w:val="00E14D7B"/>
    <w:rsid w:val="00E17737"/>
    <w:rsid w:val="00E2080A"/>
    <w:rsid w:val="00E24B19"/>
    <w:rsid w:val="00E2742E"/>
    <w:rsid w:val="00E3095B"/>
    <w:rsid w:val="00E35E0F"/>
    <w:rsid w:val="00E36F6B"/>
    <w:rsid w:val="00E371D1"/>
    <w:rsid w:val="00E474E4"/>
    <w:rsid w:val="00E4772C"/>
    <w:rsid w:val="00E53738"/>
    <w:rsid w:val="00E57A9E"/>
    <w:rsid w:val="00E57FCE"/>
    <w:rsid w:val="00E60CF9"/>
    <w:rsid w:val="00E6793C"/>
    <w:rsid w:val="00E82370"/>
    <w:rsid w:val="00E92CC3"/>
    <w:rsid w:val="00E93241"/>
    <w:rsid w:val="00E940DC"/>
    <w:rsid w:val="00EA066E"/>
    <w:rsid w:val="00EA1521"/>
    <w:rsid w:val="00EA1E67"/>
    <w:rsid w:val="00EA6697"/>
    <w:rsid w:val="00EA685B"/>
    <w:rsid w:val="00EA736A"/>
    <w:rsid w:val="00EB1FF4"/>
    <w:rsid w:val="00EB2939"/>
    <w:rsid w:val="00EB3919"/>
    <w:rsid w:val="00EB3A0C"/>
    <w:rsid w:val="00EC0C9D"/>
    <w:rsid w:val="00EC1B50"/>
    <w:rsid w:val="00EC2F36"/>
    <w:rsid w:val="00EC46C1"/>
    <w:rsid w:val="00ED5F67"/>
    <w:rsid w:val="00ED70D8"/>
    <w:rsid w:val="00EF0113"/>
    <w:rsid w:val="00EF08AE"/>
    <w:rsid w:val="00EF2647"/>
    <w:rsid w:val="00EF5790"/>
    <w:rsid w:val="00EF628E"/>
    <w:rsid w:val="00F00102"/>
    <w:rsid w:val="00F006CC"/>
    <w:rsid w:val="00F02EE5"/>
    <w:rsid w:val="00F040DB"/>
    <w:rsid w:val="00F05169"/>
    <w:rsid w:val="00F0602A"/>
    <w:rsid w:val="00F060A8"/>
    <w:rsid w:val="00F15F19"/>
    <w:rsid w:val="00F17B3D"/>
    <w:rsid w:val="00F22A99"/>
    <w:rsid w:val="00F273DC"/>
    <w:rsid w:val="00F31388"/>
    <w:rsid w:val="00F35DA2"/>
    <w:rsid w:val="00F40A56"/>
    <w:rsid w:val="00F43DAC"/>
    <w:rsid w:val="00F46A2A"/>
    <w:rsid w:val="00F53596"/>
    <w:rsid w:val="00F53D1A"/>
    <w:rsid w:val="00F56754"/>
    <w:rsid w:val="00F66839"/>
    <w:rsid w:val="00F67B08"/>
    <w:rsid w:val="00F7183A"/>
    <w:rsid w:val="00F71A29"/>
    <w:rsid w:val="00F977B4"/>
    <w:rsid w:val="00FA47AB"/>
    <w:rsid w:val="00FA60A5"/>
    <w:rsid w:val="00FB3FC0"/>
    <w:rsid w:val="00FC7BF7"/>
    <w:rsid w:val="00FD3F3F"/>
    <w:rsid w:val="00FD42AC"/>
    <w:rsid w:val="00FD7A44"/>
    <w:rsid w:val="00FE1AD2"/>
    <w:rsid w:val="00FE4167"/>
    <w:rsid w:val="00FF16D8"/>
    <w:rsid w:val="00FF32BE"/>
    <w:rsid w:val="00FF3537"/>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spacing w:line="240" w:lineRule="auto"/>
      <w:ind w:left="0" w:firstLine="0"/>
      <w:jc w:val="center"/>
    </w:pPr>
    <w:rPr>
      <w:bCs/>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spacing w:line="240" w:lineRule="auto"/>
      <w:ind w:left="0" w:firstLine="0"/>
      <w:jc w:val="center"/>
    </w:pPr>
    <w:rPr>
      <w:b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77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emf"/><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davidstevens@utah.gov"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9CDCB-7201-428A-9A7E-59858F4BE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7</Pages>
  <Words>2256</Words>
  <Characters>12072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14300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21</cp:revision>
  <cp:lastPrinted>2011-06-21T20:32:00Z</cp:lastPrinted>
  <dcterms:created xsi:type="dcterms:W3CDTF">2014-02-11T22:29:00Z</dcterms:created>
  <dcterms:modified xsi:type="dcterms:W3CDTF">2014-02-11T23:50:00Z</dcterms:modified>
</cp:coreProperties>
</file>