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w:t>
      </w:r>
      <w:r w:rsidR="00A70158" w:rsidRPr="00A70158">
        <w:rPr>
          <w:rFonts w:ascii="Arial" w:hAnsi="Arial" w:cs="Arial"/>
          <w:sz w:val="24"/>
          <w:szCs w:val="24"/>
          <w:u w:val="single"/>
        </w:rPr>
        <w:t>IOWA DOT</w:t>
      </w:r>
      <w:r>
        <w:rPr>
          <w:rFonts w:ascii="Arial" w:hAnsi="Arial" w:cs="Arial"/>
          <w:sz w:val="24"/>
          <w:szCs w:val="24"/>
        </w:rPr>
        <w:t>_________________</w:t>
      </w:r>
      <w:r w:rsidR="00FF32BE">
        <w:rPr>
          <w:rFonts w:ascii="Arial" w:hAnsi="Arial" w:cs="Arial"/>
          <w:sz w:val="24"/>
          <w:szCs w:val="24"/>
        </w:rPr>
        <w:t>_______</w:t>
      </w:r>
      <w:r w:rsidR="00A70158">
        <w:rPr>
          <w:rFonts w:ascii="Arial" w:hAnsi="Arial" w:cs="Arial"/>
          <w:sz w:val="24"/>
          <w:szCs w:val="24"/>
        </w:rPr>
        <w:t>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570695">
        <w:trPr>
          <w:trHeight w:val="1358"/>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DF2C51" w:rsidP="00551D8A">
            <w:pPr>
              <w:ind w:right="-720"/>
              <w:rPr>
                <w:rFonts w:ascii="Arial" w:hAnsi="Arial" w:cs="Arial"/>
                <w:i/>
                <w:sz w:val="20"/>
                <w:szCs w:val="20"/>
              </w:rPr>
            </w:pPr>
            <w:r>
              <w:rPr>
                <w:rFonts w:ascii="Arial" w:hAnsi="Arial" w:cs="Arial"/>
                <w:i/>
                <w:sz w:val="20"/>
                <w:szCs w:val="20"/>
              </w:rPr>
              <w:t>TPF-5(21</w:t>
            </w:r>
            <w:r w:rsidR="00D76582" w:rsidRPr="00D76582">
              <w:rPr>
                <w:rFonts w:ascii="Arial" w:hAnsi="Arial" w:cs="Arial"/>
                <w:i/>
                <w:sz w:val="20"/>
                <w:szCs w:val="20"/>
              </w:rPr>
              <w:t>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8135A0" w:rsidP="00037FBC">
            <w:pPr>
              <w:ind w:right="-720"/>
              <w:rPr>
                <w:rFonts w:ascii="Arial" w:hAnsi="Arial" w:cs="Arial"/>
                <w:sz w:val="20"/>
                <w:szCs w:val="20"/>
              </w:rPr>
            </w:pPr>
            <w:r>
              <w:rPr>
                <w:rFonts w:ascii="Arial" w:hAnsi="Arial" w:cs="Arial"/>
                <w:sz w:val="36"/>
                <w:szCs w:val="36"/>
              </w:rPr>
              <w:t xml:space="preserve"> </w:t>
            </w:r>
            <w:r w:rsidR="00A63931">
              <w:rPr>
                <w:rFonts w:ascii="Arial" w:hAnsi="Arial" w:cs="Arial"/>
                <w:sz w:val="36"/>
                <w:szCs w:val="36"/>
              </w:rPr>
              <w:t xml:space="preserve">   </w:t>
            </w:r>
            <w:r w:rsidR="00551D8A">
              <w:rPr>
                <w:rFonts w:ascii="Arial" w:hAnsi="Arial" w:cs="Arial"/>
                <w:sz w:val="20"/>
                <w:szCs w:val="20"/>
              </w:rPr>
              <w:t>Quarter 1 (January 1 – March 31</w:t>
            </w:r>
            <w:r w:rsidR="008F6005">
              <w:rPr>
                <w:rFonts w:ascii="Arial" w:hAnsi="Arial" w:cs="Arial"/>
                <w:sz w:val="20"/>
                <w:szCs w:val="20"/>
              </w:rPr>
              <w:t>, 2013</w:t>
            </w:r>
            <w:r w:rsidR="00551D8A">
              <w:rPr>
                <w:rFonts w:ascii="Arial" w:hAnsi="Arial" w:cs="Arial"/>
                <w:sz w:val="20"/>
                <w:szCs w:val="20"/>
              </w:rPr>
              <w:t>)</w:t>
            </w:r>
          </w:p>
          <w:p w:rsidR="000C441C" w:rsidRDefault="00D15D62" w:rsidP="00037FBC">
            <w:pPr>
              <w:ind w:right="-720"/>
              <w:rPr>
                <w:rFonts w:ascii="Arial" w:hAnsi="Arial" w:cs="Arial"/>
                <w:sz w:val="20"/>
                <w:szCs w:val="20"/>
              </w:rPr>
            </w:pPr>
            <w:r>
              <w:rPr>
                <w:rFonts w:ascii="Arial" w:hAnsi="Arial" w:cs="Arial"/>
                <w:sz w:val="36"/>
                <w:szCs w:val="36"/>
              </w:rPr>
              <w:t xml:space="preserve"> </w:t>
            </w:r>
            <w:r w:rsidR="00554B10">
              <w:rPr>
                <w:rFonts w:ascii="Arial" w:hAnsi="Arial" w:cs="Arial"/>
                <w:sz w:val="36"/>
                <w:szCs w:val="36"/>
              </w:rPr>
              <w:t xml:space="preserve">  </w:t>
            </w:r>
            <w:r w:rsidR="00A63931">
              <w:rPr>
                <w:rFonts w:ascii="Arial" w:hAnsi="Arial" w:cs="Arial"/>
                <w:sz w:val="36"/>
                <w:szCs w:val="36"/>
              </w:rPr>
              <w:t xml:space="preserve"> </w:t>
            </w:r>
            <w:r w:rsidR="00551D8A" w:rsidRPr="00D76582">
              <w:rPr>
                <w:rFonts w:ascii="Arial" w:hAnsi="Arial" w:cs="Arial"/>
                <w:sz w:val="20"/>
                <w:szCs w:val="20"/>
              </w:rPr>
              <w:t>Quarter 2 (April 1 – June 30</w:t>
            </w:r>
            <w:r w:rsidR="008F6005">
              <w:rPr>
                <w:rFonts w:ascii="Arial" w:hAnsi="Arial" w:cs="Arial"/>
                <w:sz w:val="20"/>
                <w:szCs w:val="20"/>
              </w:rPr>
              <w:t>, 2013</w:t>
            </w:r>
            <w:r w:rsidR="00551D8A" w:rsidRPr="00D76582">
              <w:rPr>
                <w:rFonts w:ascii="Arial" w:hAnsi="Arial" w:cs="Arial"/>
                <w:sz w:val="20"/>
                <w:szCs w:val="20"/>
              </w:rPr>
              <w:t>)</w:t>
            </w:r>
          </w:p>
          <w:p w:rsidR="00551D8A" w:rsidRDefault="00AD25E5" w:rsidP="00037FBC">
            <w:pPr>
              <w:ind w:right="-720"/>
              <w:rPr>
                <w:rFonts w:ascii="Arial" w:hAnsi="Arial" w:cs="Arial"/>
                <w:sz w:val="20"/>
                <w:szCs w:val="20"/>
              </w:rPr>
            </w:pPr>
            <w:r>
              <w:rPr>
                <w:rFonts w:ascii="Arial" w:hAnsi="Arial" w:cs="Arial"/>
                <w:sz w:val="20"/>
                <w:szCs w:val="20"/>
              </w:rPr>
              <w:t xml:space="preserve"> </w:t>
            </w:r>
            <w:r w:rsidR="00696D27">
              <w:rPr>
                <w:rFonts w:ascii="Arial" w:hAnsi="Arial" w:cs="Arial"/>
                <w:b/>
                <w:sz w:val="24"/>
                <w:szCs w:val="20"/>
              </w:rPr>
              <w:t xml:space="preserve"> </w:t>
            </w:r>
            <w:r w:rsidR="009506B1">
              <w:rPr>
                <w:rFonts w:ascii="Arial" w:hAnsi="Arial" w:cs="Arial"/>
                <w:b/>
                <w:sz w:val="24"/>
                <w:szCs w:val="20"/>
              </w:rPr>
              <w:t xml:space="preserve">  </w:t>
            </w:r>
            <w:r w:rsidR="008F6005">
              <w:rPr>
                <w:rFonts w:ascii="Arial" w:hAnsi="Arial" w:cs="Arial"/>
                <w:sz w:val="20"/>
                <w:szCs w:val="20"/>
              </w:rPr>
              <w:t xml:space="preserve"> </w:t>
            </w:r>
            <w:r w:rsidR="009506B1">
              <w:rPr>
                <w:rFonts w:ascii="Arial" w:hAnsi="Arial" w:cs="Arial"/>
                <w:sz w:val="20"/>
                <w:szCs w:val="20"/>
              </w:rPr>
              <w:t xml:space="preserve"> </w:t>
            </w:r>
            <w:r w:rsidR="008F6005">
              <w:rPr>
                <w:rFonts w:ascii="Arial" w:hAnsi="Arial" w:cs="Arial"/>
                <w:sz w:val="20"/>
                <w:szCs w:val="20"/>
              </w:rPr>
              <w:t xml:space="preserve"> </w:t>
            </w:r>
            <w:r w:rsidR="00551D8A">
              <w:rPr>
                <w:rFonts w:ascii="Arial" w:hAnsi="Arial" w:cs="Arial"/>
                <w:sz w:val="20"/>
                <w:szCs w:val="20"/>
              </w:rPr>
              <w:t>Quarter 3 (July 1 – September 30</w:t>
            </w:r>
            <w:r w:rsidR="008F6005">
              <w:rPr>
                <w:rFonts w:ascii="Arial" w:hAnsi="Arial" w:cs="Arial"/>
                <w:sz w:val="20"/>
                <w:szCs w:val="20"/>
              </w:rPr>
              <w:t>, 2013</w:t>
            </w:r>
            <w:r w:rsidR="00551D8A">
              <w:rPr>
                <w:rFonts w:ascii="Arial" w:hAnsi="Arial" w:cs="Arial"/>
                <w:sz w:val="20"/>
                <w:szCs w:val="20"/>
              </w:rPr>
              <w:t>)</w:t>
            </w:r>
          </w:p>
          <w:p w:rsidR="00551D8A" w:rsidRPr="00551D8A" w:rsidRDefault="00696D27" w:rsidP="009506B1">
            <w:pPr>
              <w:ind w:right="-720"/>
              <w:rPr>
                <w:rFonts w:ascii="Arial" w:hAnsi="Arial" w:cs="Arial"/>
                <w:sz w:val="20"/>
                <w:szCs w:val="20"/>
              </w:rPr>
            </w:pPr>
            <w:r>
              <w:rPr>
                <w:rFonts w:ascii="Arial" w:hAnsi="Arial" w:cs="Arial"/>
                <w:sz w:val="20"/>
                <w:szCs w:val="20"/>
              </w:rPr>
              <w:t xml:space="preserve"> </w:t>
            </w:r>
            <w:r w:rsidR="009506B1">
              <w:rPr>
                <w:rFonts w:ascii="Arial" w:hAnsi="Arial" w:cs="Arial"/>
                <w:sz w:val="20"/>
                <w:szCs w:val="20"/>
              </w:rPr>
              <w:t xml:space="preserve">  X </w:t>
            </w:r>
            <w:r w:rsidR="008F6005">
              <w:rPr>
                <w:rFonts w:ascii="Arial" w:hAnsi="Arial" w:cs="Arial"/>
                <w:b/>
                <w:sz w:val="20"/>
                <w:szCs w:val="20"/>
              </w:rPr>
              <w:t xml:space="preserve"> </w:t>
            </w:r>
            <w:r w:rsidR="00AD25E5">
              <w:rPr>
                <w:rFonts w:ascii="Arial" w:hAnsi="Arial" w:cs="Arial"/>
                <w:sz w:val="20"/>
                <w:szCs w:val="20"/>
              </w:rPr>
              <w:t>Q</w:t>
            </w:r>
            <w:r w:rsidR="00551D8A">
              <w:rPr>
                <w:rFonts w:ascii="Arial" w:hAnsi="Arial" w:cs="Arial"/>
                <w:sz w:val="20"/>
                <w:szCs w:val="20"/>
              </w:rPr>
              <w:t>uarter 4 (October 4 – December 31</w:t>
            </w:r>
            <w:r w:rsidR="008F6005">
              <w:rPr>
                <w:rFonts w:ascii="Arial" w:hAnsi="Arial" w:cs="Arial"/>
                <w:sz w:val="20"/>
                <w:szCs w:val="20"/>
              </w:rPr>
              <w:t>, 2013</w:t>
            </w:r>
            <w:r w:rsidR="00551D8A">
              <w:rPr>
                <w:rFonts w:ascii="Arial" w:hAnsi="Arial" w:cs="Arial"/>
                <w:sz w:val="20"/>
                <w:szCs w:val="20"/>
              </w:rPr>
              <w:t>)</w:t>
            </w:r>
          </w:p>
        </w:tc>
      </w:tr>
      <w:tr w:rsidR="00743C01" w:rsidRPr="00B66A21" w:rsidTr="00874EF7">
        <w:tc>
          <w:tcPr>
            <w:tcW w:w="10908" w:type="dxa"/>
            <w:gridSpan w:val="4"/>
          </w:tcPr>
          <w:p w:rsidR="00DF2C51" w:rsidRDefault="00743C01" w:rsidP="00551D8A">
            <w:pPr>
              <w:ind w:right="-720"/>
              <w:rPr>
                <w:rFonts w:ascii="Arial" w:hAnsi="Arial" w:cs="Arial"/>
                <w:sz w:val="20"/>
                <w:szCs w:val="20"/>
              </w:rPr>
            </w:pPr>
            <w:r w:rsidRPr="00C13753">
              <w:rPr>
                <w:rFonts w:ascii="Arial" w:hAnsi="Arial" w:cs="Arial"/>
                <w:b/>
                <w:sz w:val="20"/>
                <w:szCs w:val="20"/>
              </w:rPr>
              <w:t>Project Title:</w:t>
            </w:r>
            <w:r w:rsidR="00A70158">
              <w:rPr>
                <w:rFonts w:ascii="Arial" w:hAnsi="Arial" w:cs="Arial"/>
                <w:b/>
                <w:sz w:val="20"/>
                <w:szCs w:val="20"/>
              </w:rPr>
              <w:t xml:space="preserve"> </w:t>
            </w:r>
            <w:r w:rsidR="00DF2C51" w:rsidRPr="00DF2C51">
              <w:rPr>
                <w:rFonts w:ascii="Arial" w:hAnsi="Arial" w:cs="Arial"/>
                <w:sz w:val="20"/>
                <w:szCs w:val="20"/>
              </w:rPr>
              <w:t xml:space="preserve">Development of a Structural Health Monitoring System to Evaluate Structural Capacity and Estimate </w:t>
            </w:r>
          </w:p>
          <w:p w:rsidR="00743C01" w:rsidRPr="00DF2C51" w:rsidRDefault="00DF2C51" w:rsidP="00551D8A">
            <w:pPr>
              <w:ind w:right="-720"/>
              <w:rPr>
                <w:rFonts w:ascii="Arial" w:hAnsi="Arial" w:cs="Arial"/>
                <w:b/>
                <w:sz w:val="20"/>
                <w:szCs w:val="20"/>
              </w:rPr>
            </w:pPr>
            <w:r w:rsidRPr="00DF2C51">
              <w:rPr>
                <w:rFonts w:ascii="Arial" w:hAnsi="Arial" w:cs="Arial"/>
                <w:sz w:val="20"/>
                <w:szCs w:val="20"/>
              </w:rPr>
              <w:t>Remaining Service Life for Bridges</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00A70158">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D76582" w:rsidP="00551D8A">
            <w:pPr>
              <w:ind w:right="-720"/>
              <w:rPr>
                <w:rFonts w:ascii="Arial" w:hAnsi="Arial" w:cs="Arial"/>
                <w:sz w:val="20"/>
                <w:szCs w:val="20"/>
              </w:rPr>
            </w:pPr>
            <w:r>
              <w:rPr>
                <w:rFonts w:ascii="Arial" w:hAnsi="Arial" w:cs="Arial"/>
                <w:sz w:val="20"/>
                <w:szCs w:val="20"/>
              </w:rPr>
              <w:t>Ahmad Abu-Hawash</w:t>
            </w:r>
            <w:r w:rsidR="00A70158">
              <w:rPr>
                <w:rFonts w:ascii="Arial" w:hAnsi="Arial" w:cs="Arial"/>
                <w:sz w:val="20"/>
                <w:szCs w:val="20"/>
              </w:rPr>
              <w:t xml:space="preserve">                                      </w:t>
            </w:r>
            <w:r>
              <w:rPr>
                <w:rFonts w:ascii="Arial" w:hAnsi="Arial" w:cs="Arial"/>
                <w:sz w:val="20"/>
                <w:szCs w:val="20"/>
              </w:rPr>
              <w:t xml:space="preserve">        515-239-1393</w:t>
            </w:r>
            <w:r w:rsidR="00A70158">
              <w:rPr>
                <w:rFonts w:ascii="Arial" w:hAnsi="Arial" w:cs="Arial"/>
                <w:sz w:val="20"/>
                <w:szCs w:val="20"/>
              </w:rPr>
              <w:t xml:space="preserve">         </w:t>
            </w:r>
            <w:r>
              <w:rPr>
                <w:rFonts w:ascii="Arial" w:hAnsi="Arial" w:cs="Arial"/>
                <w:sz w:val="20"/>
                <w:szCs w:val="20"/>
              </w:rPr>
              <w:t xml:space="preserve">             ahmad.abu-hawash@dot.iowa.gov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D76582" w:rsidP="00551D8A">
            <w:pPr>
              <w:ind w:right="-720"/>
              <w:rPr>
                <w:rFonts w:ascii="Arial" w:hAnsi="Arial" w:cs="Arial"/>
                <w:sz w:val="20"/>
                <w:szCs w:val="20"/>
              </w:rPr>
            </w:pPr>
            <w:r>
              <w:rPr>
                <w:rFonts w:ascii="Arial" w:hAnsi="Arial" w:cs="Arial"/>
                <w:sz w:val="20"/>
                <w:szCs w:val="20"/>
              </w:rPr>
              <w:t>Brent Phares                                                          515-294-5879                      bphares@iastate.edu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D76582" w:rsidRPr="00D76582" w:rsidRDefault="00D76582" w:rsidP="00551D8A">
            <w:pPr>
              <w:ind w:right="-720"/>
              <w:rPr>
                <w:rFonts w:ascii="Arial" w:hAnsi="Arial" w:cs="Arial"/>
                <w:sz w:val="20"/>
                <w:szCs w:val="20"/>
              </w:rPr>
            </w:pPr>
            <w:r w:rsidRPr="00D76582">
              <w:rPr>
                <w:rFonts w:ascii="Arial" w:hAnsi="Arial" w:cs="Arial"/>
                <w:sz w:val="20"/>
                <w:szCs w:val="20"/>
              </w:rPr>
              <w:t xml:space="preserve">RT </w:t>
            </w:r>
            <w:r w:rsidR="00DF2C51">
              <w:rPr>
                <w:rFonts w:ascii="Arial" w:hAnsi="Arial" w:cs="Arial"/>
                <w:sz w:val="20"/>
                <w:szCs w:val="20"/>
              </w:rPr>
              <w:t>329</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D76582" w:rsidRPr="00D76582" w:rsidRDefault="00D76582" w:rsidP="00551D8A">
            <w:pPr>
              <w:ind w:right="-720"/>
              <w:rPr>
                <w:rFonts w:ascii="Arial" w:hAnsi="Arial" w:cs="Arial"/>
                <w:sz w:val="20"/>
                <w:szCs w:val="20"/>
              </w:rPr>
            </w:pPr>
            <w:r>
              <w:rPr>
                <w:rFonts w:ascii="Arial" w:hAnsi="Arial" w:cs="Arial"/>
                <w:sz w:val="20"/>
                <w:szCs w:val="20"/>
              </w:rPr>
              <w:t xml:space="preserve">Addendum </w:t>
            </w:r>
            <w:r w:rsidR="00FE703C">
              <w:rPr>
                <w:rFonts w:ascii="Arial" w:hAnsi="Arial" w:cs="Arial"/>
                <w:sz w:val="20"/>
                <w:szCs w:val="20"/>
              </w:rPr>
              <w:t>3</w:t>
            </w:r>
            <w:r w:rsidR="00DF2C51">
              <w:rPr>
                <w:rFonts w:ascii="Arial" w:hAnsi="Arial" w:cs="Arial"/>
                <w:sz w:val="20"/>
                <w:szCs w:val="20"/>
              </w:rPr>
              <w:t>67</w:t>
            </w:r>
          </w:p>
        </w:tc>
        <w:tc>
          <w:tcPr>
            <w:tcW w:w="3420" w:type="dxa"/>
          </w:tcPr>
          <w:p w:rsidR="00D76582"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r w:rsidR="00A70158">
              <w:rPr>
                <w:rFonts w:ascii="Arial" w:hAnsi="Arial" w:cs="Arial"/>
                <w:b/>
                <w:sz w:val="20"/>
                <w:szCs w:val="20"/>
              </w:rPr>
              <w:t xml:space="preserve"> </w:t>
            </w:r>
          </w:p>
          <w:p w:rsidR="00743C01" w:rsidRPr="00C13753" w:rsidRDefault="00DF2C51" w:rsidP="00551D8A">
            <w:pPr>
              <w:ind w:right="-720"/>
              <w:rPr>
                <w:rFonts w:ascii="Arial" w:hAnsi="Arial" w:cs="Arial"/>
                <w:b/>
                <w:sz w:val="20"/>
                <w:szCs w:val="20"/>
              </w:rPr>
            </w:pPr>
            <w:r>
              <w:rPr>
                <w:rFonts w:ascii="Arial" w:hAnsi="Arial" w:cs="Arial"/>
                <w:sz w:val="20"/>
                <w:szCs w:val="20"/>
              </w:rPr>
              <w:t>3/01/10</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D76582"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A70158">
              <w:rPr>
                <w:rFonts w:ascii="Arial" w:hAnsi="Arial" w:cs="Arial"/>
                <w:b/>
                <w:sz w:val="20"/>
                <w:szCs w:val="20"/>
              </w:rPr>
              <w:t xml:space="preserve"> </w:t>
            </w:r>
          </w:p>
          <w:p w:rsidR="00743C01" w:rsidRPr="00D76582" w:rsidRDefault="00DF2C51" w:rsidP="00551D8A">
            <w:pPr>
              <w:ind w:right="-720"/>
              <w:rPr>
                <w:rFonts w:ascii="Arial" w:hAnsi="Arial" w:cs="Arial"/>
                <w:sz w:val="20"/>
                <w:szCs w:val="20"/>
              </w:rPr>
            </w:pPr>
            <w:r>
              <w:rPr>
                <w:rFonts w:ascii="Arial" w:hAnsi="Arial" w:cs="Arial"/>
                <w:sz w:val="20"/>
                <w:szCs w:val="20"/>
              </w:rPr>
              <w:t>2/28/15</w:t>
            </w:r>
          </w:p>
        </w:tc>
        <w:tc>
          <w:tcPr>
            <w:tcW w:w="3330" w:type="dxa"/>
            <w:gridSpan w:val="2"/>
          </w:tcPr>
          <w:p w:rsidR="00743C01" w:rsidRPr="00C13753" w:rsidRDefault="00743C01" w:rsidP="004523AE">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r w:rsidR="004523AE">
              <w:rPr>
                <w:rFonts w:ascii="Arial" w:hAnsi="Arial" w:cs="Arial"/>
                <w:b/>
                <w:sz w:val="20"/>
                <w:szCs w:val="20"/>
              </w:rPr>
              <w:t xml:space="preserve"> 6/30/16</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43C01" w:rsidP="00551D8A">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7658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CE3B35">
        <w:trPr>
          <w:trHeight w:val="530"/>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834BE2" w:rsidP="00551D8A">
            <w:pPr>
              <w:ind w:right="-720"/>
              <w:rPr>
                <w:rFonts w:ascii="Arial" w:hAnsi="Arial" w:cs="Arial"/>
                <w:sz w:val="20"/>
                <w:szCs w:val="20"/>
              </w:rPr>
            </w:pPr>
            <w:r>
              <w:rPr>
                <w:rFonts w:ascii="Arial" w:hAnsi="Arial" w:cs="Arial"/>
                <w:sz w:val="20"/>
                <w:szCs w:val="20"/>
              </w:rPr>
              <w:t>$809,741</w:t>
            </w:r>
          </w:p>
        </w:tc>
        <w:tc>
          <w:tcPr>
            <w:tcW w:w="3330" w:type="dxa"/>
          </w:tcPr>
          <w:p w:rsidR="00874EF7" w:rsidRPr="00B66A21" w:rsidRDefault="000738F5" w:rsidP="009C1302">
            <w:pPr>
              <w:tabs>
                <w:tab w:val="left" w:pos="1260"/>
              </w:tabs>
              <w:ind w:right="-720"/>
              <w:rPr>
                <w:rFonts w:ascii="Arial" w:hAnsi="Arial" w:cs="Arial"/>
                <w:sz w:val="20"/>
                <w:szCs w:val="20"/>
              </w:rPr>
            </w:pPr>
            <w:r>
              <w:rPr>
                <w:rFonts w:ascii="Arial" w:hAnsi="Arial" w:cs="Arial"/>
                <w:sz w:val="20"/>
                <w:szCs w:val="20"/>
              </w:rPr>
              <w:t>$</w:t>
            </w:r>
            <w:r w:rsidR="009C1302">
              <w:rPr>
                <w:rFonts w:ascii="Arial" w:hAnsi="Arial" w:cs="Arial"/>
                <w:sz w:val="20"/>
                <w:szCs w:val="20"/>
              </w:rPr>
              <w:t>291,817.94</w:t>
            </w:r>
          </w:p>
        </w:tc>
        <w:tc>
          <w:tcPr>
            <w:tcW w:w="3420" w:type="dxa"/>
          </w:tcPr>
          <w:p w:rsidR="00874EF7" w:rsidRPr="00B66A21" w:rsidRDefault="005A2C4D" w:rsidP="00551D8A">
            <w:pPr>
              <w:ind w:right="-720"/>
              <w:rPr>
                <w:rFonts w:ascii="Arial" w:hAnsi="Arial" w:cs="Arial"/>
                <w:sz w:val="20"/>
                <w:szCs w:val="20"/>
              </w:rPr>
            </w:pPr>
            <w:r>
              <w:rPr>
                <w:rFonts w:ascii="Arial" w:hAnsi="Arial" w:cs="Arial"/>
                <w:sz w:val="20"/>
                <w:szCs w:val="20"/>
              </w:rPr>
              <w:t>45</w:t>
            </w:r>
            <w:r w:rsidR="00A70158">
              <w:rPr>
                <w:rFonts w:ascii="Arial" w:hAnsi="Arial" w:cs="Arial"/>
                <w:sz w:val="20"/>
                <w:szCs w:val="20"/>
              </w:rPr>
              <w:t>%</w:t>
            </w:r>
          </w:p>
          <w:p w:rsidR="00874EF7" w:rsidRPr="00B66A21" w:rsidRDefault="00874EF7" w:rsidP="00551D8A">
            <w:pPr>
              <w:ind w:right="-720"/>
              <w:rPr>
                <w:rFonts w:ascii="Arial" w:hAnsi="Arial" w:cs="Arial"/>
                <w:sz w:val="20"/>
                <w:szCs w:val="20"/>
              </w:rPr>
            </w:pPr>
          </w:p>
        </w:tc>
      </w:tr>
      <w:tr w:rsidR="00135109" w:rsidRPr="00B66A21" w:rsidTr="00B66A21">
        <w:tc>
          <w:tcPr>
            <w:tcW w:w="4158" w:type="dxa"/>
          </w:tcPr>
          <w:p w:rsidR="00135109" w:rsidRDefault="00135109" w:rsidP="00551D8A">
            <w:pPr>
              <w:ind w:right="-720"/>
              <w:rPr>
                <w:rFonts w:ascii="Arial" w:hAnsi="Arial" w:cs="Arial"/>
                <w:sz w:val="20"/>
                <w:szCs w:val="20"/>
              </w:rPr>
            </w:pPr>
          </w:p>
        </w:tc>
        <w:tc>
          <w:tcPr>
            <w:tcW w:w="3330" w:type="dxa"/>
          </w:tcPr>
          <w:p w:rsidR="00135109" w:rsidRDefault="00135109" w:rsidP="00D15D62">
            <w:pPr>
              <w:ind w:right="-720"/>
              <w:rPr>
                <w:rFonts w:ascii="Arial" w:hAnsi="Arial" w:cs="Arial"/>
                <w:sz w:val="20"/>
                <w:szCs w:val="20"/>
              </w:rPr>
            </w:pPr>
          </w:p>
        </w:tc>
        <w:tc>
          <w:tcPr>
            <w:tcW w:w="3420" w:type="dxa"/>
          </w:tcPr>
          <w:p w:rsidR="00135109" w:rsidRDefault="00135109" w:rsidP="00551D8A">
            <w:pPr>
              <w:ind w:right="-720"/>
              <w:rPr>
                <w:rFonts w:ascii="Arial" w:hAnsi="Arial" w:cs="Arial"/>
                <w:sz w:val="20"/>
                <w:szCs w:val="20"/>
              </w:rPr>
            </w:pPr>
          </w:p>
        </w:tc>
      </w:tr>
      <w:tr w:rsidR="005F72DB" w:rsidRPr="00B66A21" w:rsidTr="00B66A21">
        <w:tc>
          <w:tcPr>
            <w:tcW w:w="4158" w:type="dxa"/>
          </w:tcPr>
          <w:p w:rsidR="005F72DB" w:rsidRDefault="005F72DB" w:rsidP="00551D8A">
            <w:pPr>
              <w:ind w:right="-720"/>
              <w:rPr>
                <w:rFonts w:ascii="Arial" w:hAnsi="Arial" w:cs="Arial"/>
                <w:sz w:val="20"/>
                <w:szCs w:val="20"/>
              </w:rPr>
            </w:pPr>
          </w:p>
        </w:tc>
        <w:tc>
          <w:tcPr>
            <w:tcW w:w="3330" w:type="dxa"/>
          </w:tcPr>
          <w:p w:rsidR="005F72DB" w:rsidRDefault="005F72DB" w:rsidP="00D15D62">
            <w:pPr>
              <w:ind w:right="-720"/>
              <w:rPr>
                <w:rFonts w:ascii="Arial" w:hAnsi="Arial" w:cs="Arial"/>
                <w:sz w:val="20"/>
                <w:szCs w:val="20"/>
              </w:rPr>
            </w:pPr>
          </w:p>
        </w:tc>
        <w:tc>
          <w:tcPr>
            <w:tcW w:w="3420" w:type="dxa"/>
          </w:tcPr>
          <w:p w:rsidR="005F72DB" w:rsidRDefault="005F72DB"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0738F5" w:rsidP="009C1302">
            <w:pPr>
              <w:ind w:right="-720"/>
              <w:rPr>
                <w:rFonts w:ascii="Arial" w:hAnsi="Arial" w:cs="Arial"/>
                <w:sz w:val="20"/>
                <w:szCs w:val="20"/>
              </w:rPr>
            </w:pPr>
            <w:r>
              <w:rPr>
                <w:rFonts w:ascii="Arial" w:hAnsi="Arial" w:cs="Arial"/>
                <w:sz w:val="20"/>
                <w:szCs w:val="20"/>
              </w:rPr>
              <w:t>$</w:t>
            </w:r>
            <w:r w:rsidR="009C1302">
              <w:rPr>
                <w:rFonts w:ascii="Arial" w:hAnsi="Arial" w:cs="Arial"/>
                <w:sz w:val="20"/>
                <w:szCs w:val="20"/>
              </w:rPr>
              <w:t>22,858.09</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5A2C4D" w:rsidP="00874EF7">
            <w:pPr>
              <w:ind w:right="-720"/>
              <w:rPr>
                <w:rFonts w:ascii="Arial" w:hAnsi="Arial" w:cs="Arial"/>
                <w:sz w:val="20"/>
                <w:szCs w:val="20"/>
              </w:rPr>
            </w:pPr>
            <w:r>
              <w:rPr>
                <w:rFonts w:ascii="Arial" w:hAnsi="Arial" w:cs="Arial"/>
                <w:sz w:val="20"/>
                <w:szCs w:val="20"/>
              </w:rPr>
              <w:t>2</w:t>
            </w:r>
            <w:r w:rsidR="006C1A3B">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037FBC"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Literature Review:  Damage detection and load rating algorithms</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Literature Review:  Techniques for assessing remaining service life</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Interim Report</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Development of real-time, strain-based algorithm(s)</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Development of real-time, vibration-based algorithm(s)</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Development of real-time, fused-data algorithm(s)</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Compare and contrast result(s) from Tasks 4 through 6</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Interim Report</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Development of Statistical Models to Extrapolate Time-dependent Load Ratings</w:t>
      </w:r>
    </w:p>
    <w:p w:rsid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Development of Structural Models to Quantify Extrapolations</w:t>
      </w:r>
    </w:p>
    <w:p w:rsidR="00594613" w:rsidRPr="00594613" w:rsidRDefault="00594613" w:rsidP="00594613">
      <w:pPr>
        <w:pStyle w:val="ListParagraph"/>
        <w:numPr>
          <w:ilvl w:val="0"/>
          <w:numId w:val="2"/>
        </w:numPr>
        <w:spacing w:after="0"/>
        <w:ind w:right="-720"/>
        <w:rPr>
          <w:rFonts w:ascii="Arial" w:hAnsi="Arial" w:cs="Arial"/>
          <w:sz w:val="20"/>
          <w:szCs w:val="20"/>
        </w:rPr>
      </w:pPr>
      <w:r w:rsidRPr="00594613">
        <w:rPr>
          <w:rFonts w:ascii="Arial" w:hAnsi="Arial" w:cs="Arial"/>
          <w:sz w:val="20"/>
          <w:szCs w:val="20"/>
        </w:rPr>
        <w:t>Final Report</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94613">
      <w:pPr>
        <w:spacing w:after="0"/>
        <w:ind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037FBC" w:rsidRDefault="00037FBC" w:rsidP="00551D8A">
      <w:pPr>
        <w:spacing w:after="0"/>
        <w:ind w:left="-720" w:right="-720"/>
        <w:rPr>
          <w:rFonts w:ascii="Arial" w:hAnsi="Arial" w:cs="Arial"/>
          <w:sz w:val="20"/>
          <w:szCs w:val="20"/>
        </w:rPr>
      </w:pPr>
    </w:p>
    <w:p w:rsidR="000E5EE7" w:rsidRDefault="005A2C4D" w:rsidP="00551D8A">
      <w:pPr>
        <w:spacing w:after="0"/>
        <w:ind w:left="-720" w:right="-720"/>
        <w:rPr>
          <w:rFonts w:ascii="Arial" w:hAnsi="Arial" w:cs="Arial"/>
          <w:sz w:val="20"/>
          <w:szCs w:val="20"/>
        </w:rPr>
      </w:pPr>
      <w:r>
        <w:rPr>
          <w:rFonts w:ascii="Arial" w:hAnsi="Arial" w:cs="Arial"/>
          <w:sz w:val="20"/>
          <w:szCs w:val="20"/>
        </w:rPr>
        <w:t xml:space="preserve">A meeting with the TAC was held on 12/20/2013.  At that time we presented the work completed this quarter which principally is in three areas:  damage detection, capacity estimation, and load rating.  The capacity estimation was a new topic and generated the most discussion.  </w:t>
      </w:r>
      <w:r w:rsidR="00853581">
        <w:rPr>
          <w:rFonts w:ascii="Arial" w:hAnsi="Arial" w:cs="Arial"/>
          <w:sz w:val="20"/>
          <w:szCs w:val="20"/>
        </w:rPr>
        <w:t>We also started the discussion on the second and third bridges to be monitored as part of this work.</w:t>
      </w:r>
      <w:bookmarkStart w:id="0" w:name="_GoBack"/>
      <w:bookmarkEnd w:id="0"/>
    </w:p>
    <w:p w:rsidR="000E5EE7" w:rsidRDefault="000E5EE7" w:rsidP="00551D8A">
      <w:pPr>
        <w:spacing w:after="0"/>
        <w:ind w:left="-720" w:right="-720"/>
        <w:rPr>
          <w:rFonts w:ascii="Arial" w:hAnsi="Arial" w:cs="Arial"/>
          <w:sz w:val="20"/>
          <w:szCs w:val="20"/>
        </w:rPr>
      </w:pPr>
    </w:p>
    <w:p w:rsidR="000E5EE7" w:rsidRDefault="000E5EE7" w:rsidP="00551D8A">
      <w:pPr>
        <w:spacing w:after="0"/>
        <w:ind w:left="-720" w:right="-720"/>
        <w:rPr>
          <w:rFonts w:ascii="Arial" w:hAnsi="Arial" w:cs="Arial"/>
          <w:sz w:val="20"/>
          <w:szCs w:val="20"/>
        </w:rPr>
      </w:pPr>
      <w:r>
        <w:rPr>
          <w:rFonts w:ascii="Arial" w:hAnsi="Arial" w:cs="Arial"/>
          <w:sz w:val="20"/>
          <w:szCs w:val="20"/>
        </w:rPr>
        <w:t xml:space="preserve">We anticipate that </w:t>
      </w:r>
      <w:r w:rsidR="005371E5">
        <w:rPr>
          <w:rFonts w:ascii="Arial" w:hAnsi="Arial" w:cs="Arial"/>
          <w:sz w:val="20"/>
          <w:szCs w:val="20"/>
        </w:rPr>
        <w:t>P</w:t>
      </w:r>
      <w:r>
        <w:rPr>
          <w:rFonts w:ascii="Arial" w:hAnsi="Arial" w:cs="Arial"/>
          <w:sz w:val="20"/>
          <w:szCs w:val="20"/>
        </w:rPr>
        <w:t xml:space="preserve">hase </w:t>
      </w:r>
      <w:r w:rsidR="005371E5">
        <w:rPr>
          <w:rFonts w:ascii="Arial" w:hAnsi="Arial" w:cs="Arial"/>
          <w:sz w:val="20"/>
          <w:szCs w:val="20"/>
        </w:rPr>
        <w:t>II</w:t>
      </w:r>
      <w:r>
        <w:rPr>
          <w:rFonts w:ascii="Arial" w:hAnsi="Arial" w:cs="Arial"/>
          <w:sz w:val="20"/>
          <w:szCs w:val="20"/>
        </w:rPr>
        <w:t xml:space="preserve"> is approximately </w:t>
      </w:r>
      <w:r w:rsidR="005A2C4D">
        <w:rPr>
          <w:rFonts w:ascii="Arial" w:hAnsi="Arial" w:cs="Arial"/>
          <w:sz w:val="20"/>
          <w:szCs w:val="20"/>
        </w:rPr>
        <w:t>3</w:t>
      </w:r>
      <w:r>
        <w:rPr>
          <w:rFonts w:ascii="Arial" w:hAnsi="Arial" w:cs="Arial"/>
          <w:sz w:val="20"/>
          <w:szCs w:val="20"/>
        </w:rPr>
        <w:t xml:space="preserve"> months behind schedule.  </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037FBC" w:rsidRDefault="00037FBC" w:rsidP="00551D8A">
      <w:pPr>
        <w:spacing w:after="0"/>
        <w:ind w:left="-720" w:right="-720"/>
        <w:rPr>
          <w:rFonts w:ascii="Arial" w:hAnsi="Arial" w:cs="Arial"/>
          <w:sz w:val="20"/>
          <w:szCs w:val="20"/>
        </w:rPr>
      </w:pPr>
    </w:p>
    <w:p w:rsidR="00037FBC" w:rsidRDefault="00CF684F" w:rsidP="00551D8A">
      <w:pPr>
        <w:spacing w:after="0"/>
        <w:ind w:left="-720" w:right="-720"/>
        <w:rPr>
          <w:rFonts w:ascii="Arial" w:hAnsi="Arial" w:cs="Arial"/>
          <w:sz w:val="20"/>
          <w:szCs w:val="20"/>
        </w:rPr>
      </w:pPr>
      <w:r>
        <w:rPr>
          <w:rFonts w:ascii="Arial" w:hAnsi="Arial" w:cs="Arial"/>
          <w:sz w:val="20"/>
          <w:szCs w:val="20"/>
        </w:rPr>
        <w:t xml:space="preserve">We will work on </w:t>
      </w:r>
      <w:r w:rsidR="00A51C42">
        <w:rPr>
          <w:rFonts w:ascii="Arial" w:hAnsi="Arial" w:cs="Arial"/>
          <w:sz w:val="20"/>
          <w:szCs w:val="20"/>
        </w:rPr>
        <w:t>completing the Phase II plan</w:t>
      </w:r>
      <w:r>
        <w:rPr>
          <w:rFonts w:ascii="Arial" w:hAnsi="Arial" w:cs="Arial"/>
          <w:sz w:val="20"/>
          <w:szCs w:val="20"/>
        </w:rPr>
        <w:t xml:space="preserve">.  </w:t>
      </w:r>
      <w:r w:rsidR="000E5EE7">
        <w:rPr>
          <w:rFonts w:ascii="Arial" w:hAnsi="Arial" w:cs="Arial"/>
          <w:sz w:val="20"/>
          <w:szCs w:val="20"/>
        </w:rPr>
        <w:t xml:space="preserve">This will include </w:t>
      </w:r>
      <w:r w:rsidR="0021614E">
        <w:rPr>
          <w:rFonts w:ascii="Arial" w:hAnsi="Arial" w:cs="Arial"/>
          <w:sz w:val="20"/>
          <w:szCs w:val="20"/>
        </w:rPr>
        <w:t>working to study the damage detection capabilities (specifically true and false-positives).  Further, we have started working on two new topics – which relate more to Phase II.  For example we have started studying how to estimate Capacity and Remaining life.  This has just begun.</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037FBC" w:rsidRDefault="00037FBC" w:rsidP="00551D8A">
      <w:pPr>
        <w:spacing w:after="0"/>
        <w:ind w:left="-720" w:right="-720"/>
        <w:rPr>
          <w:rFonts w:ascii="Arial" w:hAnsi="Arial" w:cs="Arial"/>
          <w:sz w:val="20"/>
          <w:szCs w:val="20"/>
        </w:rPr>
      </w:pPr>
    </w:p>
    <w:p w:rsidR="00037FBC" w:rsidRDefault="00594613" w:rsidP="00551D8A">
      <w:pPr>
        <w:spacing w:after="0"/>
        <w:ind w:left="-720" w:right="-720"/>
        <w:rPr>
          <w:rFonts w:ascii="Arial" w:hAnsi="Arial" w:cs="Arial"/>
          <w:sz w:val="20"/>
          <w:szCs w:val="20"/>
        </w:rPr>
      </w:pPr>
      <w:r>
        <w:rPr>
          <w:rFonts w:ascii="Arial" w:hAnsi="Arial" w:cs="Arial"/>
          <w:sz w:val="20"/>
          <w:szCs w:val="20"/>
        </w:rPr>
        <w:t>None.</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AA3" w:rsidRDefault="00823AA3" w:rsidP="00106C83">
      <w:pPr>
        <w:spacing w:after="0" w:line="240" w:lineRule="auto"/>
      </w:pPr>
      <w:r>
        <w:separator/>
      </w:r>
    </w:p>
  </w:endnote>
  <w:endnote w:type="continuationSeparator" w:id="0">
    <w:p w:rsidR="00823AA3" w:rsidRDefault="00823AA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pPr>
      <w:pStyle w:val="Footer"/>
    </w:pPr>
    <w:r>
      <w:t>TPF Program Standard Quarterly Reporting Format – 3/2011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AA3" w:rsidRDefault="00823AA3" w:rsidP="00106C83">
      <w:pPr>
        <w:spacing w:after="0" w:line="240" w:lineRule="auto"/>
      </w:pPr>
      <w:r>
        <w:separator/>
      </w:r>
    </w:p>
  </w:footnote>
  <w:footnote w:type="continuationSeparator" w:id="0">
    <w:p w:rsidR="00823AA3" w:rsidRDefault="00823AA3"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15A5F"/>
    <w:multiLevelType w:val="hybridMultilevel"/>
    <w:tmpl w:val="4D9CE28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7A445007"/>
    <w:multiLevelType w:val="hybridMultilevel"/>
    <w:tmpl w:val="D59674F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6321"/>
    <w:rsid w:val="00037FBC"/>
    <w:rsid w:val="000736BB"/>
    <w:rsid w:val="000738F5"/>
    <w:rsid w:val="000C3FD8"/>
    <w:rsid w:val="000C441C"/>
    <w:rsid w:val="000E5EE7"/>
    <w:rsid w:val="00106C83"/>
    <w:rsid w:val="00135109"/>
    <w:rsid w:val="0021614E"/>
    <w:rsid w:val="00250933"/>
    <w:rsid w:val="00293FD8"/>
    <w:rsid w:val="002A79C8"/>
    <w:rsid w:val="002C2A39"/>
    <w:rsid w:val="002D29FA"/>
    <w:rsid w:val="003159FC"/>
    <w:rsid w:val="00350A2B"/>
    <w:rsid w:val="00385BD6"/>
    <w:rsid w:val="0038705A"/>
    <w:rsid w:val="003D480A"/>
    <w:rsid w:val="004156B2"/>
    <w:rsid w:val="004507B4"/>
    <w:rsid w:val="004523AE"/>
    <w:rsid w:val="004E14DC"/>
    <w:rsid w:val="004F622B"/>
    <w:rsid w:val="005371E5"/>
    <w:rsid w:val="00551D8A"/>
    <w:rsid w:val="00554B10"/>
    <w:rsid w:val="005670D0"/>
    <w:rsid w:val="00570695"/>
    <w:rsid w:val="00590D46"/>
    <w:rsid w:val="00594613"/>
    <w:rsid w:val="005A2C4D"/>
    <w:rsid w:val="005F72DB"/>
    <w:rsid w:val="00696D27"/>
    <w:rsid w:val="006C1A3B"/>
    <w:rsid w:val="006D6C34"/>
    <w:rsid w:val="00743C01"/>
    <w:rsid w:val="008135A0"/>
    <w:rsid w:val="00823AA3"/>
    <w:rsid w:val="00834BE2"/>
    <w:rsid w:val="00853581"/>
    <w:rsid w:val="00872F18"/>
    <w:rsid w:val="00874EF7"/>
    <w:rsid w:val="008D2954"/>
    <w:rsid w:val="008F6005"/>
    <w:rsid w:val="009506B1"/>
    <w:rsid w:val="009830B9"/>
    <w:rsid w:val="009C1302"/>
    <w:rsid w:val="00A43875"/>
    <w:rsid w:val="00A51C42"/>
    <w:rsid w:val="00A63931"/>
    <w:rsid w:val="00A70158"/>
    <w:rsid w:val="00AB0252"/>
    <w:rsid w:val="00AD25E5"/>
    <w:rsid w:val="00AF7207"/>
    <w:rsid w:val="00B2185C"/>
    <w:rsid w:val="00B66A21"/>
    <w:rsid w:val="00C13753"/>
    <w:rsid w:val="00C15298"/>
    <w:rsid w:val="00C44A11"/>
    <w:rsid w:val="00C67B21"/>
    <w:rsid w:val="00C7272B"/>
    <w:rsid w:val="00CE3B35"/>
    <w:rsid w:val="00CF684F"/>
    <w:rsid w:val="00D10E41"/>
    <w:rsid w:val="00D15D62"/>
    <w:rsid w:val="00D30CDB"/>
    <w:rsid w:val="00D76582"/>
    <w:rsid w:val="00DE05AB"/>
    <w:rsid w:val="00DF2C51"/>
    <w:rsid w:val="00E53738"/>
    <w:rsid w:val="00E85A70"/>
    <w:rsid w:val="00EA5D36"/>
    <w:rsid w:val="00EF08AE"/>
    <w:rsid w:val="00EF5790"/>
    <w:rsid w:val="00F31C60"/>
    <w:rsid w:val="00FC1D28"/>
    <w:rsid w:val="00FE703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D765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D76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A9911-6CC5-46B5-90C9-ACCEB14E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Phares, Brent M [ITRNS]</cp:lastModifiedBy>
  <cp:revision>24</cp:revision>
  <cp:lastPrinted>2011-08-01T19:48:00Z</cp:lastPrinted>
  <dcterms:created xsi:type="dcterms:W3CDTF">2012-07-23T21:35:00Z</dcterms:created>
  <dcterms:modified xsi:type="dcterms:W3CDTF">2014-01-09T17:34:00Z</dcterms:modified>
</cp:coreProperties>
</file>