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E5374A">
            <w:pPr>
              <w:ind w:right="-720"/>
              <w:rPr>
                <w:rFonts w:ascii="Arial" w:hAnsi="Arial" w:cs="Arial"/>
                <w:i/>
                <w:sz w:val="20"/>
                <w:szCs w:val="20"/>
              </w:rPr>
            </w:pPr>
            <w:r>
              <w:rPr>
                <w:rFonts w:ascii="Arial" w:hAnsi="Arial" w:cs="Arial"/>
                <w:i/>
                <w:sz w:val="20"/>
                <w:szCs w:val="20"/>
              </w:rPr>
              <w:t>TPF-5(1</w:t>
            </w:r>
            <w:r w:rsidR="00E5374A">
              <w:rPr>
                <w:rFonts w:ascii="Arial" w:hAnsi="Arial" w:cs="Arial"/>
                <w:i/>
                <w:sz w:val="20"/>
                <w:szCs w:val="20"/>
              </w:rPr>
              <w:t>83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001C6"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1 (January 1 – March 31</w:t>
            </w:r>
            <w:r w:rsidR="00B6614B">
              <w:rPr>
                <w:rFonts w:ascii="Arial" w:hAnsi="Arial" w:cs="Arial"/>
                <w:sz w:val="20"/>
                <w:szCs w:val="20"/>
              </w:rPr>
              <w:t>, 2013</w:t>
            </w:r>
            <w:r w:rsidR="00551D8A">
              <w:rPr>
                <w:rFonts w:ascii="Arial" w:hAnsi="Arial" w:cs="Arial"/>
                <w:sz w:val="20"/>
                <w:szCs w:val="20"/>
              </w:rPr>
              <w:t>)</w:t>
            </w:r>
          </w:p>
          <w:p w:rsidR="00551D8A" w:rsidRDefault="00F162D6" w:rsidP="00037FBC">
            <w:pPr>
              <w:ind w:right="-720"/>
              <w:rPr>
                <w:rFonts w:ascii="Arial" w:hAnsi="Arial" w:cs="Arial"/>
                <w:sz w:val="20"/>
                <w:szCs w:val="20"/>
              </w:rPr>
            </w:pPr>
            <w:r>
              <w:rPr>
                <w:rFonts w:ascii="Arial" w:hAnsi="Arial" w:cs="Arial"/>
                <w:sz w:val="20"/>
                <w:szCs w:val="20"/>
              </w:rPr>
              <w:t xml:space="preserve">  </w:t>
            </w:r>
            <w:r w:rsidR="00917FBF">
              <w:rPr>
                <w:rFonts w:ascii="Arial" w:hAnsi="Arial" w:cs="Arial"/>
                <w:sz w:val="20"/>
                <w:szCs w:val="20"/>
              </w:rPr>
              <w:t xml:space="preserve">   </w:t>
            </w:r>
            <w:r>
              <w:rPr>
                <w:rFonts w:ascii="Arial" w:hAnsi="Arial" w:cs="Arial"/>
                <w:sz w:val="20"/>
                <w:szCs w:val="20"/>
              </w:rPr>
              <w:t xml:space="preserve"> </w:t>
            </w:r>
            <w:r w:rsidR="00551D8A" w:rsidRPr="00901A8D">
              <w:rPr>
                <w:rFonts w:ascii="Arial" w:hAnsi="Arial" w:cs="Arial"/>
                <w:sz w:val="20"/>
                <w:szCs w:val="20"/>
              </w:rPr>
              <w:t>Quarter 2 (April 1 – June 30)</w:t>
            </w:r>
          </w:p>
          <w:p w:rsidR="00551D8A" w:rsidRDefault="001F1CF8" w:rsidP="00037FBC">
            <w:pPr>
              <w:ind w:right="-720"/>
              <w:rPr>
                <w:rFonts w:ascii="Arial" w:hAnsi="Arial" w:cs="Arial"/>
                <w:sz w:val="20"/>
                <w:szCs w:val="20"/>
              </w:rPr>
            </w:pPr>
            <w:r>
              <w:rPr>
                <w:rFonts w:ascii="Arial" w:hAnsi="Arial" w:cs="Arial"/>
                <w:sz w:val="36"/>
                <w:szCs w:val="36"/>
              </w:rPr>
              <w:t xml:space="preserve"> </w:t>
            </w:r>
            <w:r w:rsidR="00716CF6">
              <w:rPr>
                <w:rFonts w:ascii="Arial" w:hAnsi="Arial" w:cs="Arial"/>
                <w:sz w:val="24"/>
                <w:szCs w:val="24"/>
              </w:rPr>
              <w:t xml:space="preserve">  </w:t>
            </w:r>
            <w:r w:rsidR="00917FBF">
              <w:rPr>
                <w:rFonts w:ascii="Arial" w:hAnsi="Arial" w:cs="Arial"/>
                <w:sz w:val="24"/>
                <w:szCs w:val="24"/>
              </w:rPr>
              <w:t xml:space="preserve"> </w:t>
            </w:r>
            <w:r w:rsidR="00551D8A">
              <w:rPr>
                <w:rFonts w:ascii="Arial" w:hAnsi="Arial" w:cs="Arial"/>
                <w:sz w:val="20"/>
                <w:szCs w:val="20"/>
              </w:rPr>
              <w:t>Quarter 3 (July 1 – September 30)</w:t>
            </w:r>
          </w:p>
          <w:p w:rsidR="00551D8A" w:rsidRPr="00551D8A" w:rsidRDefault="00716CF6" w:rsidP="00716CF6">
            <w:pPr>
              <w:ind w:right="-720"/>
              <w:rPr>
                <w:rFonts w:ascii="Arial" w:hAnsi="Arial" w:cs="Arial"/>
                <w:sz w:val="20"/>
                <w:szCs w:val="20"/>
              </w:rPr>
            </w:pPr>
            <w:r>
              <w:rPr>
                <w:rFonts w:ascii="Arial" w:hAnsi="Arial" w:cs="Arial"/>
                <w:sz w:val="36"/>
                <w:szCs w:val="36"/>
              </w:rPr>
              <w:t>x</w:t>
            </w:r>
            <w:r w:rsidR="00BF3351">
              <w:rPr>
                <w:rFonts w:ascii="Arial" w:hAnsi="Arial" w:cs="Arial"/>
                <w:sz w:val="36"/>
                <w:szCs w:val="36"/>
              </w:rPr>
              <w:t xml:space="preserve"> </w:t>
            </w:r>
            <w:r w:rsidR="00551D8A">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551D8A">
            <w:pPr>
              <w:ind w:right="-720"/>
              <w:rPr>
                <w:rFonts w:ascii="Arial" w:hAnsi="Arial" w:cs="Arial"/>
                <w:sz w:val="20"/>
                <w:szCs w:val="20"/>
              </w:rPr>
            </w:pPr>
            <w:r w:rsidRPr="000474FA">
              <w:t xml:space="preserve">   </w:t>
            </w:r>
            <w:bookmarkStart w:id="0" w:name="OLE_LINK1"/>
            <w:bookmarkStart w:id="1" w:name="OLE_LINK2"/>
            <w:r w:rsidRPr="000474FA">
              <w:t>Improving the Foundation Layers for Concrete Pavement</w:t>
            </w:r>
            <w:bookmarkEnd w:id="0"/>
            <w:bookmarkEnd w:id="1"/>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B6614B" w:rsidP="00E5374A">
            <w:pPr>
              <w:ind w:right="-720"/>
              <w:rPr>
                <w:rFonts w:ascii="Arial" w:hAnsi="Arial" w:cs="Arial"/>
                <w:sz w:val="20"/>
                <w:szCs w:val="20"/>
              </w:rPr>
            </w:pPr>
            <w:r>
              <w:rPr>
                <w:rFonts w:ascii="Arial" w:hAnsi="Arial" w:cs="Arial"/>
                <w:sz w:val="20"/>
                <w:szCs w:val="20"/>
              </w:rPr>
              <w:t>Linda Narigon</w:t>
            </w:r>
            <w:r w:rsidR="00E5374A">
              <w:rPr>
                <w:rFonts w:ascii="Arial" w:hAnsi="Arial" w:cs="Arial"/>
                <w:sz w:val="20"/>
                <w:szCs w:val="20"/>
              </w:rPr>
              <w:t xml:space="preserve">                                                      </w:t>
            </w:r>
            <w:r>
              <w:rPr>
                <w:rFonts w:ascii="Arial" w:hAnsi="Arial" w:cs="Arial"/>
                <w:sz w:val="20"/>
                <w:szCs w:val="20"/>
              </w:rPr>
              <w:t>239-1471                          linda.narigon@dot.iowa.gov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071A2E" w:rsidP="00551D8A">
            <w:pPr>
              <w:ind w:right="-720"/>
              <w:rPr>
                <w:rFonts w:ascii="Arial" w:hAnsi="Arial" w:cs="Arial"/>
                <w:sz w:val="20"/>
                <w:szCs w:val="20"/>
              </w:rPr>
            </w:pPr>
            <w:r>
              <w:rPr>
                <w:rFonts w:ascii="Arial" w:hAnsi="Arial" w:cs="Arial"/>
                <w:sz w:val="20"/>
                <w:szCs w:val="20"/>
              </w:rPr>
              <w:t>RT</w:t>
            </w:r>
            <w:r w:rsidR="0008155E">
              <w:rPr>
                <w:rFonts w:ascii="Arial" w:hAnsi="Arial" w:cs="Arial"/>
                <w:sz w:val="20"/>
                <w:szCs w:val="20"/>
              </w:rPr>
              <w:t xml:space="preserve"> 0</w:t>
            </w:r>
            <w:r>
              <w:rPr>
                <w:rFonts w:ascii="Arial" w:hAnsi="Arial" w:cs="Arial"/>
                <w:sz w:val="20"/>
                <w:szCs w:val="20"/>
              </w:rPr>
              <w:t>314</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071A2E" w:rsidRPr="00C13753" w:rsidRDefault="00071A2E" w:rsidP="00551D8A">
            <w:pPr>
              <w:ind w:right="-720"/>
              <w:rPr>
                <w:rFonts w:ascii="Arial" w:hAnsi="Arial" w:cs="Arial"/>
                <w:b/>
                <w:sz w:val="20"/>
                <w:szCs w:val="20"/>
              </w:rPr>
            </w:pPr>
            <w:r w:rsidRPr="00E5374A">
              <w:rPr>
                <w:rFonts w:ascii="Arial" w:hAnsi="Arial" w:cs="Arial"/>
                <w:sz w:val="20"/>
                <w:szCs w:val="20"/>
              </w:rPr>
              <w:t>Addendum 352</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E5374A" w:rsidP="00551D8A">
            <w:pPr>
              <w:ind w:right="-720"/>
              <w:rPr>
                <w:rFonts w:ascii="Arial" w:hAnsi="Arial" w:cs="Arial"/>
                <w:sz w:val="20"/>
                <w:szCs w:val="20"/>
              </w:rPr>
            </w:pPr>
            <w:r>
              <w:rPr>
                <w:rFonts w:ascii="Arial" w:hAnsi="Arial" w:cs="Arial"/>
                <w:sz w:val="20"/>
                <w:szCs w:val="20"/>
              </w:rPr>
              <w:t>3</w:t>
            </w:r>
            <w:r w:rsidR="00901A8D">
              <w:rPr>
                <w:rFonts w:ascii="Arial" w:hAnsi="Arial" w:cs="Arial"/>
                <w:sz w:val="20"/>
                <w:szCs w:val="20"/>
              </w:rPr>
              <w:t>/1</w:t>
            </w:r>
            <w:r>
              <w:rPr>
                <w:rFonts w:ascii="Arial" w:hAnsi="Arial" w:cs="Arial"/>
                <w:sz w:val="20"/>
                <w:szCs w:val="20"/>
              </w:rPr>
              <w:t>6</w:t>
            </w:r>
            <w:r w:rsidR="00901A8D">
              <w:rPr>
                <w:rFonts w:ascii="Arial" w:hAnsi="Arial" w:cs="Arial"/>
                <w:sz w:val="20"/>
                <w:szCs w:val="20"/>
              </w:rPr>
              <w:t>/0</w:t>
            </w:r>
            <w:r>
              <w:rPr>
                <w:rFonts w:ascii="Arial" w:hAnsi="Arial" w:cs="Arial"/>
                <w:sz w:val="20"/>
                <w:szCs w:val="20"/>
              </w:rPr>
              <w:t>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032A27"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BF3351">
              <w:rPr>
                <w:rFonts w:ascii="Arial" w:hAnsi="Arial" w:cs="Arial"/>
                <w:b/>
                <w:sz w:val="20"/>
                <w:szCs w:val="20"/>
              </w:rPr>
              <w:t xml:space="preserve"> </w:t>
            </w:r>
          </w:p>
          <w:p w:rsidR="00743C01" w:rsidRPr="00C13753" w:rsidRDefault="00BF3351" w:rsidP="00551D8A">
            <w:pPr>
              <w:ind w:right="-720"/>
              <w:rPr>
                <w:rFonts w:ascii="Arial" w:hAnsi="Arial" w:cs="Arial"/>
                <w:b/>
                <w:sz w:val="20"/>
                <w:szCs w:val="20"/>
              </w:rPr>
            </w:pPr>
            <w:r w:rsidRPr="00BF3351">
              <w:rPr>
                <w:rFonts w:ascii="Arial" w:hAnsi="Arial" w:cs="Arial"/>
                <w:sz w:val="20"/>
                <w:szCs w:val="20"/>
              </w:rPr>
              <w:t>3/15/20</w:t>
            </w:r>
            <w:r>
              <w:rPr>
                <w:rFonts w:ascii="Arial" w:hAnsi="Arial" w:cs="Arial"/>
                <w:b/>
                <w:sz w:val="20"/>
                <w:szCs w:val="20"/>
              </w:rPr>
              <w:t>14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ED529D">
        <w:trPr>
          <w:trHeight w:val="422"/>
        </w:trPr>
        <w:tc>
          <w:tcPr>
            <w:tcW w:w="4158" w:type="dxa"/>
            <w:vAlign w:val="center"/>
          </w:tcPr>
          <w:p w:rsidR="00874EF7" w:rsidRPr="00B66A21" w:rsidRDefault="00ED529D" w:rsidP="00ED529D">
            <w:pPr>
              <w:jc w:val="center"/>
              <w:rPr>
                <w:rFonts w:ascii="Arial" w:hAnsi="Arial" w:cs="Arial"/>
                <w:sz w:val="20"/>
                <w:szCs w:val="20"/>
              </w:rPr>
            </w:pPr>
            <w:r>
              <w:rPr>
                <w:rFonts w:ascii="Arial" w:hAnsi="Arial" w:cs="Arial"/>
                <w:sz w:val="20"/>
                <w:szCs w:val="20"/>
              </w:rPr>
              <w:t>$</w:t>
            </w:r>
            <w:r w:rsidR="00E5374A">
              <w:rPr>
                <w:rFonts w:ascii="Arial" w:hAnsi="Arial" w:cs="Arial"/>
                <w:sz w:val="20"/>
                <w:szCs w:val="20"/>
              </w:rPr>
              <w:t>700,000</w:t>
            </w:r>
          </w:p>
        </w:tc>
        <w:tc>
          <w:tcPr>
            <w:tcW w:w="3330" w:type="dxa"/>
            <w:vAlign w:val="center"/>
          </w:tcPr>
          <w:p w:rsidR="00874EF7" w:rsidRPr="00B66A21" w:rsidRDefault="004001C6" w:rsidP="0021209A">
            <w:pPr>
              <w:jc w:val="center"/>
              <w:rPr>
                <w:rFonts w:ascii="Arial" w:hAnsi="Arial" w:cs="Arial"/>
                <w:sz w:val="20"/>
                <w:szCs w:val="20"/>
              </w:rPr>
            </w:pPr>
            <w:r>
              <w:rPr>
                <w:rFonts w:ascii="Arial" w:hAnsi="Arial" w:cs="Arial"/>
                <w:sz w:val="20"/>
                <w:szCs w:val="20"/>
              </w:rPr>
              <w:t>$</w:t>
            </w:r>
            <w:r w:rsidR="0021209A">
              <w:rPr>
                <w:rFonts w:ascii="Arial" w:hAnsi="Arial" w:cs="Arial"/>
                <w:sz w:val="20"/>
                <w:szCs w:val="20"/>
              </w:rPr>
              <w:t>505,174.60</w:t>
            </w:r>
          </w:p>
        </w:tc>
        <w:tc>
          <w:tcPr>
            <w:tcW w:w="3420" w:type="dxa"/>
            <w:vAlign w:val="center"/>
          </w:tcPr>
          <w:p w:rsidR="00874EF7" w:rsidRPr="00B66A21" w:rsidRDefault="00A17F05" w:rsidP="00D83860">
            <w:pPr>
              <w:jc w:val="center"/>
              <w:rPr>
                <w:rFonts w:ascii="Arial" w:hAnsi="Arial" w:cs="Arial"/>
                <w:sz w:val="20"/>
                <w:szCs w:val="20"/>
              </w:rPr>
            </w:pPr>
            <w:r>
              <w:rPr>
                <w:rFonts w:ascii="Arial" w:hAnsi="Arial" w:cs="Arial"/>
                <w:sz w:val="20"/>
                <w:szCs w:val="20"/>
              </w:rPr>
              <w:t>9</w:t>
            </w:r>
            <w:r w:rsidR="00D83860">
              <w:rPr>
                <w:rFonts w:ascii="Arial" w:hAnsi="Arial" w:cs="Arial"/>
                <w:sz w:val="20"/>
                <w:szCs w:val="20"/>
              </w:rPr>
              <w:t>2</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ED529D">
        <w:trPr>
          <w:trHeight w:val="377"/>
        </w:trPr>
        <w:tc>
          <w:tcPr>
            <w:tcW w:w="4158" w:type="dxa"/>
            <w:vAlign w:val="center"/>
          </w:tcPr>
          <w:p w:rsidR="00B66A21" w:rsidRPr="00B66A21" w:rsidRDefault="006271F8" w:rsidP="0021209A">
            <w:pPr>
              <w:jc w:val="center"/>
              <w:rPr>
                <w:rFonts w:ascii="Arial" w:hAnsi="Arial" w:cs="Arial"/>
                <w:sz w:val="20"/>
                <w:szCs w:val="20"/>
              </w:rPr>
            </w:pPr>
            <w:r>
              <w:rPr>
                <w:rFonts w:ascii="Arial" w:hAnsi="Arial" w:cs="Arial"/>
                <w:sz w:val="20"/>
                <w:szCs w:val="20"/>
              </w:rPr>
              <w:t>$</w:t>
            </w:r>
            <w:r w:rsidR="0021209A">
              <w:rPr>
                <w:rFonts w:ascii="Arial" w:hAnsi="Arial" w:cs="Arial"/>
                <w:sz w:val="20"/>
                <w:szCs w:val="20"/>
              </w:rPr>
              <w:t>39,256.05</w:t>
            </w:r>
          </w:p>
        </w:tc>
        <w:tc>
          <w:tcPr>
            <w:tcW w:w="3330" w:type="dxa"/>
            <w:vAlign w:val="center"/>
          </w:tcPr>
          <w:p w:rsidR="00B66A21" w:rsidRPr="00B66A21" w:rsidRDefault="00B66A21" w:rsidP="00ED529D">
            <w:pPr>
              <w:jc w:val="center"/>
              <w:rPr>
                <w:rFonts w:ascii="Arial" w:hAnsi="Arial" w:cs="Arial"/>
                <w:sz w:val="20"/>
                <w:szCs w:val="20"/>
              </w:rPr>
            </w:pPr>
          </w:p>
        </w:tc>
        <w:tc>
          <w:tcPr>
            <w:tcW w:w="3420" w:type="dxa"/>
            <w:vAlign w:val="center"/>
          </w:tcPr>
          <w:p w:rsidR="00B66A21" w:rsidRPr="00B66A21" w:rsidRDefault="00D83860" w:rsidP="00EC6B5B">
            <w:pPr>
              <w:jc w:val="center"/>
              <w:rPr>
                <w:rFonts w:ascii="Arial" w:hAnsi="Arial" w:cs="Arial"/>
                <w:sz w:val="20"/>
                <w:szCs w:val="20"/>
              </w:rPr>
            </w:pPr>
            <w:r>
              <w:rPr>
                <w:rFonts w:ascii="Arial" w:hAnsi="Arial" w:cs="Arial"/>
                <w:sz w:val="20"/>
                <w:szCs w:val="20"/>
              </w:rPr>
              <w:t>2</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B0BCD" w:rsidRPr="007B0BCD" w:rsidRDefault="007B0BCD" w:rsidP="007B0BCD">
      <w:pPr>
        <w:pStyle w:val="NoSpacing"/>
        <w:rPr>
          <w:rFonts w:ascii="Times New Roman" w:hAnsi="Times New Roman" w:cs="Times New Roman"/>
        </w:rPr>
      </w:pPr>
      <w:r w:rsidRPr="007B0BCD">
        <w:rPr>
          <w:rFonts w:ascii="Times New Roman" w:hAnsi="Times New Roman" w:cs="Times New Roman"/>
        </w:rPr>
        <w:t xml:space="preserve">The objective of this research is to improve the construction methods, economic analysis and selection of materials, in-situ testing and evaluation, and development of performance-related specifications for the pavement foundation layers. The outcome of this study will be conclusive findings that make pavement foundations more durable, uniform, </w:t>
      </w:r>
      <w:r w:rsidR="00ED529D">
        <w:rPr>
          <w:rFonts w:ascii="Times New Roman" w:hAnsi="Times New Roman" w:cs="Times New Roman"/>
        </w:rPr>
        <w:t xml:space="preserve">constructible, and economical. </w:t>
      </w:r>
      <w:r w:rsidRPr="007B0BCD">
        <w:rPr>
          <w:rFonts w:ascii="Times New Roman" w:hAnsi="Times New Roman" w:cs="Times New Roman"/>
        </w:rPr>
        <w:t>Although the focus of this research will be PCC concrete pavement foundations, the results will likely have applicability to ACC pavement foundations an</w:t>
      </w:r>
      <w:r w:rsidR="00ED529D">
        <w:rPr>
          <w:rFonts w:ascii="Times New Roman" w:hAnsi="Times New Roman" w:cs="Times New Roman"/>
        </w:rPr>
        <w:t xml:space="preserve">d, potentially, unpaved roads. </w:t>
      </w:r>
      <w:r w:rsidRPr="007B0BCD">
        <w:rPr>
          <w:rFonts w:ascii="Times New Roman" w:hAnsi="Times New Roman" w:cs="Times New Roman"/>
        </w:rPr>
        <w:t>All aspects of the foundation layers will be investigated including thickness, material properties, permeability, modulus/stiffness, strength, volume</w:t>
      </w:r>
      <w:r w:rsidR="00ED529D">
        <w:rPr>
          <w:rFonts w:ascii="Times New Roman" w:hAnsi="Times New Roman" w:cs="Times New Roman"/>
        </w:rPr>
        <w:t xml:space="preserve">tric stability and durability. </w:t>
      </w:r>
      <w:r w:rsidRPr="007B0BCD">
        <w:rPr>
          <w:rFonts w:ascii="Times New Roman" w:hAnsi="Times New Roman" w:cs="Times New Roman"/>
        </w:rPr>
        <w:t>Forensic and in-situ testing plans will be conceived to incorporate measurements using existing and emerging technologies (e.g. intelligent compaction) to evaluate performance related parameters as opposed to just index or indirectly related parameter values.  Field investigations will be conducted in each participating state. The results of the study will be compatible with each state’s pavement design methodology and capable for use with the Mechanistic-Empirical Pavement Design Guide (MEPDG).</w:t>
      </w:r>
      <w:r w:rsidR="00ED529D">
        <w:rPr>
          <w:rFonts w:ascii="Times New Roman" w:hAnsi="Times New Roman" w:cs="Times New Roman"/>
        </w:rPr>
        <w:t xml:space="preserve"> </w:t>
      </w:r>
      <w:r w:rsidRPr="007B0BCD">
        <w:rPr>
          <w:rFonts w:ascii="Times New Roman" w:hAnsi="Times New Roman" w:cs="Times New Roman"/>
        </w:rPr>
        <w:t>Evaluating pavement foundation design input parameters at each site will provide a link between what is actually constructed and what is assumed during design.  There are many inputs to the pavement design related to foundation layers and this project will provide improved guidelines for each of these.  The study will benefit greatly from maximizing the wide range of field conditions possible within the framework of a pooled fund study.</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1207B6" w:rsidRDefault="001207B6" w:rsidP="007B0BCD">
      <w:pPr>
        <w:spacing w:after="0"/>
        <w:ind w:left="-720" w:right="-720"/>
      </w:pPr>
    </w:p>
    <w:p w:rsidR="001207B6" w:rsidRPr="001207B6" w:rsidRDefault="001207B6" w:rsidP="001207B6">
      <w:pPr>
        <w:pStyle w:val="BodyText"/>
        <w:tabs>
          <w:tab w:val="left" w:pos="1440"/>
          <w:tab w:val="left" w:pos="2160"/>
          <w:tab w:val="left" w:pos="2880"/>
        </w:tabs>
        <w:spacing w:line="240" w:lineRule="atLeast"/>
        <w:outlineLvl w:val="0"/>
        <w:rPr>
          <w:sz w:val="22"/>
          <w:szCs w:val="22"/>
        </w:rPr>
      </w:pPr>
      <w:r w:rsidRPr="001207B6">
        <w:rPr>
          <w:sz w:val="22"/>
          <w:szCs w:val="22"/>
        </w:rPr>
        <w:t>The main research activities during this quarter involved the following [related research task number is in the parenthesis]</w:t>
      </w:r>
      <w:r w:rsidR="00D07A7D">
        <w:rPr>
          <w:sz w:val="22"/>
          <w:szCs w:val="22"/>
        </w:rPr>
        <w:t>.</w:t>
      </w:r>
    </w:p>
    <w:p w:rsidR="001207B6" w:rsidRPr="001207B6" w:rsidRDefault="001207B6" w:rsidP="001207B6">
      <w:pPr>
        <w:pStyle w:val="BodyText"/>
        <w:numPr>
          <w:ilvl w:val="0"/>
          <w:numId w:val="7"/>
        </w:numPr>
        <w:tabs>
          <w:tab w:val="left" w:pos="1440"/>
          <w:tab w:val="left" w:pos="2160"/>
          <w:tab w:val="left" w:pos="2880"/>
        </w:tabs>
        <w:spacing w:line="240" w:lineRule="atLeast"/>
        <w:outlineLvl w:val="0"/>
        <w:rPr>
          <w:sz w:val="22"/>
          <w:szCs w:val="22"/>
        </w:rPr>
      </w:pPr>
      <w:r w:rsidRPr="001207B6">
        <w:rPr>
          <w:sz w:val="22"/>
          <w:szCs w:val="22"/>
        </w:rPr>
        <w:t xml:space="preserve">Conducting laboratory testing </w:t>
      </w:r>
      <w:r w:rsidR="00D07A7D">
        <w:rPr>
          <w:sz w:val="22"/>
          <w:szCs w:val="22"/>
        </w:rPr>
        <w:t xml:space="preserve">(frost-heave/thaw-weakening) </w:t>
      </w:r>
      <w:r w:rsidRPr="001207B6">
        <w:rPr>
          <w:sz w:val="22"/>
          <w:szCs w:val="22"/>
        </w:rPr>
        <w:t xml:space="preserve">[Sub Task 1.5], </w:t>
      </w:r>
    </w:p>
    <w:p w:rsidR="001207B6" w:rsidRDefault="001207B6" w:rsidP="001207B6">
      <w:pPr>
        <w:pStyle w:val="BodyText"/>
        <w:numPr>
          <w:ilvl w:val="0"/>
          <w:numId w:val="7"/>
        </w:numPr>
        <w:tabs>
          <w:tab w:val="left" w:pos="1440"/>
          <w:tab w:val="left" w:pos="2160"/>
          <w:tab w:val="left" w:pos="2880"/>
        </w:tabs>
        <w:spacing w:line="240" w:lineRule="atLeast"/>
        <w:outlineLvl w:val="0"/>
        <w:rPr>
          <w:sz w:val="22"/>
          <w:szCs w:val="22"/>
        </w:rPr>
      </w:pPr>
      <w:r w:rsidRPr="001207B6">
        <w:rPr>
          <w:sz w:val="22"/>
          <w:szCs w:val="22"/>
        </w:rPr>
        <w:t>Conducting in-situ test data analysis on field projects and developing field project reports [Sub Tasks 1.5, 1.7, 3.1, 3.2, 3.4,]</w:t>
      </w:r>
    </w:p>
    <w:p w:rsidR="001207B6" w:rsidRPr="001207B6" w:rsidRDefault="001207B6" w:rsidP="001207B6">
      <w:pPr>
        <w:pStyle w:val="BodyText"/>
        <w:numPr>
          <w:ilvl w:val="0"/>
          <w:numId w:val="7"/>
        </w:numPr>
        <w:tabs>
          <w:tab w:val="left" w:pos="1440"/>
          <w:tab w:val="left" w:pos="2160"/>
          <w:tab w:val="left" w:pos="2880"/>
        </w:tabs>
        <w:spacing w:line="240" w:lineRule="atLeast"/>
        <w:outlineLvl w:val="0"/>
        <w:rPr>
          <w:sz w:val="22"/>
          <w:szCs w:val="22"/>
        </w:rPr>
      </w:pPr>
      <w:r w:rsidRPr="001207B6">
        <w:rPr>
          <w:sz w:val="22"/>
          <w:szCs w:val="22"/>
        </w:rPr>
        <w:t>Obtaining temperature sensor array data on Iowa Hwy 30 project and conducting in-situ testing [Sub Task 3.1].</w:t>
      </w:r>
    </w:p>
    <w:p w:rsidR="001207B6" w:rsidRPr="001207B6" w:rsidRDefault="001207B6" w:rsidP="001207B6">
      <w:pPr>
        <w:pStyle w:val="BodyText"/>
        <w:tabs>
          <w:tab w:val="left" w:pos="1440"/>
          <w:tab w:val="left" w:pos="2160"/>
          <w:tab w:val="left" w:pos="2880"/>
        </w:tabs>
        <w:spacing w:line="240" w:lineRule="atLeast"/>
        <w:outlineLvl w:val="0"/>
        <w:rPr>
          <w:sz w:val="22"/>
          <w:szCs w:val="22"/>
          <w:highlight w:val="yellow"/>
        </w:rPr>
      </w:pPr>
    </w:p>
    <w:p w:rsidR="001207B6" w:rsidRDefault="001207B6" w:rsidP="001207B6">
      <w:pPr>
        <w:pStyle w:val="BodyText"/>
        <w:tabs>
          <w:tab w:val="left" w:pos="1440"/>
          <w:tab w:val="left" w:pos="2160"/>
          <w:tab w:val="left" w:pos="2880"/>
        </w:tabs>
        <w:spacing w:line="240" w:lineRule="atLeast"/>
        <w:outlineLvl w:val="0"/>
        <w:rPr>
          <w:sz w:val="22"/>
          <w:szCs w:val="22"/>
          <w:u w:val="single"/>
        </w:rPr>
      </w:pPr>
      <w:r w:rsidRPr="001207B6">
        <w:rPr>
          <w:sz w:val="22"/>
          <w:szCs w:val="22"/>
          <w:u w:val="single"/>
        </w:rPr>
        <w:t>Laboratory</w:t>
      </w:r>
      <w:r w:rsidR="00D07A7D">
        <w:rPr>
          <w:sz w:val="22"/>
          <w:szCs w:val="22"/>
          <w:u w:val="single"/>
        </w:rPr>
        <w:t xml:space="preserve"> frost-heave and thaw-weakening</w:t>
      </w:r>
      <w:r w:rsidRPr="001207B6">
        <w:rPr>
          <w:sz w:val="22"/>
          <w:szCs w:val="22"/>
          <w:u w:val="single"/>
        </w:rPr>
        <w:t xml:space="preserve"> testing:</w:t>
      </w:r>
    </w:p>
    <w:p w:rsidR="001207B6" w:rsidRPr="00535EFB" w:rsidRDefault="00D07A7D" w:rsidP="00535EFB">
      <w:pPr>
        <w:pStyle w:val="BodyText"/>
        <w:tabs>
          <w:tab w:val="left" w:pos="1440"/>
          <w:tab w:val="left" w:pos="2160"/>
          <w:tab w:val="left" w:pos="2880"/>
        </w:tabs>
        <w:spacing w:line="240" w:lineRule="atLeast"/>
        <w:outlineLvl w:val="0"/>
        <w:rPr>
          <w:sz w:val="22"/>
          <w:szCs w:val="22"/>
        </w:rPr>
      </w:pPr>
      <w:r>
        <w:rPr>
          <w:sz w:val="22"/>
          <w:szCs w:val="22"/>
        </w:rPr>
        <w:t>This work extends the work that was previously done, focusing o</w:t>
      </w:r>
      <w:r w:rsidR="00C24056">
        <w:rPr>
          <w:sz w:val="22"/>
          <w:szCs w:val="22"/>
        </w:rPr>
        <w:t xml:space="preserve">n stabilized materials, and a MS student </w:t>
      </w:r>
      <w:r>
        <w:rPr>
          <w:sz w:val="22"/>
          <w:szCs w:val="22"/>
        </w:rPr>
        <w:t xml:space="preserve"> </w:t>
      </w:r>
    </w:p>
    <w:p w:rsidR="00EC6B5B" w:rsidRPr="001207B6" w:rsidRDefault="00EC6B5B" w:rsidP="00EC6B5B">
      <w:pPr>
        <w:pStyle w:val="ListParagraph"/>
        <w:rPr>
          <w:sz w:val="22"/>
          <w:szCs w:val="22"/>
        </w:rPr>
      </w:pPr>
    </w:p>
    <w:p w:rsidR="001207B6" w:rsidRPr="001207B6" w:rsidRDefault="001207B6" w:rsidP="001207B6">
      <w:pPr>
        <w:pStyle w:val="BodyText"/>
        <w:tabs>
          <w:tab w:val="left" w:pos="1440"/>
          <w:tab w:val="left" w:pos="2160"/>
          <w:tab w:val="left" w:pos="2880"/>
        </w:tabs>
        <w:spacing w:line="240" w:lineRule="atLeast"/>
        <w:outlineLvl w:val="0"/>
        <w:rPr>
          <w:sz w:val="22"/>
          <w:szCs w:val="22"/>
        </w:rPr>
      </w:pPr>
      <w:r w:rsidRPr="001207B6">
        <w:rPr>
          <w:sz w:val="22"/>
          <w:szCs w:val="22"/>
          <w:u w:val="single"/>
        </w:rPr>
        <w:t>Instrumentation on US Highway 30, Iowa</w:t>
      </w:r>
      <w:r w:rsidRPr="001207B6">
        <w:rPr>
          <w:i/>
          <w:sz w:val="22"/>
          <w:szCs w:val="22"/>
        </w:rPr>
        <w:t>:</w:t>
      </w:r>
      <w:r w:rsidRPr="001207B6">
        <w:rPr>
          <w:sz w:val="22"/>
          <w:szCs w:val="22"/>
        </w:rPr>
        <w:t xml:space="preserve"> </w:t>
      </w:r>
    </w:p>
    <w:p w:rsidR="00535EFB" w:rsidRDefault="001207B6" w:rsidP="001207B6">
      <w:pPr>
        <w:pStyle w:val="BodyText"/>
        <w:tabs>
          <w:tab w:val="left" w:pos="1440"/>
          <w:tab w:val="left" w:pos="2160"/>
          <w:tab w:val="left" w:pos="2880"/>
        </w:tabs>
        <w:spacing w:line="240" w:lineRule="atLeast"/>
        <w:outlineLvl w:val="0"/>
        <w:rPr>
          <w:sz w:val="22"/>
          <w:szCs w:val="22"/>
        </w:rPr>
      </w:pPr>
      <w:r w:rsidRPr="001207B6">
        <w:rPr>
          <w:sz w:val="22"/>
          <w:szCs w:val="22"/>
        </w:rPr>
        <w:t>A summary of instrumentation installed on the US30 project is provided in the last QPRs.</w:t>
      </w:r>
      <w:r w:rsidR="00D07A7D">
        <w:rPr>
          <w:sz w:val="22"/>
          <w:szCs w:val="22"/>
        </w:rPr>
        <w:t xml:space="preserve"> </w:t>
      </w:r>
      <w:r w:rsidR="000E68E0">
        <w:rPr>
          <w:sz w:val="22"/>
          <w:szCs w:val="22"/>
        </w:rPr>
        <w:t>Temperature data is being</w:t>
      </w:r>
      <w:r w:rsidR="00D07A7D">
        <w:rPr>
          <w:sz w:val="22"/>
          <w:szCs w:val="22"/>
        </w:rPr>
        <w:t xml:space="preserve"> continuously</w:t>
      </w:r>
      <w:r w:rsidR="000E68E0">
        <w:rPr>
          <w:sz w:val="22"/>
          <w:szCs w:val="22"/>
        </w:rPr>
        <w:t xml:space="preserve"> collected </w:t>
      </w:r>
      <w:r w:rsidR="00D07A7D">
        <w:rPr>
          <w:sz w:val="22"/>
          <w:szCs w:val="22"/>
        </w:rPr>
        <w:t xml:space="preserve">and periodically downloaded </w:t>
      </w:r>
      <w:r w:rsidR="000E68E0">
        <w:rPr>
          <w:sz w:val="22"/>
          <w:szCs w:val="22"/>
        </w:rPr>
        <w:t>since fall 2011</w:t>
      </w:r>
      <w:r w:rsidR="00D07A7D">
        <w:rPr>
          <w:sz w:val="22"/>
          <w:szCs w:val="22"/>
        </w:rPr>
        <w:t xml:space="preserve">. The data is being analyzed and incorporated into the </w:t>
      </w:r>
      <w:r w:rsidR="00D83860">
        <w:rPr>
          <w:sz w:val="22"/>
          <w:szCs w:val="22"/>
        </w:rPr>
        <w:t xml:space="preserve">US30 </w:t>
      </w:r>
      <w:r w:rsidR="00D07A7D">
        <w:rPr>
          <w:sz w:val="22"/>
          <w:szCs w:val="22"/>
        </w:rPr>
        <w:t xml:space="preserve">project report. </w:t>
      </w:r>
    </w:p>
    <w:p w:rsidR="004720DA" w:rsidRDefault="004720DA" w:rsidP="001207B6">
      <w:pPr>
        <w:pStyle w:val="BodyText"/>
        <w:tabs>
          <w:tab w:val="left" w:pos="1440"/>
          <w:tab w:val="left" w:pos="2160"/>
          <w:tab w:val="left" w:pos="2880"/>
        </w:tabs>
        <w:spacing w:line="240" w:lineRule="atLeast"/>
        <w:outlineLvl w:val="0"/>
        <w:rPr>
          <w:sz w:val="22"/>
          <w:szCs w:val="22"/>
        </w:rPr>
      </w:pPr>
    </w:p>
    <w:p w:rsidR="004720DA" w:rsidRDefault="00D83860" w:rsidP="001207B6">
      <w:pPr>
        <w:pStyle w:val="BodyText"/>
        <w:tabs>
          <w:tab w:val="left" w:pos="1440"/>
          <w:tab w:val="left" w:pos="2160"/>
          <w:tab w:val="left" w:pos="2880"/>
        </w:tabs>
        <w:spacing w:line="240" w:lineRule="atLeast"/>
        <w:outlineLvl w:val="0"/>
        <w:rPr>
          <w:sz w:val="22"/>
          <w:szCs w:val="22"/>
        </w:rPr>
      </w:pPr>
      <w:r>
        <w:rPr>
          <w:sz w:val="22"/>
          <w:szCs w:val="22"/>
        </w:rPr>
        <w:t xml:space="preserve">A summary of reports and products being developed as part of the project was summarized in the last quarter. New data and analysis results for these reports with regard to laboratory measurements were developed during this quarter. </w:t>
      </w:r>
    </w:p>
    <w:p w:rsidR="00D83860" w:rsidRDefault="00D83860" w:rsidP="001207B6">
      <w:pPr>
        <w:pStyle w:val="BodyText"/>
        <w:tabs>
          <w:tab w:val="left" w:pos="1440"/>
          <w:tab w:val="left" w:pos="2160"/>
          <w:tab w:val="left" w:pos="2880"/>
        </w:tabs>
        <w:spacing w:line="240" w:lineRule="atLeast"/>
        <w:outlineLvl w:val="0"/>
        <w:rPr>
          <w:sz w:val="22"/>
          <w:szCs w:val="22"/>
        </w:rPr>
      </w:pPr>
    </w:p>
    <w:p w:rsidR="00F74736" w:rsidRPr="00032A27" w:rsidRDefault="00037FBC" w:rsidP="00032A27">
      <w:pPr>
        <w:spacing w:after="0"/>
        <w:ind w:left="-720" w:right="-720"/>
        <w:rPr>
          <w:rFonts w:ascii="Arial" w:hAnsi="Arial" w:cs="Arial"/>
          <w:b/>
          <w:sz w:val="20"/>
          <w:szCs w:val="20"/>
        </w:rPr>
      </w:pPr>
      <w:r w:rsidRPr="00C13753">
        <w:rPr>
          <w:rFonts w:ascii="Arial" w:hAnsi="Arial" w:cs="Arial"/>
          <w:b/>
          <w:sz w:val="20"/>
          <w:szCs w:val="20"/>
        </w:rPr>
        <w:t>Anticipated work next quarter:</w:t>
      </w:r>
    </w:p>
    <w:p w:rsidR="001207B6" w:rsidRDefault="00D83860" w:rsidP="001207B6">
      <w:pPr>
        <w:pStyle w:val="BodyText"/>
        <w:numPr>
          <w:ilvl w:val="0"/>
          <w:numId w:val="10"/>
        </w:numPr>
        <w:tabs>
          <w:tab w:val="left" w:pos="1440"/>
          <w:tab w:val="left" w:pos="2160"/>
          <w:tab w:val="left" w:pos="2880"/>
        </w:tabs>
        <w:spacing w:line="240" w:lineRule="atLeast"/>
        <w:outlineLvl w:val="0"/>
        <w:rPr>
          <w:sz w:val="22"/>
          <w:szCs w:val="22"/>
        </w:rPr>
      </w:pPr>
      <w:r>
        <w:rPr>
          <w:sz w:val="22"/>
          <w:szCs w:val="22"/>
        </w:rPr>
        <w:t xml:space="preserve">Continue updating </w:t>
      </w:r>
      <w:r w:rsidR="001207B6">
        <w:rPr>
          <w:sz w:val="22"/>
          <w:szCs w:val="22"/>
        </w:rPr>
        <w:t xml:space="preserve">data analysis for the field projects </w:t>
      </w:r>
      <w:r w:rsidR="000E68E0">
        <w:rPr>
          <w:sz w:val="22"/>
          <w:szCs w:val="22"/>
        </w:rPr>
        <w:t xml:space="preserve">and update field project reports. </w:t>
      </w:r>
      <w:r w:rsidR="001207B6">
        <w:rPr>
          <w:sz w:val="22"/>
          <w:szCs w:val="22"/>
        </w:rPr>
        <w:t xml:space="preserve"> </w:t>
      </w:r>
    </w:p>
    <w:p w:rsidR="004720DA" w:rsidRDefault="00D83860" w:rsidP="004720DA">
      <w:pPr>
        <w:pStyle w:val="BodyText"/>
        <w:numPr>
          <w:ilvl w:val="0"/>
          <w:numId w:val="10"/>
        </w:numPr>
        <w:tabs>
          <w:tab w:val="left" w:pos="1440"/>
          <w:tab w:val="left" w:pos="2160"/>
          <w:tab w:val="left" w:pos="2880"/>
        </w:tabs>
        <w:spacing w:line="240" w:lineRule="atLeast"/>
        <w:outlineLvl w:val="0"/>
        <w:rPr>
          <w:sz w:val="22"/>
          <w:szCs w:val="22"/>
        </w:rPr>
      </w:pPr>
      <w:r>
        <w:rPr>
          <w:sz w:val="22"/>
          <w:szCs w:val="22"/>
        </w:rPr>
        <w:t>Continue developing</w:t>
      </w:r>
      <w:r w:rsidR="00D07A7D">
        <w:rPr>
          <w:sz w:val="22"/>
          <w:szCs w:val="22"/>
        </w:rPr>
        <w:t xml:space="preserve"> content for the</w:t>
      </w:r>
      <w:r w:rsidR="004720DA">
        <w:rPr>
          <w:sz w:val="22"/>
          <w:szCs w:val="22"/>
        </w:rPr>
        <w:t xml:space="preserve"> “Manual of Practice” reflect</w:t>
      </w:r>
      <w:r w:rsidR="00D07A7D">
        <w:rPr>
          <w:sz w:val="22"/>
          <w:szCs w:val="22"/>
        </w:rPr>
        <w:t>ing</w:t>
      </w:r>
      <w:r w:rsidR="004720DA">
        <w:rPr>
          <w:sz w:val="22"/>
          <w:szCs w:val="22"/>
        </w:rPr>
        <w:t xml:space="preserve"> changes discussed by the project team at the January team meeting at TRB.</w:t>
      </w:r>
    </w:p>
    <w:p w:rsidR="00357D86" w:rsidRPr="004720DA" w:rsidRDefault="00357D86" w:rsidP="004720DA">
      <w:pPr>
        <w:pStyle w:val="BodyText"/>
        <w:numPr>
          <w:ilvl w:val="0"/>
          <w:numId w:val="10"/>
        </w:numPr>
        <w:tabs>
          <w:tab w:val="left" w:pos="1440"/>
          <w:tab w:val="left" w:pos="2160"/>
          <w:tab w:val="left" w:pos="2880"/>
        </w:tabs>
        <w:spacing w:line="240" w:lineRule="atLeast"/>
        <w:outlineLvl w:val="0"/>
        <w:rPr>
          <w:sz w:val="22"/>
          <w:szCs w:val="22"/>
        </w:rPr>
      </w:pPr>
      <w:r>
        <w:rPr>
          <w:sz w:val="22"/>
          <w:szCs w:val="22"/>
        </w:rPr>
        <w:t xml:space="preserve">Begin planning for TAC meeting in early 2014 to review final project reports and provide update on </w:t>
      </w:r>
      <w:r w:rsidR="00907C9D">
        <w:rPr>
          <w:sz w:val="22"/>
          <w:szCs w:val="22"/>
        </w:rPr>
        <w:t>manual</w:t>
      </w:r>
      <w:r>
        <w:rPr>
          <w:sz w:val="22"/>
          <w:szCs w:val="22"/>
        </w:rPr>
        <w:t>.</w:t>
      </w:r>
    </w:p>
    <w:p w:rsidR="00032A27" w:rsidRDefault="00032A27" w:rsidP="00656F8D">
      <w:pPr>
        <w:spacing w:after="0"/>
        <w:ind w:left="-720" w:right="-720"/>
        <w:rPr>
          <w:rFonts w:ascii="Arial" w:hAnsi="Arial" w:cs="Arial"/>
          <w:b/>
          <w:sz w:val="20"/>
          <w:szCs w:val="20"/>
        </w:rPr>
      </w:pPr>
    </w:p>
    <w:p w:rsidR="00656F8D" w:rsidRDefault="00037FBC" w:rsidP="00656F8D">
      <w:pPr>
        <w:spacing w:after="0"/>
        <w:ind w:left="-720" w:right="-720"/>
        <w:rPr>
          <w:rFonts w:ascii="Arial" w:hAnsi="Arial" w:cs="Arial"/>
          <w:b/>
          <w:sz w:val="20"/>
          <w:szCs w:val="20"/>
        </w:rPr>
      </w:pPr>
      <w:r w:rsidRPr="00C13753">
        <w:rPr>
          <w:rFonts w:ascii="Arial" w:hAnsi="Arial" w:cs="Arial"/>
          <w:b/>
          <w:sz w:val="20"/>
          <w:szCs w:val="20"/>
        </w:rPr>
        <w:t>Significant Results:</w:t>
      </w:r>
      <w:r w:rsidR="00032A27">
        <w:rPr>
          <w:rFonts w:ascii="Arial" w:hAnsi="Arial" w:cs="Arial"/>
          <w:b/>
          <w:sz w:val="20"/>
          <w:szCs w:val="20"/>
        </w:rPr>
        <w:t xml:space="preserve">  </w:t>
      </w:r>
    </w:p>
    <w:p w:rsidR="00194A85" w:rsidRDefault="00D83860" w:rsidP="00456FA5">
      <w:pPr>
        <w:rPr>
          <w:rFonts w:ascii="Times New Roman" w:hAnsi="Times New Roman" w:cs="Times New Roman"/>
        </w:rPr>
      </w:pPr>
      <w:r>
        <w:rPr>
          <w:rFonts w:ascii="Times New Roman" w:hAnsi="Times New Roman" w:cs="Times New Roman"/>
        </w:rPr>
        <w:t>No significant results to report during this quarter</w:t>
      </w:r>
      <w:r w:rsidR="00B26581">
        <w:rPr>
          <w:rFonts w:ascii="Times New Roman" w:hAnsi="Times New Roman" w:cs="Times New Roman"/>
        </w:rPr>
        <w:t>.</w:t>
      </w:r>
      <w:bookmarkStart w:id="2" w:name="_GoBack"/>
      <w:bookmarkEnd w:id="2"/>
    </w:p>
    <w:p w:rsidR="00A3251A" w:rsidRDefault="00A3251A" w:rsidP="00456FA5">
      <w:pPr>
        <w:spacing w:after="0"/>
        <w:ind w:right="-720"/>
        <w:rPr>
          <w:rFonts w:ascii="Arial" w:hAnsi="Arial" w:cs="Arial"/>
          <w:b/>
          <w:sz w:val="20"/>
          <w:szCs w:val="20"/>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907C9D" w:rsidRDefault="00907C9D" w:rsidP="00907C9D">
      <w:pPr>
        <w:rPr>
          <w:rFonts w:ascii="Times New Roman" w:hAnsi="Times New Roman" w:cs="Times New Roman"/>
        </w:rPr>
      </w:pPr>
    </w:p>
    <w:p w:rsidR="00907C9D" w:rsidRPr="00907C9D" w:rsidRDefault="00907C9D" w:rsidP="00907C9D">
      <w:pPr>
        <w:rPr>
          <w:rFonts w:ascii="Times New Roman" w:hAnsi="Times New Roman" w:cs="Times New Roman"/>
        </w:rPr>
      </w:pPr>
      <w:r w:rsidRPr="00907C9D">
        <w:rPr>
          <w:rFonts w:ascii="Times New Roman" w:hAnsi="Times New Roman" w:cs="Times New Roman"/>
        </w:rPr>
        <w:t xml:space="preserve">There is money in the pooled fund that has not been contracted.  At the time of the original budgeting, that funding was </w:t>
      </w:r>
      <w:r w:rsidR="00AB72A9">
        <w:rPr>
          <w:rFonts w:ascii="Times New Roman" w:hAnsi="Times New Roman" w:cs="Times New Roman"/>
        </w:rPr>
        <w:t xml:space="preserve">already </w:t>
      </w:r>
      <w:r w:rsidRPr="00907C9D">
        <w:rPr>
          <w:rFonts w:ascii="Times New Roman" w:hAnsi="Times New Roman" w:cs="Times New Roman"/>
        </w:rPr>
        <w:t xml:space="preserve">considered part of the project scope, however, since some states had not formally committed their money, it was not in the original contract budget. </w:t>
      </w:r>
      <w:r w:rsidR="00AB72A9">
        <w:rPr>
          <w:rFonts w:ascii="Times New Roman" w:hAnsi="Times New Roman" w:cs="Times New Roman"/>
        </w:rPr>
        <w:t xml:space="preserve">A budget for the remaining funding will be developed during the next quarter in order to complete the original scope.  </w:t>
      </w:r>
      <w:r w:rsidRPr="00907C9D">
        <w:rPr>
          <w:rFonts w:ascii="Times New Roman" w:hAnsi="Times New Roman" w:cs="Times New Roman"/>
        </w:rPr>
        <w:t xml:space="preserve">  </w:t>
      </w:r>
    </w:p>
    <w:p w:rsidR="009E2149" w:rsidRDefault="00907C9D" w:rsidP="00907C9D">
      <w:pPr>
        <w:rPr>
          <w:rFonts w:ascii="Times New Roman" w:hAnsi="Times New Roman" w:cs="Times New Roman"/>
        </w:rPr>
      </w:pPr>
      <w:r w:rsidRPr="00907C9D">
        <w:rPr>
          <w:rFonts w:ascii="Times New Roman" w:hAnsi="Times New Roman" w:cs="Times New Roman"/>
        </w:rPr>
        <w:t>The researchers are formulating a plan for the completion of the manual, and looking at how the IMCP manual was completed and printed as a guide to the necessary funding for the Foundation’s manual.   This next quarter this plan will be finalized and a meeting will be held with the TAC, including Iowa DOT monitors, to discuss this plan.</w:t>
      </w:r>
    </w:p>
    <w:p w:rsidR="00D83860" w:rsidRDefault="00D83860" w:rsidP="00551D8A">
      <w:pPr>
        <w:spacing w:after="0"/>
        <w:ind w:left="-720" w:right="-720"/>
        <w:rPr>
          <w:rFonts w:ascii="Arial" w:hAnsi="Arial" w:cs="Arial"/>
          <w:b/>
          <w:sz w:val="20"/>
          <w:szCs w:val="20"/>
        </w:rPr>
      </w:pPr>
    </w:p>
    <w:p w:rsidR="000A20C5" w:rsidRDefault="000A20C5" w:rsidP="00551D8A">
      <w:pPr>
        <w:spacing w:after="0"/>
        <w:ind w:left="-720" w:right="-720"/>
        <w:rPr>
          <w:rFonts w:ascii="Arial" w:hAnsi="Arial" w:cs="Arial"/>
          <w:sz w:val="20"/>
          <w:szCs w:val="20"/>
        </w:rPr>
      </w:pPr>
      <w:r>
        <w:rPr>
          <w:rFonts w:ascii="Arial" w:hAnsi="Arial" w:cs="Arial"/>
          <w:sz w:val="20"/>
          <w:szCs w:val="20"/>
        </w:rPr>
        <w:t>TAC committee:</w:t>
      </w:r>
    </w:p>
    <w:p w:rsidR="00AB72A9" w:rsidRDefault="00AB72A9" w:rsidP="00551D8A">
      <w:pPr>
        <w:spacing w:after="0"/>
        <w:ind w:left="-720" w:right="-720"/>
        <w:rPr>
          <w:rFonts w:ascii="Arial" w:hAnsi="Arial" w:cs="Arial"/>
          <w:sz w:val="20"/>
          <w:szCs w:val="20"/>
        </w:rPr>
      </w:pPr>
      <w:r w:rsidRPr="00AB72A9">
        <w:rPr>
          <w:noProof/>
        </w:rPr>
        <w:drawing>
          <wp:inline distT="0" distB="0" distL="0" distR="0">
            <wp:extent cx="2600325" cy="3686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3686175"/>
                    </a:xfrm>
                    <a:prstGeom prst="rect">
                      <a:avLst/>
                    </a:prstGeom>
                    <a:noFill/>
                    <a:ln>
                      <a:noFill/>
                    </a:ln>
                  </pic:spPr>
                </pic:pic>
              </a:graphicData>
            </a:graphic>
          </wp:inline>
        </w:drawing>
      </w:r>
    </w:p>
    <w:p w:rsidR="000A20C5" w:rsidRDefault="000A20C5"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492" w:rsidRDefault="00897492" w:rsidP="00106C83">
      <w:pPr>
        <w:spacing w:after="0" w:line="240" w:lineRule="auto"/>
      </w:pPr>
      <w:r>
        <w:separator/>
      </w:r>
    </w:p>
  </w:endnote>
  <w:endnote w:type="continuationSeparator" w:id="0">
    <w:p w:rsidR="00897492" w:rsidRDefault="0089749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176" w:rsidRDefault="00C41176">
    <w:pPr>
      <w:pStyle w:val="Footer"/>
    </w:pPr>
    <w:r>
      <w:t xml:space="preserve">TPF Program Standard Quarterly Reporting Format – </w:t>
    </w:r>
    <w:r w:rsidR="00A56B97">
      <w:t>12</w:t>
    </w:r>
    <w:r>
      <w:t>/2012</w:t>
    </w:r>
  </w:p>
  <w:p w:rsidR="00C41176" w:rsidRDefault="00C41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492" w:rsidRDefault="00897492" w:rsidP="00106C83">
      <w:pPr>
        <w:spacing w:after="0" w:line="240" w:lineRule="auto"/>
      </w:pPr>
      <w:r>
        <w:separator/>
      </w:r>
    </w:p>
  </w:footnote>
  <w:footnote w:type="continuationSeparator" w:id="0">
    <w:p w:rsidR="00897492" w:rsidRDefault="0089749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F6306"/>
    <w:multiLevelType w:val="hybridMultilevel"/>
    <w:tmpl w:val="34283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66913"/>
    <w:multiLevelType w:val="hybridMultilevel"/>
    <w:tmpl w:val="A546D8B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3B380DF8"/>
    <w:multiLevelType w:val="hybridMultilevel"/>
    <w:tmpl w:val="2D32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636A4"/>
    <w:multiLevelType w:val="hybridMultilevel"/>
    <w:tmpl w:val="F2CC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53457D"/>
    <w:multiLevelType w:val="hybridMultilevel"/>
    <w:tmpl w:val="01FEA8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D2C1D"/>
    <w:multiLevelType w:val="hybridMultilevel"/>
    <w:tmpl w:val="32BE00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41134C"/>
    <w:multiLevelType w:val="hybridMultilevel"/>
    <w:tmpl w:val="D9B69A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CD4598"/>
    <w:multiLevelType w:val="hybridMultilevel"/>
    <w:tmpl w:val="384C3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6"/>
  </w:num>
  <w:num w:numId="5">
    <w:abstractNumId w:val="0"/>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2B92"/>
    <w:rsid w:val="00021875"/>
    <w:rsid w:val="00032A27"/>
    <w:rsid w:val="00037FBC"/>
    <w:rsid w:val="00057E3E"/>
    <w:rsid w:val="00071A2E"/>
    <w:rsid w:val="000736BB"/>
    <w:rsid w:val="0008155E"/>
    <w:rsid w:val="000A20C5"/>
    <w:rsid w:val="000C3FD8"/>
    <w:rsid w:val="000D33F4"/>
    <w:rsid w:val="000E68E0"/>
    <w:rsid w:val="00106C83"/>
    <w:rsid w:val="00117FC0"/>
    <w:rsid w:val="001207B6"/>
    <w:rsid w:val="00122610"/>
    <w:rsid w:val="00185F6D"/>
    <w:rsid w:val="00194A85"/>
    <w:rsid w:val="001F1CF8"/>
    <w:rsid w:val="0021209A"/>
    <w:rsid w:val="0023576F"/>
    <w:rsid w:val="00240C54"/>
    <w:rsid w:val="00250933"/>
    <w:rsid w:val="00293FD8"/>
    <w:rsid w:val="002A28FA"/>
    <w:rsid w:val="002A79C8"/>
    <w:rsid w:val="002B4A52"/>
    <w:rsid w:val="002C3AE6"/>
    <w:rsid w:val="002F3827"/>
    <w:rsid w:val="00345E54"/>
    <w:rsid w:val="00350A2B"/>
    <w:rsid w:val="00357D86"/>
    <w:rsid w:val="0038705A"/>
    <w:rsid w:val="004001C6"/>
    <w:rsid w:val="004156B2"/>
    <w:rsid w:val="00445E11"/>
    <w:rsid w:val="00451291"/>
    <w:rsid w:val="00456FA5"/>
    <w:rsid w:val="004720DA"/>
    <w:rsid w:val="004E14DC"/>
    <w:rsid w:val="004E213A"/>
    <w:rsid w:val="004E4EFA"/>
    <w:rsid w:val="00507148"/>
    <w:rsid w:val="00535EFB"/>
    <w:rsid w:val="00551D8A"/>
    <w:rsid w:val="005B4C1E"/>
    <w:rsid w:val="006271F8"/>
    <w:rsid w:val="00656F8D"/>
    <w:rsid w:val="007010F2"/>
    <w:rsid w:val="007029DB"/>
    <w:rsid w:val="00716CF6"/>
    <w:rsid w:val="0072736B"/>
    <w:rsid w:val="00743C01"/>
    <w:rsid w:val="0076577C"/>
    <w:rsid w:val="007A5B2B"/>
    <w:rsid w:val="007B0BCD"/>
    <w:rsid w:val="00810FF6"/>
    <w:rsid w:val="00872F18"/>
    <w:rsid w:val="00874EF7"/>
    <w:rsid w:val="00897492"/>
    <w:rsid w:val="00901A8D"/>
    <w:rsid w:val="00907C9D"/>
    <w:rsid w:val="00917FBF"/>
    <w:rsid w:val="00982193"/>
    <w:rsid w:val="009844BC"/>
    <w:rsid w:val="009D7E12"/>
    <w:rsid w:val="009E2149"/>
    <w:rsid w:val="00A17F05"/>
    <w:rsid w:val="00A3251A"/>
    <w:rsid w:val="00A43875"/>
    <w:rsid w:val="00A56B97"/>
    <w:rsid w:val="00AA6925"/>
    <w:rsid w:val="00AB72A9"/>
    <w:rsid w:val="00B2185C"/>
    <w:rsid w:val="00B26581"/>
    <w:rsid w:val="00B6614B"/>
    <w:rsid w:val="00B66A21"/>
    <w:rsid w:val="00BA0563"/>
    <w:rsid w:val="00BC4407"/>
    <w:rsid w:val="00BF3351"/>
    <w:rsid w:val="00C10AA4"/>
    <w:rsid w:val="00C13753"/>
    <w:rsid w:val="00C24056"/>
    <w:rsid w:val="00C41176"/>
    <w:rsid w:val="00C94C0E"/>
    <w:rsid w:val="00D07A7D"/>
    <w:rsid w:val="00D30CDB"/>
    <w:rsid w:val="00D83860"/>
    <w:rsid w:val="00D90CD2"/>
    <w:rsid w:val="00DD35E6"/>
    <w:rsid w:val="00E53738"/>
    <w:rsid w:val="00E5374A"/>
    <w:rsid w:val="00EC6B5B"/>
    <w:rsid w:val="00ED529D"/>
    <w:rsid w:val="00EF08AE"/>
    <w:rsid w:val="00EF5790"/>
    <w:rsid w:val="00F162D6"/>
    <w:rsid w:val="00F4292E"/>
    <w:rsid w:val="00F7473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D6C1B-3EDF-40BC-A9F4-EBE32EA3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982193"/>
    <w:pPr>
      <w:spacing w:after="0" w:line="240" w:lineRule="auto"/>
      <w:ind w:left="720"/>
      <w:contextualSpacing/>
    </w:pPr>
    <w:rPr>
      <w:rFonts w:ascii="Times New Roman" w:eastAsia="Times New Roman" w:hAnsi="Times New Roman" w:cs="Times New Roman"/>
      <w:sz w:val="20"/>
      <w:szCs w:val="20"/>
    </w:rPr>
  </w:style>
  <w:style w:type="character" w:customStyle="1" w:styleId="apple-style-span">
    <w:name w:val="apple-style-span"/>
    <w:basedOn w:val="DefaultParagraphFont"/>
    <w:rsid w:val="00982193"/>
  </w:style>
  <w:style w:type="character" w:customStyle="1" w:styleId="apple-converted-space">
    <w:name w:val="apple-converted-space"/>
    <w:basedOn w:val="DefaultParagraphFont"/>
    <w:rsid w:val="00982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0696">
      <w:bodyDiv w:val="1"/>
      <w:marLeft w:val="0"/>
      <w:marRight w:val="0"/>
      <w:marTop w:val="0"/>
      <w:marBottom w:val="0"/>
      <w:divBdr>
        <w:top w:val="none" w:sz="0" w:space="0" w:color="auto"/>
        <w:left w:val="none" w:sz="0" w:space="0" w:color="auto"/>
        <w:bottom w:val="none" w:sz="0" w:space="0" w:color="auto"/>
        <w:right w:val="none" w:sz="0" w:space="0" w:color="auto"/>
      </w:divBdr>
    </w:div>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542524489">
      <w:bodyDiv w:val="1"/>
      <w:marLeft w:val="0"/>
      <w:marRight w:val="0"/>
      <w:marTop w:val="0"/>
      <w:marBottom w:val="0"/>
      <w:divBdr>
        <w:top w:val="none" w:sz="0" w:space="0" w:color="auto"/>
        <w:left w:val="none" w:sz="0" w:space="0" w:color="auto"/>
        <w:bottom w:val="none" w:sz="0" w:space="0" w:color="auto"/>
        <w:right w:val="none" w:sz="0" w:space="0" w:color="auto"/>
      </w:divBdr>
    </w:div>
    <w:div w:id="1110584148">
      <w:bodyDiv w:val="1"/>
      <w:marLeft w:val="0"/>
      <w:marRight w:val="0"/>
      <w:marTop w:val="0"/>
      <w:marBottom w:val="0"/>
      <w:divBdr>
        <w:top w:val="none" w:sz="0" w:space="0" w:color="auto"/>
        <w:left w:val="none" w:sz="0" w:space="0" w:color="auto"/>
        <w:bottom w:val="none" w:sz="0" w:space="0" w:color="auto"/>
        <w:right w:val="none" w:sz="0" w:space="0" w:color="auto"/>
      </w:divBdr>
    </w:div>
    <w:div w:id="15140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AF03D-1F5E-4EDF-9D2F-A04F5151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Thomas, Judy [ITRNS]</cp:lastModifiedBy>
  <cp:revision>5</cp:revision>
  <dcterms:created xsi:type="dcterms:W3CDTF">2013-10-15T18:50:00Z</dcterms:created>
  <dcterms:modified xsi:type="dcterms:W3CDTF">2014-01-15T14:31:00Z</dcterms:modified>
</cp:coreProperties>
</file>