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w:t>
      </w:r>
      <w:bookmarkStart w:id="0" w:name="_GoBack"/>
      <w:bookmarkEnd w:id="0"/>
      <w:r w:rsidRPr="00E53738">
        <w:rPr>
          <w:rFonts w:ascii="Arial" w:hAnsi="Arial" w:cs="Arial"/>
          <w:b/>
          <w:sz w:val="24"/>
          <w:szCs w:val="24"/>
        </w:rPr>
        <w:t>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w:t>
      </w:r>
      <w:r w:rsidR="00A70158" w:rsidRPr="00A70158">
        <w:rPr>
          <w:rFonts w:ascii="Arial" w:hAnsi="Arial" w:cs="Arial"/>
          <w:sz w:val="24"/>
          <w:szCs w:val="24"/>
          <w:u w:val="single"/>
        </w:rPr>
        <w:t>IOWA DOT</w:t>
      </w:r>
      <w:r>
        <w:rPr>
          <w:rFonts w:ascii="Arial" w:hAnsi="Arial" w:cs="Arial"/>
          <w:sz w:val="24"/>
          <w:szCs w:val="24"/>
        </w:rPr>
        <w:t>_________________</w:t>
      </w:r>
      <w:r w:rsidR="00FF32BE">
        <w:rPr>
          <w:rFonts w:ascii="Arial" w:hAnsi="Arial" w:cs="Arial"/>
          <w:sz w:val="24"/>
          <w:szCs w:val="24"/>
        </w:rPr>
        <w:t>_______</w:t>
      </w:r>
      <w:r w:rsidR="00A70158">
        <w:rPr>
          <w:rFonts w:ascii="Arial" w:hAnsi="Arial" w:cs="Arial"/>
          <w:sz w:val="24"/>
          <w:szCs w:val="24"/>
        </w:rPr>
        <w:t>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0D00BC">
        <w:trPr>
          <w:trHeight w:val="1358"/>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Pr="00FF32BE" w:rsidRDefault="00D76582" w:rsidP="00551D8A">
            <w:pPr>
              <w:ind w:right="-720"/>
              <w:rPr>
                <w:rFonts w:ascii="Arial" w:hAnsi="Arial" w:cs="Arial"/>
                <w:i/>
                <w:sz w:val="20"/>
                <w:szCs w:val="20"/>
              </w:rPr>
            </w:pPr>
            <w:r w:rsidRPr="00D76582">
              <w:rPr>
                <w:rFonts w:ascii="Arial" w:hAnsi="Arial" w:cs="Arial"/>
                <w:i/>
                <w:sz w:val="20"/>
                <w:szCs w:val="20"/>
              </w:rPr>
              <w:t>TPF-5(169)</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C05F0C" w:rsidP="00037FBC">
            <w:pPr>
              <w:ind w:right="-720"/>
              <w:rPr>
                <w:rFonts w:ascii="Arial" w:hAnsi="Arial" w:cs="Arial"/>
                <w:sz w:val="20"/>
                <w:szCs w:val="20"/>
              </w:rPr>
            </w:pPr>
            <w:r>
              <w:rPr>
                <w:rFonts w:ascii="Arial" w:hAnsi="Arial" w:cs="Arial"/>
                <w:sz w:val="36"/>
                <w:szCs w:val="36"/>
              </w:rPr>
              <w:t xml:space="preserve"> </w:t>
            </w:r>
            <w:r w:rsidR="00637383">
              <w:rPr>
                <w:rFonts w:ascii="Arial" w:hAnsi="Arial" w:cs="Arial"/>
                <w:sz w:val="36"/>
                <w:szCs w:val="36"/>
              </w:rPr>
              <w:t xml:space="preserve"> </w:t>
            </w:r>
            <w:r w:rsidR="00551D8A">
              <w:rPr>
                <w:rFonts w:ascii="Arial" w:hAnsi="Arial" w:cs="Arial"/>
                <w:sz w:val="20"/>
                <w:szCs w:val="20"/>
              </w:rPr>
              <w:t>Quarter 1 (January 1 – March 31</w:t>
            </w:r>
            <w:r w:rsidR="00B868E4">
              <w:rPr>
                <w:rFonts w:ascii="Arial" w:hAnsi="Arial" w:cs="Arial"/>
                <w:sz w:val="20"/>
                <w:szCs w:val="20"/>
              </w:rPr>
              <w:t>, 2013</w:t>
            </w:r>
            <w:r w:rsidR="00551D8A">
              <w:rPr>
                <w:rFonts w:ascii="Arial" w:hAnsi="Arial" w:cs="Arial"/>
                <w:sz w:val="20"/>
                <w:szCs w:val="20"/>
              </w:rPr>
              <w:t>)</w:t>
            </w:r>
          </w:p>
          <w:p w:rsidR="00551D8A" w:rsidRDefault="00D2314E" w:rsidP="00037FBC">
            <w:pPr>
              <w:ind w:right="-720"/>
              <w:rPr>
                <w:rFonts w:ascii="Arial" w:hAnsi="Arial" w:cs="Arial"/>
                <w:sz w:val="20"/>
                <w:szCs w:val="20"/>
              </w:rPr>
            </w:pPr>
            <w:r>
              <w:rPr>
                <w:rFonts w:ascii="Arial" w:hAnsi="Arial" w:cs="Arial"/>
                <w:sz w:val="20"/>
                <w:szCs w:val="20"/>
              </w:rPr>
              <w:t xml:space="preserve"> </w:t>
            </w:r>
            <w:r w:rsidR="00440AC3">
              <w:rPr>
                <w:rFonts w:ascii="Arial" w:hAnsi="Arial" w:cs="Arial"/>
                <w:sz w:val="20"/>
                <w:szCs w:val="20"/>
              </w:rPr>
              <w:t xml:space="preserve">  </w:t>
            </w:r>
            <w:r>
              <w:rPr>
                <w:rFonts w:ascii="Arial" w:hAnsi="Arial" w:cs="Arial"/>
                <w:sz w:val="20"/>
                <w:szCs w:val="20"/>
              </w:rPr>
              <w:t xml:space="preserve"> </w:t>
            </w:r>
            <w:r w:rsidR="00551D8A" w:rsidRPr="00D76582">
              <w:rPr>
                <w:rFonts w:ascii="Arial" w:hAnsi="Arial" w:cs="Arial"/>
                <w:sz w:val="20"/>
                <w:szCs w:val="20"/>
              </w:rPr>
              <w:t>Quarter 2 (April 1 – June 30</w:t>
            </w:r>
            <w:r w:rsidR="00B868E4">
              <w:rPr>
                <w:rFonts w:ascii="Arial" w:hAnsi="Arial" w:cs="Arial"/>
                <w:sz w:val="20"/>
                <w:szCs w:val="20"/>
              </w:rPr>
              <w:t>, 2013</w:t>
            </w:r>
            <w:r w:rsidR="00551D8A" w:rsidRPr="00D76582">
              <w:rPr>
                <w:rFonts w:ascii="Arial" w:hAnsi="Arial" w:cs="Arial"/>
                <w:sz w:val="20"/>
                <w:szCs w:val="20"/>
              </w:rPr>
              <w:t>)</w:t>
            </w:r>
          </w:p>
          <w:p w:rsidR="00551D8A" w:rsidRDefault="004F21B8" w:rsidP="00037FBC">
            <w:pPr>
              <w:ind w:right="-720"/>
              <w:rPr>
                <w:rFonts w:ascii="Arial" w:hAnsi="Arial" w:cs="Arial"/>
                <w:sz w:val="20"/>
                <w:szCs w:val="20"/>
              </w:rPr>
            </w:pPr>
            <w:r>
              <w:rPr>
                <w:rFonts w:ascii="Arial" w:hAnsi="Arial" w:cs="Arial"/>
                <w:sz w:val="20"/>
                <w:szCs w:val="20"/>
              </w:rPr>
              <w:t xml:space="preserve"> </w:t>
            </w:r>
            <w:r w:rsidR="00E22150">
              <w:rPr>
                <w:rFonts w:ascii="Arial" w:hAnsi="Arial" w:cs="Arial"/>
                <w:sz w:val="20"/>
                <w:szCs w:val="20"/>
              </w:rPr>
              <w:t xml:space="preserve">  </w:t>
            </w:r>
            <w:r w:rsidR="00440AC3">
              <w:rPr>
                <w:rFonts w:ascii="Arial" w:hAnsi="Arial" w:cs="Arial"/>
                <w:sz w:val="20"/>
                <w:szCs w:val="20"/>
              </w:rPr>
              <w:t xml:space="preserve"> </w:t>
            </w:r>
            <w:r w:rsidR="00551D8A">
              <w:rPr>
                <w:rFonts w:ascii="Arial" w:hAnsi="Arial" w:cs="Arial"/>
                <w:sz w:val="20"/>
                <w:szCs w:val="20"/>
              </w:rPr>
              <w:t>Quarter 3 (July 1 – September 30</w:t>
            </w:r>
            <w:r w:rsidR="00B868E4">
              <w:rPr>
                <w:rFonts w:ascii="Arial" w:hAnsi="Arial" w:cs="Arial"/>
                <w:sz w:val="20"/>
                <w:szCs w:val="20"/>
              </w:rPr>
              <w:t>, 2013</w:t>
            </w:r>
            <w:r w:rsidR="00551D8A">
              <w:rPr>
                <w:rFonts w:ascii="Arial" w:hAnsi="Arial" w:cs="Arial"/>
                <w:sz w:val="20"/>
                <w:szCs w:val="20"/>
              </w:rPr>
              <w:t>)</w:t>
            </w:r>
          </w:p>
          <w:p w:rsidR="00551D8A" w:rsidRPr="00551D8A" w:rsidRDefault="004F21B8" w:rsidP="00E22150">
            <w:pPr>
              <w:ind w:right="-720"/>
              <w:rPr>
                <w:rFonts w:ascii="Arial" w:hAnsi="Arial" w:cs="Arial"/>
                <w:sz w:val="20"/>
                <w:szCs w:val="20"/>
              </w:rPr>
            </w:pPr>
            <w:r>
              <w:rPr>
                <w:rFonts w:ascii="Arial" w:hAnsi="Arial" w:cs="Arial"/>
                <w:sz w:val="20"/>
                <w:szCs w:val="20"/>
              </w:rPr>
              <w:t xml:space="preserve"> </w:t>
            </w:r>
            <w:r w:rsidR="00E22150">
              <w:rPr>
                <w:rFonts w:ascii="Arial" w:hAnsi="Arial" w:cs="Arial"/>
                <w:sz w:val="20"/>
                <w:szCs w:val="20"/>
              </w:rPr>
              <w:t xml:space="preserve">X </w:t>
            </w:r>
            <w:r w:rsidR="00551D8A">
              <w:rPr>
                <w:rFonts w:ascii="Arial" w:hAnsi="Arial" w:cs="Arial"/>
                <w:sz w:val="20"/>
                <w:szCs w:val="20"/>
              </w:rPr>
              <w:t>Quarter 4 (October 4 – December 31</w:t>
            </w:r>
            <w:r w:rsidR="00B868E4">
              <w:rPr>
                <w:rFonts w:ascii="Arial" w:hAnsi="Arial" w:cs="Arial"/>
                <w:sz w:val="20"/>
                <w:szCs w:val="20"/>
              </w:rPr>
              <w:t>, 2013</w:t>
            </w:r>
            <w:r w:rsidR="00551D8A">
              <w:rPr>
                <w:rFonts w:ascii="Arial" w:hAnsi="Arial" w:cs="Arial"/>
                <w:sz w:val="20"/>
                <w:szCs w:val="20"/>
              </w:rPr>
              <w:t>)</w:t>
            </w:r>
          </w:p>
        </w:tc>
      </w:tr>
      <w:tr w:rsidR="00743C01" w:rsidRPr="00B66A21" w:rsidTr="00874EF7">
        <w:tc>
          <w:tcPr>
            <w:tcW w:w="10908" w:type="dxa"/>
            <w:gridSpan w:val="4"/>
          </w:tcPr>
          <w:p w:rsidR="00743C01" w:rsidRPr="00C13753" w:rsidRDefault="00743C01" w:rsidP="00551D8A">
            <w:pPr>
              <w:ind w:right="-720"/>
              <w:rPr>
                <w:rFonts w:ascii="Arial" w:hAnsi="Arial" w:cs="Arial"/>
                <w:b/>
                <w:sz w:val="20"/>
                <w:szCs w:val="20"/>
              </w:rPr>
            </w:pPr>
            <w:r w:rsidRPr="00C13753">
              <w:rPr>
                <w:rFonts w:ascii="Arial" w:hAnsi="Arial" w:cs="Arial"/>
                <w:b/>
                <w:sz w:val="20"/>
                <w:szCs w:val="20"/>
              </w:rPr>
              <w:t>Project Title:</w:t>
            </w:r>
            <w:r w:rsidR="00A70158">
              <w:rPr>
                <w:rFonts w:ascii="Arial" w:hAnsi="Arial" w:cs="Arial"/>
                <w:b/>
                <w:sz w:val="20"/>
                <w:szCs w:val="20"/>
              </w:rPr>
              <w:t xml:space="preserve"> Field Monitoring of Curved Girder Bridges with Integral Abutments</w:t>
            </w:r>
          </w:p>
          <w:p w:rsidR="00743C01" w:rsidRPr="00B66A21" w:rsidRDefault="00743C01" w:rsidP="00551D8A">
            <w:pPr>
              <w:ind w:right="-720"/>
              <w:rPr>
                <w:rFonts w:ascii="Arial" w:hAnsi="Arial" w:cs="Arial"/>
                <w:sz w:val="20"/>
                <w:szCs w:val="20"/>
              </w:rPr>
            </w:pPr>
          </w:p>
        </w:tc>
      </w:tr>
      <w:tr w:rsidR="00551D8A" w:rsidRPr="00B66A21" w:rsidTr="00743C01">
        <w:tc>
          <w:tcPr>
            <w:tcW w:w="10908" w:type="dxa"/>
            <w:gridSpan w:val="4"/>
          </w:tcPr>
          <w:p w:rsidR="00551D8A" w:rsidRPr="00C13753" w:rsidRDefault="00FF32BE" w:rsidP="00551D8A">
            <w:pPr>
              <w:ind w:right="-720"/>
              <w:rPr>
                <w:rFonts w:ascii="Arial" w:hAnsi="Arial" w:cs="Arial"/>
                <w:b/>
                <w:sz w:val="20"/>
                <w:szCs w:val="20"/>
              </w:rPr>
            </w:pPr>
            <w:r w:rsidRPr="00C13753">
              <w:rPr>
                <w:rFonts w:ascii="Arial" w:hAnsi="Arial" w:cs="Arial"/>
                <w:b/>
                <w:sz w:val="20"/>
                <w:szCs w:val="20"/>
              </w:rPr>
              <w:t>Project Manager</w:t>
            </w:r>
            <w:r w:rsidR="00551D8A" w:rsidRPr="00C13753">
              <w:rPr>
                <w:rFonts w:ascii="Arial" w:hAnsi="Arial" w:cs="Arial"/>
                <w:b/>
                <w:sz w:val="20"/>
                <w:szCs w:val="20"/>
              </w:rPr>
              <w:t>:</w:t>
            </w:r>
            <w:r w:rsidR="00A70158">
              <w:rPr>
                <w:rFonts w:ascii="Arial" w:hAnsi="Arial" w:cs="Arial"/>
                <w:b/>
                <w:sz w:val="20"/>
                <w:szCs w:val="20"/>
              </w:rPr>
              <w:t xml:space="preserve">  </w:t>
            </w:r>
            <w:r w:rsidRPr="00C13753">
              <w:rPr>
                <w:rFonts w:ascii="Arial" w:hAnsi="Arial" w:cs="Arial"/>
                <w:b/>
                <w:sz w:val="20"/>
                <w:szCs w:val="20"/>
              </w:rPr>
              <w:t xml:space="preserve"> </w:t>
            </w:r>
            <w:r w:rsidR="00551D8A" w:rsidRPr="00C13753">
              <w:rPr>
                <w:rFonts w:ascii="Arial" w:hAnsi="Arial" w:cs="Arial"/>
                <w:b/>
                <w:sz w:val="20"/>
                <w:szCs w:val="20"/>
              </w:rPr>
              <w:t xml:space="preserve">                                            </w:t>
            </w:r>
            <w:r w:rsidRPr="00C13753">
              <w:rPr>
                <w:rFonts w:ascii="Arial" w:hAnsi="Arial" w:cs="Arial"/>
                <w:b/>
                <w:sz w:val="20"/>
                <w:szCs w:val="20"/>
              </w:rPr>
              <w:t xml:space="preserve"> </w:t>
            </w:r>
            <w:r w:rsidR="00551D8A" w:rsidRPr="00C13753">
              <w:rPr>
                <w:rFonts w:ascii="Arial" w:hAnsi="Arial" w:cs="Arial"/>
                <w:b/>
                <w:sz w:val="20"/>
                <w:szCs w:val="20"/>
              </w:rPr>
              <w:t xml:space="preserve"> Phone:                                E-mail:</w:t>
            </w:r>
          </w:p>
          <w:p w:rsidR="00FF32BE" w:rsidRPr="00B66A21" w:rsidRDefault="00D76582" w:rsidP="00551D8A">
            <w:pPr>
              <w:ind w:right="-720"/>
              <w:rPr>
                <w:rFonts w:ascii="Arial" w:hAnsi="Arial" w:cs="Arial"/>
                <w:sz w:val="20"/>
                <w:szCs w:val="20"/>
              </w:rPr>
            </w:pPr>
            <w:r>
              <w:rPr>
                <w:rFonts w:ascii="Arial" w:hAnsi="Arial" w:cs="Arial"/>
                <w:sz w:val="20"/>
                <w:szCs w:val="20"/>
              </w:rPr>
              <w:t>Ahmad Abu-Hawash</w:t>
            </w:r>
            <w:r w:rsidR="00A70158">
              <w:rPr>
                <w:rFonts w:ascii="Arial" w:hAnsi="Arial" w:cs="Arial"/>
                <w:sz w:val="20"/>
                <w:szCs w:val="20"/>
              </w:rPr>
              <w:t xml:space="preserve">                                      </w:t>
            </w:r>
            <w:r>
              <w:rPr>
                <w:rFonts w:ascii="Arial" w:hAnsi="Arial" w:cs="Arial"/>
                <w:sz w:val="20"/>
                <w:szCs w:val="20"/>
              </w:rPr>
              <w:t xml:space="preserve">        515-239-1393</w:t>
            </w:r>
            <w:r w:rsidR="00A70158">
              <w:rPr>
                <w:rFonts w:ascii="Arial" w:hAnsi="Arial" w:cs="Arial"/>
                <w:sz w:val="20"/>
                <w:szCs w:val="20"/>
              </w:rPr>
              <w:t xml:space="preserve">         </w:t>
            </w:r>
            <w:r>
              <w:rPr>
                <w:rFonts w:ascii="Arial" w:hAnsi="Arial" w:cs="Arial"/>
                <w:sz w:val="20"/>
                <w:szCs w:val="20"/>
              </w:rPr>
              <w:t xml:space="preserve">             ahmad.abu-hawash@dot.iowa.gov</w:t>
            </w:r>
          </w:p>
          <w:p w:rsidR="00743C01" w:rsidRPr="00B66A21" w:rsidRDefault="00743C01" w:rsidP="00551D8A">
            <w:pPr>
              <w:ind w:right="-720"/>
              <w:rPr>
                <w:rFonts w:ascii="Arial" w:hAnsi="Arial" w:cs="Arial"/>
                <w:sz w:val="20"/>
                <w:szCs w:val="20"/>
              </w:rPr>
            </w:pPr>
          </w:p>
        </w:tc>
      </w:tr>
      <w:tr w:rsidR="00551D8A" w:rsidRPr="00B66A21" w:rsidTr="00743C01">
        <w:tc>
          <w:tcPr>
            <w:tcW w:w="10908" w:type="dxa"/>
            <w:gridSpan w:val="4"/>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Project Investigator</w:t>
            </w:r>
            <w:r w:rsidR="00551D8A" w:rsidRPr="00C13753">
              <w:rPr>
                <w:rFonts w:ascii="Arial" w:hAnsi="Arial" w:cs="Arial"/>
                <w:b/>
                <w:sz w:val="20"/>
                <w:szCs w:val="20"/>
              </w:rPr>
              <w:t>:</w:t>
            </w:r>
            <w:r w:rsidRPr="00C13753">
              <w:rPr>
                <w:rFonts w:ascii="Arial" w:hAnsi="Arial" w:cs="Arial"/>
                <w:b/>
                <w:sz w:val="20"/>
                <w:szCs w:val="20"/>
              </w:rPr>
              <w:t xml:space="preserve"> </w:t>
            </w:r>
            <w:r w:rsidR="00743C01" w:rsidRPr="00C13753">
              <w:rPr>
                <w:rFonts w:ascii="Arial" w:hAnsi="Arial" w:cs="Arial"/>
                <w:b/>
                <w:sz w:val="20"/>
                <w:szCs w:val="20"/>
              </w:rPr>
              <w:t xml:space="preserve">                </w:t>
            </w:r>
            <w:r w:rsidRPr="00C13753">
              <w:rPr>
                <w:rFonts w:ascii="Arial" w:hAnsi="Arial" w:cs="Arial"/>
                <w:b/>
                <w:sz w:val="20"/>
                <w:szCs w:val="20"/>
              </w:rPr>
              <w:t xml:space="preserve">   </w:t>
            </w:r>
            <w:r w:rsidR="00743C01" w:rsidRPr="00C13753">
              <w:rPr>
                <w:rFonts w:ascii="Arial" w:hAnsi="Arial" w:cs="Arial"/>
                <w:b/>
                <w:sz w:val="20"/>
                <w:szCs w:val="20"/>
              </w:rPr>
              <w:t xml:space="preserve">                        Phone:                                 E-mail:</w:t>
            </w:r>
          </w:p>
          <w:p w:rsidR="00743C01" w:rsidRPr="00B66A21" w:rsidRDefault="00D76582" w:rsidP="00551D8A">
            <w:pPr>
              <w:ind w:right="-720"/>
              <w:rPr>
                <w:rFonts w:ascii="Arial" w:hAnsi="Arial" w:cs="Arial"/>
                <w:sz w:val="20"/>
                <w:szCs w:val="20"/>
              </w:rPr>
            </w:pPr>
            <w:r>
              <w:rPr>
                <w:rFonts w:ascii="Arial" w:hAnsi="Arial" w:cs="Arial"/>
                <w:sz w:val="20"/>
                <w:szCs w:val="20"/>
              </w:rPr>
              <w:t>Brent Phares                                                          515-294-5879                      bphares@iastate.edu</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743C01" w:rsidRDefault="00743C01" w:rsidP="00551D8A">
            <w:pPr>
              <w:ind w:right="-720"/>
              <w:rPr>
                <w:rFonts w:ascii="Arial" w:hAnsi="Arial" w:cs="Arial"/>
                <w:b/>
                <w:sz w:val="20"/>
                <w:szCs w:val="20"/>
              </w:rPr>
            </w:pPr>
            <w:r w:rsidRPr="00C13753">
              <w:rPr>
                <w:rFonts w:ascii="Arial" w:hAnsi="Arial" w:cs="Arial"/>
                <w:b/>
                <w:sz w:val="20"/>
                <w:szCs w:val="20"/>
              </w:rPr>
              <w:t>Lead Agency Project ID:</w:t>
            </w:r>
          </w:p>
          <w:p w:rsidR="00D76582" w:rsidRPr="00D76582" w:rsidRDefault="00D76582" w:rsidP="00551D8A">
            <w:pPr>
              <w:ind w:right="-720"/>
              <w:rPr>
                <w:rFonts w:ascii="Arial" w:hAnsi="Arial" w:cs="Arial"/>
                <w:sz w:val="20"/>
                <w:szCs w:val="20"/>
              </w:rPr>
            </w:pPr>
            <w:r w:rsidRPr="00D76582">
              <w:rPr>
                <w:rFonts w:ascii="Arial" w:hAnsi="Arial" w:cs="Arial"/>
                <w:sz w:val="20"/>
                <w:szCs w:val="20"/>
              </w:rPr>
              <w:t>RT 281</w:t>
            </w:r>
          </w:p>
        </w:tc>
        <w:tc>
          <w:tcPr>
            <w:tcW w:w="3330" w:type="dxa"/>
            <w:gridSpan w:val="2"/>
          </w:tcPr>
          <w:p w:rsidR="00743C01" w:rsidRDefault="00FF32BE" w:rsidP="00551D8A">
            <w:pPr>
              <w:ind w:right="-720"/>
              <w:rPr>
                <w:rFonts w:ascii="Arial" w:hAnsi="Arial" w:cs="Arial"/>
                <w:b/>
                <w:sz w:val="20"/>
                <w:szCs w:val="20"/>
              </w:rPr>
            </w:pPr>
            <w:r w:rsidRPr="00C13753">
              <w:rPr>
                <w:rFonts w:ascii="Arial" w:hAnsi="Arial" w:cs="Arial"/>
                <w:b/>
                <w:sz w:val="20"/>
                <w:szCs w:val="20"/>
              </w:rPr>
              <w:t>Other P</w:t>
            </w:r>
            <w:r w:rsidR="00743C01" w:rsidRPr="00C13753">
              <w:rPr>
                <w:rFonts w:ascii="Arial" w:hAnsi="Arial" w:cs="Arial"/>
                <w:b/>
                <w:sz w:val="20"/>
                <w:szCs w:val="20"/>
              </w:rPr>
              <w:t>roject ID</w:t>
            </w:r>
            <w:r w:rsidRPr="00C13753">
              <w:rPr>
                <w:rFonts w:ascii="Arial" w:hAnsi="Arial" w:cs="Arial"/>
                <w:b/>
                <w:sz w:val="20"/>
                <w:szCs w:val="20"/>
              </w:rPr>
              <w:t xml:space="preserve"> (i.e., contract #)</w:t>
            </w:r>
            <w:r w:rsidR="00743C01" w:rsidRPr="00C13753">
              <w:rPr>
                <w:rFonts w:ascii="Arial" w:hAnsi="Arial" w:cs="Arial"/>
                <w:b/>
                <w:sz w:val="20"/>
                <w:szCs w:val="20"/>
              </w:rPr>
              <w:t>:</w:t>
            </w:r>
          </w:p>
          <w:p w:rsidR="00D76582" w:rsidRPr="00D76582" w:rsidRDefault="00D76582" w:rsidP="00551D8A">
            <w:pPr>
              <w:ind w:right="-720"/>
              <w:rPr>
                <w:rFonts w:ascii="Arial" w:hAnsi="Arial" w:cs="Arial"/>
                <w:sz w:val="20"/>
                <w:szCs w:val="20"/>
              </w:rPr>
            </w:pPr>
            <w:r>
              <w:rPr>
                <w:rFonts w:ascii="Arial" w:hAnsi="Arial" w:cs="Arial"/>
                <w:sz w:val="20"/>
                <w:szCs w:val="20"/>
              </w:rPr>
              <w:t xml:space="preserve">Addendum </w:t>
            </w:r>
            <w:r w:rsidR="00FE703C">
              <w:rPr>
                <w:rFonts w:ascii="Arial" w:hAnsi="Arial" w:cs="Arial"/>
                <w:sz w:val="20"/>
                <w:szCs w:val="20"/>
              </w:rPr>
              <w:t>323</w:t>
            </w:r>
          </w:p>
        </w:tc>
        <w:tc>
          <w:tcPr>
            <w:tcW w:w="3420" w:type="dxa"/>
          </w:tcPr>
          <w:p w:rsidR="00D76582" w:rsidRDefault="004156B2" w:rsidP="00551D8A">
            <w:pPr>
              <w:ind w:right="-720"/>
              <w:rPr>
                <w:rFonts w:ascii="Arial" w:hAnsi="Arial" w:cs="Arial"/>
                <w:b/>
                <w:sz w:val="20"/>
                <w:szCs w:val="20"/>
              </w:rPr>
            </w:pPr>
            <w:r w:rsidRPr="00C13753">
              <w:rPr>
                <w:rFonts w:ascii="Arial" w:hAnsi="Arial" w:cs="Arial"/>
                <w:b/>
                <w:sz w:val="20"/>
                <w:szCs w:val="20"/>
              </w:rPr>
              <w:t>Project Start D</w:t>
            </w:r>
            <w:r w:rsidR="00743C01" w:rsidRPr="00C13753">
              <w:rPr>
                <w:rFonts w:ascii="Arial" w:hAnsi="Arial" w:cs="Arial"/>
                <w:b/>
                <w:sz w:val="20"/>
                <w:szCs w:val="20"/>
              </w:rPr>
              <w:t>ate:</w:t>
            </w:r>
            <w:r w:rsidR="00A70158">
              <w:rPr>
                <w:rFonts w:ascii="Arial" w:hAnsi="Arial" w:cs="Arial"/>
                <w:b/>
                <w:sz w:val="20"/>
                <w:szCs w:val="20"/>
              </w:rPr>
              <w:t xml:space="preserve"> </w:t>
            </w:r>
          </w:p>
          <w:p w:rsidR="00743C01" w:rsidRPr="00C13753" w:rsidRDefault="00A70158" w:rsidP="00551D8A">
            <w:pPr>
              <w:ind w:right="-720"/>
              <w:rPr>
                <w:rFonts w:ascii="Arial" w:hAnsi="Arial" w:cs="Arial"/>
                <w:b/>
                <w:sz w:val="20"/>
                <w:szCs w:val="20"/>
              </w:rPr>
            </w:pPr>
            <w:r w:rsidRPr="00D76582">
              <w:rPr>
                <w:rFonts w:ascii="Arial" w:hAnsi="Arial" w:cs="Arial"/>
                <w:sz w:val="20"/>
                <w:szCs w:val="20"/>
              </w:rPr>
              <w:t>6/01/08</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D76582" w:rsidRDefault="00FF32BE" w:rsidP="00551D8A">
            <w:pPr>
              <w:ind w:right="-720"/>
              <w:rPr>
                <w:rFonts w:ascii="Arial" w:hAnsi="Arial" w:cs="Arial"/>
                <w:b/>
                <w:sz w:val="20"/>
                <w:szCs w:val="20"/>
              </w:rPr>
            </w:pPr>
            <w:r w:rsidRPr="00C13753">
              <w:rPr>
                <w:rFonts w:ascii="Arial" w:hAnsi="Arial" w:cs="Arial"/>
                <w:b/>
                <w:sz w:val="20"/>
                <w:szCs w:val="20"/>
              </w:rPr>
              <w:t>Original Project End D</w:t>
            </w:r>
            <w:r w:rsidR="00743C01" w:rsidRPr="00C13753">
              <w:rPr>
                <w:rFonts w:ascii="Arial" w:hAnsi="Arial" w:cs="Arial"/>
                <w:b/>
                <w:sz w:val="20"/>
                <w:szCs w:val="20"/>
              </w:rPr>
              <w:t>ate:</w:t>
            </w:r>
            <w:r w:rsidR="00A70158">
              <w:rPr>
                <w:rFonts w:ascii="Arial" w:hAnsi="Arial" w:cs="Arial"/>
                <w:b/>
                <w:sz w:val="20"/>
                <w:szCs w:val="20"/>
              </w:rPr>
              <w:t xml:space="preserve"> </w:t>
            </w:r>
          </w:p>
          <w:p w:rsidR="00743C01" w:rsidRPr="00D76582" w:rsidRDefault="00A70158" w:rsidP="00551D8A">
            <w:pPr>
              <w:ind w:right="-720"/>
              <w:rPr>
                <w:rFonts w:ascii="Arial" w:hAnsi="Arial" w:cs="Arial"/>
                <w:sz w:val="20"/>
                <w:szCs w:val="20"/>
              </w:rPr>
            </w:pPr>
            <w:r w:rsidRPr="00D76582">
              <w:rPr>
                <w:rFonts w:ascii="Arial" w:hAnsi="Arial" w:cs="Arial"/>
                <w:sz w:val="20"/>
                <w:szCs w:val="20"/>
              </w:rPr>
              <w:t>5/31/13</w:t>
            </w:r>
          </w:p>
        </w:tc>
        <w:tc>
          <w:tcPr>
            <w:tcW w:w="3330" w:type="dxa"/>
            <w:gridSpan w:val="2"/>
          </w:tcPr>
          <w:p w:rsidR="007E7563" w:rsidRDefault="00743C01" w:rsidP="00551D8A">
            <w:pPr>
              <w:ind w:right="-720"/>
              <w:rPr>
                <w:rFonts w:ascii="Arial" w:hAnsi="Arial" w:cs="Arial"/>
                <w:b/>
                <w:sz w:val="20"/>
                <w:szCs w:val="20"/>
              </w:rPr>
            </w:pPr>
            <w:r w:rsidRPr="00C13753">
              <w:rPr>
                <w:rFonts w:ascii="Arial" w:hAnsi="Arial" w:cs="Arial"/>
                <w:b/>
                <w:sz w:val="20"/>
                <w:szCs w:val="20"/>
              </w:rPr>
              <w:t xml:space="preserve">Current </w:t>
            </w:r>
            <w:r w:rsidR="00FF32BE" w:rsidRPr="00C13753">
              <w:rPr>
                <w:rFonts w:ascii="Arial" w:hAnsi="Arial" w:cs="Arial"/>
                <w:b/>
                <w:sz w:val="20"/>
                <w:szCs w:val="20"/>
              </w:rPr>
              <w:t>Project End D</w:t>
            </w:r>
            <w:r w:rsidRPr="00C13753">
              <w:rPr>
                <w:rFonts w:ascii="Arial" w:hAnsi="Arial" w:cs="Arial"/>
                <w:b/>
                <w:sz w:val="20"/>
                <w:szCs w:val="20"/>
              </w:rPr>
              <w:t>ate:</w:t>
            </w:r>
            <w:r w:rsidR="00C05F0C">
              <w:rPr>
                <w:rFonts w:ascii="Arial" w:hAnsi="Arial" w:cs="Arial"/>
                <w:sz w:val="20"/>
                <w:szCs w:val="20"/>
              </w:rPr>
              <w:t>11/30</w:t>
            </w:r>
            <w:r w:rsidR="007E7563" w:rsidRPr="007E7563">
              <w:rPr>
                <w:rFonts w:ascii="Arial" w:hAnsi="Arial" w:cs="Arial"/>
                <w:sz w:val="20"/>
                <w:szCs w:val="20"/>
              </w:rPr>
              <w:t>/13</w:t>
            </w:r>
          </w:p>
          <w:p w:rsidR="00743C01" w:rsidRPr="00C13753" w:rsidRDefault="00A70158" w:rsidP="00551D8A">
            <w:pPr>
              <w:ind w:right="-720"/>
              <w:rPr>
                <w:rFonts w:ascii="Arial" w:hAnsi="Arial" w:cs="Arial"/>
                <w:b/>
                <w:sz w:val="20"/>
                <w:szCs w:val="20"/>
              </w:rPr>
            </w:pPr>
            <w:r>
              <w:rPr>
                <w:rFonts w:ascii="Arial" w:hAnsi="Arial" w:cs="Arial"/>
                <w:b/>
                <w:sz w:val="20"/>
                <w:szCs w:val="20"/>
              </w:rPr>
              <w:t xml:space="preserve"> </w:t>
            </w:r>
            <w:r w:rsidR="007E7563">
              <w:rPr>
                <w:rFonts w:ascii="Arial" w:hAnsi="Arial" w:cs="Arial"/>
                <w:b/>
                <w:sz w:val="20"/>
                <w:szCs w:val="20"/>
              </w:rPr>
              <w:t xml:space="preserve">                         </w:t>
            </w:r>
          </w:p>
        </w:tc>
        <w:tc>
          <w:tcPr>
            <w:tcW w:w="3420" w:type="dxa"/>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Number of E</w:t>
            </w:r>
            <w:r w:rsidR="00743C01" w:rsidRPr="00C13753">
              <w:rPr>
                <w:rFonts w:ascii="Arial" w:hAnsi="Arial" w:cs="Arial"/>
                <w:b/>
                <w:sz w:val="20"/>
                <w:szCs w:val="20"/>
              </w:rPr>
              <w:t>xtension</w:t>
            </w:r>
            <w:r w:rsidRPr="00C13753">
              <w:rPr>
                <w:rFonts w:ascii="Arial" w:hAnsi="Arial" w:cs="Arial"/>
                <w:b/>
                <w:sz w:val="20"/>
                <w:szCs w:val="20"/>
              </w:rPr>
              <w:t>s</w:t>
            </w:r>
            <w:r w:rsidR="00743C01" w:rsidRPr="00C13753">
              <w:rPr>
                <w:rFonts w:ascii="Arial" w:hAnsi="Arial" w:cs="Arial"/>
                <w:b/>
                <w:sz w:val="20"/>
                <w:szCs w:val="20"/>
              </w:rPr>
              <w:t>:</w:t>
            </w:r>
          </w:p>
          <w:p w:rsidR="00743C01" w:rsidRPr="00B66A21" w:rsidRDefault="00743C01" w:rsidP="00551D8A">
            <w:pPr>
              <w:ind w:right="-720"/>
              <w:rPr>
                <w:rFonts w:ascii="Arial" w:hAnsi="Arial" w:cs="Arial"/>
                <w:sz w:val="20"/>
                <w:szCs w:val="20"/>
              </w:rPr>
            </w:pPr>
          </w:p>
        </w:tc>
      </w:tr>
      <w:tr w:rsidR="007E7563" w:rsidRPr="00B66A21" w:rsidTr="00C13753">
        <w:tc>
          <w:tcPr>
            <w:tcW w:w="4158" w:type="dxa"/>
          </w:tcPr>
          <w:p w:rsidR="007E7563" w:rsidRPr="00C13753" w:rsidRDefault="007E7563" w:rsidP="00551D8A">
            <w:pPr>
              <w:ind w:right="-720"/>
              <w:rPr>
                <w:rFonts w:ascii="Arial" w:hAnsi="Arial" w:cs="Arial"/>
                <w:b/>
                <w:sz w:val="20"/>
                <w:szCs w:val="20"/>
              </w:rPr>
            </w:pPr>
          </w:p>
        </w:tc>
        <w:tc>
          <w:tcPr>
            <w:tcW w:w="3330" w:type="dxa"/>
            <w:gridSpan w:val="2"/>
          </w:tcPr>
          <w:p w:rsidR="007E7563" w:rsidRPr="00C13753" w:rsidRDefault="007E7563" w:rsidP="00551D8A">
            <w:pPr>
              <w:ind w:right="-720"/>
              <w:rPr>
                <w:rFonts w:ascii="Arial" w:hAnsi="Arial" w:cs="Arial"/>
                <w:b/>
                <w:sz w:val="20"/>
                <w:szCs w:val="20"/>
              </w:rPr>
            </w:pPr>
          </w:p>
        </w:tc>
        <w:tc>
          <w:tcPr>
            <w:tcW w:w="3420" w:type="dxa"/>
          </w:tcPr>
          <w:p w:rsidR="007E7563" w:rsidRPr="00C13753" w:rsidRDefault="007E7563" w:rsidP="00551D8A">
            <w:pPr>
              <w:ind w:right="-720"/>
              <w:rPr>
                <w:rFonts w:ascii="Arial" w:hAnsi="Arial" w:cs="Arial"/>
                <w:b/>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D7658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C13753" w:rsidRDefault="00C13753" w:rsidP="00B66A21">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Total Percentage of </w:t>
            </w:r>
            <w:r w:rsidR="00874EF7" w:rsidRPr="00C13753">
              <w:rPr>
                <w:rFonts w:ascii="Arial" w:hAnsi="Arial" w:cs="Arial"/>
                <w:b/>
                <w:sz w:val="20"/>
                <w:szCs w:val="20"/>
              </w:rPr>
              <w:t>Work</w:t>
            </w:r>
          </w:p>
          <w:p w:rsidR="00874EF7" w:rsidRPr="00C13753" w:rsidRDefault="00C13753" w:rsidP="00B66A21">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 xml:space="preserve"> Completed</w:t>
            </w:r>
          </w:p>
        </w:tc>
      </w:tr>
      <w:tr w:rsidR="00874EF7" w:rsidRPr="00B66A21" w:rsidTr="00B66A21">
        <w:tc>
          <w:tcPr>
            <w:tcW w:w="4158" w:type="dxa"/>
          </w:tcPr>
          <w:p w:rsidR="00874EF7" w:rsidRPr="00B66A21" w:rsidRDefault="00A70158" w:rsidP="00A057C2">
            <w:pPr>
              <w:ind w:right="-720"/>
              <w:rPr>
                <w:rFonts w:ascii="Arial" w:hAnsi="Arial" w:cs="Arial"/>
                <w:sz w:val="20"/>
                <w:szCs w:val="20"/>
              </w:rPr>
            </w:pPr>
            <w:r>
              <w:rPr>
                <w:rFonts w:ascii="Arial" w:hAnsi="Arial" w:cs="Arial"/>
                <w:sz w:val="20"/>
                <w:szCs w:val="20"/>
              </w:rPr>
              <w:t>$</w:t>
            </w:r>
            <w:r w:rsidR="00A057C2">
              <w:rPr>
                <w:rFonts w:ascii="Arial" w:hAnsi="Arial" w:cs="Arial"/>
                <w:sz w:val="20"/>
                <w:szCs w:val="20"/>
              </w:rPr>
              <w:t>354,982</w:t>
            </w:r>
          </w:p>
        </w:tc>
        <w:tc>
          <w:tcPr>
            <w:tcW w:w="3330" w:type="dxa"/>
          </w:tcPr>
          <w:p w:rsidR="00874EF7" w:rsidRPr="00B66A21" w:rsidRDefault="00674E70" w:rsidP="0069274E">
            <w:pPr>
              <w:ind w:right="-720"/>
              <w:rPr>
                <w:rFonts w:ascii="Arial" w:hAnsi="Arial" w:cs="Arial"/>
                <w:sz w:val="20"/>
                <w:szCs w:val="20"/>
              </w:rPr>
            </w:pPr>
            <w:r>
              <w:rPr>
                <w:rFonts w:ascii="Arial" w:hAnsi="Arial" w:cs="Arial"/>
                <w:sz w:val="20"/>
                <w:szCs w:val="20"/>
              </w:rPr>
              <w:t>$355,966.85</w:t>
            </w:r>
          </w:p>
        </w:tc>
        <w:tc>
          <w:tcPr>
            <w:tcW w:w="3420" w:type="dxa"/>
          </w:tcPr>
          <w:p w:rsidR="00874EF7" w:rsidRPr="00B66A21" w:rsidRDefault="00806E27" w:rsidP="00551D8A">
            <w:pPr>
              <w:ind w:right="-720"/>
              <w:rPr>
                <w:rFonts w:ascii="Arial" w:hAnsi="Arial" w:cs="Arial"/>
                <w:sz w:val="20"/>
                <w:szCs w:val="20"/>
              </w:rPr>
            </w:pPr>
            <w:r>
              <w:rPr>
                <w:rFonts w:ascii="Arial" w:hAnsi="Arial" w:cs="Arial"/>
                <w:sz w:val="20"/>
                <w:szCs w:val="20"/>
              </w:rPr>
              <w:t>100</w:t>
            </w:r>
            <w:r w:rsidR="00A70158">
              <w:rPr>
                <w:rFonts w:ascii="Arial" w:hAnsi="Arial" w:cs="Arial"/>
                <w:sz w:val="20"/>
                <w:szCs w:val="20"/>
              </w:rPr>
              <w:t>%</w:t>
            </w:r>
          </w:p>
          <w:p w:rsidR="00874EF7" w:rsidRPr="00B66A21" w:rsidRDefault="00874EF7" w:rsidP="00551D8A">
            <w:pPr>
              <w:ind w:right="-720"/>
              <w:rPr>
                <w:rFonts w:ascii="Arial" w:hAnsi="Arial" w:cs="Arial"/>
                <w:sz w:val="20"/>
                <w:szCs w:val="20"/>
              </w:rPr>
            </w:pPr>
          </w:p>
        </w:tc>
      </w:tr>
      <w:tr w:rsidR="00671D7E" w:rsidRPr="00B66A21" w:rsidTr="00B66A21">
        <w:tc>
          <w:tcPr>
            <w:tcW w:w="4158" w:type="dxa"/>
          </w:tcPr>
          <w:p w:rsidR="00671D7E" w:rsidRDefault="00671D7E" w:rsidP="00551D8A">
            <w:pPr>
              <w:ind w:right="-720"/>
              <w:rPr>
                <w:rFonts w:ascii="Arial" w:hAnsi="Arial" w:cs="Arial"/>
                <w:sz w:val="20"/>
                <w:szCs w:val="20"/>
              </w:rPr>
            </w:pPr>
          </w:p>
        </w:tc>
        <w:tc>
          <w:tcPr>
            <w:tcW w:w="3330" w:type="dxa"/>
          </w:tcPr>
          <w:p w:rsidR="00671D7E" w:rsidRDefault="00671D7E" w:rsidP="0069274E">
            <w:pPr>
              <w:ind w:right="-720"/>
              <w:rPr>
                <w:rFonts w:ascii="Arial" w:hAnsi="Arial" w:cs="Arial"/>
                <w:sz w:val="20"/>
                <w:szCs w:val="20"/>
              </w:rPr>
            </w:pPr>
          </w:p>
        </w:tc>
        <w:tc>
          <w:tcPr>
            <w:tcW w:w="3420" w:type="dxa"/>
          </w:tcPr>
          <w:p w:rsidR="00671D7E" w:rsidRDefault="00671D7E" w:rsidP="00551D8A">
            <w:pPr>
              <w:ind w:right="-720"/>
              <w:rPr>
                <w:rFonts w:ascii="Arial" w:hAnsi="Arial" w:cs="Arial"/>
                <w:sz w:val="20"/>
                <w:szCs w:val="20"/>
              </w:rPr>
            </w:pPr>
          </w:p>
        </w:tc>
      </w:tr>
      <w:tr w:rsidR="00AD2391" w:rsidRPr="00B66A21" w:rsidTr="00B66A21">
        <w:tc>
          <w:tcPr>
            <w:tcW w:w="4158" w:type="dxa"/>
          </w:tcPr>
          <w:p w:rsidR="00AD2391" w:rsidRDefault="00AD2391" w:rsidP="00551D8A">
            <w:pPr>
              <w:ind w:right="-720"/>
              <w:rPr>
                <w:rFonts w:ascii="Arial" w:hAnsi="Arial" w:cs="Arial"/>
                <w:sz w:val="20"/>
                <w:szCs w:val="20"/>
              </w:rPr>
            </w:pPr>
          </w:p>
        </w:tc>
        <w:tc>
          <w:tcPr>
            <w:tcW w:w="3330" w:type="dxa"/>
          </w:tcPr>
          <w:p w:rsidR="00AD2391" w:rsidRDefault="00AD2391" w:rsidP="0069274E">
            <w:pPr>
              <w:ind w:right="-720"/>
              <w:rPr>
                <w:rFonts w:ascii="Arial" w:hAnsi="Arial" w:cs="Arial"/>
                <w:sz w:val="20"/>
                <w:szCs w:val="20"/>
              </w:rPr>
            </w:pPr>
          </w:p>
        </w:tc>
        <w:tc>
          <w:tcPr>
            <w:tcW w:w="3420" w:type="dxa"/>
          </w:tcPr>
          <w:p w:rsidR="00AD2391" w:rsidRDefault="00AD2391"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4E14DC" w:rsidRPr="00C13753" w:rsidRDefault="00B2185C" w:rsidP="00B66A21">
            <w:pPr>
              <w:ind w:right="-720"/>
              <w:rPr>
                <w:rFonts w:ascii="Arial" w:hAnsi="Arial" w:cs="Arial"/>
                <w:b/>
                <w:sz w:val="20"/>
                <w:szCs w:val="20"/>
              </w:rPr>
            </w:pPr>
            <w:r w:rsidRPr="00C13753">
              <w:rPr>
                <w:rFonts w:ascii="Arial" w:hAnsi="Arial" w:cs="Arial"/>
                <w:b/>
                <w:sz w:val="20"/>
                <w:szCs w:val="20"/>
              </w:rPr>
              <w:t xml:space="preserve">        </w:t>
            </w:r>
            <w:r w:rsidR="004E14DC" w:rsidRPr="00C13753">
              <w:rPr>
                <w:rFonts w:ascii="Arial" w:hAnsi="Arial" w:cs="Arial"/>
                <w:b/>
                <w:sz w:val="20"/>
                <w:szCs w:val="20"/>
              </w:rPr>
              <w:t xml:space="preserve">         </w:t>
            </w:r>
            <w:r w:rsidR="00B66A21" w:rsidRPr="00C13753">
              <w:rPr>
                <w:rFonts w:ascii="Arial" w:hAnsi="Arial" w:cs="Arial"/>
                <w:b/>
                <w:sz w:val="20"/>
                <w:szCs w:val="20"/>
              </w:rPr>
              <w:t>Total</w:t>
            </w:r>
            <w:r w:rsidR="004E14DC" w:rsidRPr="00C13753">
              <w:rPr>
                <w:rFonts w:ascii="Arial" w:hAnsi="Arial" w:cs="Arial"/>
                <w:b/>
                <w:sz w:val="20"/>
                <w:szCs w:val="20"/>
              </w:rPr>
              <w:t xml:space="preserve"> Project Expenses</w:t>
            </w:r>
          </w:p>
          <w:p w:rsidR="00B66A21" w:rsidRPr="00C13753" w:rsidRDefault="004E14DC" w:rsidP="00B66A21">
            <w:pPr>
              <w:ind w:right="-720"/>
              <w:rPr>
                <w:rFonts w:ascii="Arial" w:hAnsi="Arial" w:cs="Arial"/>
                <w:b/>
                <w:sz w:val="20"/>
                <w:szCs w:val="20"/>
              </w:rPr>
            </w:pPr>
            <w:r w:rsidRPr="00C13753">
              <w:rPr>
                <w:rFonts w:ascii="Arial" w:hAnsi="Arial" w:cs="Arial"/>
                <w:b/>
                <w:sz w:val="20"/>
                <w:szCs w:val="20"/>
              </w:rPr>
              <w:t xml:space="preserv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B66A21" w:rsidRPr="00C13753" w:rsidRDefault="004E14DC" w:rsidP="004E14DC">
            <w:pPr>
              <w:ind w:right="-720"/>
              <w:rPr>
                <w:rFonts w:ascii="Arial" w:hAnsi="Arial" w:cs="Arial"/>
                <w:b/>
                <w:sz w:val="20"/>
                <w:szCs w:val="20"/>
              </w:rPr>
            </w:pPr>
            <w:r w:rsidRPr="00C13753">
              <w:rPr>
                <w:rFonts w:ascii="Arial" w:hAnsi="Arial" w:cs="Arial"/>
                <w:b/>
                <w:sz w:val="20"/>
                <w:szCs w:val="20"/>
              </w:rPr>
              <w:t>Percentage of Work Completed</w:t>
            </w:r>
          </w:p>
          <w:p w:rsidR="004E14DC" w:rsidRPr="00C13753" w:rsidRDefault="004E14DC" w:rsidP="004E14DC">
            <w:pPr>
              <w:ind w:right="-720"/>
              <w:rPr>
                <w:rFonts w:ascii="Arial" w:hAnsi="Arial" w:cs="Arial"/>
                <w:b/>
                <w:sz w:val="20"/>
                <w:szCs w:val="20"/>
              </w:rPr>
            </w:pPr>
            <w:r w:rsidRPr="00C13753">
              <w:rPr>
                <w:rFonts w:ascii="Arial" w:hAnsi="Arial" w:cs="Arial"/>
                <w:b/>
                <w:sz w:val="20"/>
                <w:szCs w:val="20"/>
              </w:rPr>
              <w:t xml:space="preserve">              This Quarter</w:t>
            </w:r>
          </w:p>
        </w:tc>
      </w:tr>
      <w:tr w:rsidR="00B66A21" w:rsidRPr="00B66A21" w:rsidTr="00B66A21">
        <w:tc>
          <w:tcPr>
            <w:tcW w:w="4158" w:type="dxa"/>
          </w:tcPr>
          <w:p w:rsidR="00B66A21" w:rsidRPr="00B66A21" w:rsidRDefault="00674E70" w:rsidP="00874EF7">
            <w:pPr>
              <w:ind w:right="-720"/>
              <w:rPr>
                <w:rFonts w:ascii="Arial" w:hAnsi="Arial" w:cs="Arial"/>
                <w:sz w:val="20"/>
                <w:szCs w:val="20"/>
              </w:rPr>
            </w:pPr>
            <w:r>
              <w:rPr>
                <w:rFonts w:ascii="Arial" w:hAnsi="Arial" w:cs="Arial"/>
                <w:sz w:val="20"/>
                <w:szCs w:val="20"/>
              </w:rPr>
              <w:t>$6,549.66</w:t>
            </w:r>
          </w:p>
        </w:tc>
        <w:tc>
          <w:tcPr>
            <w:tcW w:w="3330" w:type="dxa"/>
          </w:tcPr>
          <w:p w:rsidR="00B66A21" w:rsidRPr="00B66A21" w:rsidRDefault="00D4551C" w:rsidP="00874EF7">
            <w:pPr>
              <w:ind w:right="-720"/>
              <w:rPr>
                <w:rFonts w:ascii="Arial" w:hAnsi="Arial" w:cs="Arial"/>
                <w:sz w:val="20"/>
                <w:szCs w:val="20"/>
              </w:rPr>
            </w:pPr>
            <w:r>
              <w:rPr>
                <w:rFonts w:ascii="Arial" w:hAnsi="Arial" w:cs="Arial"/>
                <w:sz w:val="20"/>
                <w:szCs w:val="20"/>
              </w:rPr>
              <w:t>N/A</w:t>
            </w:r>
          </w:p>
        </w:tc>
        <w:tc>
          <w:tcPr>
            <w:tcW w:w="3420" w:type="dxa"/>
          </w:tcPr>
          <w:p w:rsidR="00B66A21" w:rsidRPr="00B66A21" w:rsidRDefault="00EE41BA" w:rsidP="00874EF7">
            <w:pPr>
              <w:ind w:right="-720"/>
              <w:rPr>
                <w:rFonts w:ascii="Arial" w:hAnsi="Arial" w:cs="Arial"/>
                <w:sz w:val="20"/>
                <w:szCs w:val="20"/>
              </w:rPr>
            </w:pPr>
            <w:r>
              <w:rPr>
                <w:rFonts w:ascii="Arial" w:hAnsi="Arial" w:cs="Arial"/>
                <w:sz w:val="20"/>
                <w:szCs w:val="20"/>
              </w:rPr>
              <w:t>4</w:t>
            </w:r>
            <w:r w:rsidR="00D64C50">
              <w:rPr>
                <w:rFonts w:ascii="Arial" w:hAnsi="Arial" w:cs="Arial"/>
                <w:sz w:val="20"/>
                <w:szCs w:val="20"/>
              </w:rPr>
              <w:t>%</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p w:rsidR="00874EF7"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lastRenderedPageBreak/>
        <w:t>Project Description:</w:t>
      </w:r>
    </w:p>
    <w:p w:rsidR="00037FBC" w:rsidRDefault="00D76582" w:rsidP="00D76582">
      <w:pPr>
        <w:pStyle w:val="ListParagraph"/>
        <w:numPr>
          <w:ilvl w:val="0"/>
          <w:numId w:val="1"/>
        </w:numPr>
        <w:spacing w:after="0"/>
        <w:ind w:right="-720"/>
        <w:rPr>
          <w:rFonts w:ascii="Arial" w:hAnsi="Arial" w:cs="Arial"/>
          <w:sz w:val="20"/>
          <w:szCs w:val="20"/>
        </w:rPr>
      </w:pPr>
      <w:r>
        <w:rPr>
          <w:rFonts w:ascii="Arial" w:hAnsi="Arial" w:cs="Arial"/>
          <w:sz w:val="20"/>
          <w:szCs w:val="20"/>
        </w:rPr>
        <w:t>Group 1 – Information Collection</w:t>
      </w:r>
    </w:p>
    <w:p w:rsidR="00D76582" w:rsidRDefault="00D76582" w:rsidP="00D76582">
      <w:pPr>
        <w:pStyle w:val="ListParagraph"/>
        <w:numPr>
          <w:ilvl w:val="1"/>
          <w:numId w:val="1"/>
        </w:numPr>
        <w:spacing w:after="0"/>
        <w:ind w:right="-720"/>
        <w:rPr>
          <w:rFonts w:ascii="Arial" w:hAnsi="Arial" w:cs="Arial"/>
          <w:sz w:val="20"/>
          <w:szCs w:val="20"/>
        </w:rPr>
      </w:pPr>
      <w:r>
        <w:rPr>
          <w:rFonts w:ascii="Arial" w:hAnsi="Arial" w:cs="Arial"/>
          <w:sz w:val="20"/>
          <w:szCs w:val="20"/>
        </w:rPr>
        <w:t>Form TAC</w:t>
      </w:r>
    </w:p>
    <w:p w:rsidR="00D76582" w:rsidRDefault="00D76582" w:rsidP="00D76582">
      <w:pPr>
        <w:pStyle w:val="ListParagraph"/>
        <w:numPr>
          <w:ilvl w:val="1"/>
          <w:numId w:val="1"/>
        </w:numPr>
        <w:spacing w:after="0"/>
        <w:ind w:right="-720"/>
        <w:rPr>
          <w:rFonts w:ascii="Arial" w:hAnsi="Arial" w:cs="Arial"/>
          <w:sz w:val="20"/>
          <w:szCs w:val="20"/>
        </w:rPr>
      </w:pPr>
      <w:r>
        <w:rPr>
          <w:rFonts w:ascii="Arial" w:hAnsi="Arial" w:cs="Arial"/>
          <w:sz w:val="20"/>
          <w:szCs w:val="20"/>
        </w:rPr>
        <w:t>Survey of available technologies</w:t>
      </w:r>
    </w:p>
    <w:p w:rsidR="00D76582" w:rsidRDefault="00D76582" w:rsidP="00D76582">
      <w:pPr>
        <w:pStyle w:val="ListParagraph"/>
        <w:numPr>
          <w:ilvl w:val="1"/>
          <w:numId w:val="1"/>
        </w:numPr>
        <w:spacing w:after="0"/>
        <w:ind w:right="-720"/>
        <w:rPr>
          <w:rFonts w:ascii="Arial" w:hAnsi="Arial" w:cs="Arial"/>
          <w:sz w:val="20"/>
          <w:szCs w:val="20"/>
        </w:rPr>
      </w:pPr>
      <w:r>
        <w:rPr>
          <w:rFonts w:ascii="Arial" w:hAnsi="Arial" w:cs="Arial"/>
          <w:sz w:val="20"/>
          <w:szCs w:val="20"/>
        </w:rPr>
        <w:t>Review of available engineering literature</w:t>
      </w:r>
    </w:p>
    <w:p w:rsidR="00D76582" w:rsidRDefault="00D76582" w:rsidP="00D76582">
      <w:pPr>
        <w:pStyle w:val="ListParagraph"/>
        <w:numPr>
          <w:ilvl w:val="1"/>
          <w:numId w:val="1"/>
        </w:numPr>
        <w:spacing w:after="0"/>
        <w:ind w:right="-720"/>
        <w:rPr>
          <w:rFonts w:ascii="Arial" w:hAnsi="Arial" w:cs="Arial"/>
          <w:sz w:val="20"/>
          <w:szCs w:val="20"/>
        </w:rPr>
      </w:pPr>
      <w:r>
        <w:rPr>
          <w:rFonts w:ascii="Arial" w:hAnsi="Arial" w:cs="Arial"/>
          <w:sz w:val="20"/>
          <w:szCs w:val="20"/>
        </w:rPr>
        <w:t>Inspect existing curved and chorded curved girder bridges</w:t>
      </w:r>
    </w:p>
    <w:p w:rsidR="00D76582" w:rsidRDefault="00FE703C" w:rsidP="00D76582">
      <w:pPr>
        <w:pStyle w:val="ListParagraph"/>
        <w:numPr>
          <w:ilvl w:val="0"/>
          <w:numId w:val="1"/>
        </w:numPr>
        <w:spacing w:after="0"/>
        <w:ind w:right="-720"/>
        <w:rPr>
          <w:rFonts w:ascii="Arial" w:hAnsi="Arial" w:cs="Arial"/>
          <w:sz w:val="20"/>
          <w:szCs w:val="20"/>
        </w:rPr>
      </w:pPr>
      <w:r>
        <w:rPr>
          <w:rFonts w:ascii="Arial" w:hAnsi="Arial" w:cs="Arial"/>
          <w:sz w:val="20"/>
          <w:szCs w:val="20"/>
        </w:rPr>
        <w:t xml:space="preserve">Group 2 – Collect and Analyze Data on the Performance of </w:t>
      </w:r>
      <w:r w:rsidR="00173880">
        <w:rPr>
          <w:rFonts w:ascii="Arial" w:hAnsi="Arial" w:cs="Arial"/>
          <w:sz w:val="20"/>
          <w:szCs w:val="20"/>
        </w:rPr>
        <w:t>F</w:t>
      </w:r>
      <w:r>
        <w:rPr>
          <w:rFonts w:ascii="Arial" w:hAnsi="Arial" w:cs="Arial"/>
          <w:sz w:val="20"/>
          <w:szCs w:val="20"/>
        </w:rPr>
        <w:t xml:space="preserve">ive or </w:t>
      </w:r>
      <w:r w:rsidR="00173880">
        <w:rPr>
          <w:rFonts w:ascii="Arial" w:hAnsi="Arial" w:cs="Arial"/>
          <w:sz w:val="20"/>
          <w:szCs w:val="20"/>
        </w:rPr>
        <w:t>M</w:t>
      </w:r>
      <w:r>
        <w:rPr>
          <w:rFonts w:ascii="Arial" w:hAnsi="Arial" w:cs="Arial"/>
          <w:sz w:val="20"/>
          <w:szCs w:val="20"/>
        </w:rPr>
        <w:t>ore Bridges</w:t>
      </w:r>
    </w:p>
    <w:p w:rsidR="00FE703C" w:rsidRDefault="00FE703C" w:rsidP="00FE703C">
      <w:pPr>
        <w:pStyle w:val="ListParagraph"/>
        <w:numPr>
          <w:ilvl w:val="1"/>
          <w:numId w:val="1"/>
        </w:numPr>
        <w:spacing w:after="0"/>
        <w:ind w:right="-720"/>
        <w:rPr>
          <w:rFonts w:ascii="Arial" w:hAnsi="Arial" w:cs="Arial"/>
          <w:sz w:val="20"/>
          <w:szCs w:val="20"/>
        </w:rPr>
      </w:pPr>
      <w:r>
        <w:rPr>
          <w:rFonts w:ascii="Arial" w:hAnsi="Arial" w:cs="Arial"/>
          <w:sz w:val="20"/>
          <w:szCs w:val="20"/>
        </w:rPr>
        <w:t>Finalize an instrumentation plan</w:t>
      </w:r>
    </w:p>
    <w:p w:rsidR="00FE703C" w:rsidRDefault="00FE703C" w:rsidP="00FE703C">
      <w:pPr>
        <w:pStyle w:val="ListParagraph"/>
        <w:numPr>
          <w:ilvl w:val="1"/>
          <w:numId w:val="1"/>
        </w:numPr>
        <w:spacing w:after="0"/>
        <w:ind w:right="-720"/>
        <w:rPr>
          <w:rFonts w:ascii="Arial" w:hAnsi="Arial" w:cs="Arial"/>
          <w:sz w:val="20"/>
          <w:szCs w:val="20"/>
        </w:rPr>
      </w:pPr>
      <w:r>
        <w:rPr>
          <w:rFonts w:ascii="Arial" w:hAnsi="Arial" w:cs="Arial"/>
          <w:sz w:val="20"/>
          <w:szCs w:val="20"/>
        </w:rPr>
        <w:t>Monitor and analyze behavior of bridges for two thermal cycles</w:t>
      </w:r>
    </w:p>
    <w:p w:rsidR="00FE703C" w:rsidRDefault="00FE703C" w:rsidP="00FE703C">
      <w:pPr>
        <w:pStyle w:val="ListParagraph"/>
        <w:numPr>
          <w:ilvl w:val="1"/>
          <w:numId w:val="1"/>
        </w:numPr>
        <w:spacing w:after="0"/>
        <w:ind w:right="-720"/>
        <w:rPr>
          <w:rFonts w:ascii="Arial" w:hAnsi="Arial" w:cs="Arial"/>
          <w:sz w:val="20"/>
          <w:szCs w:val="20"/>
        </w:rPr>
      </w:pPr>
      <w:r>
        <w:rPr>
          <w:rFonts w:ascii="Arial" w:hAnsi="Arial" w:cs="Arial"/>
          <w:sz w:val="20"/>
          <w:szCs w:val="20"/>
        </w:rPr>
        <w:t>Develop and Validate simple analytical models</w:t>
      </w:r>
    </w:p>
    <w:p w:rsidR="00FE703C" w:rsidRDefault="00FE703C" w:rsidP="00FE703C">
      <w:pPr>
        <w:pStyle w:val="ListParagraph"/>
        <w:numPr>
          <w:ilvl w:val="0"/>
          <w:numId w:val="1"/>
        </w:numPr>
        <w:spacing w:after="0"/>
        <w:ind w:right="-720"/>
        <w:rPr>
          <w:rFonts w:ascii="Arial" w:hAnsi="Arial" w:cs="Arial"/>
          <w:sz w:val="20"/>
          <w:szCs w:val="20"/>
        </w:rPr>
      </w:pPr>
      <w:r>
        <w:rPr>
          <w:rFonts w:ascii="Arial" w:hAnsi="Arial" w:cs="Arial"/>
          <w:sz w:val="20"/>
          <w:szCs w:val="20"/>
        </w:rPr>
        <w:t>Group 3 – Develop Project Conclusions and Recommendations</w:t>
      </w:r>
    </w:p>
    <w:p w:rsidR="00FE703C" w:rsidRDefault="00FE703C" w:rsidP="00FE703C">
      <w:pPr>
        <w:pStyle w:val="ListParagraph"/>
        <w:numPr>
          <w:ilvl w:val="1"/>
          <w:numId w:val="1"/>
        </w:numPr>
        <w:spacing w:after="0"/>
        <w:ind w:right="-720"/>
        <w:rPr>
          <w:rFonts w:ascii="Arial" w:hAnsi="Arial" w:cs="Arial"/>
          <w:sz w:val="20"/>
          <w:szCs w:val="20"/>
        </w:rPr>
      </w:pPr>
      <w:r>
        <w:rPr>
          <w:rFonts w:ascii="Arial" w:hAnsi="Arial" w:cs="Arial"/>
          <w:sz w:val="20"/>
          <w:szCs w:val="20"/>
        </w:rPr>
        <w:t>Establish a meeting with TAC</w:t>
      </w:r>
    </w:p>
    <w:p w:rsidR="00FE703C" w:rsidRPr="00D76582" w:rsidRDefault="00FE703C" w:rsidP="00FE703C">
      <w:pPr>
        <w:pStyle w:val="ListParagraph"/>
        <w:numPr>
          <w:ilvl w:val="1"/>
          <w:numId w:val="1"/>
        </w:numPr>
        <w:spacing w:after="0"/>
        <w:ind w:right="-720"/>
        <w:rPr>
          <w:rFonts w:ascii="Arial" w:hAnsi="Arial" w:cs="Arial"/>
          <w:sz w:val="20"/>
          <w:szCs w:val="20"/>
        </w:rPr>
      </w:pPr>
      <w:r>
        <w:rPr>
          <w:rFonts w:ascii="Arial" w:hAnsi="Arial" w:cs="Arial"/>
          <w:sz w:val="20"/>
          <w:szCs w:val="20"/>
        </w:rPr>
        <w:t>Submit final report</w:t>
      </w: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BA1FCD" w:rsidRDefault="00037FBC" w:rsidP="00BA1FCD">
      <w:pPr>
        <w:spacing w:after="0"/>
        <w:ind w:left="-720" w:right="-720"/>
        <w:rPr>
          <w:rFonts w:ascii="Arial" w:hAnsi="Arial" w:cs="Arial"/>
          <w:sz w:val="20"/>
          <w:szCs w:val="20"/>
        </w:rPr>
      </w:pPr>
      <w:r w:rsidRPr="00C13753">
        <w:rPr>
          <w:rFonts w:ascii="Arial" w:hAnsi="Arial" w:cs="Arial"/>
          <w:b/>
          <w:sz w:val="20"/>
          <w:szCs w:val="20"/>
        </w:rPr>
        <w:t>Progress this Quarter (includes meetings, work plan status, contract status, significant progress, etc.):</w:t>
      </w:r>
    </w:p>
    <w:p w:rsidR="00BA1FCD" w:rsidRDefault="00BA1FCD" w:rsidP="00BA1FCD">
      <w:pPr>
        <w:spacing w:after="0"/>
        <w:ind w:left="-720" w:right="-720"/>
        <w:rPr>
          <w:rFonts w:ascii="Arial" w:hAnsi="Arial" w:cs="Arial"/>
          <w:sz w:val="20"/>
          <w:szCs w:val="20"/>
        </w:rPr>
      </w:pPr>
    </w:p>
    <w:p w:rsidR="00BA1FCD" w:rsidRDefault="00F055D2" w:rsidP="00BA1FCD">
      <w:pPr>
        <w:spacing w:after="0"/>
        <w:ind w:left="-720" w:right="-720"/>
        <w:rPr>
          <w:rFonts w:ascii="Arial" w:hAnsi="Arial" w:cs="Arial"/>
          <w:sz w:val="20"/>
          <w:szCs w:val="20"/>
        </w:rPr>
      </w:pPr>
      <w:r>
        <w:rPr>
          <w:rFonts w:ascii="Arial" w:hAnsi="Arial" w:cs="Arial"/>
          <w:sz w:val="20"/>
          <w:szCs w:val="20"/>
        </w:rPr>
        <w:t xml:space="preserve">The </w:t>
      </w:r>
      <w:r w:rsidR="00806E27">
        <w:rPr>
          <w:rFonts w:ascii="Arial" w:hAnsi="Arial" w:cs="Arial"/>
          <w:sz w:val="20"/>
          <w:szCs w:val="20"/>
        </w:rPr>
        <w:t>final report was submitted and comment</w:t>
      </w:r>
      <w:r w:rsidR="00AB6C98">
        <w:rPr>
          <w:rFonts w:ascii="Arial" w:hAnsi="Arial" w:cs="Arial"/>
          <w:sz w:val="20"/>
          <w:szCs w:val="20"/>
        </w:rPr>
        <w:t>s</w:t>
      </w:r>
      <w:r w:rsidR="00806E27">
        <w:rPr>
          <w:rFonts w:ascii="Arial" w:hAnsi="Arial" w:cs="Arial"/>
          <w:sz w:val="20"/>
          <w:szCs w:val="20"/>
        </w:rPr>
        <w:t xml:space="preserve"> received. </w:t>
      </w:r>
    </w:p>
    <w:p w:rsidR="00EB6F2F" w:rsidRDefault="00EB6F2F" w:rsidP="00BA1FCD">
      <w:pPr>
        <w:spacing w:after="0"/>
        <w:ind w:left="-720" w:right="-720"/>
        <w:rPr>
          <w:rFonts w:ascii="Arial" w:hAnsi="Arial" w:cs="Arial"/>
          <w:sz w:val="20"/>
          <w:szCs w:val="20"/>
        </w:rPr>
      </w:pPr>
    </w:p>
    <w:p w:rsidR="00EB6F2F" w:rsidRPr="00BA1FCD" w:rsidRDefault="00F055D2" w:rsidP="00BA1FCD">
      <w:pPr>
        <w:spacing w:after="0"/>
        <w:ind w:left="-720" w:right="-720"/>
        <w:rPr>
          <w:rFonts w:ascii="Arial" w:hAnsi="Arial" w:cs="Arial"/>
          <w:sz w:val="20"/>
          <w:szCs w:val="20"/>
        </w:rPr>
      </w:pPr>
      <w:r>
        <w:rPr>
          <w:rFonts w:ascii="Arial" w:hAnsi="Arial" w:cs="Arial"/>
          <w:sz w:val="20"/>
          <w:szCs w:val="20"/>
        </w:rPr>
        <w:t>.</w:t>
      </w:r>
    </w:p>
    <w:p w:rsidR="00037FBC" w:rsidRDefault="00037FBC" w:rsidP="00551D8A">
      <w:pPr>
        <w:spacing w:after="0"/>
        <w:ind w:left="-720"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Anticipated work next quarter:</w:t>
      </w:r>
    </w:p>
    <w:p w:rsidR="00EB6F2F" w:rsidRDefault="0065430B" w:rsidP="00EA7841">
      <w:pPr>
        <w:spacing w:after="0"/>
        <w:ind w:left="-720" w:right="-720"/>
        <w:rPr>
          <w:rFonts w:ascii="Arial" w:hAnsi="Arial" w:cs="Arial"/>
          <w:sz w:val="20"/>
          <w:szCs w:val="20"/>
        </w:rPr>
      </w:pPr>
      <w:r>
        <w:rPr>
          <w:rFonts w:ascii="Arial" w:hAnsi="Arial" w:cs="Arial"/>
          <w:sz w:val="20"/>
          <w:szCs w:val="20"/>
        </w:rPr>
        <w:t>In the next quarter</w:t>
      </w:r>
      <w:r w:rsidR="00847D07">
        <w:rPr>
          <w:rFonts w:ascii="Arial" w:hAnsi="Arial" w:cs="Arial"/>
          <w:sz w:val="20"/>
          <w:szCs w:val="20"/>
        </w:rPr>
        <w:t>,</w:t>
      </w:r>
      <w:r w:rsidR="005A5280">
        <w:rPr>
          <w:rFonts w:ascii="Arial" w:hAnsi="Arial" w:cs="Arial"/>
          <w:sz w:val="20"/>
          <w:szCs w:val="20"/>
        </w:rPr>
        <w:t xml:space="preserve"> </w:t>
      </w:r>
      <w:r w:rsidR="00EA7841">
        <w:rPr>
          <w:rFonts w:ascii="Arial" w:hAnsi="Arial" w:cs="Arial"/>
          <w:sz w:val="20"/>
          <w:szCs w:val="20"/>
        </w:rPr>
        <w:t xml:space="preserve">we will </w:t>
      </w:r>
      <w:r w:rsidR="00806E27">
        <w:rPr>
          <w:rFonts w:ascii="Arial" w:hAnsi="Arial" w:cs="Arial"/>
          <w:sz w:val="20"/>
          <w:szCs w:val="20"/>
        </w:rPr>
        <w:t>address the comments received and submit the final version.</w:t>
      </w:r>
    </w:p>
    <w:p w:rsidR="00037FBC" w:rsidRDefault="00037FBC" w:rsidP="00551D8A">
      <w:pPr>
        <w:spacing w:after="0"/>
        <w:ind w:left="-720"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Significant Results:</w:t>
      </w:r>
    </w:p>
    <w:p w:rsidR="00037FBC" w:rsidRDefault="00037FBC" w:rsidP="00551D8A">
      <w:pPr>
        <w:spacing w:after="0"/>
        <w:ind w:left="-720" w:right="-720"/>
        <w:rPr>
          <w:rFonts w:ascii="Arial" w:hAnsi="Arial" w:cs="Arial"/>
          <w:sz w:val="20"/>
          <w:szCs w:val="20"/>
        </w:rPr>
      </w:pPr>
    </w:p>
    <w:p w:rsidR="00EB6F2F" w:rsidRDefault="00EA7841" w:rsidP="00551D8A">
      <w:pPr>
        <w:spacing w:after="0"/>
        <w:ind w:left="-720" w:right="-720"/>
        <w:rPr>
          <w:rFonts w:ascii="Arial" w:hAnsi="Arial" w:cs="Arial"/>
          <w:sz w:val="20"/>
          <w:szCs w:val="20"/>
        </w:rPr>
      </w:pPr>
      <w:r>
        <w:rPr>
          <w:rFonts w:ascii="Arial" w:hAnsi="Arial" w:cs="Arial"/>
          <w:sz w:val="20"/>
          <w:szCs w:val="20"/>
        </w:rPr>
        <w:t>See above.</w:t>
      </w:r>
    </w:p>
    <w:p w:rsidR="00037FBC" w:rsidRDefault="00037FBC" w:rsidP="00551D8A">
      <w:pPr>
        <w:spacing w:after="0"/>
        <w:ind w:left="-720"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Circumstance affecting project or budget (Describe any challenges encountered or anticipated that might affect the completion of the project within the time, scope, and fiscal constraints set forth in the agreement, along with recommended solutions to those problems).</w:t>
      </w:r>
    </w:p>
    <w:p w:rsidR="00037FBC" w:rsidRDefault="00037FBC" w:rsidP="00551D8A">
      <w:pPr>
        <w:spacing w:after="0"/>
        <w:ind w:left="-720" w:right="-720"/>
        <w:rPr>
          <w:rFonts w:ascii="Arial" w:hAnsi="Arial" w:cs="Arial"/>
          <w:sz w:val="20"/>
          <w:szCs w:val="20"/>
        </w:rPr>
      </w:pPr>
    </w:p>
    <w:p w:rsidR="00037FBC" w:rsidRDefault="00FE703C" w:rsidP="00551D8A">
      <w:pPr>
        <w:spacing w:after="0"/>
        <w:ind w:left="-720" w:right="-720"/>
        <w:rPr>
          <w:rFonts w:ascii="Arial" w:hAnsi="Arial" w:cs="Arial"/>
          <w:sz w:val="20"/>
          <w:szCs w:val="20"/>
        </w:rPr>
      </w:pPr>
      <w:r w:rsidRPr="00FE703C">
        <w:rPr>
          <w:rFonts w:ascii="Arial" w:hAnsi="Arial" w:cs="Arial"/>
          <w:sz w:val="20"/>
          <w:szCs w:val="20"/>
        </w:rPr>
        <w:t>No problems have been encountered in th</w:t>
      </w:r>
      <w:r w:rsidR="00847D07">
        <w:rPr>
          <w:rFonts w:ascii="Arial" w:hAnsi="Arial" w:cs="Arial"/>
          <w:sz w:val="20"/>
          <w:szCs w:val="20"/>
        </w:rPr>
        <w:t>is</w:t>
      </w:r>
      <w:r w:rsidRPr="00FE703C">
        <w:rPr>
          <w:rFonts w:ascii="Arial" w:hAnsi="Arial" w:cs="Arial"/>
          <w:sz w:val="20"/>
          <w:szCs w:val="20"/>
        </w:rPr>
        <w:t xml:space="preserve"> quarter.</w:t>
      </w: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Pr="00743C01" w:rsidRDefault="00037FBC" w:rsidP="00551D8A">
      <w:pPr>
        <w:spacing w:after="0"/>
        <w:ind w:left="-720" w:right="-720"/>
        <w:rPr>
          <w:rFonts w:ascii="Arial" w:hAnsi="Arial" w:cs="Arial"/>
          <w:sz w:val="20"/>
          <w:szCs w:val="20"/>
        </w:rPr>
      </w:pPr>
    </w:p>
    <w:sectPr w:rsidR="00037FBC"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3EF" w:rsidRDefault="00C043EF" w:rsidP="00106C83">
      <w:pPr>
        <w:spacing w:after="0" w:line="240" w:lineRule="auto"/>
      </w:pPr>
      <w:r>
        <w:separator/>
      </w:r>
    </w:p>
  </w:endnote>
  <w:endnote w:type="continuationSeparator" w:id="0">
    <w:p w:rsidR="00C043EF" w:rsidRDefault="00C043EF"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875" w:rsidRDefault="00A43875">
    <w:pPr>
      <w:pStyle w:val="Footer"/>
    </w:pPr>
    <w:r>
      <w:t>TPF Program Standard Quarterly Reporting Format –</w:t>
    </w:r>
    <w:r w:rsidR="00173880">
      <w:t>9</w:t>
    </w:r>
    <w:r>
      <w:t>/2011</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3EF" w:rsidRDefault="00C043EF" w:rsidP="00106C83">
      <w:pPr>
        <w:spacing w:after="0" w:line="240" w:lineRule="auto"/>
      </w:pPr>
      <w:r>
        <w:separator/>
      </w:r>
    </w:p>
  </w:footnote>
  <w:footnote w:type="continuationSeparator" w:id="0">
    <w:p w:rsidR="00C043EF" w:rsidRDefault="00C043EF"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445007"/>
    <w:multiLevelType w:val="hybridMultilevel"/>
    <w:tmpl w:val="D59674F0"/>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28B6"/>
    <w:rsid w:val="00037FBC"/>
    <w:rsid w:val="000736BB"/>
    <w:rsid w:val="000C3FD8"/>
    <w:rsid w:val="000D00BC"/>
    <w:rsid w:val="000D6FB1"/>
    <w:rsid w:val="00106C83"/>
    <w:rsid w:val="00173880"/>
    <w:rsid w:val="00250933"/>
    <w:rsid w:val="00293FD8"/>
    <w:rsid w:val="002A79C8"/>
    <w:rsid w:val="0033189B"/>
    <w:rsid w:val="00350A2B"/>
    <w:rsid w:val="003763D0"/>
    <w:rsid w:val="0038705A"/>
    <w:rsid w:val="003D480A"/>
    <w:rsid w:val="004156B2"/>
    <w:rsid w:val="00436BAD"/>
    <w:rsid w:val="00440AC3"/>
    <w:rsid w:val="004507B4"/>
    <w:rsid w:val="00465C1B"/>
    <w:rsid w:val="004B247C"/>
    <w:rsid w:val="004E14DC"/>
    <w:rsid w:val="004F21B8"/>
    <w:rsid w:val="004F622B"/>
    <w:rsid w:val="005130F0"/>
    <w:rsid w:val="00551D8A"/>
    <w:rsid w:val="005A5280"/>
    <w:rsid w:val="005B61D7"/>
    <w:rsid w:val="005C459E"/>
    <w:rsid w:val="00637383"/>
    <w:rsid w:val="0065430B"/>
    <w:rsid w:val="00671D7E"/>
    <w:rsid w:val="00674E70"/>
    <w:rsid w:val="0069274E"/>
    <w:rsid w:val="007021D6"/>
    <w:rsid w:val="00743C01"/>
    <w:rsid w:val="007E7563"/>
    <w:rsid w:val="00806E27"/>
    <w:rsid w:val="0081078E"/>
    <w:rsid w:val="008113CC"/>
    <w:rsid w:val="00847D07"/>
    <w:rsid w:val="008552D1"/>
    <w:rsid w:val="00872F18"/>
    <w:rsid w:val="00874EF7"/>
    <w:rsid w:val="008C1592"/>
    <w:rsid w:val="008E14A0"/>
    <w:rsid w:val="00937960"/>
    <w:rsid w:val="00967DCD"/>
    <w:rsid w:val="009C2A9F"/>
    <w:rsid w:val="00A057C2"/>
    <w:rsid w:val="00A43875"/>
    <w:rsid w:val="00A70158"/>
    <w:rsid w:val="00AB6C98"/>
    <w:rsid w:val="00AD2391"/>
    <w:rsid w:val="00B2185C"/>
    <w:rsid w:val="00B66A21"/>
    <w:rsid w:val="00B868E4"/>
    <w:rsid w:val="00BA1FCD"/>
    <w:rsid w:val="00C043EF"/>
    <w:rsid w:val="00C04F51"/>
    <w:rsid w:val="00C05F0C"/>
    <w:rsid w:val="00C13753"/>
    <w:rsid w:val="00C46221"/>
    <w:rsid w:val="00D2314E"/>
    <w:rsid w:val="00D30CDB"/>
    <w:rsid w:val="00D4551C"/>
    <w:rsid w:val="00D64C50"/>
    <w:rsid w:val="00D76582"/>
    <w:rsid w:val="00E22150"/>
    <w:rsid w:val="00E53738"/>
    <w:rsid w:val="00E77551"/>
    <w:rsid w:val="00EA7841"/>
    <w:rsid w:val="00EB230C"/>
    <w:rsid w:val="00EB6F2F"/>
    <w:rsid w:val="00EE41BA"/>
    <w:rsid w:val="00EF08AE"/>
    <w:rsid w:val="00EF5790"/>
    <w:rsid w:val="00F055D2"/>
    <w:rsid w:val="00F31C60"/>
    <w:rsid w:val="00FE703C"/>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5F1640-9EA9-4E5D-ABBE-37E8A3296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D765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2C01F-26C9-4D9B-856E-4CFA72E90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Thomas, Judy [ITRNS]</cp:lastModifiedBy>
  <cp:revision>23</cp:revision>
  <cp:lastPrinted>2011-08-01T19:48:00Z</cp:lastPrinted>
  <dcterms:created xsi:type="dcterms:W3CDTF">2012-07-23T21:34:00Z</dcterms:created>
  <dcterms:modified xsi:type="dcterms:W3CDTF">2014-01-13T14:13:00Z</dcterms:modified>
</cp:coreProperties>
</file>