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32B" w:rsidRDefault="00D4632B">
      <w:pPr>
        <w:rPr>
          <w:rFonts w:ascii="Times New Roman" w:hAnsi="Times New Roman"/>
          <w:b/>
          <w:sz w:val="20"/>
        </w:rPr>
      </w:pPr>
      <w:r>
        <w:rPr>
          <w:rFonts w:ascii="Times New Roman" w:hAnsi="Times New Roman"/>
          <w:b/>
          <w:sz w:val="20"/>
        </w:rPr>
        <w:t>Minnesota Department of Transportation</w:t>
      </w:r>
    </w:p>
    <w:p w:rsidR="00D4632B" w:rsidRDefault="005E1772">
      <w:pPr>
        <w:spacing w:line="19" w:lineRule="exact"/>
        <w:rPr>
          <w:rFonts w:ascii="Times New Roman" w:hAnsi="Times New Roman"/>
          <w:sz w:val="20"/>
        </w:rPr>
      </w:pPr>
      <w:r>
        <w:rPr>
          <w:noProof/>
          <w:snapToGrid/>
        </w:rPr>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U0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yB&#10;kSI9tOgTkEZUKznKAz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zrZlN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D4632B" w:rsidRDefault="002A639D">
      <w:pPr>
        <w:framePr w:w="1062" w:h="918" w:hRule="exact" w:hSpace="240" w:vSpace="240" w:wrap="auto" w:vAnchor="text" w:hAnchor="page" w:x="1342" w:y="177"/>
        <w:pBdr>
          <w:top w:val="single" w:sz="6" w:space="0" w:color="FFFFFF"/>
          <w:left w:val="single" w:sz="6" w:space="0" w:color="FFFFFF"/>
          <w:bottom w:val="single" w:sz="6" w:space="0" w:color="FFFFFF"/>
          <w:right w:val="single" w:sz="6" w:space="0" w:color="FFFFFF"/>
        </w:pBdr>
      </w:pPr>
      <w:r>
        <w:rPr>
          <w:noProof/>
          <w:snapToGrid/>
          <w:sz w:val="20"/>
        </w:rPr>
        <w:drawing>
          <wp:inline distT="0" distB="0" distL="0" distR="0">
            <wp:extent cx="6762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7816" t="-438" r="-7816" b="-438"/>
                    <a:stretch>
                      <a:fillRect/>
                    </a:stretch>
                  </pic:blipFill>
                  <pic:spPr bwMode="auto">
                    <a:xfrm>
                      <a:off x="0" y="0"/>
                      <a:ext cx="676275" cy="581025"/>
                    </a:xfrm>
                    <a:prstGeom prst="rect">
                      <a:avLst/>
                    </a:prstGeom>
                    <a:noFill/>
                    <a:ln w="9525">
                      <a:noFill/>
                      <a:miter lim="800000"/>
                      <a:headEnd/>
                      <a:tailEnd/>
                    </a:ln>
                  </pic:spPr>
                </pic:pic>
              </a:graphicData>
            </a:graphic>
          </wp:inline>
        </w:drawing>
      </w:r>
    </w:p>
    <w:p w:rsidR="00D4632B" w:rsidRDefault="00D4632B">
      <w:pPr>
        <w:rPr>
          <w:rFonts w:ascii="Times New Roman" w:hAnsi="Times New Roman"/>
          <w:b/>
          <w:sz w:val="20"/>
        </w:rPr>
      </w:pPr>
    </w:p>
    <w:p w:rsidR="00D4632B" w:rsidRDefault="00D4632B">
      <w:pPr>
        <w:ind w:left="1310"/>
        <w:rPr>
          <w:rFonts w:ascii="Times New Roman" w:hAnsi="Times New Roman"/>
          <w:b/>
          <w:sz w:val="28"/>
        </w:rPr>
      </w:pPr>
      <w:r>
        <w:rPr>
          <w:rFonts w:ascii="Times New Roman" w:hAnsi="Times New Roman"/>
          <w:b/>
          <w:sz w:val="28"/>
        </w:rPr>
        <w:t>MEMO</w:t>
      </w:r>
    </w:p>
    <w:p w:rsidR="00D4632B" w:rsidRDefault="00D4632B">
      <w:pPr>
        <w:ind w:left="1310"/>
        <w:rPr>
          <w:rFonts w:ascii="Arial" w:hAnsi="Arial"/>
          <w:sz w:val="20"/>
        </w:rPr>
      </w:pPr>
      <w:r>
        <w:rPr>
          <w:rFonts w:ascii="Arial" w:hAnsi="Arial"/>
          <w:sz w:val="20"/>
        </w:rPr>
        <w:t>Office of Materials</w:t>
      </w:r>
      <w:r w:rsidR="002D2C2C">
        <w:rPr>
          <w:rFonts w:ascii="Arial" w:hAnsi="Arial"/>
          <w:sz w:val="20"/>
        </w:rPr>
        <w:t xml:space="preserve"> and Road Research</w:t>
      </w:r>
    </w:p>
    <w:p w:rsidR="00D4632B" w:rsidRDefault="00D4632B">
      <w:pPr>
        <w:ind w:left="1310"/>
        <w:rPr>
          <w:rFonts w:ascii="Arial" w:hAnsi="Arial"/>
          <w:sz w:val="20"/>
        </w:rPr>
      </w:pPr>
      <w:r>
        <w:rPr>
          <w:rFonts w:ascii="Arial" w:hAnsi="Arial"/>
          <w:sz w:val="20"/>
        </w:rPr>
        <w:t>Mailstop 645</w:t>
      </w:r>
    </w:p>
    <w:p w:rsidR="00D4632B" w:rsidRDefault="00D4632B">
      <w:pPr>
        <w:ind w:left="1310"/>
        <w:rPr>
          <w:rFonts w:ascii="Arial" w:hAnsi="Arial"/>
          <w:sz w:val="20"/>
        </w:rPr>
      </w:pPr>
      <w:smartTag w:uri="urn:schemas-microsoft-com:office:smarttags" w:element="Street">
        <w:smartTag w:uri="urn:schemas-microsoft-com:office:smarttags" w:element="address">
          <w:r>
            <w:rPr>
              <w:rFonts w:ascii="Arial" w:hAnsi="Arial"/>
              <w:sz w:val="20"/>
            </w:rPr>
            <w:t>1400 Gervais Avenue</w:t>
          </w:r>
        </w:smartTag>
      </w:smartTag>
    </w:p>
    <w:p w:rsidR="00D4632B" w:rsidRDefault="00D4632B">
      <w:pPr>
        <w:ind w:left="1310"/>
        <w:rPr>
          <w:rFonts w:ascii="Arial" w:hAnsi="Arial"/>
          <w:b/>
          <w:sz w:val="20"/>
        </w:rPr>
      </w:pPr>
      <w:smartTag w:uri="urn:schemas-microsoft-com:office:smarttags" w:element="place">
        <w:smartTag w:uri="urn:schemas-microsoft-com:office:smarttags" w:element="City">
          <w:r>
            <w:rPr>
              <w:rFonts w:ascii="Arial" w:hAnsi="Arial"/>
              <w:sz w:val="20"/>
            </w:rPr>
            <w:t>Maplewood</w:t>
          </w:r>
        </w:smartTag>
        <w:r>
          <w:rPr>
            <w:rFonts w:ascii="Arial" w:hAnsi="Arial"/>
            <w:sz w:val="20"/>
          </w:rPr>
          <w:t xml:space="preserve">, </w:t>
        </w:r>
        <w:smartTag w:uri="urn:schemas-microsoft-com:office:smarttags" w:element="State">
          <w:r>
            <w:rPr>
              <w:rFonts w:ascii="Arial" w:hAnsi="Arial"/>
              <w:sz w:val="20"/>
            </w:rPr>
            <w:t>MN</w:t>
          </w:r>
        </w:smartTag>
        <w:r>
          <w:rPr>
            <w:rFonts w:ascii="Arial" w:hAnsi="Arial"/>
            <w:sz w:val="20"/>
          </w:rPr>
          <w:t xml:space="preserve">  </w:t>
        </w:r>
        <w:smartTag w:uri="urn:schemas-microsoft-com:office:smarttags" w:element="PostalCode">
          <w:r>
            <w:rPr>
              <w:rFonts w:ascii="Arial" w:hAnsi="Arial"/>
              <w:sz w:val="20"/>
            </w:rPr>
            <w:t>55109</w:t>
          </w:r>
        </w:smartTag>
      </w:smartTag>
    </w:p>
    <w:p w:rsidR="00D4632B" w:rsidRDefault="00D4632B">
      <w:pPr>
        <w:ind w:left="1310"/>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DATE:</w:t>
      </w:r>
      <w:r>
        <w:rPr>
          <w:rFonts w:ascii="Arial" w:hAnsi="Arial"/>
        </w:rPr>
        <w:tab/>
      </w:r>
      <w:r w:rsidR="00C9748E">
        <w:rPr>
          <w:rFonts w:ascii="Arial" w:hAnsi="Arial"/>
        </w:rPr>
        <w:t>December 19,</w:t>
      </w:r>
      <w:r>
        <w:rPr>
          <w:rFonts w:ascii="Arial" w:hAnsi="Arial"/>
        </w:rPr>
        <w:t xml:space="preserve"> 20</w:t>
      </w:r>
      <w:r w:rsidR="0064796C">
        <w:rPr>
          <w:rFonts w:ascii="Arial" w:hAnsi="Arial"/>
        </w:rPr>
        <w:t>1</w:t>
      </w:r>
      <w:r w:rsidR="00C12698">
        <w:rPr>
          <w:rFonts w:ascii="Arial" w:hAnsi="Arial"/>
        </w:rPr>
        <w:t>3</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TO:</w:t>
      </w:r>
      <w:r>
        <w:rPr>
          <w:rFonts w:ascii="Arial" w:hAnsi="Arial"/>
        </w:rPr>
        <w:tab/>
      </w:r>
      <w:r>
        <w:rPr>
          <w:rFonts w:ascii="Arial" w:hAnsi="Arial"/>
        </w:rPr>
        <w:tab/>
        <w:t>TAP members</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D4632B">
      <w:pPr>
        <w:tabs>
          <w:tab w:val="left" w:pos="-1080"/>
          <w:tab w:val="left" w:pos="-720"/>
          <w:tab w:val="left" w:pos="0"/>
          <w:tab w:val="left" w:pos="720"/>
          <w:tab w:val="left" w:pos="1350"/>
          <w:tab w:val="left" w:pos="2160"/>
        </w:tabs>
        <w:ind w:left="1350" w:hanging="1350"/>
        <w:rPr>
          <w:rFonts w:ascii="Arial" w:hAnsi="Arial"/>
        </w:rPr>
      </w:pPr>
      <w:r>
        <w:rPr>
          <w:rFonts w:ascii="Arial" w:hAnsi="Arial"/>
          <w:b/>
        </w:rPr>
        <w:t>FROM:</w:t>
      </w:r>
      <w:r>
        <w:rPr>
          <w:rFonts w:ascii="Arial" w:hAnsi="Arial"/>
        </w:rPr>
        <w:tab/>
        <w:t xml:space="preserve">Tom Burnham, </w:t>
      </w:r>
      <w:r w:rsidR="00315F71">
        <w:rPr>
          <w:rFonts w:ascii="Arial" w:hAnsi="Arial"/>
        </w:rPr>
        <w:t>Project Manager</w:t>
      </w:r>
    </w:p>
    <w:p w:rsidR="00D4632B" w:rsidRDefault="00D4632B">
      <w:pPr>
        <w:tabs>
          <w:tab w:val="left" w:pos="-1080"/>
          <w:tab w:val="left" w:pos="-720"/>
          <w:tab w:val="left" w:pos="0"/>
          <w:tab w:val="left" w:pos="5460"/>
        </w:tabs>
        <w:rPr>
          <w:rFonts w:ascii="Arial" w:hAnsi="Arial"/>
        </w:rPr>
      </w:pPr>
      <w:r>
        <w:rPr>
          <w:rFonts w:ascii="Arial" w:hAnsi="Arial"/>
        </w:rPr>
        <w:t xml:space="preserve"> </w:t>
      </w:r>
      <w:r>
        <w:rPr>
          <w:rFonts w:ascii="Arial" w:hAnsi="Arial"/>
        </w:rPr>
        <w:tab/>
      </w:r>
    </w:p>
    <w:p w:rsidR="00D4632B" w:rsidRDefault="00D4632B">
      <w:pPr>
        <w:tabs>
          <w:tab w:val="left" w:pos="-1080"/>
          <w:tab w:val="left" w:pos="-720"/>
          <w:tab w:val="left" w:pos="0"/>
          <w:tab w:val="left" w:pos="720"/>
          <w:tab w:val="left" w:pos="1350"/>
          <w:tab w:val="left" w:pos="2160"/>
        </w:tabs>
        <w:rPr>
          <w:rFonts w:ascii="Arial" w:hAnsi="Arial"/>
        </w:rPr>
      </w:pPr>
      <w:r>
        <w:rPr>
          <w:rFonts w:ascii="Arial" w:hAnsi="Arial"/>
          <w:b/>
        </w:rPr>
        <w:t>PHONE:</w:t>
      </w:r>
      <w:r>
        <w:rPr>
          <w:rFonts w:ascii="Arial" w:hAnsi="Arial"/>
        </w:rPr>
        <w:tab/>
        <w:t>(651) 366-5452</w:t>
      </w:r>
    </w:p>
    <w:p w:rsidR="00D4632B" w:rsidRDefault="00D4632B">
      <w:pPr>
        <w:tabs>
          <w:tab w:val="left" w:pos="-1080"/>
          <w:tab w:val="left" w:pos="-720"/>
          <w:tab w:val="left" w:pos="0"/>
          <w:tab w:val="left" w:pos="720"/>
          <w:tab w:val="left" w:pos="1350"/>
          <w:tab w:val="left" w:pos="2160"/>
        </w:tabs>
        <w:rPr>
          <w:rFonts w:ascii="Arial" w:hAnsi="Arial"/>
        </w:rPr>
      </w:pPr>
    </w:p>
    <w:p w:rsidR="00D4632B" w:rsidRPr="002C2248" w:rsidRDefault="00D4632B" w:rsidP="002C2248">
      <w:pPr>
        <w:widowControl/>
        <w:autoSpaceDE w:val="0"/>
        <w:autoSpaceDN w:val="0"/>
        <w:adjustRightInd w:val="0"/>
        <w:rPr>
          <w:rFonts w:ascii="Tahoma" w:hAnsi="Tahoma" w:cs="Tahoma"/>
          <w:snapToGrid/>
          <w:sz w:val="20"/>
        </w:rPr>
      </w:pPr>
      <w:r>
        <w:rPr>
          <w:rFonts w:ascii="Arial" w:hAnsi="Arial"/>
          <w:b/>
        </w:rPr>
        <w:t>SUBJECT:</w:t>
      </w:r>
      <w:r>
        <w:rPr>
          <w:rFonts w:ascii="Arial" w:hAnsi="Arial"/>
          <w:b/>
        </w:rPr>
        <w:tab/>
      </w:r>
      <w:r>
        <w:rPr>
          <w:rFonts w:ascii="Arial" w:hAnsi="Arial"/>
        </w:rPr>
        <w:t xml:space="preserve">Minutes from </w:t>
      </w:r>
      <w:r w:rsidR="00C9748E">
        <w:rPr>
          <w:rFonts w:ascii="Arial" w:hAnsi="Arial"/>
        </w:rPr>
        <w:t>2</w:t>
      </w:r>
      <w:r w:rsidR="00C9748E" w:rsidRPr="00C9748E">
        <w:rPr>
          <w:rFonts w:ascii="Arial" w:hAnsi="Arial"/>
          <w:vertAlign w:val="superscript"/>
        </w:rPr>
        <w:t>nd</w:t>
      </w:r>
      <w:r w:rsidR="00C9748E">
        <w:rPr>
          <w:rFonts w:ascii="Arial" w:hAnsi="Arial"/>
        </w:rPr>
        <w:t xml:space="preserve"> TAP meeting </w:t>
      </w:r>
      <w:r>
        <w:rPr>
          <w:rFonts w:ascii="Arial" w:hAnsi="Arial"/>
        </w:rPr>
        <w:t xml:space="preserve">for </w:t>
      </w:r>
      <w:r w:rsidR="002C2248">
        <w:rPr>
          <w:rFonts w:ascii="Arial" w:hAnsi="Arial"/>
        </w:rPr>
        <w:t>TPF 5-</w:t>
      </w:r>
      <w:r w:rsidR="00C12698">
        <w:rPr>
          <w:rFonts w:ascii="Arial" w:hAnsi="Arial"/>
        </w:rPr>
        <w:t>269</w:t>
      </w:r>
      <w:r w:rsidR="002C2248">
        <w:rPr>
          <w:rFonts w:ascii="Arial" w:hAnsi="Arial"/>
        </w:rPr>
        <w:t xml:space="preserve"> (Transportation Pooled Fund) Project </w:t>
      </w:r>
      <w:r>
        <w:rPr>
          <w:rFonts w:ascii="Arial" w:hAnsi="Arial"/>
        </w:rPr>
        <w:t>“</w:t>
      </w:r>
      <w:r w:rsidR="00C12698" w:rsidRPr="00C12698">
        <w:rPr>
          <w:rFonts w:ascii="Arial" w:hAnsi="Arial" w:cs="Arial"/>
          <w:bCs/>
          <w:snapToGrid/>
          <w:szCs w:val="24"/>
        </w:rPr>
        <w:t>Development of an Improved Design Procedure for Unbonded Concrete Overlays</w:t>
      </w:r>
      <w:r w:rsidRPr="002C2248">
        <w:rPr>
          <w:rFonts w:ascii="Arial" w:hAnsi="Arial" w:cs="Arial"/>
          <w:snapToGrid/>
          <w:szCs w:val="24"/>
        </w:rPr>
        <w:t>.”</w:t>
      </w:r>
    </w:p>
    <w:p w:rsidR="00D4632B" w:rsidRDefault="00D4632B">
      <w:pPr>
        <w:tabs>
          <w:tab w:val="left" w:pos="-1080"/>
          <w:tab w:val="left" w:pos="-720"/>
          <w:tab w:val="left" w:pos="0"/>
          <w:tab w:val="left" w:pos="720"/>
          <w:tab w:val="left" w:pos="1350"/>
          <w:tab w:val="left" w:pos="2160"/>
        </w:tabs>
        <w:rPr>
          <w:rFonts w:ascii="Arial" w:hAnsi="Arial"/>
        </w:rPr>
      </w:pPr>
    </w:p>
    <w:p w:rsidR="00D4632B" w:rsidRDefault="005E1772">
      <w:pPr>
        <w:tabs>
          <w:tab w:val="left" w:pos="-1080"/>
          <w:tab w:val="left" w:pos="-720"/>
          <w:tab w:val="left" w:pos="0"/>
          <w:tab w:val="left" w:pos="720"/>
          <w:tab w:val="left" w:pos="1350"/>
          <w:tab w:val="left" w:pos="2160"/>
        </w:tabs>
        <w:spacing w:line="19" w:lineRule="exact"/>
        <w:rPr>
          <w:rFonts w:ascii="Arial" w:hAnsi="Arial"/>
        </w:rPr>
      </w:pPr>
      <w:r>
        <w:rPr>
          <w:noProof/>
          <w:snapToGrid/>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xxcw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r3BccX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D4632B" w:rsidRDefault="00D4632B">
      <w:pPr>
        <w:tabs>
          <w:tab w:val="left" w:pos="-1080"/>
          <w:tab w:val="left" w:pos="-720"/>
          <w:tab w:val="left" w:pos="0"/>
          <w:tab w:val="left" w:pos="720"/>
          <w:tab w:val="left" w:pos="1350"/>
          <w:tab w:val="left" w:pos="2160"/>
        </w:tabs>
        <w:rPr>
          <w:rFonts w:ascii="Arial" w:hAnsi="Arial"/>
        </w:rPr>
      </w:pPr>
    </w:p>
    <w:p w:rsidR="00C12698" w:rsidRDefault="00D4632B" w:rsidP="00DC4AA1">
      <w:pPr>
        <w:pStyle w:val="BodyText"/>
        <w:tabs>
          <w:tab w:val="clear" w:pos="360"/>
          <w:tab w:val="clear" w:pos="1350"/>
          <w:tab w:val="left" w:pos="2160"/>
        </w:tabs>
      </w:pPr>
      <w:r>
        <w:t xml:space="preserve">The </w:t>
      </w:r>
      <w:r w:rsidR="00C9748E">
        <w:t xml:space="preserve">second Technical Advisory Panel meeting </w:t>
      </w:r>
      <w:r>
        <w:t xml:space="preserve">for the </w:t>
      </w:r>
      <w:r w:rsidR="002C2248">
        <w:t>Transportation Pooled Fund Project 5-</w:t>
      </w:r>
      <w:r w:rsidR="00C12698">
        <w:t>269</w:t>
      </w:r>
      <w:r w:rsidR="002C2248">
        <w:t xml:space="preserve"> </w:t>
      </w:r>
      <w:r>
        <w:t>“</w:t>
      </w:r>
      <w:r w:rsidR="00C12698" w:rsidRPr="00C12698">
        <w:t>Development of an Improved Design Procedure for Unbonded Concrete Overlays</w:t>
      </w:r>
      <w:r w:rsidR="00C12698">
        <w:t>” w</w:t>
      </w:r>
      <w:r>
        <w:t xml:space="preserve">as held on </w:t>
      </w:r>
      <w:r w:rsidR="00C12698">
        <w:t>December 1</w:t>
      </w:r>
      <w:r w:rsidR="00C9748E">
        <w:t>6</w:t>
      </w:r>
      <w:r>
        <w:t>, 20</w:t>
      </w:r>
      <w:r w:rsidR="00DC4AA1">
        <w:t>1</w:t>
      </w:r>
      <w:r w:rsidR="00C9748E">
        <w:t>3</w:t>
      </w:r>
      <w:r w:rsidR="002C2248">
        <w:t xml:space="preserve">.  The meeting </w:t>
      </w:r>
      <w:r w:rsidR="00C9748E">
        <w:t xml:space="preserve">was conducted via a web meeting based out of the MnROAD facility.  </w:t>
      </w:r>
      <w:r w:rsidR="00C12698">
        <w:t xml:space="preserve">The meeting </w:t>
      </w:r>
      <w:r w:rsidR="002C2248">
        <w:t xml:space="preserve">was hosted by </w:t>
      </w:r>
      <w:r w:rsidR="001E37ED">
        <w:t xml:space="preserve">Tom </w:t>
      </w:r>
      <w:r w:rsidR="005C29FB">
        <w:t>Burnham (</w:t>
      </w:r>
      <w:r w:rsidR="005C3A38">
        <w:t>P</w:t>
      </w:r>
      <w:r w:rsidR="005C29FB">
        <w:t xml:space="preserve">roject </w:t>
      </w:r>
      <w:r w:rsidR="005C3A38">
        <w:t>M</w:t>
      </w:r>
      <w:r w:rsidR="005C29FB">
        <w:t>anager</w:t>
      </w:r>
      <w:r w:rsidR="00C12698">
        <w:t>, MnDOT</w:t>
      </w:r>
      <w:r w:rsidR="005C29FB">
        <w:t xml:space="preserve">) and </w:t>
      </w:r>
      <w:r w:rsidR="00C12698">
        <w:t xml:space="preserve">the project team members Lev </w:t>
      </w:r>
      <w:proofErr w:type="spellStart"/>
      <w:r w:rsidR="00C12698">
        <w:t>Khazanovich</w:t>
      </w:r>
      <w:proofErr w:type="spellEnd"/>
      <w:r w:rsidR="00C12698">
        <w:t xml:space="preserve"> (U of Mn) and Julie Vandenbossche (U of Pitt).</w:t>
      </w:r>
    </w:p>
    <w:p w:rsidR="00DC4AA1" w:rsidRDefault="00C12698" w:rsidP="00DC4AA1">
      <w:pPr>
        <w:pStyle w:val="BodyText"/>
        <w:tabs>
          <w:tab w:val="clear" w:pos="360"/>
          <w:tab w:val="clear" w:pos="1350"/>
          <w:tab w:val="left" w:pos="2160"/>
        </w:tabs>
      </w:pPr>
      <w:r>
        <w:t xml:space="preserve"> </w:t>
      </w:r>
    </w:p>
    <w:p w:rsidR="00D4632B" w:rsidRPr="00F55A83" w:rsidRDefault="003947F0">
      <w:pPr>
        <w:tabs>
          <w:tab w:val="left" w:pos="-1080"/>
          <w:tab w:val="left" w:pos="-720"/>
          <w:tab w:val="left" w:pos="0"/>
          <w:tab w:val="left" w:pos="720"/>
          <w:tab w:val="left" w:pos="1350"/>
          <w:tab w:val="left" w:pos="2160"/>
        </w:tabs>
        <w:jc w:val="both"/>
        <w:rPr>
          <w:rFonts w:ascii="Arial" w:hAnsi="Arial"/>
          <w:u w:val="single"/>
        </w:rPr>
      </w:pPr>
      <w:r w:rsidRPr="00F55A83">
        <w:rPr>
          <w:rFonts w:ascii="Arial" w:hAnsi="Arial"/>
          <w:u w:val="single"/>
        </w:rPr>
        <w:t xml:space="preserve">Meeting </w:t>
      </w:r>
      <w:r w:rsidR="00D4632B" w:rsidRPr="00F55A83">
        <w:rPr>
          <w:rFonts w:ascii="Arial" w:hAnsi="Arial"/>
          <w:u w:val="single"/>
        </w:rPr>
        <w:t>attend</w:t>
      </w:r>
      <w:r w:rsidRPr="00F55A83">
        <w:rPr>
          <w:rFonts w:ascii="Arial" w:hAnsi="Arial"/>
          <w:u w:val="single"/>
        </w:rPr>
        <w:t>ees we</w:t>
      </w:r>
      <w:r w:rsidR="00D4632B" w:rsidRPr="00F55A83">
        <w:rPr>
          <w:rFonts w:ascii="Arial" w:hAnsi="Arial"/>
          <w:u w:val="single"/>
        </w:rPr>
        <w:t>re:</w:t>
      </w:r>
    </w:p>
    <w:p w:rsidR="001337B9" w:rsidRDefault="001337B9" w:rsidP="00C1269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Gina Ahlstrom – Federal Highway Administration</w:t>
      </w:r>
    </w:p>
    <w:p w:rsidR="00C12698" w:rsidRDefault="00C12698" w:rsidP="00C1269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Tim Andersen - Minnesota Department of Transportation</w:t>
      </w:r>
    </w:p>
    <w:p w:rsidR="00C24728" w:rsidRDefault="00C24728" w:rsidP="00C1269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Andy Bennett - Michigan Department of Transportation</w:t>
      </w:r>
    </w:p>
    <w:p w:rsidR="00C12698" w:rsidRDefault="00C12698" w:rsidP="00C1269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Chris </w:t>
      </w:r>
      <w:proofErr w:type="spellStart"/>
      <w:r>
        <w:rPr>
          <w:rFonts w:ascii="Arial" w:hAnsi="Arial"/>
          <w:color w:val="000000"/>
        </w:rPr>
        <w:t>Brakke</w:t>
      </w:r>
      <w:proofErr w:type="spellEnd"/>
      <w:r>
        <w:rPr>
          <w:rFonts w:ascii="Arial" w:hAnsi="Arial"/>
          <w:color w:val="000000"/>
        </w:rPr>
        <w:t xml:space="preserve"> – </w:t>
      </w:r>
      <w:r w:rsidR="005B1177">
        <w:rPr>
          <w:rFonts w:ascii="Arial" w:hAnsi="Arial"/>
          <w:color w:val="000000"/>
        </w:rPr>
        <w:t xml:space="preserve">TPF State Rep - </w:t>
      </w:r>
      <w:r>
        <w:rPr>
          <w:rFonts w:ascii="Arial" w:hAnsi="Arial"/>
          <w:color w:val="000000"/>
        </w:rPr>
        <w:t>Iowa Department of Transportation</w:t>
      </w:r>
    </w:p>
    <w:p w:rsidR="00C12698" w:rsidRPr="00DC4AA1" w:rsidRDefault="00C12698" w:rsidP="005B1177">
      <w:pPr>
        <w:tabs>
          <w:tab w:val="left" w:pos="-1080"/>
          <w:tab w:val="left" w:pos="-720"/>
          <w:tab w:val="left" w:pos="0"/>
          <w:tab w:val="left" w:pos="720"/>
          <w:tab w:val="left" w:pos="1350"/>
          <w:tab w:val="left" w:pos="2160"/>
        </w:tabs>
        <w:rPr>
          <w:rFonts w:ascii="Arial" w:hAnsi="Arial"/>
          <w:color w:val="000000"/>
        </w:rPr>
      </w:pPr>
      <w:r w:rsidRPr="00170D20">
        <w:rPr>
          <w:rFonts w:ascii="Arial" w:hAnsi="Arial"/>
          <w:color w:val="000000"/>
        </w:rPr>
        <w:t xml:space="preserve">Tom Burnham – </w:t>
      </w:r>
      <w:r w:rsidR="00C24728">
        <w:rPr>
          <w:rFonts w:ascii="Arial" w:hAnsi="Arial"/>
          <w:color w:val="000000"/>
        </w:rPr>
        <w:t xml:space="preserve">Project Manager - </w:t>
      </w:r>
      <w:r w:rsidR="005B1177">
        <w:rPr>
          <w:rFonts w:ascii="Arial" w:hAnsi="Arial"/>
          <w:color w:val="000000"/>
        </w:rPr>
        <w:t xml:space="preserve">TPF State Rep </w:t>
      </w:r>
      <w:r w:rsidR="00C24728">
        <w:rPr>
          <w:rFonts w:ascii="Arial" w:hAnsi="Arial"/>
          <w:color w:val="000000"/>
        </w:rPr>
        <w:t>–</w:t>
      </w:r>
      <w:r w:rsidR="005B1177">
        <w:rPr>
          <w:rFonts w:ascii="Arial" w:hAnsi="Arial"/>
          <w:color w:val="000000"/>
        </w:rPr>
        <w:t xml:space="preserve"> </w:t>
      </w:r>
      <w:r>
        <w:rPr>
          <w:rFonts w:ascii="Arial" w:hAnsi="Arial"/>
          <w:color w:val="000000"/>
        </w:rPr>
        <w:t>Minn</w:t>
      </w:r>
      <w:r w:rsidR="00C24728">
        <w:rPr>
          <w:rFonts w:ascii="Arial" w:hAnsi="Arial"/>
          <w:color w:val="000000"/>
        </w:rPr>
        <w:t xml:space="preserve">. </w:t>
      </w:r>
      <w:r>
        <w:rPr>
          <w:rFonts w:ascii="Arial" w:hAnsi="Arial"/>
          <w:color w:val="000000"/>
        </w:rPr>
        <w:t>D</w:t>
      </w:r>
      <w:r w:rsidR="00C24728">
        <w:rPr>
          <w:rFonts w:ascii="Arial" w:hAnsi="Arial"/>
          <w:color w:val="000000"/>
        </w:rPr>
        <w:t>e</w:t>
      </w:r>
      <w:r>
        <w:rPr>
          <w:rFonts w:ascii="Arial" w:hAnsi="Arial"/>
          <w:color w:val="000000"/>
        </w:rPr>
        <w:t>pt</w:t>
      </w:r>
      <w:r w:rsidR="00C24728">
        <w:rPr>
          <w:rFonts w:ascii="Arial" w:hAnsi="Arial"/>
          <w:color w:val="000000"/>
        </w:rPr>
        <w:t xml:space="preserve">. </w:t>
      </w:r>
      <w:r>
        <w:rPr>
          <w:rFonts w:ascii="Arial" w:hAnsi="Arial"/>
          <w:color w:val="000000"/>
        </w:rPr>
        <w:t xml:space="preserve">of Transportation </w:t>
      </w:r>
    </w:p>
    <w:p w:rsidR="00C24728" w:rsidRDefault="00C24728"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Andre Clover - Michigan Department of Transportation</w:t>
      </w:r>
    </w:p>
    <w:p w:rsidR="00C12698"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Tim Clyne - Minnesota Department of Transportation</w:t>
      </w:r>
    </w:p>
    <w:p w:rsidR="005B1177"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Jeff Dean – TPF State Rep - Oklahoma Department of Transportation</w:t>
      </w:r>
    </w:p>
    <w:p w:rsidR="00C24728" w:rsidRDefault="00C24728" w:rsidP="00C2472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Michael </w:t>
      </w:r>
      <w:proofErr w:type="spellStart"/>
      <w:r>
        <w:rPr>
          <w:rFonts w:ascii="Arial" w:hAnsi="Arial"/>
          <w:color w:val="000000"/>
        </w:rPr>
        <w:t>Eacker</w:t>
      </w:r>
      <w:proofErr w:type="spellEnd"/>
      <w:r>
        <w:rPr>
          <w:rFonts w:ascii="Arial" w:hAnsi="Arial"/>
          <w:color w:val="000000"/>
        </w:rPr>
        <w:t xml:space="preserve"> - Michigan Department of Transportation</w:t>
      </w:r>
    </w:p>
    <w:p w:rsidR="00C24728" w:rsidRDefault="00C24728" w:rsidP="00C2472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Rod Garver - Minnesota Department of Transportation</w:t>
      </w:r>
    </w:p>
    <w:p w:rsidR="00C24728" w:rsidRDefault="00C24728"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Rob </w:t>
      </w:r>
      <w:proofErr w:type="spellStart"/>
      <w:r>
        <w:rPr>
          <w:rFonts w:ascii="Arial" w:hAnsi="Arial"/>
          <w:color w:val="000000"/>
        </w:rPr>
        <w:t>Golish</w:t>
      </w:r>
      <w:proofErr w:type="spellEnd"/>
      <w:r>
        <w:rPr>
          <w:rFonts w:ascii="Arial" w:hAnsi="Arial"/>
          <w:color w:val="000000"/>
        </w:rPr>
        <w:t xml:space="preserve"> - Minnesota Department of Transportation</w:t>
      </w:r>
    </w:p>
    <w:p w:rsidR="005B1177"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Kyle </w:t>
      </w:r>
      <w:proofErr w:type="spellStart"/>
      <w:r>
        <w:rPr>
          <w:rFonts w:ascii="Arial" w:hAnsi="Arial"/>
          <w:color w:val="000000"/>
        </w:rPr>
        <w:t>Hoegh</w:t>
      </w:r>
      <w:proofErr w:type="spellEnd"/>
      <w:r>
        <w:rPr>
          <w:rFonts w:ascii="Arial" w:hAnsi="Arial"/>
          <w:color w:val="000000"/>
        </w:rPr>
        <w:t xml:space="preserve"> – University of Minnesota</w:t>
      </w:r>
    </w:p>
    <w:p w:rsidR="005B1177"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Andrew Jenkins </w:t>
      </w:r>
      <w:r w:rsidRPr="00170D20">
        <w:rPr>
          <w:rFonts w:ascii="Arial" w:hAnsi="Arial"/>
          <w:color w:val="000000"/>
        </w:rPr>
        <w:t xml:space="preserve">– </w:t>
      </w:r>
      <w:r>
        <w:rPr>
          <w:rFonts w:ascii="Arial" w:hAnsi="Arial"/>
          <w:color w:val="000000"/>
        </w:rPr>
        <w:t>TPF State Rep - Kansas Department of Transportation</w:t>
      </w:r>
    </w:p>
    <w:p w:rsidR="00C24728" w:rsidRDefault="00C24728" w:rsidP="00C2472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Maureen Jensen - Minnesota Department of Transportation</w:t>
      </w:r>
    </w:p>
    <w:p w:rsidR="005B1177" w:rsidRDefault="007D0914"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Lev </w:t>
      </w:r>
      <w:proofErr w:type="spellStart"/>
      <w:r>
        <w:rPr>
          <w:rFonts w:ascii="Arial" w:hAnsi="Arial"/>
          <w:color w:val="000000"/>
        </w:rPr>
        <w:t>Khazanovich</w:t>
      </w:r>
      <w:proofErr w:type="spellEnd"/>
      <w:r>
        <w:rPr>
          <w:rFonts w:ascii="Arial" w:hAnsi="Arial"/>
          <w:color w:val="000000"/>
        </w:rPr>
        <w:t xml:space="preserve"> – Principal Investigator – University of Minnesota</w:t>
      </w:r>
    </w:p>
    <w:p w:rsidR="005B1177"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Ben </w:t>
      </w:r>
      <w:proofErr w:type="spellStart"/>
      <w:r>
        <w:rPr>
          <w:rFonts w:ascii="Arial" w:hAnsi="Arial"/>
          <w:color w:val="000000"/>
        </w:rPr>
        <w:t>Krom</w:t>
      </w:r>
      <w:proofErr w:type="spellEnd"/>
      <w:r>
        <w:rPr>
          <w:rFonts w:ascii="Arial" w:hAnsi="Arial"/>
          <w:color w:val="000000"/>
        </w:rPr>
        <w:t xml:space="preserve"> </w:t>
      </w:r>
      <w:r w:rsidRPr="00170D20">
        <w:rPr>
          <w:rFonts w:ascii="Arial" w:hAnsi="Arial"/>
          <w:color w:val="000000"/>
        </w:rPr>
        <w:t xml:space="preserve">– </w:t>
      </w:r>
      <w:r>
        <w:rPr>
          <w:rFonts w:ascii="Arial" w:hAnsi="Arial"/>
          <w:color w:val="000000"/>
        </w:rPr>
        <w:t>TPF State Rep – Michigan Department of Transportation</w:t>
      </w:r>
    </w:p>
    <w:p w:rsidR="005B1177" w:rsidRDefault="005B1177"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lastRenderedPageBreak/>
        <w:t>Maria Masten - Minnesota Department of Transportation</w:t>
      </w:r>
    </w:p>
    <w:p w:rsidR="005B1177" w:rsidRDefault="00ED1E21" w:rsidP="003947F0">
      <w:pPr>
        <w:tabs>
          <w:tab w:val="left" w:pos="-1080"/>
          <w:tab w:val="left" w:pos="-720"/>
          <w:tab w:val="left" w:pos="0"/>
          <w:tab w:val="left" w:pos="720"/>
          <w:tab w:val="left" w:pos="1350"/>
          <w:tab w:val="left" w:pos="2160"/>
        </w:tabs>
        <w:jc w:val="both"/>
        <w:rPr>
          <w:rFonts w:ascii="Arial" w:hAnsi="Arial"/>
          <w:color w:val="000000"/>
        </w:rPr>
      </w:pPr>
      <w:proofErr w:type="spellStart"/>
      <w:r>
        <w:rPr>
          <w:rFonts w:ascii="Arial" w:hAnsi="Arial"/>
          <w:color w:val="000000"/>
        </w:rPr>
        <w:t>Randell</w:t>
      </w:r>
      <w:proofErr w:type="spellEnd"/>
      <w:r>
        <w:rPr>
          <w:rFonts w:ascii="Arial" w:hAnsi="Arial"/>
          <w:color w:val="000000"/>
        </w:rPr>
        <w:t xml:space="preserve"> Riley  - Illinois Chapter, ACPA</w:t>
      </w:r>
    </w:p>
    <w:p w:rsidR="00ED1E21" w:rsidRDefault="00ED1E21"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Steve Sachs – University of Pittsburgh</w:t>
      </w:r>
    </w:p>
    <w:p w:rsidR="00ED1E21" w:rsidRDefault="00ED1E21"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Derek Tompkins - University of Minnesota</w:t>
      </w:r>
    </w:p>
    <w:p w:rsidR="00ED1E21" w:rsidRDefault="007F0D0A"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Julie Vandenbossche – Co-Principal Investigator - University of Pittsburgh</w:t>
      </w:r>
    </w:p>
    <w:p w:rsidR="007F0D0A" w:rsidRDefault="007F0D0A" w:rsidP="007F0D0A">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Matt Zeller – Concrete Paving Association of Minnesota</w:t>
      </w:r>
    </w:p>
    <w:p w:rsidR="007F0D0A" w:rsidRDefault="007F0D0A" w:rsidP="007F0D0A">
      <w:pPr>
        <w:tabs>
          <w:tab w:val="left" w:pos="-1080"/>
          <w:tab w:val="left" w:pos="-720"/>
          <w:tab w:val="left" w:pos="0"/>
          <w:tab w:val="left" w:pos="720"/>
          <w:tab w:val="left" w:pos="1350"/>
          <w:tab w:val="left" w:pos="2160"/>
        </w:tabs>
        <w:jc w:val="both"/>
        <w:rPr>
          <w:rFonts w:ascii="Arial" w:hAnsi="Arial"/>
          <w:color w:val="000000"/>
        </w:rPr>
      </w:pPr>
    </w:p>
    <w:p w:rsidR="007F0D0A" w:rsidRDefault="007D0914"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Not able to </w:t>
      </w:r>
      <w:r w:rsidR="00F40B37">
        <w:rPr>
          <w:rFonts w:ascii="Arial" w:hAnsi="Arial"/>
          <w:color w:val="000000"/>
        </w:rPr>
        <w:t>participate</w:t>
      </w:r>
      <w:r>
        <w:rPr>
          <w:rFonts w:ascii="Arial" w:hAnsi="Arial"/>
          <w:color w:val="000000"/>
        </w:rPr>
        <w:t>:</w:t>
      </w:r>
    </w:p>
    <w:p w:rsidR="00C24728" w:rsidRDefault="00C24728" w:rsidP="001337B9">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Shongtao Dai - Minnesota Department of Transportation</w:t>
      </w:r>
    </w:p>
    <w:p w:rsidR="001337B9" w:rsidRDefault="001337B9" w:rsidP="001337B9">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John Donahue – TPF State Rep - Missouri Department of Transportation</w:t>
      </w:r>
    </w:p>
    <w:p w:rsidR="00C24728" w:rsidRDefault="00C24728" w:rsidP="007F0D0A">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Deb Fick –</w:t>
      </w:r>
      <w:r w:rsidRPr="00C24728">
        <w:rPr>
          <w:rFonts w:ascii="Arial" w:hAnsi="Arial"/>
          <w:color w:val="000000"/>
        </w:rPr>
        <w:t xml:space="preserve"> </w:t>
      </w:r>
      <w:r>
        <w:rPr>
          <w:rFonts w:ascii="Arial" w:hAnsi="Arial"/>
          <w:color w:val="000000"/>
        </w:rPr>
        <w:t>Project Coordinator - Minnesota Department of Transportation</w:t>
      </w:r>
    </w:p>
    <w:p w:rsidR="007F0D0A" w:rsidRDefault="007F0D0A" w:rsidP="007F0D0A">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Dale Harrington – CPTech Center</w:t>
      </w:r>
    </w:p>
    <w:p w:rsidR="00C24728" w:rsidRDefault="00C24728" w:rsidP="00C2472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Bernard Izevbekhai - Minnesota Department of Transportation</w:t>
      </w:r>
    </w:p>
    <w:p w:rsidR="007D0914" w:rsidRDefault="007D0914"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Jay Page - TPF State Rep – Georgia Department of Transportation</w:t>
      </w:r>
    </w:p>
    <w:p w:rsidR="007F0D0A" w:rsidRDefault="007F0D0A" w:rsidP="003947F0">
      <w:pPr>
        <w:tabs>
          <w:tab w:val="left" w:pos="-1080"/>
          <w:tab w:val="left" w:pos="-720"/>
          <w:tab w:val="left" w:pos="0"/>
          <w:tab w:val="left" w:pos="720"/>
          <w:tab w:val="left" w:pos="1350"/>
          <w:tab w:val="left" w:pos="2160"/>
        </w:tabs>
        <w:jc w:val="both"/>
        <w:rPr>
          <w:rFonts w:ascii="Arial" w:hAnsi="Arial"/>
          <w:color w:val="000000"/>
        </w:rPr>
      </w:pPr>
      <w:proofErr w:type="spellStart"/>
      <w:r>
        <w:rPr>
          <w:rFonts w:ascii="Arial" w:hAnsi="Arial"/>
          <w:color w:val="000000"/>
        </w:rPr>
        <w:t>Medhi</w:t>
      </w:r>
      <w:proofErr w:type="spellEnd"/>
      <w:r>
        <w:rPr>
          <w:rFonts w:ascii="Arial" w:hAnsi="Arial"/>
          <w:color w:val="000000"/>
        </w:rPr>
        <w:t xml:space="preserve"> </w:t>
      </w:r>
      <w:proofErr w:type="spellStart"/>
      <w:r>
        <w:rPr>
          <w:rFonts w:ascii="Arial" w:hAnsi="Arial"/>
          <w:color w:val="000000"/>
        </w:rPr>
        <w:t>Parvini</w:t>
      </w:r>
      <w:proofErr w:type="spellEnd"/>
      <w:r>
        <w:rPr>
          <w:rFonts w:ascii="Arial" w:hAnsi="Arial"/>
          <w:color w:val="000000"/>
        </w:rPr>
        <w:t xml:space="preserve"> – California Department of Transportation</w:t>
      </w:r>
    </w:p>
    <w:p w:rsidR="001337B9" w:rsidRDefault="001337B9" w:rsidP="001337B9">
      <w:pPr>
        <w:tabs>
          <w:tab w:val="left" w:pos="-1080"/>
          <w:tab w:val="left" w:pos="-720"/>
          <w:tab w:val="left" w:pos="0"/>
          <w:tab w:val="left" w:pos="720"/>
          <w:tab w:val="left" w:pos="1350"/>
          <w:tab w:val="left" w:pos="2160"/>
        </w:tabs>
        <w:jc w:val="both"/>
        <w:rPr>
          <w:rFonts w:ascii="Arial" w:hAnsi="Arial"/>
          <w:color w:val="000000"/>
        </w:rPr>
      </w:pPr>
      <w:proofErr w:type="spellStart"/>
      <w:r>
        <w:rPr>
          <w:rFonts w:ascii="Arial" w:hAnsi="Arial"/>
          <w:color w:val="000000"/>
        </w:rPr>
        <w:t>Nilesh</w:t>
      </w:r>
      <w:proofErr w:type="spellEnd"/>
      <w:r>
        <w:rPr>
          <w:rFonts w:ascii="Arial" w:hAnsi="Arial"/>
          <w:color w:val="000000"/>
        </w:rPr>
        <w:t xml:space="preserve"> </w:t>
      </w:r>
      <w:proofErr w:type="spellStart"/>
      <w:r>
        <w:rPr>
          <w:rFonts w:ascii="Arial" w:hAnsi="Arial"/>
          <w:color w:val="000000"/>
        </w:rPr>
        <w:t>Surti</w:t>
      </w:r>
      <w:proofErr w:type="spellEnd"/>
      <w:r>
        <w:rPr>
          <w:rFonts w:ascii="Arial" w:hAnsi="Arial"/>
          <w:color w:val="000000"/>
        </w:rPr>
        <w:t xml:space="preserve"> - TPF State Rep – North Carolina Department of Transportation</w:t>
      </w:r>
    </w:p>
    <w:p w:rsidR="007F0D0A" w:rsidRDefault="007F0D0A" w:rsidP="003947F0">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 xml:space="preserve">Mark </w:t>
      </w:r>
      <w:proofErr w:type="spellStart"/>
      <w:r>
        <w:rPr>
          <w:rFonts w:ascii="Arial" w:hAnsi="Arial"/>
          <w:color w:val="000000"/>
        </w:rPr>
        <w:t>Synder</w:t>
      </w:r>
      <w:proofErr w:type="spellEnd"/>
      <w:r>
        <w:rPr>
          <w:rFonts w:ascii="Arial" w:hAnsi="Arial"/>
          <w:color w:val="000000"/>
        </w:rPr>
        <w:t xml:space="preserve"> - Co-Principal Investigator – Consultant</w:t>
      </w:r>
    </w:p>
    <w:p w:rsidR="00C24728" w:rsidRDefault="00C24728" w:rsidP="00C24728">
      <w:pPr>
        <w:tabs>
          <w:tab w:val="left" w:pos="-1080"/>
          <w:tab w:val="left" w:pos="-720"/>
          <w:tab w:val="left" w:pos="0"/>
          <w:tab w:val="left" w:pos="720"/>
          <w:tab w:val="left" w:pos="1350"/>
          <w:tab w:val="left" w:pos="2160"/>
        </w:tabs>
        <w:jc w:val="both"/>
        <w:rPr>
          <w:rFonts w:ascii="Arial" w:hAnsi="Arial"/>
          <w:color w:val="000000"/>
        </w:rPr>
      </w:pPr>
      <w:r>
        <w:rPr>
          <w:rFonts w:ascii="Arial" w:hAnsi="Arial"/>
          <w:color w:val="000000"/>
        </w:rPr>
        <w:t>Ben Worel - Minnesota Department of Transportation</w:t>
      </w:r>
    </w:p>
    <w:p w:rsidR="008D72E1" w:rsidRDefault="008D72E1" w:rsidP="0063626E">
      <w:pPr>
        <w:tabs>
          <w:tab w:val="left" w:pos="-1080"/>
          <w:tab w:val="left" w:pos="-720"/>
          <w:tab w:val="left" w:pos="0"/>
          <w:tab w:val="left" w:pos="720"/>
          <w:tab w:val="left" w:pos="1350"/>
          <w:tab w:val="left" w:pos="2160"/>
        </w:tabs>
        <w:jc w:val="both"/>
        <w:rPr>
          <w:rFonts w:ascii="Arial" w:hAnsi="Arial"/>
          <w:color w:val="000000"/>
          <w:u w:val="single"/>
        </w:rPr>
      </w:pPr>
    </w:p>
    <w:p w:rsidR="00170D20" w:rsidRPr="00F55A83" w:rsidRDefault="00F55A83" w:rsidP="00B30C47">
      <w:pPr>
        <w:tabs>
          <w:tab w:val="left" w:pos="-1080"/>
          <w:tab w:val="left" w:pos="-720"/>
          <w:tab w:val="left" w:pos="0"/>
          <w:tab w:val="left" w:pos="720"/>
          <w:tab w:val="left" w:pos="1350"/>
          <w:tab w:val="left" w:pos="2160"/>
        </w:tabs>
        <w:rPr>
          <w:rFonts w:ascii="Arial" w:hAnsi="Arial"/>
          <w:color w:val="000000"/>
          <w:u w:val="single"/>
        </w:rPr>
      </w:pPr>
      <w:r w:rsidRPr="00F55A83">
        <w:rPr>
          <w:rFonts w:ascii="Arial" w:hAnsi="Arial"/>
          <w:color w:val="000000"/>
          <w:u w:val="single"/>
        </w:rPr>
        <w:t>Meeting Summary</w:t>
      </w:r>
    </w:p>
    <w:p w:rsidR="00404686" w:rsidRDefault="00404686"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meeting began with introductions by the participants.  </w:t>
      </w:r>
    </w:p>
    <w:p w:rsidR="00404686" w:rsidRDefault="00404686" w:rsidP="00B30C47">
      <w:pPr>
        <w:tabs>
          <w:tab w:val="left" w:pos="-1080"/>
          <w:tab w:val="left" w:pos="-720"/>
          <w:tab w:val="left" w:pos="0"/>
          <w:tab w:val="left" w:pos="720"/>
          <w:tab w:val="left" w:pos="1350"/>
          <w:tab w:val="left" w:pos="2160"/>
        </w:tabs>
        <w:rPr>
          <w:rFonts w:ascii="Arial" w:hAnsi="Arial"/>
        </w:rPr>
      </w:pPr>
    </w:p>
    <w:p w:rsidR="000D72FF" w:rsidRDefault="00404686" w:rsidP="00B30C47">
      <w:pPr>
        <w:tabs>
          <w:tab w:val="left" w:pos="-1080"/>
          <w:tab w:val="left" w:pos="-720"/>
          <w:tab w:val="left" w:pos="0"/>
          <w:tab w:val="left" w:pos="720"/>
          <w:tab w:val="left" w:pos="1350"/>
          <w:tab w:val="left" w:pos="2160"/>
        </w:tabs>
        <w:rPr>
          <w:rFonts w:ascii="Arial" w:hAnsi="Arial"/>
        </w:rPr>
      </w:pPr>
      <w:r>
        <w:rPr>
          <w:rFonts w:ascii="Arial" w:hAnsi="Arial"/>
        </w:rPr>
        <w:t xml:space="preserve">Next, </w:t>
      </w:r>
      <w:r w:rsidR="000D72FF">
        <w:rPr>
          <w:rFonts w:ascii="Arial" w:hAnsi="Arial"/>
        </w:rPr>
        <w:t xml:space="preserve">Lev </w:t>
      </w:r>
      <w:proofErr w:type="spellStart"/>
      <w:r w:rsidR="000D72FF">
        <w:rPr>
          <w:rFonts w:ascii="Arial" w:hAnsi="Arial"/>
        </w:rPr>
        <w:t>Khazanovich</w:t>
      </w:r>
      <w:proofErr w:type="spellEnd"/>
      <w:r w:rsidR="000D72FF">
        <w:rPr>
          <w:rFonts w:ascii="Arial" w:hAnsi="Arial"/>
        </w:rPr>
        <w:t xml:space="preserve"> ga</w:t>
      </w:r>
      <w:r>
        <w:rPr>
          <w:rFonts w:ascii="Arial" w:hAnsi="Arial"/>
        </w:rPr>
        <w:t xml:space="preserve">ve a </w:t>
      </w:r>
      <w:r w:rsidR="000D72FF">
        <w:rPr>
          <w:rFonts w:ascii="Arial" w:hAnsi="Arial"/>
        </w:rPr>
        <w:t xml:space="preserve">PowerPoint </w:t>
      </w:r>
      <w:r>
        <w:rPr>
          <w:rFonts w:ascii="Arial" w:hAnsi="Arial"/>
        </w:rPr>
        <w:t xml:space="preserve">presentation summarizing the </w:t>
      </w:r>
      <w:r w:rsidR="000D72FF">
        <w:rPr>
          <w:rFonts w:ascii="Arial" w:hAnsi="Arial"/>
        </w:rPr>
        <w:t>current status and recent findings from the project</w:t>
      </w:r>
      <w:r w:rsidR="007B726E">
        <w:rPr>
          <w:rFonts w:ascii="Arial" w:hAnsi="Arial"/>
        </w:rPr>
        <w:t xml:space="preserve">.  </w:t>
      </w:r>
    </w:p>
    <w:p w:rsidR="000D72FF" w:rsidRDefault="000D72FF" w:rsidP="00B30C47">
      <w:pPr>
        <w:tabs>
          <w:tab w:val="left" w:pos="-1080"/>
          <w:tab w:val="left" w:pos="-720"/>
          <w:tab w:val="left" w:pos="0"/>
          <w:tab w:val="left" w:pos="720"/>
          <w:tab w:val="left" w:pos="1350"/>
          <w:tab w:val="left" w:pos="2160"/>
        </w:tabs>
        <w:rPr>
          <w:rFonts w:ascii="Arial" w:hAnsi="Arial"/>
        </w:rPr>
      </w:pPr>
    </w:p>
    <w:p w:rsidR="000D72FF" w:rsidRDefault="0040139A"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research </w:t>
      </w:r>
      <w:r w:rsidR="000D72FF">
        <w:rPr>
          <w:rFonts w:ascii="Arial" w:hAnsi="Arial"/>
        </w:rPr>
        <w:t xml:space="preserve">project team met with </w:t>
      </w:r>
      <w:r w:rsidR="00EC1129">
        <w:rPr>
          <w:rFonts w:ascii="Arial" w:hAnsi="Arial"/>
        </w:rPr>
        <w:t xml:space="preserve">Minnesota pavement experts </w:t>
      </w:r>
      <w:r w:rsidR="000D72FF">
        <w:rPr>
          <w:rFonts w:ascii="Arial" w:hAnsi="Arial"/>
        </w:rPr>
        <w:t xml:space="preserve">in November 2013 to gather information about the </w:t>
      </w:r>
      <w:r w:rsidR="00B55CB0">
        <w:rPr>
          <w:rFonts w:ascii="Arial" w:hAnsi="Arial"/>
        </w:rPr>
        <w:t xml:space="preserve">historical </w:t>
      </w:r>
      <w:r w:rsidR="000D72FF">
        <w:rPr>
          <w:rFonts w:ascii="Arial" w:hAnsi="Arial"/>
        </w:rPr>
        <w:t xml:space="preserve">performance of unbonded concrete overlays </w:t>
      </w:r>
      <w:r w:rsidR="00B55CB0">
        <w:rPr>
          <w:rFonts w:ascii="Arial" w:hAnsi="Arial"/>
        </w:rPr>
        <w:t xml:space="preserve">(UBOLs) </w:t>
      </w:r>
      <w:r w:rsidR="000D72FF">
        <w:rPr>
          <w:rFonts w:ascii="Arial" w:hAnsi="Arial"/>
        </w:rPr>
        <w:t xml:space="preserve">in Minnesota.  </w:t>
      </w:r>
      <w:r w:rsidR="00B55CB0">
        <w:rPr>
          <w:rFonts w:ascii="Arial" w:hAnsi="Arial"/>
        </w:rPr>
        <w:t>Identified during that meeting w</w:t>
      </w:r>
      <w:r>
        <w:rPr>
          <w:rFonts w:ascii="Arial" w:hAnsi="Arial"/>
        </w:rPr>
        <w:t>ere</w:t>
      </w:r>
      <w:r w:rsidR="00B55CB0">
        <w:rPr>
          <w:rFonts w:ascii="Arial" w:hAnsi="Arial"/>
        </w:rPr>
        <w:t xml:space="preserve"> </w:t>
      </w:r>
      <w:proofErr w:type="spellStart"/>
      <w:r w:rsidR="00B55CB0">
        <w:rPr>
          <w:rFonts w:ascii="Arial" w:hAnsi="Arial"/>
        </w:rPr>
        <w:t>MnDOT’s</w:t>
      </w:r>
      <w:proofErr w:type="spellEnd"/>
      <w:r w:rsidR="00B55CB0">
        <w:rPr>
          <w:rFonts w:ascii="Arial" w:hAnsi="Arial"/>
        </w:rPr>
        <w:t xml:space="preserve"> extensive pavement management system records that could be mined for performance histories of UBOLs in Minnesota.  M</w:t>
      </w:r>
      <w:r w:rsidR="00EC1129">
        <w:rPr>
          <w:rFonts w:ascii="Arial" w:hAnsi="Arial"/>
        </w:rPr>
        <w:t xml:space="preserve">innesota pavement </w:t>
      </w:r>
      <w:r w:rsidR="00B55CB0">
        <w:rPr>
          <w:rFonts w:ascii="Arial" w:hAnsi="Arial"/>
        </w:rPr>
        <w:t>experts also transferred their personal knowledge and experience with UBOLs to the team.</w:t>
      </w:r>
    </w:p>
    <w:p w:rsidR="000D72FF" w:rsidRDefault="000D72FF" w:rsidP="00B30C47">
      <w:pPr>
        <w:tabs>
          <w:tab w:val="left" w:pos="-1080"/>
          <w:tab w:val="left" w:pos="-720"/>
          <w:tab w:val="left" w:pos="0"/>
          <w:tab w:val="left" w:pos="720"/>
          <w:tab w:val="left" w:pos="1350"/>
          <w:tab w:val="left" w:pos="2160"/>
        </w:tabs>
        <w:rPr>
          <w:rFonts w:ascii="Arial" w:hAnsi="Arial"/>
        </w:rPr>
      </w:pPr>
    </w:p>
    <w:p w:rsidR="00B55CB0" w:rsidRDefault="0040139A" w:rsidP="00B30C47">
      <w:pPr>
        <w:tabs>
          <w:tab w:val="left" w:pos="-1080"/>
          <w:tab w:val="left" w:pos="-720"/>
          <w:tab w:val="left" w:pos="0"/>
          <w:tab w:val="left" w:pos="720"/>
          <w:tab w:val="left" w:pos="1350"/>
          <w:tab w:val="left" w:pos="2160"/>
        </w:tabs>
        <w:rPr>
          <w:rFonts w:ascii="Arial" w:hAnsi="Arial"/>
        </w:rPr>
      </w:pPr>
      <w:r>
        <w:rPr>
          <w:rFonts w:ascii="Arial" w:hAnsi="Arial"/>
        </w:rPr>
        <w:t>Th</w:t>
      </w:r>
      <w:r w:rsidR="00B55CB0">
        <w:rPr>
          <w:rFonts w:ascii="Arial" w:hAnsi="Arial"/>
        </w:rPr>
        <w:t xml:space="preserve">e work in Task 1, Literature Review and Database Assembly, is nearly complete.  A late start with the project contract has resulted in the Task 1 completion date shifting to the end of January 2014.  </w:t>
      </w:r>
    </w:p>
    <w:p w:rsidR="00B55CB0" w:rsidRDefault="00B55CB0" w:rsidP="00B30C47">
      <w:pPr>
        <w:tabs>
          <w:tab w:val="left" w:pos="-1080"/>
          <w:tab w:val="left" w:pos="-720"/>
          <w:tab w:val="left" w:pos="0"/>
          <w:tab w:val="left" w:pos="720"/>
          <w:tab w:val="left" w:pos="1350"/>
          <w:tab w:val="left" w:pos="2160"/>
        </w:tabs>
        <w:rPr>
          <w:rFonts w:ascii="Arial" w:hAnsi="Arial"/>
        </w:rPr>
      </w:pPr>
    </w:p>
    <w:p w:rsidR="00B55CB0" w:rsidRDefault="0040139A" w:rsidP="00B30C47">
      <w:pPr>
        <w:tabs>
          <w:tab w:val="left" w:pos="-1080"/>
          <w:tab w:val="left" w:pos="-720"/>
          <w:tab w:val="left" w:pos="0"/>
          <w:tab w:val="left" w:pos="720"/>
          <w:tab w:val="left" w:pos="1350"/>
          <w:tab w:val="left" w:pos="2160"/>
        </w:tabs>
        <w:rPr>
          <w:rFonts w:ascii="Arial" w:hAnsi="Arial"/>
        </w:rPr>
      </w:pPr>
      <w:r>
        <w:rPr>
          <w:rFonts w:ascii="Arial" w:hAnsi="Arial"/>
        </w:rPr>
        <w:t>C</w:t>
      </w:r>
      <w:r w:rsidR="00B55CB0">
        <w:rPr>
          <w:rFonts w:ascii="Arial" w:hAnsi="Arial"/>
        </w:rPr>
        <w:t xml:space="preserve">ontract development with the University of Pittsburgh is </w:t>
      </w:r>
      <w:r w:rsidR="007B1127">
        <w:rPr>
          <w:rFonts w:ascii="Arial" w:hAnsi="Arial"/>
        </w:rPr>
        <w:t>moving very slowly.</w:t>
      </w:r>
      <w:r>
        <w:rPr>
          <w:rFonts w:ascii="Arial" w:hAnsi="Arial"/>
        </w:rPr>
        <w:t xml:space="preserve">  There is </w:t>
      </w:r>
      <w:r w:rsidR="007B1127">
        <w:rPr>
          <w:rFonts w:ascii="Arial" w:hAnsi="Arial"/>
        </w:rPr>
        <w:t>a backlog of contracts to be approved, due to a recent retirement in the contract</w:t>
      </w:r>
      <w:r>
        <w:rPr>
          <w:rFonts w:ascii="Arial" w:hAnsi="Arial"/>
        </w:rPr>
        <w:t xml:space="preserve"> administration department </w:t>
      </w:r>
      <w:r w:rsidR="007B1127">
        <w:rPr>
          <w:rFonts w:ascii="Arial" w:hAnsi="Arial"/>
        </w:rPr>
        <w:t>at the U of Pitt.</w:t>
      </w:r>
      <w:r w:rsidR="001324DA">
        <w:rPr>
          <w:rFonts w:ascii="Arial" w:hAnsi="Arial"/>
        </w:rPr>
        <w:t xml:space="preserve">  Once the contract is in place, work on Task 2, Laboratory and Field Testing, will begin.</w:t>
      </w:r>
    </w:p>
    <w:p w:rsidR="007B1127" w:rsidRDefault="007B1127" w:rsidP="00B30C47">
      <w:pPr>
        <w:tabs>
          <w:tab w:val="left" w:pos="-1080"/>
          <w:tab w:val="left" w:pos="-720"/>
          <w:tab w:val="left" w:pos="0"/>
          <w:tab w:val="left" w:pos="720"/>
          <w:tab w:val="left" w:pos="1350"/>
          <w:tab w:val="left" w:pos="2160"/>
        </w:tabs>
        <w:rPr>
          <w:rFonts w:ascii="Arial" w:hAnsi="Arial"/>
        </w:rPr>
      </w:pPr>
    </w:p>
    <w:p w:rsidR="00A42F5A" w:rsidRPr="00B22332" w:rsidRDefault="009E7EB8"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work accomplished in Task 1 was presented next.  </w:t>
      </w:r>
      <w:r w:rsidR="00572F60">
        <w:rPr>
          <w:rFonts w:ascii="Arial" w:hAnsi="Arial"/>
        </w:rPr>
        <w:t xml:space="preserve">So far, six existing design procedures have been reviewed.  More detailed review of the structural models will be done </w:t>
      </w:r>
      <w:r w:rsidR="00EC1129">
        <w:rPr>
          <w:rFonts w:ascii="Arial" w:hAnsi="Arial"/>
        </w:rPr>
        <w:t>soon</w:t>
      </w:r>
      <w:r w:rsidR="00572F60">
        <w:rPr>
          <w:rFonts w:ascii="Arial" w:hAnsi="Arial"/>
        </w:rPr>
        <w:t xml:space="preserve">.  Lev stated that the intention remains to incorporate </w:t>
      </w:r>
      <w:r w:rsidR="00A42F5A">
        <w:rPr>
          <w:rFonts w:ascii="Arial" w:hAnsi="Arial"/>
        </w:rPr>
        <w:t xml:space="preserve">(or append) </w:t>
      </w:r>
      <w:r w:rsidR="00572F60">
        <w:rPr>
          <w:rFonts w:ascii="Arial" w:hAnsi="Arial"/>
        </w:rPr>
        <w:t>the new UCOCP design procedure into the recently completed BCOA-ME (whitetopping)</w:t>
      </w:r>
      <w:r w:rsidR="00A42F5A">
        <w:rPr>
          <w:rFonts w:ascii="Arial" w:hAnsi="Arial"/>
        </w:rPr>
        <w:t xml:space="preserve"> design</w:t>
      </w:r>
      <w:r w:rsidR="00572F60">
        <w:rPr>
          <w:rFonts w:ascii="Arial" w:hAnsi="Arial"/>
        </w:rPr>
        <w:t xml:space="preserve"> </w:t>
      </w:r>
      <w:r w:rsidR="00572F60">
        <w:rPr>
          <w:rFonts w:ascii="Arial" w:hAnsi="Arial"/>
        </w:rPr>
        <w:lastRenderedPageBreak/>
        <w:t>procedure</w:t>
      </w:r>
      <w:r w:rsidR="00A42F5A">
        <w:rPr>
          <w:rFonts w:ascii="Arial" w:hAnsi="Arial"/>
        </w:rPr>
        <w:t xml:space="preserve"> developed by Julie Vandenbossche.</w:t>
      </w:r>
      <w:r w:rsidR="00B22332">
        <w:rPr>
          <w:rFonts w:ascii="Arial" w:hAnsi="Arial"/>
        </w:rPr>
        <w:t xml:space="preserve">  Lev suggested that findings from the NCHRP 01-51 project (</w:t>
      </w:r>
      <w:r w:rsidR="00B22332" w:rsidRPr="00B22332">
        <w:rPr>
          <w:rFonts w:ascii="Arial" w:hAnsi="Arial" w:cs="Arial"/>
          <w:bCs/>
          <w:color w:val="000000"/>
        </w:rPr>
        <w:t>A Model for Incorporating Slab/Underlying Layer Interaction into the MEPDG Concrete Pavement Analysis Procedures</w:t>
      </w:r>
      <w:r w:rsidR="00B22332">
        <w:rPr>
          <w:rFonts w:ascii="Arial" w:hAnsi="Arial" w:cs="Arial"/>
          <w:bCs/>
          <w:color w:val="000000"/>
        </w:rPr>
        <w:t>), of which he is the principal investigator, could be used to benefit this project.</w:t>
      </w:r>
    </w:p>
    <w:p w:rsidR="00A42F5A" w:rsidRDefault="00A42F5A" w:rsidP="00B30C47">
      <w:pPr>
        <w:tabs>
          <w:tab w:val="left" w:pos="-1080"/>
          <w:tab w:val="left" w:pos="-720"/>
          <w:tab w:val="left" w:pos="0"/>
          <w:tab w:val="left" w:pos="720"/>
          <w:tab w:val="left" w:pos="1350"/>
          <w:tab w:val="left" w:pos="2160"/>
        </w:tabs>
        <w:rPr>
          <w:rFonts w:ascii="Arial" w:hAnsi="Arial"/>
        </w:rPr>
      </w:pPr>
    </w:p>
    <w:p w:rsidR="009E7EB8" w:rsidRDefault="00864A9E" w:rsidP="00B30C47">
      <w:pPr>
        <w:tabs>
          <w:tab w:val="left" w:pos="-1080"/>
          <w:tab w:val="left" w:pos="-720"/>
          <w:tab w:val="left" w:pos="0"/>
          <w:tab w:val="left" w:pos="720"/>
          <w:tab w:val="left" w:pos="1350"/>
          <w:tab w:val="left" w:pos="2160"/>
        </w:tabs>
        <w:rPr>
          <w:rFonts w:ascii="Arial" w:hAnsi="Arial"/>
        </w:rPr>
      </w:pPr>
      <w:r>
        <w:rPr>
          <w:rFonts w:ascii="Arial" w:hAnsi="Arial"/>
        </w:rPr>
        <w:t>Lev next presented a</w:t>
      </w:r>
      <w:r w:rsidR="009E7EB8">
        <w:rPr>
          <w:rFonts w:ascii="Arial" w:hAnsi="Arial"/>
        </w:rPr>
        <w:t xml:space="preserve"> table</w:t>
      </w:r>
      <w:r w:rsidR="00572F60">
        <w:rPr>
          <w:rFonts w:ascii="Arial" w:hAnsi="Arial"/>
        </w:rPr>
        <w:t xml:space="preserve"> of </w:t>
      </w:r>
      <w:r>
        <w:rPr>
          <w:rFonts w:ascii="Arial" w:hAnsi="Arial"/>
        </w:rPr>
        <w:t xml:space="preserve">the </w:t>
      </w:r>
      <w:r w:rsidR="00572F60">
        <w:rPr>
          <w:rFonts w:ascii="Arial" w:hAnsi="Arial"/>
        </w:rPr>
        <w:t xml:space="preserve">six existing UBOL design procedures </w:t>
      </w:r>
      <w:r>
        <w:rPr>
          <w:rFonts w:ascii="Arial" w:hAnsi="Arial"/>
        </w:rPr>
        <w:t xml:space="preserve">the team considered for review.  </w:t>
      </w:r>
      <w:r w:rsidR="00572F60">
        <w:rPr>
          <w:rFonts w:ascii="Arial" w:hAnsi="Arial"/>
        </w:rPr>
        <w:t>The</w:t>
      </w:r>
      <w:r>
        <w:rPr>
          <w:rFonts w:ascii="Arial" w:hAnsi="Arial"/>
        </w:rPr>
        <w:t>se</w:t>
      </w:r>
      <w:r w:rsidR="00572F60">
        <w:rPr>
          <w:rFonts w:ascii="Arial" w:hAnsi="Arial"/>
        </w:rPr>
        <w:t xml:space="preserve"> design </w:t>
      </w:r>
      <w:r>
        <w:rPr>
          <w:rFonts w:ascii="Arial" w:hAnsi="Arial"/>
        </w:rPr>
        <w:t>procedures include</w:t>
      </w:r>
      <w:r w:rsidR="00572F60">
        <w:rPr>
          <w:rFonts w:ascii="Arial" w:hAnsi="Arial"/>
        </w:rPr>
        <w:t xml:space="preserve"> AASHTO 1993, Corps of Engineers, </w:t>
      </w:r>
      <w:proofErr w:type="spellStart"/>
      <w:r w:rsidR="00572F60">
        <w:rPr>
          <w:rFonts w:ascii="Arial" w:hAnsi="Arial"/>
        </w:rPr>
        <w:t>Rollings</w:t>
      </w:r>
      <w:proofErr w:type="spellEnd"/>
      <w:r w:rsidR="00572F60">
        <w:rPr>
          <w:rFonts w:ascii="Arial" w:hAnsi="Arial"/>
        </w:rPr>
        <w:t>, PCA, Minnesota, and MEPDG.</w:t>
      </w:r>
      <w:r w:rsidR="009E7EB8">
        <w:rPr>
          <w:rFonts w:ascii="Arial" w:hAnsi="Arial"/>
        </w:rPr>
        <w:t xml:space="preserve"> </w:t>
      </w:r>
      <w:r>
        <w:rPr>
          <w:rFonts w:ascii="Arial" w:hAnsi="Arial"/>
        </w:rPr>
        <w:t xml:space="preserve">  The </w:t>
      </w:r>
      <w:r w:rsidR="00084DBC">
        <w:rPr>
          <w:rFonts w:ascii="Arial" w:hAnsi="Arial"/>
        </w:rPr>
        <w:t xml:space="preserve">merits of </w:t>
      </w:r>
      <w:r>
        <w:rPr>
          <w:rFonts w:ascii="Arial" w:hAnsi="Arial"/>
        </w:rPr>
        <w:t>various design factors were discussed.</w:t>
      </w:r>
      <w:r w:rsidR="00084DBC">
        <w:rPr>
          <w:rFonts w:ascii="Arial" w:hAnsi="Arial"/>
        </w:rPr>
        <w:t xml:space="preserve">   While the MEPDG can be used to design UBOLs, the design is accomplished using empirical factors based on LTPP data. Lev suggested that this model needs improvement.</w:t>
      </w:r>
    </w:p>
    <w:p w:rsidR="00084DBC" w:rsidRDefault="00084DBC" w:rsidP="00B30C47">
      <w:pPr>
        <w:tabs>
          <w:tab w:val="left" w:pos="-1080"/>
          <w:tab w:val="left" w:pos="-720"/>
          <w:tab w:val="left" w:pos="0"/>
          <w:tab w:val="left" w:pos="720"/>
          <w:tab w:val="left" w:pos="1350"/>
          <w:tab w:val="left" w:pos="2160"/>
        </w:tabs>
        <w:rPr>
          <w:rFonts w:ascii="Arial" w:hAnsi="Arial"/>
        </w:rPr>
      </w:pPr>
    </w:p>
    <w:p w:rsidR="00864A9E" w:rsidRPr="00B22332" w:rsidRDefault="009661E0" w:rsidP="00B30C47">
      <w:pPr>
        <w:tabs>
          <w:tab w:val="left" w:pos="-1080"/>
          <w:tab w:val="left" w:pos="-720"/>
          <w:tab w:val="left" w:pos="0"/>
          <w:tab w:val="left" w:pos="720"/>
          <w:tab w:val="left" w:pos="1350"/>
          <w:tab w:val="left" w:pos="2160"/>
        </w:tabs>
        <w:rPr>
          <w:rFonts w:ascii="Arial" w:hAnsi="Arial"/>
          <w:b/>
          <w:color w:val="FF0000"/>
          <w:sz w:val="44"/>
          <w:szCs w:val="44"/>
        </w:rPr>
      </w:pPr>
      <w:r>
        <w:rPr>
          <w:rFonts w:ascii="Arial" w:hAnsi="Arial"/>
        </w:rPr>
        <w:t>Next, the use of geotextile fabric interlayers was discussed.  Lev explained that the concept came from European practice, where the fabric was used to separate cement treated bases from new concrete pavement.  Using fabric as an interlayer for UBOLs is gaining popularity in the U.S.  One of the major objectives of this pooled fund project is to characterize all types of interlayers, including geotextile fabrics.  There was discussion among the TAP members on whether there is a need to characterize asphalt type interlayer.  There was generally agreement that there are still situations where an asphalt interlayer is needed, such as project</w:t>
      </w:r>
      <w:r w:rsidR="00D5635B">
        <w:rPr>
          <w:rFonts w:ascii="Arial" w:hAnsi="Arial"/>
        </w:rPr>
        <w:t>s</w:t>
      </w:r>
      <w:r>
        <w:rPr>
          <w:rFonts w:ascii="Arial" w:hAnsi="Arial"/>
        </w:rPr>
        <w:t xml:space="preserve"> with severe joint faulting</w:t>
      </w:r>
      <w:r w:rsidR="00D5635B">
        <w:rPr>
          <w:rFonts w:ascii="Arial" w:hAnsi="Arial"/>
        </w:rPr>
        <w:t>,</w:t>
      </w:r>
      <w:r>
        <w:rPr>
          <w:rFonts w:ascii="Arial" w:hAnsi="Arial"/>
        </w:rPr>
        <w:t xml:space="preserve"> or </w:t>
      </w:r>
      <w:r w:rsidR="00D5635B">
        <w:rPr>
          <w:rFonts w:ascii="Arial" w:hAnsi="Arial"/>
        </w:rPr>
        <w:t>o</w:t>
      </w:r>
      <w:r>
        <w:rPr>
          <w:rFonts w:ascii="Arial" w:hAnsi="Arial"/>
        </w:rPr>
        <w:t>ther area</w:t>
      </w:r>
      <w:r w:rsidR="00D5635B">
        <w:rPr>
          <w:rFonts w:ascii="Arial" w:hAnsi="Arial"/>
        </w:rPr>
        <w:t>s</w:t>
      </w:r>
      <w:r>
        <w:rPr>
          <w:rFonts w:ascii="Arial" w:hAnsi="Arial"/>
        </w:rPr>
        <w:t xml:space="preserve"> where the new concrete overlay would “key” into the existing </w:t>
      </w:r>
      <w:r w:rsidR="00D5635B">
        <w:rPr>
          <w:rFonts w:ascii="Arial" w:hAnsi="Arial"/>
        </w:rPr>
        <w:t>concrete pavement underneath.</w:t>
      </w:r>
      <w:r>
        <w:rPr>
          <w:rFonts w:ascii="Arial" w:hAnsi="Arial"/>
        </w:rPr>
        <w:t xml:space="preserve">       </w:t>
      </w:r>
    </w:p>
    <w:p w:rsidR="00572F60" w:rsidRDefault="00572F60" w:rsidP="00B30C47">
      <w:pPr>
        <w:tabs>
          <w:tab w:val="left" w:pos="-1080"/>
          <w:tab w:val="left" w:pos="-720"/>
          <w:tab w:val="left" w:pos="0"/>
          <w:tab w:val="left" w:pos="720"/>
          <w:tab w:val="left" w:pos="1350"/>
          <w:tab w:val="left" w:pos="2160"/>
        </w:tabs>
        <w:rPr>
          <w:rFonts w:ascii="Arial" w:hAnsi="Arial"/>
        </w:rPr>
      </w:pPr>
    </w:p>
    <w:p w:rsidR="00DC3C0B" w:rsidRDefault="00ED2BCD" w:rsidP="00DC3C0B">
      <w:pPr>
        <w:tabs>
          <w:tab w:val="left" w:pos="-1080"/>
          <w:tab w:val="left" w:pos="-720"/>
          <w:tab w:val="left" w:pos="0"/>
          <w:tab w:val="left" w:pos="720"/>
          <w:tab w:val="left" w:pos="1350"/>
          <w:tab w:val="left" w:pos="2160"/>
        </w:tabs>
        <w:rPr>
          <w:rFonts w:ascii="Arial" w:hAnsi="Arial"/>
        </w:rPr>
      </w:pPr>
      <w:r>
        <w:rPr>
          <w:rFonts w:ascii="Arial" w:hAnsi="Arial"/>
        </w:rPr>
        <w:t>A review of a Michigan DOT study on UBOLs was discussed.  The importance of drainage within a UBOL system was emphasized.</w:t>
      </w:r>
      <w:r w:rsidR="00DC3C0B">
        <w:rPr>
          <w:rFonts w:ascii="Arial" w:hAnsi="Arial"/>
        </w:rPr>
        <w:t xml:space="preserve">  T</w:t>
      </w:r>
      <w:r w:rsidR="00DC3C0B">
        <w:rPr>
          <w:rFonts w:ascii="Arial" w:hAnsi="Arial"/>
        </w:rPr>
        <w:t>he study suggested several cross-section changes to improve drainage in UBOLs.</w:t>
      </w:r>
    </w:p>
    <w:p w:rsidR="00ED2BCD" w:rsidRDefault="00ED2BCD" w:rsidP="00B30C47">
      <w:pPr>
        <w:tabs>
          <w:tab w:val="left" w:pos="-1080"/>
          <w:tab w:val="left" w:pos="-720"/>
          <w:tab w:val="left" w:pos="0"/>
          <w:tab w:val="left" w:pos="720"/>
          <w:tab w:val="left" w:pos="1350"/>
          <w:tab w:val="left" w:pos="2160"/>
        </w:tabs>
        <w:rPr>
          <w:rFonts w:ascii="Arial" w:hAnsi="Arial"/>
        </w:rPr>
      </w:pPr>
      <w:bookmarkStart w:id="0" w:name="_GoBack"/>
      <w:bookmarkEnd w:id="0"/>
    </w:p>
    <w:p w:rsidR="00ED2BCD" w:rsidRDefault="00ED2BCD" w:rsidP="00B30C47">
      <w:pPr>
        <w:tabs>
          <w:tab w:val="left" w:pos="-1080"/>
          <w:tab w:val="left" w:pos="-720"/>
          <w:tab w:val="left" w:pos="0"/>
          <w:tab w:val="left" w:pos="720"/>
          <w:tab w:val="left" w:pos="1350"/>
          <w:tab w:val="left" w:pos="2160"/>
        </w:tabs>
        <w:rPr>
          <w:rFonts w:ascii="Arial" w:hAnsi="Arial"/>
        </w:rPr>
      </w:pPr>
      <w:r>
        <w:rPr>
          <w:rFonts w:ascii="Arial" w:hAnsi="Arial"/>
        </w:rPr>
        <w:t>The creation of a national UCOCP project performance database was discussed next.  As mentioned previously, the research team met with M</w:t>
      </w:r>
      <w:r w:rsidR="00EC1129">
        <w:rPr>
          <w:rFonts w:ascii="Arial" w:hAnsi="Arial"/>
        </w:rPr>
        <w:t xml:space="preserve">innesota pavement experts </w:t>
      </w:r>
      <w:r>
        <w:rPr>
          <w:rFonts w:ascii="Arial" w:hAnsi="Arial"/>
        </w:rPr>
        <w:t xml:space="preserve">to understand the general experience with UBOLs in Minnesota.  Out of that meeting, it was discovered MnDOT has a large pavement management database containing long-term performance history of UBOLs in Minnesota.  619 </w:t>
      </w:r>
      <w:r w:rsidR="00060766">
        <w:rPr>
          <w:rFonts w:ascii="Arial" w:hAnsi="Arial"/>
        </w:rPr>
        <w:t xml:space="preserve">MnDOT road </w:t>
      </w:r>
      <w:r>
        <w:rPr>
          <w:rFonts w:ascii="Arial" w:hAnsi="Arial"/>
        </w:rPr>
        <w:t xml:space="preserve">sections </w:t>
      </w:r>
      <w:r w:rsidR="00EC1129">
        <w:rPr>
          <w:rFonts w:ascii="Arial" w:hAnsi="Arial"/>
        </w:rPr>
        <w:t xml:space="preserve">with UBOLs </w:t>
      </w:r>
      <w:r>
        <w:rPr>
          <w:rFonts w:ascii="Arial" w:hAnsi="Arial"/>
        </w:rPr>
        <w:t>were analyzed for performance trends.</w:t>
      </w:r>
      <w:r w:rsidR="00060766">
        <w:rPr>
          <w:rFonts w:ascii="Arial" w:hAnsi="Arial"/>
        </w:rPr>
        <w:t xml:space="preserve">  The presence of outlier data was discussed.</w:t>
      </w:r>
      <w:r>
        <w:rPr>
          <w:rFonts w:ascii="Arial" w:hAnsi="Arial"/>
        </w:rPr>
        <w:t xml:space="preserve">  </w:t>
      </w:r>
      <w:r w:rsidR="00060766">
        <w:rPr>
          <w:rFonts w:ascii="Arial" w:hAnsi="Arial"/>
        </w:rPr>
        <w:t>The behavior of the sections</w:t>
      </w:r>
      <w:r w:rsidR="00EC1129">
        <w:rPr>
          <w:rFonts w:ascii="Arial" w:hAnsi="Arial"/>
        </w:rPr>
        <w:t>,</w:t>
      </w:r>
      <w:r w:rsidR="00060766">
        <w:rPr>
          <w:rFonts w:ascii="Arial" w:hAnsi="Arial"/>
        </w:rPr>
        <w:t xml:space="preserve"> as quantified by surface rating</w:t>
      </w:r>
      <w:r w:rsidR="00EC1129">
        <w:rPr>
          <w:rFonts w:ascii="Arial" w:hAnsi="Arial"/>
        </w:rPr>
        <w:t>,</w:t>
      </w:r>
      <w:r w:rsidR="00060766">
        <w:rPr>
          <w:rFonts w:ascii="Arial" w:hAnsi="Arial"/>
        </w:rPr>
        <w:t xml:space="preserve"> was also discussed.  </w:t>
      </w:r>
      <w:r>
        <w:rPr>
          <w:rFonts w:ascii="Arial" w:hAnsi="Arial"/>
        </w:rPr>
        <w:t xml:space="preserve"> </w:t>
      </w:r>
    </w:p>
    <w:p w:rsidR="00572F60" w:rsidRDefault="00572F60" w:rsidP="00B30C47">
      <w:pPr>
        <w:tabs>
          <w:tab w:val="left" w:pos="-1080"/>
          <w:tab w:val="left" w:pos="-720"/>
          <w:tab w:val="left" w:pos="0"/>
          <w:tab w:val="left" w:pos="720"/>
          <w:tab w:val="left" w:pos="1350"/>
          <w:tab w:val="left" w:pos="2160"/>
        </w:tabs>
        <w:rPr>
          <w:rFonts w:ascii="Arial" w:hAnsi="Arial"/>
        </w:rPr>
      </w:pPr>
    </w:p>
    <w:p w:rsidR="00572F60" w:rsidRDefault="00060766" w:rsidP="00B30C47">
      <w:pPr>
        <w:tabs>
          <w:tab w:val="left" w:pos="-1080"/>
          <w:tab w:val="left" w:pos="-720"/>
          <w:tab w:val="left" w:pos="0"/>
          <w:tab w:val="left" w:pos="720"/>
          <w:tab w:val="left" w:pos="1350"/>
          <w:tab w:val="left" w:pos="2160"/>
        </w:tabs>
        <w:rPr>
          <w:rFonts w:ascii="Arial" w:hAnsi="Arial"/>
        </w:rPr>
      </w:pPr>
      <w:r>
        <w:rPr>
          <w:rFonts w:ascii="Arial" w:hAnsi="Arial"/>
        </w:rPr>
        <w:t xml:space="preserve">Lev reminded the TAP members that a UBOL performance history survey was sent </w:t>
      </w:r>
      <w:r w:rsidR="00EC1129">
        <w:rPr>
          <w:rFonts w:ascii="Arial" w:hAnsi="Arial"/>
        </w:rPr>
        <w:t xml:space="preserve">recently </w:t>
      </w:r>
      <w:r>
        <w:rPr>
          <w:rFonts w:ascii="Arial" w:hAnsi="Arial"/>
        </w:rPr>
        <w:t>to the state DOTs participating in the pooled fund.  Tom emphasized that it is</w:t>
      </w:r>
      <w:r w:rsidR="00EC1129">
        <w:rPr>
          <w:rFonts w:ascii="Arial" w:hAnsi="Arial"/>
        </w:rPr>
        <w:t xml:space="preserve"> often </w:t>
      </w:r>
      <w:r>
        <w:rPr>
          <w:rFonts w:ascii="Arial" w:hAnsi="Arial"/>
        </w:rPr>
        <w:t xml:space="preserve">much more effective to arrange meetings with the state DOTs </w:t>
      </w:r>
      <w:r w:rsidR="00EC1129">
        <w:rPr>
          <w:rFonts w:ascii="Arial" w:hAnsi="Arial"/>
        </w:rPr>
        <w:t xml:space="preserve">and pavement experts </w:t>
      </w:r>
      <w:r>
        <w:rPr>
          <w:rFonts w:ascii="Arial" w:hAnsi="Arial"/>
        </w:rPr>
        <w:t>to gather case histories and expert opinions on the performance of UBOLs in their respective states.  The team agreed that this is planned once some of the survey results come back.</w:t>
      </w:r>
    </w:p>
    <w:p w:rsidR="00060766" w:rsidRDefault="00060766" w:rsidP="00B30C47">
      <w:pPr>
        <w:tabs>
          <w:tab w:val="left" w:pos="-1080"/>
          <w:tab w:val="left" w:pos="-720"/>
          <w:tab w:val="left" w:pos="0"/>
          <w:tab w:val="left" w:pos="720"/>
          <w:tab w:val="left" w:pos="1350"/>
          <w:tab w:val="left" w:pos="2160"/>
        </w:tabs>
        <w:rPr>
          <w:rFonts w:ascii="Arial" w:hAnsi="Arial"/>
        </w:rPr>
      </w:pPr>
    </w:p>
    <w:p w:rsidR="00060766" w:rsidRPr="00060766" w:rsidRDefault="00060766" w:rsidP="00B30C47">
      <w:pPr>
        <w:tabs>
          <w:tab w:val="left" w:pos="-1080"/>
          <w:tab w:val="left" w:pos="-720"/>
          <w:tab w:val="left" w:pos="0"/>
          <w:tab w:val="left" w:pos="720"/>
          <w:tab w:val="left" w:pos="1350"/>
          <w:tab w:val="left" w:pos="2160"/>
        </w:tabs>
        <w:rPr>
          <w:rFonts w:ascii="Arial" w:hAnsi="Arial"/>
          <w:b/>
          <w:i/>
        </w:rPr>
      </w:pPr>
      <w:r w:rsidRPr="00060766">
        <w:rPr>
          <w:rFonts w:ascii="Arial" w:hAnsi="Arial"/>
          <w:b/>
          <w:i/>
          <w:highlight w:val="yellow"/>
        </w:rPr>
        <w:t xml:space="preserve">Action Item:  TAP members are encouraged to complete the UBOL performance surveys, as well as arrange for technology transfer meetings with the research </w:t>
      </w:r>
      <w:r w:rsidRPr="00060766">
        <w:rPr>
          <w:rFonts w:ascii="Arial" w:hAnsi="Arial"/>
          <w:b/>
          <w:i/>
          <w:highlight w:val="yellow"/>
        </w:rPr>
        <w:lastRenderedPageBreak/>
        <w:t>team.</w:t>
      </w:r>
      <w:r w:rsidRPr="00060766">
        <w:rPr>
          <w:rFonts w:ascii="Arial" w:hAnsi="Arial"/>
          <w:b/>
          <w:i/>
        </w:rPr>
        <w:t xml:space="preserve"> </w:t>
      </w:r>
    </w:p>
    <w:p w:rsidR="00060766" w:rsidRDefault="00060766" w:rsidP="00B30C47">
      <w:pPr>
        <w:tabs>
          <w:tab w:val="left" w:pos="-1080"/>
          <w:tab w:val="left" w:pos="-720"/>
          <w:tab w:val="left" w:pos="0"/>
          <w:tab w:val="left" w:pos="720"/>
          <w:tab w:val="left" w:pos="1350"/>
          <w:tab w:val="left" w:pos="2160"/>
        </w:tabs>
        <w:rPr>
          <w:rFonts w:ascii="Arial" w:hAnsi="Arial"/>
        </w:rPr>
      </w:pPr>
    </w:p>
    <w:p w:rsidR="00060766" w:rsidRDefault="00060766" w:rsidP="00B30C47">
      <w:pPr>
        <w:tabs>
          <w:tab w:val="left" w:pos="-1080"/>
          <w:tab w:val="left" w:pos="-720"/>
          <w:tab w:val="left" w:pos="0"/>
          <w:tab w:val="left" w:pos="720"/>
          <w:tab w:val="left" w:pos="1350"/>
          <w:tab w:val="left" w:pos="2160"/>
        </w:tabs>
        <w:rPr>
          <w:rFonts w:ascii="Arial" w:hAnsi="Arial"/>
        </w:rPr>
      </w:pPr>
    </w:p>
    <w:p w:rsidR="006A6DCB" w:rsidRDefault="00060766" w:rsidP="00B30C47">
      <w:pPr>
        <w:tabs>
          <w:tab w:val="left" w:pos="-1080"/>
          <w:tab w:val="left" w:pos="-720"/>
          <w:tab w:val="left" w:pos="0"/>
          <w:tab w:val="left" w:pos="720"/>
          <w:tab w:val="left" w:pos="1350"/>
          <w:tab w:val="left" w:pos="2160"/>
        </w:tabs>
        <w:rPr>
          <w:rFonts w:ascii="Arial" w:hAnsi="Arial"/>
        </w:rPr>
      </w:pPr>
      <w:r>
        <w:rPr>
          <w:rFonts w:ascii="Arial" w:hAnsi="Arial"/>
        </w:rPr>
        <w:t xml:space="preserve">Next, Lev and Julie discussed activities planned for 2014.  </w:t>
      </w:r>
      <w:r w:rsidR="006A6DCB">
        <w:rPr>
          <w:rFonts w:ascii="Arial" w:hAnsi="Arial"/>
        </w:rPr>
        <w:t>Lev requested that participating DOTs identify some UBOL projects to be constructed in 2014, where ultrasonic tomography (MIRA) testing could be done.  This testing could be conducted at all stages of the construction, and preferably when lanes were closed to traffic.</w:t>
      </w:r>
    </w:p>
    <w:p w:rsidR="006A6DCB" w:rsidRDefault="006A6DCB" w:rsidP="00B30C47">
      <w:pPr>
        <w:tabs>
          <w:tab w:val="left" w:pos="-1080"/>
          <w:tab w:val="left" w:pos="-720"/>
          <w:tab w:val="left" w:pos="0"/>
          <w:tab w:val="left" w:pos="720"/>
          <w:tab w:val="left" w:pos="1350"/>
          <w:tab w:val="left" w:pos="2160"/>
        </w:tabs>
        <w:rPr>
          <w:rFonts w:ascii="Arial" w:hAnsi="Arial"/>
        </w:rPr>
      </w:pPr>
      <w:r>
        <w:rPr>
          <w:rFonts w:ascii="Arial" w:hAnsi="Arial"/>
        </w:rPr>
        <w:t xml:space="preserve">Julie requested that DOTs send field samples cut from projects during their construction in 2014.  Specifically, the beam shaped samples would be cut once an asphalt interlayer has been placed on the existing concrete, prior to the concrete overlay.  She stated that it is too difficult to get field type compaction of HMA in a laboratory.    </w:t>
      </w:r>
      <w:r w:rsidR="002B01C5">
        <w:rPr>
          <w:rFonts w:ascii="Arial" w:hAnsi="Arial"/>
        </w:rPr>
        <w:t>MnDOT has already committed to sending Julie samples during the 2014 construction season.</w:t>
      </w:r>
    </w:p>
    <w:p w:rsidR="006A6DCB" w:rsidRDefault="006A6DCB" w:rsidP="00B30C47">
      <w:pPr>
        <w:tabs>
          <w:tab w:val="left" w:pos="-1080"/>
          <w:tab w:val="left" w:pos="-720"/>
          <w:tab w:val="left" w:pos="0"/>
          <w:tab w:val="left" w:pos="720"/>
          <w:tab w:val="left" w:pos="1350"/>
          <w:tab w:val="left" w:pos="2160"/>
        </w:tabs>
        <w:rPr>
          <w:rFonts w:ascii="Arial" w:hAnsi="Arial"/>
        </w:rPr>
      </w:pPr>
    </w:p>
    <w:p w:rsidR="006A6DCB" w:rsidRDefault="006A6DCB" w:rsidP="006A6DCB">
      <w:pPr>
        <w:tabs>
          <w:tab w:val="left" w:pos="-1080"/>
          <w:tab w:val="left" w:pos="-720"/>
          <w:tab w:val="left" w:pos="0"/>
          <w:tab w:val="left" w:pos="720"/>
          <w:tab w:val="left" w:pos="1350"/>
          <w:tab w:val="left" w:pos="2160"/>
        </w:tabs>
        <w:rPr>
          <w:rFonts w:ascii="Arial" w:hAnsi="Arial"/>
          <w:b/>
          <w:i/>
          <w:highlight w:val="yellow"/>
        </w:rPr>
      </w:pPr>
      <w:r w:rsidRPr="00060766">
        <w:rPr>
          <w:rFonts w:ascii="Arial" w:hAnsi="Arial"/>
          <w:b/>
          <w:i/>
          <w:highlight w:val="yellow"/>
        </w:rPr>
        <w:t xml:space="preserve">Action Item:  </w:t>
      </w:r>
      <w:r w:rsidR="00EC1129">
        <w:rPr>
          <w:rFonts w:ascii="Arial" w:hAnsi="Arial"/>
          <w:b/>
          <w:i/>
          <w:highlight w:val="yellow"/>
        </w:rPr>
        <w:t>TAP</w:t>
      </w:r>
      <w:r>
        <w:rPr>
          <w:rFonts w:ascii="Arial" w:hAnsi="Arial"/>
          <w:b/>
          <w:i/>
          <w:highlight w:val="yellow"/>
        </w:rPr>
        <w:t xml:space="preserve"> </w:t>
      </w:r>
      <w:r w:rsidRPr="00060766">
        <w:rPr>
          <w:rFonts w:ascii="Arial" w:hAnsi="Arial"/>
          <w:b/>
          <w:i/>
          <w:highlight w:val="yellow"/>
        </w:rPr>
        <w:t xml:space="preserve">members are to </w:t>
      </w:r>
      <w:r>
        <w:rPr>
          <w:rFonts w:ascii="Arial" w:hAnsi="Arial"/>
          <w:b/>
          <w:i/>
          <w:highlight w:val="yellow"/>
        </w:rPr>
        <w:t xml:space="preserve">identify UBOL projects to have MIRA measurements done on them.  </w:t>
      </w:r>
    </w:p>
    <w:p w:rsidR="006A6DCB" w:rsidRDefault="006A6DCB" w:rsidP="006A6DCB">
      <w:pPr>
        <w:tabs>
          <w:tab w:val="left" w:pos="-1080"/>
          <w:tab w:val="left" w:pos="-720"/>
          <w:tab w:val="left" w:pos="0"/>
          <w:tab w:val="left" w:pos="720"/>
          <w:tab w:val="left" w:pos="1350"/>
          <w:tab w:val="left" w:pos="2160"/>
        </w:tabs>
        <w:rPr>
          <w:rFonts w:ascii="Arial" w:hAnsi="Arial"/>
          <w:b/>
          <w:i/>
          <w:highlight w:val="yellow"/>
        </w:rPr>
      </w:pPr>
    </w:p>
    <w:p w:rsidR="006A6DCB" w:rsidRDefault="006A6DCB" w:rsidP="006A6DCB">
      <w:pPr>
        <w:tabs>
          <w:tab w:val="left" w:pos="-1080"/>
          <w:tab w:val="left" w:pos="-720"/>
          <w:tab w:val="left" w:pos="0"/>
          <w:tab w:val="left" w:pos="720"/>
          <w:tab w:val="left" w:pos="1350"/>
          <w:tab w:val="left" w:pos="2160"/>
        </w:tabs>
        <w:rPr>
          <w:rFonts w:ascii="Arial" w:hAnsi="Arial"/>
          <w:b/>
          <w:i/>
          <w:highlight w:val="yellow"/>
        </w:rPr>
      </w:pPr>
      <w:r w:rsidRPr="00060766">
        <w:rPr>
          <w:rFonts w:ascii="Arial" w:hAnsi="Arial"/>
          <w:b/>
          <w:i/>
          <w:highlight w:val="yellow"/>
        </w:rPr>
        <w:t xml:space="preserve">Action Item:  </w:t>
      </w:r>
      <w:r w:rsidR="00EC1129">
        <w:rPr>
          <w:rFonts w:ascii="Arial" w:hAnsi="Arial"/>
          <w:b/>
          <w:i/>
          <w:highlight w:val="yellow"/>
        </w:rPr>
        <w:t>TAP</w:t>
      </w:r>
      <w:r>
        <w:rPr>
          <w:rFonts w:ascii="Arial" w:hAnsi="Arial"/>
          <w:b/>
          <w:i/>
          <w:highlight w:val="yellow"/>
        </w:rPr>
        <w:t xml:space="preserve"> </w:t>
      </w:r>
      <w:r w:rsidRPr="00060766">
        <w:rPr>
          <w:rFonts w:ascii="Arial" w:hAnsi="Arial"/>
          <w:b/>
          <w:i/>
          <w:highlight w:val="yellow"/>
        </w:rPr>
        <w:t xml:space="preserve">members are to </w:t>
      </w:r>
      <w:r>
        <w:rPr>
          <w:rFonts w:ascii="Arial" w:hAnsi="Arial"/>
          <w:b/>
          <w:i/>
          <w:highlight w:val="yellow"/>
        </w:rPr>
        <w:t xml:space="preserve">identify UBOL projects that could have beam samples cut for them prior to overlay.  </w:t>
      </w:r>
    </w:p>
    <w:p w:rsidR="006A6DCB" w:rsidRDefault="006A6DCB" w:rsidP="00B30C47">
      <w:pPr>
        <w:tabs>
          <w:tab w:val="left" w:pos="-1080"/>
          <w:tab w:val="left" w:pos="-720"/>
          <w:tab w:val="left" w:pos="0"/>
          <w:tab w:val="left" w:pos="720"/>
          <w:tab w:val="left" w:pos="1350"/>
          <w:tab w:val="left" w:pos="2160"/>
        </w:tabs>
        <w:rPr>
          <w:rFonts w:ascii="Arial" w:hAnsi="Arial"/>
        </w:rPr>
      </w:pPr>
    </w:p>
    <w:p w:rsidR="0043229B" w:rsidRDefault="0043229B" w:rsidP="00B30C47">
      <w:pPr>
        <w:tabs>
          <w:tab w:val="left" w:pos="-1080"/>
          <w:tab w:val="left" w:pos="-720"/>
          <w:tab w:val="left" w:pos="0"/>
          <w:tab w:val="left" w:pos="720"/>
          <w:tab w:val="left" w:pos="1350"/>
          <w:tab w:val="left" w:pos="2160"/>
        </w:tabs>
        <w:rPr>
          <w:rFonts w:ascii="Arial" w:hAnsi="Arial"/>
        </w:rPr>
      </w:pPr>
      <w:r>
        <w:rPr>
          <w:rFonts w:ascii="Arial" w:hAnsi="Arial"/>
        </w:rPr>
        <w:t xml:space="preserve">The meeting concluded with </w:t>
      </w:r>
      <w:r w:rsidR="00EC1129">
        <w:rPr>
          <w:rFonts w:ascii="Arial" w:hAnsi="Arial"/>
        </w:rPr>
        <w:t xml:space="preserve">a </w:t>
      </w:r>
      <w:r>
        <w:rPr>
          <w:rFonts w:ascii="Arial" w:hAnsi="Arial"/>
        </w:rPr>
        <w:t>recommendation by Tom Burnham that the next TAP meeting be held in about 6 months, or when the team wished to share and discuss substantial findings.</w:t>
      </w:r>
    </w:p>
    <w:p w:rsidR="0043229B" w:rsidRDefault="0043229B" w:rsidP="00B30C47">
      <w:pPr>
        <w:tabs>
          <w:tab w:val="left" w:pos="-1080"/>
          <w:tab w:val="left" w:pos="-720"/>
          <w:tab w:val="left" w:pos="0"/>
          <w:tab w:val="left" w:pos="720"/>
          <w:tab w:val="left" w:pos="1350"/>
          <w:tab w:val="left" w:pos="2160"/>
        </w:tabs>
        <w:rPr>
          <w:rFonts w:ascii="Arial" w:hAnsi="Arial"/>
        </w:rPr>
      </w:pPr>
    </w:p>
    <w:p w:rsidR="0043229B" w:rsidRDefault="0043229B" w:rsidP="0043229B">
      <w:pPr>
        <w:tabs>
          <w:tab w:val="left" w:pos="-1080"/>
          <w:tab w:val="left" w:pos="-720"/>
          <w:tab w:val="left" w:pos="0"/>
          <w:tab w:val="left" w:pos="720"/>
          <w:tab w:val="left" w:pos="1350"/>
          <w:tab w:val="left" w:pos="2160"/>
        </w:tabs>
        <w:rPr>
          <w:rFonts w:ascii="Arial" w:hAnsi="Arial"/>
          <w:b/>
          <w:i/>
          <w:highlight w:val="yellow"/>
        </w:rPr>
      </w:pPr>
      <w:r w:rsidRPr="00060766">
        <w:rPr>
          <w:rFonts w:ascii="Arial" w:hAnsi="Arial"/>
          <w:b/>
          <w:i/>
          <w:highlight w:val="yellow"/>
        </w:rPr>
        <w:t xml:space="preserve">Action Item:  </w:t>
      </w:r>
      <w:r>
        <w:rPr>
          <w:rFonts w:ascii="Arial" w:hAnsi="Arial"/>
          <w:b/>
          <w:i/>
          <w:highlight w:val="yellow"/>
        </w:rPr>
        <w:t xml:space="preserve">Tom Burnham and the research team will schedule a TAP meeting in approximately 6 months to share progress on the project with the TAP.  </w:t>
      </w:r>
    </w:p>
    <w:p w:rsidR="0043229B" w:rsidRDefault="0043229B" w:rsidP="0043229B">
      <w:pPr>
        <w:tabs>
          <w:tab w:val="left" w:pos="-1080"/>
          <w:tab w:val="left" w:pos="-720"/>
          <w:tab w:val="left" w:pos="0"/>
          <w:tab w:val="left" w:pos="720"/>
          <w:tab w:val="left" w:pos="1350"/>
          <w:tab w:val="left" w:pos="2160"/>
        </w:tabs>
        <w:rPr>
          <w:rFonts w:ascii="Arial" w:hAnsi="Arial"/>
        </w:rPr>
      </w:pPr>
    </w:p>
    <w:p w:rsidR="0043229B" w:rsidRDefault="0043229B" w:rsidP="00B30C47">
      <w:pPr>
        <w:tabs>
          <w:tab w:val="left" w:pos="-1080"/>
          <w:tab w:val="left" w:pos="-720"/>
          <w:tab w:val="left" w:pos="0"/>
          <w:tab w:val="left" w:pos="720"/>
          <w:tab w:val="left" w:pos="1350"/>
          <w:tab w:val="left" w:pos="2160"/>
        </w:tabs>
        <w:rPr>
          <w:rFonts w:ascii="Arial" w:hAnsi="Arial"/>
        </w:rPr>
      </w:pPr>
      <w:r>
        <w:rPr>
          <w:rFonts w:ascii="Arial" w:hAnsi="Arial"/>
          <w:noProof/>
          <w:snapToGrid/>
        </w:rPr>
        <mc:AlternateContent>
          <mc:Choice Requires="wps">
            <w:drawing>
              <wp:anchor distT="0" distB="0" distL="114300" distR="114300" simplePos="0" relativeHeight="251659264" behindDoc="0" locked="0" layoutInCell="1" allowOverlap="1" wp14:anchorId="404E8EDE" wp14:editId="20CBA7C0">
                <wp:simplePos x="0" y="0"/>
                <wp:positionH relativeFrom="column">
                  <wp:posOffset>7620</wp:posOffset>
                </wp:positionH>
                <wp:positionV relativeFrom="paragraph">
                  <wp:posOffset>0</wp:posOffset>
                </wp:positionV>
                <wp:extent cx="5852160" cy="0"/>
                <wp:effectExtent l="0" t="0" r="15240" b="19050"/>
                <wp:wrapNone/>
                <wp:docPr id="4" name="Straight Connector 4"/>
                <wp:cNvGraphicFramePr/>
                <a:graphic xmlns:a="http://schemas.openxmlformats.org/drawingml/2006/main">
                  <a:graphicData uri="http://schemas.microsoft.com/office/word/2010/wordprocessingShape">
                    <wps:wsp>
                      <wps:cNvCnPr/>
                      <wps:spPr>
                        <a:xfrm flipV="1">
                          <a:off x="0" y="0"/>
                          <a:ext cx="58521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0" to="46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" strokecolor="#4579b8 [3044]" strokeweight="1.5pt"/>
            </w:pict>
          </mc:Fallback>
        </mc:AlternateContent>
      </w:r>
    </w:p>
    <w:p w:rsidR="0043229B" w:rsidRDefault="0043229B" w:rsidP="00B30C47">
      <w:pPr>
        <w:tabs>
          <w:tab w:val="left" w:pos="-1080"/>
          <w:tab w:val="left" w:pos="-720"/>
          <w:tab w:val="left" w:pos="0"/>
          <w:tab w:val="left" w:pos="720"/>
          <w:tab w:val="left" w:pos="1350"/>
          <w:tab w:val="left" w:pos="2160"/>
        </w:tabs>
        <w:rPr>
          <w:rFonts w:ascii="Arial" w:hAnsi="Arial"/>
        </w:rPr>
      </w:pPr>
      <w:r>
        <w:rPr>
          <w:rFonts w:ascii="Arial" w:hAnsi="Arial"/>
        </w:rPr>
        <w:t>For those participants unable to attend, the following questions and answers occurred in the chat section of the web meeting window:</w:t>
      </w:r>
    </w:p>
    <w:p w:rsidR="0043229B" w:rsidRDefault="0043229B" w:rsidP="00B30C47">
      <w:pPr>
        <w:tabs>
          <w:tab w:val="left" w:pos="-1080"/>
          <w:tab w:val="left" w:pos="-720"/>
          <w:tab w:val="left" w:pos="0"/>
          <w:tab w:val="left" w:pos="720"/>
          <w:tab w:val="left" w:pos="1350"/>
          <w:tab w:val="left" w:pos="2160"/>
        </w:tabs>
        <w:rPr>
          <w:rFonts w:ascii="Arial" w:hAnsi="Arial"/>
        </w:rPr>
      </w:pPr>
    </w:p>
    <w:p w:rsidR="0043229B" w:rsidRPr="0043229B" w:rsidRDefault="0043229B" w:rsidP="0043229B">
      <w:pPr>
        <w:tabs>
          <w:tab w:val="left" w:pos="-1080"/>
          <w:tab w:val="left" w:pos="-720"/>
          <w:tab w:val="left" w:pos="0"/>
          <w:tab w:val="left" w:pos="720"/>
          <w:tab w:val="left" w:pos="1350"/>
          <w:tab w:val="left" w:pos="2160"/>
        </w:tabs>
        <w:rPr>
          <w:rFonts w:ascii="Arial" w:hAnsi="Arial"/>
        </w:rPr>
      </w:pPr>
      <w:r w:rsidRPr="0043229B">
        <w:rPr>
          <w:rFonts w:ascii="Arial" w:hAnsi="Arial"/>
        </w:rPr>
        <w:t xml:space="preserve">Ben </w:t>
      </w:r>
      <w:proofErr w:type="spellStart"/>
      <w:r w:rsidRPr="0043229B">
        <w:rPr>
          <w:rFonts w:ascii="Arial" w:hAnsi="Arial"/>
        </w:rPr>
        <w:t>Krom</w:t>
      </w:r>
      <w:proofErr w:type="spellEnd"/>
      <w:r w:rsidRPr="0043229B">
        <w:rPr>
          <w:rFonts w:ascii="Arial" w:hAnsi="Arial"/>
        </w:rPr>
        <w:t xml:space="preserve"> asked: Could you please explain the Surface Rating (SR)?</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 xml:space="preserve">Derek Thompkins replied:  SR is based on distress assessment by MnDOT </w:t>
      </w:r>
      <w:proofErr w:type="spellStart"/>
      <w:r w:rsidRPr="0043229B">
        <w:rPr>
          <w:rFonts w:ascii="Arial" w:hAnsi="Arial"/>
          <w:i/>
        </w:rPr>
        <w:t>Pvt</w:t>
      </w:r>
      <w:proofErr w:type="spellEnd"/>
      <w:r w:rsidRPr="0043229B">
        <w:rPr>
          <w:rFonts w:ascii="Arial" w:hAnsi="Arial"/>
          <w:i/>
        </w:rPr>
        <w:t xml:space="preserve"> </w:t>
      </w:r>
      <w:proofErr w:type="spellStart"/>
      <w:r w:rsidRPr="0043229B">
        <w:rPr>
          <w:rFonts w:ascii="Arial" w:hAnsi="Arial"/>
          <w:i/>
        </w:rPr>
        <w:t>Mgmt</w:t>
      </w:r>
      <w:proofErr w:type="spellEnd"/>
      <w:r w:rsidRPr="0043229B">
        <w:rPr>
          <w:rFonts w:ascii="Arial" w:hAnsi="Arial"/>
          <w:i/>
        </w:rPr>
        <w:t xml:space="preserve"> office. They use 2D images to assess condition of first 500 </w:t>
      </w:r>
      <w:proofErr w:type="spellStart"/>
      <w:r w:rsidRPr="0043229B">
        <w:rPr>
          <w:rFonts w:ascii="Arial" w:hAnsi="Arial"/>
          <w:i/>
        </w:rPr>
        <w:t>ft</w:t>
      </w:r>
      <w:proofErr w:type="spellEnd"/>
      <w:r w:rsidRPr="0043229B">
        <w:rPr>
          <w:rFonts w:ascii="Arial" w:hAnsi="Arial"/>
          <w:i/>
        </w:rPr>
        <w:t xml:space="preserve"> of every mile of project surveyed.</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More information can be found here: </w:t>
      </w:r>
      <w:hyperlink r:id="rId10" w:tooltip="http://www.dot.state.mn.us/materials/pvmtmgmtdocs/Rating_Overview_State.pdf" w:history="1">
        <w:r w:rsidRPr="0043229B">
          <w:rPr>
            <w:rStyle w:val="Hyperlink"/>
            <w:rFonts w:ascii="Arial" w:hAnsi="Arial"/>
            <w:i/>
          </w:rPr>
          <w:t>http://www.dot.state.mn.us/materials/pvmtmgmtdocs/Rating_Overview_State.pdf</w:t>
        </w:r>
      </w:hyperlink>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Pr="0043229B" w:rsidRDefault="0043229B" w:rsidP="0043229B">
      <w:pPr>
        <w:tabs>
          <w:tab w:val="left" w:pos="-1080"/>
          <w:tab w:val="left" w:pos="-720"/>
          <w:tab w:val="left" w:pos="0"/>
          <w:tab w:val="left" w:pos="720"/>
          <w:tab w:val="left" w:pos="1350"/>
          <w:tab w:val="left" w:pos="2160"/>
        </w:tabs>
        <w:rPr>
          <w:rFonts w:ascii="Arial" w:hAnsi="Arial"/>
        </w:rPr>
      </w:pPr>
      <w:r w:rsidRPr="0043229B">
        <w:rPr>
          <w:rFonts w:ascii="Arial" w:hAnsi="Arial"/>
        </w:rPr>
        <w:t>Randy Riley asked:  Is this an automated assessment or do individuals enter into the analysis?</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 xml:space="preserve">Derek Thompkins replied:  2 individuals at MnDOT </w:t>
      </w:r>
      <w:proofErr w:type="spellStart"/>
      <w:r w:rsidRPr="0043229B">
        <w:rPr>
          <w:rFonts w:ascii="Arial" w:hAnsi="Arial"/>
          <w:i/>
        </w:rPr>
        <w:t>Pvt</w:t>
      </w:r>
      <w:proofErr w:type="spellEnd"/>
      <w:r w:rsidRPr="0043229B">
        <w:rPr>
          <w:rFonts w:ascii="Arial" w:hAnsi="Arial"/>
          <w:i/>
        </w:rPr>
        <w:t xml:space="preserve"> </w:t>
      </w:r>
      <w:proofErr w:type="spellStart"/>
      <w:r w:rsidRPr="0043229B">
        <w:rPr>
          <w:rFonts w:ascii="Arial" w:hAnsi="Arial"/>
          <w:i/>
        </w:rPr>
        <w:t>Mgmt</w:t>
      </w:r>
      <w:proofErr w:type="spellEnd"/>
      <w:r w:rsidRPr="0043229B">
        <w:rPr>
          <w:rFonts w:ascii="Arial" w:hAnsi="Arial"/>
          <w:i/>
        </w:rPr>
        <w:t xml:space="preserve"> conduct the analysis</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It's limited to those two people to maintain consistency across projects/sections</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 xml:space="preserve">In general it's a reliable metric, but it can miss some distresses that are hard to see </w:t>
      </w:r>
      <w:r w:rsidRPr="0043229B">
        <w:rPr>
          <w:rFonts w:ascii="Arial" w:hAnsi="Arial"/>
          <w:i/>
        </w:rPr>
        <w:lastRenderedPageBreak/>
        <w:t xml:space="preserve">without depth ... like </w:t>
      </w:r>
      <w:proofErr w:type="spellStart"/>
      <w:r w:rsidRPr="0043229B">
        <w:rPr>
          <w:rFonts w:ascii="Arial" w:hAnsi="Arial"/>
          <w:i/>
        </w:rPr>
        <w:t>ravelling</w:t>
      </w:r>
      <w:proofErr w:type="spellEnd"/>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Not a concern for PCC though</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Default="0043229B" w:rsidP="0043229B">
      <w:pPr>
        <w:tabs>
          <w:tab w:val="left" w:pos="-1080"/>
          <w:tab w:val="left" w:pos="-720"/>
          <w:tab w:val="left" w:pos="0"/>
          <w:tab w:val="left" w:pos="720"/>
          <w:tab w:val="left" w:pos="1350"/>
          <w:tab w:val="left" w:pos="2160"/>
        </w:tabs>
        <w:rPr>
          <w:rFonts w:ascii="Arial" w:hAnsi="Arial"/>
        </w:rPr>
      </w:pPr>
      <w:r w:rsidRPr="0043229B">
        <w:rPr>
          <w:rFonts w:ascii="Arial" w:hAnsi="Arial"/>
        </w:rPr>
        <w:t xml:space="preserve">Randy Riley asked:  This has been a long-term project. Do they make adjustments for when people </w:t>
      </w:r>
      <w:proofErr w:type="gramStart"/>
      <w:r w:rsidRPr="0043229B">
        <w:rPr>
          <w:rFonts w:ascii="Arial" w:hAnsi="Arial"/>
        </w:rPr>
        <w:t>change.</w:t>
      </w:r>
      <w:proofErr w:type="gramEnd"/>
      <w:r w:rsidRPr="0043229B">
        <w:rPr>
          <w:rFonts w:ascii="Arial" w:hAnsi="Arial"/>
        </w:rPr>
        <w:t xml:space="preserve"> A couple of blips in there seemed to correspond across several of the data sets.</w:t>
      </w:r>
    </w:p>
    <w:p w:rsidR="0043229B" w:rsidRPr="0043229B" w:rsidRDefault="0043229B" w:rsidP="0043229B">
      <w:pPr>
        <w:tabs>
          <w:tab w:val="left" w:pos="-1080"/>
          <w:tab w:val="left" w:pos="-720"/>
          <w:tab w:val="left" w:pos="0"/>
          <w:tab w:val="left" w:pos="720"/>
          <w:tab w:val="left" w:pos="1350"/>
          <w:tab w:val="left" w:pos="2160"/>
        </w:tabs>
        <w:rPr>
          <w:rFonts w:ascii="Arial" w:hAnsi="Arial"/>
        </w:rPr>
      </w:pP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 xml:space="preserve">Derek Thompkins replied:  It's possible, I can't account for the history, </w:t>
      </w:r>
      <w:proofErr w:type="gramStart"/>
      <w:r w:rsidRPr="0043229B">
        <w:rPr>
          <w:rFonts w:ascii="Arial" w:hAnsi="Arial"/>
          <w:i/>
        </w:rPr>
        <w:t>only</w:t>
      </w:r>
      <w:proofErr w:type="gramEnd"/>
      <w:r w:rsidRPr="0043229B">
        <w:rPr>
          <w:rFonts w:ascii="Arial" w:hAnsi="Arial"/>
          <w:i/>
        </w:rPr>
        <w:t xml:space="preserve"> how they represent it. MnDOT </w:t>
      </w:r>
      <w:proofErr w:type="spellStart"/>
      <w:r w:rsidRPr="0043229B">
        <w:rPr>
          <w:rFonts w:ascii="Arial" w:hAnsi="Arial"/>
          <w:i/>
        </w:rPr>
        <w:t>pvt</w:t>
      </w:r>
      <w:proofErr w:type="spellEnd"/>
      <w:r w:rsidRPr="0043229B">
        <w:rPr>
          <w:rFonts w:ascii="Arial" w:hAnsi="Arial"/>
          <w:i/>
        </w:rPr>
        <w:t xml:space="preserve"> </w:t>
      </w:r>
      <w:proofErr w:type="spellStart"/>
      <w:r w:rsidRPr="0043229B">
        <w:rPr>
          <w:rFonts w:ascii="Arial" w:hAnsi="Arial"/>
          <w:i/>
        </w:rPr>
        <w:t>mgmt</w:t>
      </w:r>
      <w:proofErr w:type="spellEnd"/>
      <w:r w:rsidRPr="0043229B">
        <w:rPr>
          <w:rFonts w:ascii="Arial" w:hAnsi="Arial"/>
          <w:i/>
        </w:rPr>
        <w:t xml:space="preserve"> would have to step in here to answer that.</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Pr="0043229B" w:rsidRDefault="0043229B" w:rsidP="0043229B">
      <w:pPr>
        <w:tabs>
          <w:tab w:val="left" w:pos="-1080"/>
          <w:tab w:val="left" w:pos="-720"/>
          <w:tab w:val="left" w:pos="0"/>
          <w:tab w:val="left" w:pos="720"/>
          <w:tab w:val="left" w:pos="1350"/>
          <w:tab w:val="left" w:pos="2160"/>
        </w:tabs>
        <w:rPr>
          <w:rFonts w:ascii="Arial" w:hAnsi="Arial"/>
        </w:rPr>
      </w:pPr>
      <w:r w:rsidRPr="0043229B">
        <w:rPr>
          <w:rFonts w:ascii="Arial" w:hAnsi="Arial"/>
        </w:rPr>
        <w:t>Maureen Jensen asked: IRI is an automatic measure (laser). Distress is done by the staff - at least one has been there for more than 30 years, plus we do quality checks</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 xml:space="preserve">Derek Thompkins replied:  </w:t>
      </w:r>
    </w:p>
    <w:p w:rsidR="0043229B" w:rsidRPr="0043229B" w:rsidRDefault="0043229B" w:rsidP="0043229B">
      <w:pPr>
        <w:tabs>
          <w:tab w:val="left" w:pos="-1080"/>
          <w:tab w:val="left" w:pos="-720"/>
          <w:tab w:val="left" w:pos="0"/>
          <w:tab w:val="left" w:pos="720"/>
          <w:tab w:val="left" w:pos="1350"/>
          <w:tab w:val="left" w:pos="2160"/>
        </w:tabs>
        <w:rPr>
          <w:rFonts w:ascii="Arial" w:hAnsi="Arial"/>
          <w:i/>
        </w:rPr>
      </w:pPr>
      <w:r w:rsidRPr="0043229B">
        <w:rPr>
          <w:rFonts w:ascii="Arial" w:hAnsi="Arial"/>
          <w:i/>
        </w:rPr>
        <w:t>Just to be clear, Maureen, Randall was asking about SR (distress) only.</w:t>
      </w:r>
    </w:p>
    <w:p w:rsidR="0043229B" w:rsidRPr="0043229B" w:rsidRDefault="0043229B" w:rsidP="0043229B">
      <w:pPr>
        <w:tabs>
          <w:tab w:val="left" w:pos="-1080"/>
          <w:tab w:val="left" w:pos="-720"/>
          <w:tab w:val="left" w:pos="0"/>
          <w:tab w:val="left" w:pos="720"/>
          <w:tab w:val="left" w:pos="1350"/>
          <w:tab w:val="left" w:pos="2160"/>
        </w:tabs>
        <w:rPr>
          <w:rFonts w:ascii="Arial" w:hAnsi="Arial"/>
        </w:rPr>
      </w:pPr>
    </w:p>
    <w:p w:rsidR="006A6DCB" w:rsidRDefault="006A6DCB" w:rsidP="00B30C47">
      <w:pPr>
        <w:tabs>
          <w:tab w:val="left" w:pos="-1080"/>
          <w:tab w:val="left" w:pos="-720"/>
          <w:tab w:val="left" w:pos="0"/>
          <w:tab w:val="left" w:pos="720"/>
          <w:tab w:val="left" w:pos="1350"/>
          <w:tab w:val="left" w:pos="2160"/>
        </w:tabs>
        <w:rPr>
          <w:rFonts w:ascii="Arial" w:hAnsi="Arial"/>
        </w:rPr>
      </w:pPr>
    </w:p>
    <w:p w:rsidR="006A6DCB" w:rsidRDefault="006A6DCB" w:rsidP="00B30C47">
      <w:pPr>
        <w:tabs>
          <w:tab w:val="left" w:pos="-1080"/>
          <w:tab w:val="left" w:pos="-720"/>
          <w:tab w:val="left" w:pos="0"/>
          <w:tab w:val="left" w:pos="720"/>
          <w:tab w:val="left" w:pos="1350"/>
          <w:tab w:val="left" w:pos="2160"/>
        </w:tabs>
        <w:rPr>
          <w:rFonts w:ascii="Arial" w:hAnsi="Arial"/>
        </w:rPr>
      </w:pPr>
    </w:p>
    <w:p w:rsidR="006A6DCB" w:rsidRDefault="006A6DCB" w:rsidP="00B30C47">
      <w:pPr>
        <w:tabs>
          <w:tab w:val="left" w:pos="-1080"/>
          <w:tab w:val="left" w:pos="-720"/>
          <w:tab w:val="left" w:pos="0"/>
          <w:tab w:val="left" w:pos="720"/>
          <w:tab w:val="left" w:pos="1350"/>
          <w:tab w:val="left" w:pos="2160"/>
        </w:tabs>
        <w:rPr>
          <w:rFonts w:ascii="Arial" w:hAnsi="Arial"/>
        </w:rPr>
      </w:pPr>
    </w:p>
    <w:p w:rsidR="006A6DCB" w:rsidRDefault="006A6DCB" w:rsidP="00B30C47">
      <w:pPr>
        <w:tabs>
          <w:tab w:val="left" w:pos="-1080"/>
          <w:tab w:val="left" w:pos="-720"/>
          <w:tab w:val="left" w:pos="0"/>
          <w:tab w:val="left" w:pos="720"/>
          <w:tab w:val="left" w:pos="1350"/>
          <w:tab w:val="left" w:pos="2160"/>
        </w:tabs>
        <w:rPr>
          <w:rFonts w:ascii="Arial" w:hAnsi="Arial"/>
        </w:rPr>
      </w:pPr>
    </w:p>
    <w:sectPr w:rsidR="006A6DCB" w:rsidSect="00882B28">
      <w:headerReference w:type="even" r:id="rId11"/>
      <w:headerReference w:type="default" r:id="rId12"/>
      <w:footerReference w:type="even" r:id="rId13"/>
      <w:footerReference w:type="default" r:id="rId14"/>
      <w:headerReference w:type="first" r:id="rId15"/>
      <w:endnotePr>
        <w:numFmt w:val="decimal"/>
      </w:endnotePr>
      <w:pgSz w:w="12240" w:h="15840"/>
      <w:pgMar w:top="1440" w:right="1440" w:bottom="1200" w:left="1440" w:header="1440" w:footer="120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6F" w:rsidRDefault="00A6666F">
      <w:r>
        <w:separator/>
      </w:r>
    </w:p>
  </w:endnote>
  <w:endnote w:type="continuationSeparator" w:id="0">
    <w:p w:rsidR="00A6666F" w:rsidRDefault="00A6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239E" w:rsidRDefault="000B239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EB7">
      <w:rPr>
        <w:rStyle w:val="PageNumber"/>
        <w:noProof/>
      </w:rPr>
      <w:t>3</w:t>
    </w:r>
    <w:r>
      <w:rPr>
        <w:rStyle w:val="PageNumber"/>
      </w:rPr>
      <w:fldChar w:fldCharType="end"/>
    </w:r>
  </w:p>
  <w:p w:rsidR="000B239E" w:rsidRDefault="000B239E">
    <w:pPr>
      <w:spacing w:line="240" w:lineRule="exact"/>
      <w:ind w:right="360" w:firstLine="360"/>
    </w:pPr>
  </w:p>
  <w:p w:rsidR="000B239E" w:rsidRDefault="000B239E">
    <w:pPr>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FILENAME \p </w:instrText>
    </w:r>
    <w:r>
      <w:rPr>
        <w:rFonts w:ascii="Times New Roman" w:hAnsi="Times New Roman"/>
        <w:sz w:val="16"/>
      </w:rPr>
      <w:fldChar w:fldCharType="separate"/>
    </w:r>
    <w:r w:rsidR="004E4457">
      <w:rPr>
        <w:rFonts w:ascii="Times New Roman" w:hAnsi="Times New Roman"/>
        <w:noProof/>
        <w:sz w:val="16"/>
      </w:rPr>
      <w:t>K:\Unbonded PCC Overlay Design Guide TPF 5-269\TAP Meeting 12-16-2013\TPF 5-269 2nd TAP meeting minutes 12-16-13.docx</w:t>
    </w:r>
    <w:r>
      <w:rPr>
        <w:rFonts w:ascii="Times New Roman" w:hAnsi="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6F" w:rsidRDefault="00A6666F">
      <w:r>
        <w:separator/>
      </w:r>
    </w:p>
  </w:footnote>
  <w:footnote w:type="continuationSeparator" w:id="0">
    <w:p w:rsidR="00A6666F" w:rsidRDefault="00A66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9E" w:rsidRDefault="000B2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362"/>
    <w:multiLevelType w:val="hybridMultilevel"/>
    <w:tmpl w:val="D0644D5E"/>
    <w:lvl w:ilvl="0" w:tplc="7610E662">
      <w:start w:val="1"/>
      <w:numFmt w:val="decimal"/>
      <w:lvlText w:val="%1."/>
      <w:lvlJc w:val="left"/>
      <w:pPr>
        <w:tabs>
          <w:tab w:val="num" w:pos="720"/>
        </w:tabs>
        <w:ind w:left="720" w:hanging="360"/>
      </w:pPr>
    </w:lvl>
    <w:lvl w:ilvl="1" w:tplc="FC2CD2D2" w:tentative="1">
      <w:start w:val="1"/>
      <w:numFmt w:val="decimal"/>
      <w:lvlText w:val="%2."/>
      <w:lvlJc w:val="left"/>
      <w:pPr>
        <w:tabs>
          <w:tab w:val="num" w:pos="1440"/>
        </w:tabs>
        <w:ind w:left="1440" w:hanging="360"/>
      </w:pPr>
    </w:lvl>
    <w:lvl w:ilvl="2" w:tplc="720813D8" w:tentative="1">
      <w:start w:val="1"/>
      <w:numFmt w:val="decimal"/>
      <w:lvlText w:val="%3."/>
      <w:lvlJc w:val="left"/>
      <w:pPr>
        <w:tabs>
          <w:tab w:val="num" w:pos="2160"/>
        </w:tabs>
        <w:ind w:left="2160" w:hanging="360"/>
      </w:pPr>
    </w:lvl>
    <w:lvl w:ilvl="3" w:tplc="9ACE7A02" w:tentative="1">
      <w:start w:val="1"/>
      <w:numFmt w:val="decimal"/>
      <w:lvlText w:val="%4."/>
      <w:lvlJc w:val="left"/>
      <w:pPr>
        <w:tabs>
          <w:tab w:val="num" w:pos="2880"/>
        </w:tabs>
        <w:ind w:left="2880" w:hanging="360"/>
      </w:pPr>
    </w:lvl>
    <w:lvl w:ilvl="4" w:tplc="34562F8A" w:tentative="1">
      <w:start w:val="1"/>
      <w:numFmt w:val="decimal"/>
      <w:lvlText w:val="%5."/>
      <w:lvlJc w:val="left"/>
      <w:pPr>
        <w:tabs>
          <w:tab w:val="num" w:pos="3600"/>
        </w:tabs>
        <w:ind w:left="3600" w:hanging="360"/>
      </w:pPr>
    </w:lvl>
    <w:lvl w:ilvl="5" w:tplc="2C3C7E94" w:tentative="1">
      <w:start w:val="1"/>
      <w:numFmt w:val="decimal"/>
      <w:lvlText w:val="%6."/>
      <w:lvlJc w:val="left"/>
      <w:pPr>
        <w:tabs>
          <w:tab w:val="num" w:pos="4320"/>
        </w:tabs>
        <w:ind w:left="4320" w:hanging="360"/>
      </w:pPr>
    </w:lvl>
    <w:lvl w:ilvl="6" w:tplc="7206EF0E" w:tentative="1">
      <w:start w:val="1"/>
      <w:numFmt w:val="decimal"/>
      <w:lvlText w:val="%7."/>
      <w:lvlJc w:val="left"/>
      <w:pPr>
        <w:tabs>
          <w:tab w:val="num" w:pos="5040"/>
        </w:tabs>
        <w:ind w:left="5040" w:hanging="360"/>
      </w:pPr>
    </w:lvl>
    <w:lvl w:ilvl="7" w:tplc="6C1284BA" w:tentative="1">
      <w:start w:val="1"/>
      <w:numFmt w:val="decimal"/>
      <w:lvlText w:val="%8."/>
      <w:lvlJc w:val="left"/>
      <w:pPr>
        <w:tabs>
          <w:tab w:val="num" w:pos="5760"/>
        </w:tabs>
        <w:ind w:left="5760" w:hanging="360"/>
      </w:pPr>
    </w:lvl>
    <w:lvl w:ilvl="8" w:tplc="79F8BA7A" w:tentative="1">
      <w:start w:val="1"/>
      <w:numFmt w:val="decimal"/>
      <w:lvlText w:val="%9."/>
      <w:lvlJc w:val="left"/>
      <w:pPr>
        <w:tabs>
          <w:tab w:val="num" w:pos="6480"/>
        </w:tabs>
        <w:ind w:left="6480" w:hanging="360"/>
      </w:pPr>
    </w:lvl>
  </w:abstractNum>
  <w:abstractNum w:abstractNumId="1">
    <w:nsid w:val="01B34E8A"/>
    <w:multiLevelType w:val="hybridMultilevel"/>
    <w:tmpl w:val="94863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9168F"/>
    <w:multiLevelType w:val="hybridMultilevel"/>
    <w:tmpl w:val="4378D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222B4"/>
    <w:multiLevelType w:val="hybridMultilevel"/>
    <w:tmpl w:val="0452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7979"/>
    <w:multiLevelType w:val="hybridMultilevel"/>
    <w:tmpl w:val="AD2CF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375501"/>
    <w:multiLevelType w:val="hybridMultilevel"/>
    <w:tmpl w:val="7A28AF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20580E5B"/>
    <w:multiLevelType w:val="singleLevel"/>
    <w:tmpl w:val="BEF4493A"/>
    <w:lvl w:ilvl="0">
      <w:start w:val="1"/>
      <w:numFmt w:val="decimal"/>
      <w:lvlText w:val="%1"/>
      <w:lvlJc w:val="left"/>
      <w:pPr>
        <w:tabs>
          <w:tab w:val="num" w:pos="1440"/>
        </w:tabs>
        <w:ind w:left="1440" w:hanging="1080"/>
      </w:pPr>
      <w:rPr>
        <w:rFonts w:ascii="Arial" w:hAnsi="Arial" w:hint="default"/>
      </w:rPr>
    </w:lvl>
  </w:abstractNum>
  <w:abstractNum w:abstractNumId="7">
    <w:nsid w:val="22C777D8"/>
    <w:multiLevelType w:val="hybridMultilevel"/>
    <w:tmpl w:val="CAF0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C0579B"/>
    <w:multiLevelType w:val="hybridMultilevel"/>
    <w:tmpl w:val="4B707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C73D49"/>
    <w:multiLevelType w:val="hybridMultilevel"/>
    <w:tmpl w:val="C35C5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1A4210"/>
    <w:multiLevelType w:val="hybridMultilevel"/>
    <w:tmpl w:val="1F86CF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3651023B"/>
    <w:multiLevelType w:val="hybridMultilevel"/>
    <w:tmpl w:val="6F8A6FA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nsid w:val="373D513E"/>
    <w:multiLevelType w:val="hybridMultilevel"/>
    <w:tmpl w:val="7234D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A61D4F"/>
    <w:multiLevelType w:val="singleLevel"/>
    <w:tmpl w:val="2324A4E4"/>
    <w:lvl w:ilvl="0">
      <w:start w:val="1"/>
      <w:numFmt w:val="decimal"/>
      <w:lvlText w:val="%1"/>
      <w:lvlJc w:val="left"/>
      <w:pPr>
        <w:tabs>
          <w:tab w:val="num" w:pos="1710"/>
        </w:tabs>
        <w:ind w:left="1710" w:hanging="360"/>
      </w:pPr>
      <w:rPr>
        <w:rFonts w:hint="default"/>
      </w:rPr>
    </w:lvl>
  </w:abstractNum>
  <w:abstractNum w:abstractNumId="14">
    <w:nsid w:val="3BCE1055"/>
    <w:multiLevelType w:val="hybridMultilevel"/>
    <w:tmpl w:val="DFC05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D9C5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476929"/>
    <w:multiLevelType w:val="hybridMultilevel"/>
    <w:tmpl w:val="37481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36B61"/>
    <w:multiLevelType w:val="hybridMultilevel"/>
    <w:tmpl w:val="4F62C7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5E5EAD"/>
    <w:multiLevelType w:val="hybridMultilevel"/>
    <w:tmpl w:val="DA28B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C54450"/>
    <w:multiLevelType w:val="singleLevel"/>
    <w:tmpl w:val="C6240C44"/>
    <w:lvl w:ilvl="0">
      <w:start w:val="1"/>
      <w:numFmt w:val="decimal"/>
      <w:lvlText w:val="%1"/>
      <w:lvlJc w:val="left"/>
      <w:pPr>
        <w:tabs>
          <w:tab w:val="num" w:pos="2160"/>
        </w:tabs>
        <w:ind w:left="2160" w:hanging="1260"/>
      </w:pPr>
      <w:rPr>
        <w:rFonts w:hint="default"/>
      </w:rPr>
    </w:lvl>
  </w:abstractNum>
  <w:abstractNum w:abstractNumId="20">
    <w:nsid w:val="4BF06C51"/>
    <w:multiLevelType w:val="hybridMultilevel"/>
    <w:tmpl w:val="3AB80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F56D89"/>
    <w:multiLevelType w:val="hybridMultilevel"/>
    <w:tmpl w:val="0178CB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nsid w:val="638F3A77"/>
    <w:multiLevelType w:val="hybridMultilevel"/>
    <w:tmpl w:val="364EBFA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3">
    <w:nsid w:val="65F11A65"/>
    <w:multiLevelType w:val="hybridMultilevel"/>
    <w:tmpl w:val="77C43C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66DF4123"/>
    <w:multiLevelType w:val="hybridMultilevel"/>
    <w:tmpl w:val="1A3857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nsid w:val="67673362"/>
    <w:multiLevelType w:val="hybridMultilevel"/>
    <w:tmpl w:val="04FEE1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511F30"/>
    <w:multiLevelType w:val="hybridMultilevel"/>
    <w:tmpl w:val="6AD8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F223AF"/>
    <w:multiLevelType w:val="hybridMultilevel"/>
    <w:tmpl w:val="4E187E2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70983AB7"/>
    <w:multiLevelType w:val="hybridMultilevel"/>
    <w:tmpl w:val="B7527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DF6EB5"/>
    <w:multiLevelType w:val="hybridMultilevel"/>
    <w:tmpl w:val="AB38ED22"/>
    <w:lvl w:ilvl="0" w:tplc="E3EA3B00">
      <w:start w:val="1"/>
      <w:numFmt w:val="bullet"/>
      <w:lvlText w:val=""/>
      <w:lvlJc w:val="left"/>
      <w:pPr>
        <w:tabs>
          <w:tab w:val="num" w:pos="720"/>
        </w:tabs>
        <w:ind w:left="720" w:hanging="360"/>
      </w:pPr>
      <w:rPr>
        <w:rFonts w:ascii="Wingdings" w:hAnsi="Wingdings" w:hint="default"/>
      </w:rPr>
    </w:lvl>
    <w:lvl w:ilvl="1" w:tplc="D2F0DC9E" w:tentative="1">
      <w:start w:val="1"/>
      <w:numFmt w:val="bullet"/>
      <w:lvlText w:val=""/>
      <w:lvlJc w:val="left"/>
      <w:pPr>
        <w:tabs>
          <w:tab w:val="num" w:pos="1440"/>
        </w:tabs>
        <w:ind w:left="1440" w:hanging="360"/>
      </w:pPr>
      <w:rPr>
        <w:rFonts w:ascii="Wingdings" w:hAnsi="Wingdings" w:hint="default"/>
      </w:rPr>
    </w:lvl>
    <w:lvl w:ilvl="2" w:tplc="15FE0D2E" w:tentative="1">
      <w:start w:val="1"/>
      <w:numFmt w:val="bullet"/>
      <w:lvlText w:val=""/>
      <w:lvlJc w:val="left"/>
      <w:pPr>
        <w:tabs>
          <w:tab w:val="num" w:pos="2160"/>
        </w:tabs>
        <w:ind w:left="2160" w:hanging="360"/>
      </w:pPr>
      <w:rPr>
        <w:rFonts w:ascii="Wingdings" w:hAnsi="Wingdings" w:hint="default"/>
      </w:rPr>
    </w:lvl>
    <w:lvl w:ilvl="3" w:tplc="158E3522" w:tentative="1">
      <w:start w:val="1"/>
      <w:numFmt w:val="bullet"/>
      <w:lvlText w:val=""/>
      <w:lvlJc w:val="left"/>
      <w:pPr>
        <w:tabs>
          <w:tab w:val="num" w:pos="2880"/>
        </w:tabs>
        <w:ind w:left="2880" w:hanging="360"/>
      </w:pPr>
      <w:rPr>
        <w:rFonts w:ascii="Wingdings" w:hAnsi="Wingdings" w:hint="default"/>
      </w:rPr>
    </w:lvl>
    <w:lvl w:ilvl="4" w:tplc="C7A0F340" w:tentative="1">
      <w:start w:val="1"/>
      <w:numFmt w:val="bullet"/>
      <w:lvlText w:val=""/>
      <w:lvlJc w:val="left"/>
      <w:pPr>
        <w:tabs>
          <w:tab w:val="num" w:pos="3600"/>
        </w:tabs>
        <w:ind w:left="3600" w:hanging="360"/>
      </w:pPr>
      <w:rPr>
        <w:rFonts w:ascii="Wingdings" w:hAnsi="Wingdings" w:hint="default"/>
      </w:rPr>
    </w:lvl>
    <w:lvl w:ilvl="5" w:tplc="9182B146" w:tentative="1">
      <w:start w:val="1"/>
      <w:numFmt w:val="bullet"/>
      <w:lvlText w:val=""/>
      <w:lvlJc w:val="left"/>
      <w:pPr>
        <w:tabs>
          <w:tab w:val="num" w:pos="4320"/>
        </w:tabs>
        <w:ind w:left="4320" w:hanging="360"/>
      </w:pPr>
      <w:rPr>
        <w:rFonts w:ascii="Wingdings" w:hAnsi="Wingdings" w:hint="default"/>
      </w:rPr>
    </w:lvl>
    <w:lvl w:ilvl="6" w:tplc="812C10DE" w:tentative="1">
      <w:start w:val="1"/>
      <w:numFmt w:val="bullet"/>
      <w:lvlText w:val=""/>
      <w:lvlJc w:val="left"/>
      <w:pPr>
        <w:tabs>
          <w:tab w:val="num" w:pos="5040"/>
        </w:tabs>
        <w:ind w:left="5040" w:hanging="360"/>
      </w:pPr>
      <w:rPr>
        <w:rFonts w:ascii="Wingdings" w:hAnsi="Wingdings" w:hint="default"/>
      </w:rPr>
    </w:lvl>
    <w:lvl w:ilvl="7" w:tplc="5ACE25A8" w:tentative="1">
      <w:start w:val="1"/>
      <w:numFmt w:val="bullet"/>
      <w:lvlText w:val=""/>
      <w:lvlJc w:val="left"/>
      <w:pPr>
        <w:tabs>
          <w:tab w:val="num" w:pos="5760"/>
        </w:tabs>
        <w:ind w:left="5760" w:hanging="360"/>
      </w:pPr>
      <w:rPr>
        <w:rFonts w:ascii="Wingdings" w:hAnsi="Wingdings" w:hint="default"/>
      </w:rPr>
    </w:lvl>
    <w:lvl w:ilvl="8" w:tplc="F5A0C260" w:tentative="1">
      <w:start w:val="1"/>
      <w:numFmt w:val="bullet"/>
      <w:lvlText w:val=""/>
      <w:lvlJc w:val="left"/>
      <w:pPr>
        <w:tabs>
          <w:tab w:val="num" w:pos="6480"/>
        </w:tabs>
        <w:ind w:left="6480" w:hanging="360"/>
      </w:pPr>
      <w:rPr>
        <w:rFonts w:ascii="Wingdings" w:hAnsi="Wingdings" w:hint="default"/>
      </w:rPr>
    </w:lvl>
  </w:abstractNum>
  <w:abstractNum w:abstractNumId="30">
    <w:nsid w:val="78F8233A"/>
    <w:multiLevelType w:val="singleLevel"/>
    <w:tmpl w:val="4BAC5F96"/>
    <w:lvl w:ilvl="0">
      <w:start w:val="1"/>
      <w:numFmt w:val="decimal"/>
      <w:lvlText w:val="%1"/>
      <w:lvlJc w:val="left"/>
      <w:pPr>
        <w:tabs>
          <w:tab w:val="num" w:pos="2160"/>
        </w:tabs>
        <w:ind w:left="2160" w:hanging="1440"/>
      </w:pPr>
      <w:rPr>
        <w:rFonts w:hint="default"/>
      </w:rPr>
    </w:lvl>
  </w:abstractNum>
  <w:abstractNum w:abstractNumId="31">
    <w:nsid w:val="79B26476"/>
    <w:multiLevelType w:val="hybridMultilevel"/>
    <w:tmpl w:val="670CA3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0"/>
  </w:num>
  <w:num w:numId="3">
    <w:abstractNumId w:val="13"/>
  </w:num>
  <w:num w:numId="4">
    <w:abstractNumId w:val="6"/>
  </w:num>
  <w:num w:numId="5">
    <w:abstractNumId w:val="15"/>
  </w:num>
  <w:num w:numId="6">
    <w:abstractNumId w:val="17"/>
  </w:num>
  <w:num w:numId="7">
    <w:abstractNumId w:val="31"/>
  </w:num>
  <w:num w:numId="8">
    <w:abstractNumId w:val="28"/>
  </w:num>
  <w:num w:numId="9">
    <w:abstractNumId w:val="12"/>
  </w:num>
  <w:num w:numId="10">
    <w:abstractNumId w:val="1"/>
  </w:num>
  <w:num w:numId="11">
    <w:abstractNumId w:val="7"/>
  </w:num>
  <w:num w:numId="12">
    <w:abstractNumId w:val="4"/>
  </w:num>
  <w:num w:numId="13">
    <w:abstractNumId w:val="25"/>
  </w:num>
  <w:num w:numId="14">
    <w:abstractNumId w:val="16"/>
  </w:num>
  <w:num w:numId="15">
    <w:abstractNumId w:val="3"/>
  </w:num>
  <w:num w:numId="16">
    <w:abstractNumId w:val="2"/>
  </w:num>
  <w:num w:numId="17">
    <w:abstractNumId w:val="8"/>
  </w:num>
  <w:num w:numId="18">
    <w:abstractNumId w:val="29"/>
  </w:num>
  <w:num w:numId="19">
    <w:abstractNumId w:val="0"/>
  </w:num>
  <w:num w:numId="20">
    <w:abstractNumId w:val="9"/>
  </w:num>
  <w:num w:numId="21">
    <w:abstractNumId w:val="20"/>
  </w:num>
  <w:num w:numId="22">
    <w:abstractNumId w:val="23"/>
  </w:num>
  <w:num w:numId="23">
    <w:abstractNumId w:val="27"/>
  </w:num>
  <w:num w:numId="24">
    <w:abstractNumId w:val="11"/>
  </w:num>
  <w:num w:numId="25">
    <w:abstractNumId w:val="24"/>
  </w:num>
  <w:num w:numId="26">
    <w:abstractNumId w:val="21"/>
  </w:num>
  <w:num w:numId="27">
    <w:abstractNumId w:val="10"/>
  </w:num>
  <w:num w:numId="28">
    <w:abstractNumId w:val="5"/>
  </w:num>
  <w:num w:numId="29">
    <w:abstractNumId w:val="14"/>
  </w:num>
  <w:num w:numId="30">
    <w:abstractNumId w:val="18"/>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0"/>
    <w:rsid w:val="000060E6"/>
    <w:rsid w:val="0001337A"/>
    <w:rsid w:val="0004738F"/>
    <w:rsid w:val="00060766"/>
    <w:rsid w:val="00066F04"/>
    <w:rsid w:val="00084DBC"/>
    <w:rsid w:val="000A18BD"/>
    <w:rsid w:val="000B0600"/>
    <w:rsid w:val="000B18D6"/>
    <w:rsid w:val="000B239E"/>
    <w:rsid w:val="000D72FF"/>
    <w:rsid w:val="000E6FF5"/>
    <w:rsid w:val="00121E88"/>
    <w:rsid w:val="00132133"/>
    <w:rsid w:val="001324DA"/>
    <w:rsid w:val="001337B9"/>
    <w:rsid w:val="00137E31"/>
    <w:rsid w:val="00150C5E"/>
    <w:rsid w:val="001673A7"/>
    <w:rsid w:val="001709B9"/>
    <w:rsid w:val="00170D20"/>
    <w:rsid w:val="001A015D"/>
    <w:rsid w:val="001A0984"/>
    <w:rsid w:val="001C2561"/>
    <w:rsid w:val="001D4766"/>
    <w:rsid w:val="001E37ED"/>
    <w:rsid w:val="001E6548"/>
    <w:rsid w:val="00202F0C"/>
    <w:rsid w:val="002707AE"/>
    <w:rsid w:val="00273A96"/>
    <w:rsid w:val="0028486D"/>
    <w:rsid w:val="0028527F"/>
    <w:rsid w:val="00291FA5"/>
    <w:rsid w:val="0029746C"/>
    <w:rsid w:val="002A639D"/>
    <w:rsid w:val="002B01C5"/>
    <w:rsid w:val="002C2248"/>
    <w:rsid w:val="002C5156"/>
    <w:rsid w:val="002D2C2C"/>
    <w:rsid w:val="002E2F21"/>
    <w:rsid w:val="002F105E"/>
    <w:rsid w:val="002F124D"/>
    <w:rsid w:val="003018AA"/>
    <w:rsid w:val="00301A6E"/>
    <w:rsid w:val="00310ECD"/>
    <w:rsid w:val="00315F71"/>
    <w:rsid w:val="003309F7"/>
    <w:rsid w:val="0035109E"/>
    <w:rsid w:val="00362F6A"/>
    <w:rsid w:val="00375036"/>
    <w:rsid w:val="003947F0"/>
    <w:rsid w:val="003D5AFC"/>
    <w:rsid w:val="003E59C6"/>
    <w:rsid w:val="0040139A"/>
    <w:rsid w:val="00404686"/>
    <w:rsid w:val="0043229B"/>
    <w:rsid w:val="00440A4A"/>
    <w:rsid w:val="00440C47"/>
    <w:rsid w:val="0045393C"/>
    <w:rsid w:val="00466603"/>
    <w:rsid w:val="00470538"/>
    <w:rsid w:val="00474F80"/>
    <w:rsid w:val="004A6874"/>
    <w:rsid w:val="004C0186"/>
    <w:rsid w:val="004C1B23"/>
    <w:rsid w:val="004E0539"/>
    <w:rsid w:val="004E4457"/>
    <w:rsid w:val="004E6E09"/>
    <w:rsid w:val="004F2DA2"/>
    <w:rsid w:val="00510CB8"/>
    <w:rsid w:val="00523AF2"/>
    <w:rsid w:val="00526980"/>
    <w:rsid w:val="00570E9D"/>
    <w:rsid w:val="00572F60"/>
    <w:rsid w:val="0059005C"/>
    <w:rsid w:val="005B07C9"/>
    <w:rsid w:val="005B1177"/>
    <w:rsid w:val="005C29FB"/>
    <w:rsid w:val="005C3A38"/>
    <w:rsid w:val="005D0D45"/>
    <w:rsid w:val="005E1772"/>
    <w:rsid w:val="005E5619"/>
    <w:rsid w:val="005F377F"/>
    <w:rsid w:val="006268C2"/>
    <w:rsid w:val="0063626E"/>
    <w:rsid w:val="00642728"/>
    <w:rsid w:val="00645411"/>
    <w:rsid w:val="00646AC7"/>
    <w:rsid w:val="0064796C"/>
    <w:rsid w:val="00652D6A"/>
    <w:rsid w:val="00675FE8"/>
    <w:rsid w:val="00676EEF"/>
    <w:rsid w:val="00681A0E"/>
    <w:rsid w:val="00681F7B"/>
    <w:rsid w:val="006907DD"/>
    <w:rsid w:val="006A6DCB"/>
    <w:rsid w:val="006C2C2C"/>
    <w:rsid w:val="006C5362"/>
    <w:rsid w:val="006D7CD2"/>
    <w:rsid w:val="006E2F6B"/>
    <w:rsid w:val="007060DA"/>
    <w:rsid w:val="00711469"/>
    <w:rsid w:val="00712233"/>
    <w:rsid w:val="00727CAD"/>
    <w:rsid w:val="00732588"/>
    <w:rsid w:val="00734938"/>
    <w:rsid w:val="00743FC2"/>
    <w:rsid w:val="00762B67"/>
    <w:rsid w:val="00762BAF"/>
    <w:rsid w:val="00767A81"/>
    <w:rsid w:val="007B10D5"/>
    <w:rsid w:val="007B1127"/>
    <w:rsid w:val="007B1E52"/>
    <w:rsid w:val="007B726E"/>
    <w:rsid w:val="007D0914"/>
    <w:rsid w:val="007D0E85"/>
    <w:rsid w:val="007D1DD1"/>
    <w:rsid w:val="007D445A"/>
    <w:rsid w:val="007E2694"/>
    <w:rsid w:val="007E75B8"/>
    <w:rsid w:val="007F0D0A"/>
    <w:rsid w:val="008213D8"/>
    <w:rsid w:val="0082149E"/>
    <w:rsid w:val="0082361F"/>
    <w:rsid w:val="00824A34"/>
    <w:rsid w:val="00834D6A"/>
    <w:rsid w:val="0084222D"/>
    <w:rsid w:val="00864A9E"/>
    <w:rsid w:val="008819CB"/>
    <w:rsid w:val="00882B28"/>
    <w:rsid w:val="0088449D"/>
    <w:rsid w:val="008C1F8F"/>
    <w:rsid w:val="008D72E1"/>
    <w:rsid w:val="008F1C67"/>
    <w:rsid w:val="008F2C89"/>
    <w:rsid w:val="008F55D0"/>
    <w:rsid w:val="00906E77"/>
    <w:rsid w:val="00920ACB"/>
    <w:rsid w:val="00923B04"/>
    <w:rsid w:val="00925F69"/>
    <w:rsid w:val="00930450"/>
    <w:rsid w:val="00937106"/>
    <w:rsid w:val="0095435E"/>
    <w:rsid w:val="00963C3C"/>
    <w:rsid w:val="009661E0"/>
    <w:rsid w:val="00987D2E"/>
    <w:rsid w:val="009D16E8"/>
    <w:rsid w:val="009E7EB8"/>
    <w:rsid w:val="009F0C08"/>
    <w:rsid w:val="00A20DDA"/>
    <w:rsid w:val="00A22E8C"/>
    <w:rsid w:val="00A40382"/>
    <w:rsid w:val="00A42F5A"/>
    <w:rsid w:val="00A54887"/>
    <w:rsid w:val="00A55881"/>
    <w:rsid w:val="00A6666F"/>
    <w:rsid w:val="00A725B4"/>
    <w:rsid w:val="00A81B1A"/>
    <w:rsid w:val="00AA7841"/>
    <w:rsid w:val="00AC786B"/>
    <w:rsid w:val="00AE4429"/>
    <w:rsid w:val="00AE4A08"/>
    <w:rsid w:val="00AE7C84"/>
    <w:rsid w:val="00B15DB3"/>
    <w:rsid w:val="00B22332"/>
    <w:rsid w:val="00B30C47"/>
    <w:rsid w:val="00B32CF9"/>
    <w:rsid w:val="00B44F02"/>
    <w:rsid w:val="00B45E8E"/>
    <w:rsid w:val="00B54CEB"/>
    <w:rsid w:val="00B55CB0"/>
    <w:rsid w:val="00B56862"/>
    <w:rsid w:val="00B876D3"/>
    <w:rsid w:val="00B900E1"/>
    <w:rsid w:val="00B9644A"/>
    <w:rsid w:val="00BB5B9F"/>
    <w:rsid w:val="00BC193A"/>
    <w:rsid w:val="00BF567D"/>
    <w:rsid w:val="00C01653"/>
    <w:rsid w:val="00C02152"/>
    <w:rsid w:val="00C12698"/>
    <w:rsid w:val="00C16738"/>
    <w:rsid w:val="00C24728"/>
    <w:rsid w:val="00C30A2D"/>
    <w:rsid w:val="00C3482B"/>
    <w:rsid w:val="00C416E6"/>
    <w:rsid w:val="00C53320"/>
    <w:rsid w:val="00C9748E"/>
    <w:rsid w:val="00CA0ED1"/>
    <w:rsid w:val="00CD5816"/>
    <w:rsid w:val="00CF1156"/>
    <w:rsid w:val="00D022EA"/>
    <w:rsid w:val="00D07473"/>
    <w:rsid w:val="00D0784F"/>
    <w:rsid w:val="00D13AF0"/>
    <w:rsid w:val="00D4632B"/>
    <w:rsid w:val="00D5635B"/>
    <w:rsid w:val="00D92EA1"/>
    <w:rsid w:val="00D964DC"/>
    <w:rsid w:val="00DA71FC"/>
    <w:rsid w:val="00DC3C0B"/>
    <w:rsid w:val="00DC4AA1"/>
    <w:rsid w:val="00DC7320"/>
    <w:rsid w:val="00E408F6"/>
    <w:rsid w:val="00E46947"/>
    <w:rsid w:val="00E5517A"/>
    <w:rsid w:val="00E7126E"/>
    <w:rsid w:val="00E730DE"/>
    <w:rsid w:val="00E77679"/>
    <w:rsid w:val="00E84976"/>
    <w:rsid w:val="00EC011E"/>
    <w:rsid w:val="00EC1129"/>
    <w:rsid w:val="00ED11B0"/>
    <w:rsid w:val="00ED1E21"/>
    <w:rsid w:val="00ED2BCD"/>
    <w:rsid w:val="00ED4631"/>
    <w:rsid w:val="00ED7E3E"/>
    <w:rsid w:val="00EE2496"/>
    <w:rsid w:val="00F247BA"/>
    <w:rsid w:val="00F27F60"/>
    <w:rsid w:val="00F31019"/>
    <w:rsid w:val="00F37F96"/>
    <w:rsid w:val="00F40B37"/>
    <w:rsid w:val="00F4266E"/>
    <w:rsid w:val="00F43BB7"/>
    <w:rsid w:val="00F55A83"/>
    <w:rsid w:val="00F56B4A"/>
    <w:rsid w:val="00F859F4"/>
    <w:rsid w:val="00F904C0"/>
    <w:rsid w:val="00F92EB7"/>
    <w:rsid w:val="00FA69E8"/>
    <w:rsid w:val="00FB550F"/>
    <w:rsid w:val="00FE0581"/>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28"/>
    <w:pPr>
      <w:widowControl w:val="0"/>
    </w:pPr>
    <w:rPr>
      <w:rFonts w:ascii="Courier" w:hAnsi="Courier"/>
      <w:snapToGrid w:val="0"/>
      <w:sz w:val="24"/>
    </w:rPr>
  </w:style>
  <w:style w:type="paragraph" w:styleId="Heading1">
    <w:name w:val="heading 1"/>
    <w:basedOn w:val="Normal"/>
    <w:next w:val="Normal"/>
    <w:qFormat/>
    <w:rsid w:val="00882B28"/>
    <w:pPr>
      <w:keepNext/>
      <w:tabs>
        <w:tab w:val="left" w:pos="-720"/>
        <w:tab w:val="left" w:pos="0"/>
        <w:tab w:val="left" w:pos="360"/>
        <w:tab w:val="left" w:pos="720"/>
        <w:tab w:val="left" w:pos="1080"/>
        <w:tab w:val="left" w:pos="1440"/>
        <w:tab w:val="left" w:pos="2160"/>
      </w:tabs>
      <w:jc w:val="center"/>
      <w:outlineLvl w:val="0"/>
    </w:pPr>
    <w:rPr>
      <w:rFonts w:ascii="Arial" w:hAnsi="Arial"/>
      <w:i/>
      <w:iCs/>
      <w:sz w:val="18"/>
    </w:rPr>
  </w:style>
  <w:style w:type="paragraph" w:styleId="Heading2">
    <w:name w:val="heading 2"/>
    <w:basedOn w:val="Normal"/>
    <w:next w:val="Normal"/>
    <w:qFormat/>
    <w:rsid w:val="00882B28"/>
    <w:pPr>
      <w:keepNext/>
      <w:tabs>
        <w:tab w:val="left" w:pos="-720"/>
        <w:tab w:val="left" w:pos="0"/>
        <w:tab w:val="left" w:pos="360"/>
        <w:tab w:val="left" w:pos="720"/>
        <w:tab w:val="left" w:pos="1080"/>
        <w:tab w:val="left" w:pos="1440"/>
        <w:tab w:val="left" w:pos="2160"/>
      </w:tabs>
      <w:jc w:val="center"/>
      <w:outlineLvl w:val="1"/>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2B28"/>
  </w:style>
  <w:style w:type="paragraph" w:styleId="BodyText">
    <w:name w:val="Body Text"/>
    <w:basedOn w:val="Normal"/>
    <w:rsid w:val="00882B28"/>
    <w:pPr>
      <w:tabs>
        <w:tab w:val="left" w:pos="-1080"/>
        <w:tab w:val="left" w:pos="-720"/>
        <w:tab w:val="left" w:pos="0"/>
        <w:tab w:val="left" w:pos="360"/>
        <w:tab w:val="left" w:pos="720"/>
        <w:tab w:val="left" w:pos="1350"/>
      </w:tabs>
      <w:jc w:val="both"/>
    </w:pPr>
    <w:rPr>
      <w:rFonts w:ascii="Arial" w:hAnsi="Arial"/>
    </w:rPr>
  </w:style>
  <w:style w:type="paragraph" w:styleId="Header">
    <w:name w:val="header"/>
    <w:basedOn w:val="Normal"/>
    <w:rsid w:val="00882B28"/>
    <w:pPr>
      <w:tabs>
        <w:tab w:val="center" w:pos="4320"/>
        <w:tab w:val="right" w:pos="8640"/>
      </w:tabs>
    </w:pPr>
  </w:style>
  <w:style w:type="paragraph" w:styleId="Footer">
    <w:name w:val="footer"/>
    <w:basedOn w:val="Normal"/>
    <w:rsid w:val="00882B28"/>
    <w:pPr>
      <w:tabs>
        <w:tab w:val="center" w:pos="4320"/>
        <w:tab w:val="right" w:pos="8640"/>
      </w:tabs>
    </w:pPr>
  </w:style>
  <w:style w:type="character" w:styleId="PageNumber">
    <w:name w:val="page number"/>
    <w:basedOn w:val="DefaultParagraphFont"/>
    <w:rsid w:val="00882B28"/>
  </w:style>
  <w:style w:type="paragraph" w:styleId="BodyTextIndent">
    <w:name w:val="Body Text Indent"/>
    <w:basedOn w:val="Normal"/>
    <w:rsid w:val="00882B28"/>
    <w:pPr>
      <w:tabs>
        <w:tab w:val="left" w:pos="-1080"/>
        <w:tab w:val="left" w:pos="-720"/>
        <w:tab w:val="left" w:pos="0"/>
        <w:tab w:val="left" w:pos="720"/>
        <w:tab w:val="left" w:pos="1350"/>
        <w:tab w:val="left" w:pos="2160"/>
      </w:tabs>
      <w:ind w:left="720"/>
      <w:jc w:val="both"/>
    </w:pPr>
    <w:rPr>
      <w:rFonts w:ascii="Arial" w:hAnsi="Arial"/>
    </w:rPr>
  </w:style>
  <w:style w:type="paragraph" w:customStyle="1" w:styleId="Default">
    <w:name w:val="Default"/>
    <w:rsid w:val="00E5517A"/>
    <w:pPr>
      <w:autoSpaceDE w:val="0"/>
      <w:autoSpaceDN w:val="0"/>
      <w:adjustRightInd w:val="0"/>
    </w:pPr>
    <w:rPr>
      <w:color w:val="000000"/>
      <w:sz w:val="24"/>
      <w:szCs w:val="24"/>
    </w:rPr>
  </w:style>
  <w:style w:type="paragraph" w:styleId="BalloonText">
    <w:name w:val="Balloon Text"/>
    <w:basedOn w:val="Normal"/>
    <w:semiHidden/>
    <w:rsid w:val="00834D6A"/>
    <w:rPr>
      <w:rFonts w:ascii="Tahoma" w:hAnsi="Tahoma" w:cs="Tahoma"/>
      <w:sz w:val="16"/>
      <w:szCs w:val="16"/>
    </w:rPr>
  </w:style>
  <w:style w:type="paragraph" w:styleId="ListParagraph">
    <w:name w:val="List Paragraph"/>
    <w:basedOn w:val="Normal"/>
    <w:uiPriority w:val="34"/>
    <w:qFormat/>
    <w:rsid w:val="002707AE"/>
    <w:pPr>
      <w:ind w:left="720"/>
      <w:contextualSpacing/>
    </w:pPr>
  </w:style>
  <w:style w:type="paragraph" w:styleId="PlainText">
    <w:name w:val="Plain Text"/>
    <w:basedOn w:val="Normal"/>
    <w:link w:val="PlainTextChar"/>
    <w:uiPriority w:val="99"/>
    <w:semiHidden/>
    <w:unhideWhenUsed/>
    <w:rsid w:val="00DC4AA1"/>
    <w:pPr>
      <w:widowControl/>
    </w:pPr>
    <w:rPr>
      <w:rFonts w:ascii="Consolas" w:eastAsiaTheme="minorHAnsi" w:hAnsi="Consolas" w:cstheme="minorBidi"/>
      <w:snapToGrid/>
      <w:sz w:val="21"/>
      <w:szCs w:val="21"/>
    </w:rPr>
  </w:style>
  <w:style w:type="character" w:customStyle="1" w:styleId="PlainTextChar">
    <w:name w:val="Plain Text Char"/>
    <w:basedOn w:val="DefaultParagraphFont"/>
    <w:link w:val="PlainText"/>
    <w:uiPriority w:val="99"/>
    <w:semiHidden/>
    <w:rsid w:val="00DC4AA1"/>
    <w:rPr>
      <w:rFonts w:ascii="Consolas" w:eastAsiaTheme="minorHAnsi" w:hAnsi="Consolas" w:cstheme="minorBidi"/>
      <w:sz w:val="21"/>
      <w:szCs w:val="21"/>
    </w:rPr>
  </w:style>
  <w:style w:type="paragraph" w:styleId="NormalWeb">
    <w:name w:val="Normal (Web)"/>
    <w:basedOn w:val="Normal"/>
    <w:uiPriority w:val="99"/>
    <w:semiHidden/>
    <w:unhideWhenUsed/>
    <w:rsid w:val="00523AF2"/>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32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5036">
      <w:bodyDiv w:val="1"/>
      <w:marLeft w:val="0"/>
      <w:marRight w:val="0"/>
      <w:marTop w:val="0"/>
      <w:marBottom w:val="0"/>
      <w:divBdr>
        <w:top w:val="none" w:sz="0" w:space="0" w:color="auto"/>
        <w:left w:val="none" w:sz="0" w:space="0" w:color="auto"/>
        <w:bottom w:val="none" w:sz="0" w:space="0" w:color="auto"/>
        <w:right w:val="none" w:sz="0" w:space="0" w:color="auto"/>
      </w:divBdr>
    </w:div>
    <w:div w:id="138425567">
      <w:bodyDiv w:val="1"/>
      <w:marLeft w:val="0"/>
      <w:marRight w:val="0"/>
      <w:marTop w:val="0"/>
      <w:marBottom w:val="0"/>
      <w:divBdr>
        <w:top w:val="none" w:sz="0" w:space="0" w:color="auto"/>
        <w:left w:val="none" w:sz="0" w:space="0" w:color="auto"/>
        <w:bottom w:val="none" w:sz="0" w:space="0" w:color="auto"/>
        <w:right w:val="none" w:sz="0" w:space="0" w:color="auto"/>
      </w:divBdr>
      <w:divsChild>
        <w:div w:id="637762025">
          <w:marLeft w:val="0"/>
          <w:marRight w:val="0"/>
          <w:marTop w:val="0"/>
          <w:marBottom w:val="0"/>
          <w:divBdr>
            <w:top w:val="none" w:sz="0" w:space="0" w:color="auto"/>
            <w:left w:val="none" w:sz="0" w:space="0" w:color="auto"/>
            <w:bottom w:val="none" w:sz="0" w:space="0" w:color="auto"/>
            <w:right w:val="none" w:sz="0" w:space="0" w:color="auto"/>
          </w:divBdr>
          <w:divsChild>
            <w:div w:id="964577910">
              <w:marLeft w:val="3765"/>
              <w:marRight w:val="0"/>
              <w:marTop w:val="0"/>
              <w:marBottom w:val="0"/>
              <w:divBdr>
                <w:top w:val="none" w:sz="0" w:space="0" w:color="auto"/>
                <w:left w:val="none" w:sz="0" w:space="0" w:color="auto"/>
                <w:bottom w:val="none" w:sz="0" w:space="0" w:color="auto"/>
                <w:right w:val="none" w:sz="0" w:space="0" w:color="auto"/>
              </w:divBdr>
            </w:div>
          </w:divsChild>
        </w:div>
      </w:divsChild>
    </w:div>
    <w:div w:id="1125005455">
      <w:bodyDiv w:val="1"/>
      <w:marLeft w:val="0"/>
      <w:marRight w:val="0"/>
      <w:marTop w:val="0"/>
      <w:marBottom w:val="0"/>
      <w:divBdr>
        <w:top w:val="none" w:sz="0" w:space="0" w:color="auto"/>
        <w:left w:val="none" w:sz="0" w:space="0" w:color="auto"/>
        <w:bottom w:val="none" w:sz="0" w:space="0" w:color="auto"/>
        <w:right w:val="none" w:sz="0" w:space="0" w:color="auto"/>
      </w:divBdr>
      <w:divsChild>
        <w:div w:id="1208569216">
          <w:marLeft w:val="706"/>
          <w:marRight w:val="0"/>
          <w:marTop w:val="96"/>
          <w:marBottom w:val="0"/>
          <w:divBdr>
            <w:top w:val="none" w:sz="0" w:space="0" w:color="auto"/>
            <w:left w:val="none" w:sz="0" w:space="0" w:color="auto"/>
            <w:bottom w:val="none" w:sz="0" w:space="0" w:color="auto"/>
            <w:right w:val="none" w:sz="0" w:space="0" w:color="auto"/>
          </w:divBdr>
        </w:div>
      </w:divsChild>
    </w:div>
    <w:div w:id="1154103389">
      <w:bodyDiv w:val="1"/>
      <w:marLeft w:val="0"/>
      <w:marRight w:val="0"/>
      <w:marTop w:val="0"/>
      <w:marBottom w:val="0"/>
      <w:divBdr>
        <w:top w:val="none" w:sz="0" w:space="0" w:color="auto"/>
        <w:left w:val="none" w:sz="0" w:space="0" w:color="auto"/>
        <w:bottom w:val="none" w:sz="0" w:space="0" w:color="auto"/>
        <w:right w:val="none" w:sz="0" w:space="0" w:color="auto"/>
      </w:divBdr>
    </w:div>
    <w:div w:id="1172530097">
      <w:bodyDiv w:val="1"/>
      <w:marLeft w:val="0"/>
      <w:marRight w:val="0"/>
      <w:marTop w:val="0"/>
      <w:marBottom w:val="0"/>
      <w:divBdr>
        <w:top w:val="none" w:sz="0" w:space="0" w:color="auto"/>
        <w:left w:val="none" w:sz="0" w:space="0" w:color="auto"/>
        <w:bottom w:val="none" w:sz="0" w:space="0" w:color="auto"/>
        <w:right w:val="none" w:sz="0" w:space="0" w:color="auto"/>
      </w:divBdr>
    </w:div>
    <w:div w:id="1354650223">
      <w:bodyDiv w:val="1"/>
      <w:marLeft w:val="0"/>
      <w:marRight w:val="0"/>
      <w:marTop w:val="0"/>
      <w:marBottom w:val="0"/>
      <w:divBdr>
        <w:top w:val="none" w:sz="0" w:space="0" w:color="auto"/>
        <w:left w:val="none" w:sz="0" w:space="0" w:color="auto"/>
        <w:bottom w:val="none" w:sz="0" w:space="0" w:color="auto"/>
        <w:right w:val="none" w:sz="0" w:space="0" w:color="auto"/>
      </w:divBdr>
    </w:div>
    <w:div w:id="1820030820">
      <w:bodyDiv w:val="1"/>
      <w:marLeft w:val="0"/>
      <w:marRight w:val="0"/>
      <w:marTop w:val="0"/>
      <w:marBottom w:val="0"/>
      <w:divBdr>
        <w:top w:val="none" w:sz="0" w:space="0" w:color="auto"/>
        <w:left w:val="none" w:sz="0" w:space="0" w:color="auto"/>
        <w:bottom w:val="none" w:sz="0" w:space="0" w:color="auto"/>
        <w:right w:val="none" w:sz="0" w:space="0" w:color="auto"/>
      </w:divBdr>
      <w:divsChild>
        <w:div w:id="622226335">
          <w:marLeft w:val="547"/>
          <w:marRight w:val="0"/>
          <w:marTop w:val="0"/>
          <w:marBottom w:val="0"/>
          <w:divBdr>
            <w:top w:val="none" w:sz="0" w:space="0" w:color="auto"/>
            <w:left w:val="none" w:sz="0" w:space="0" w:color="auto"/>
            <w:bottom w:val="none" w:sz="0" w:space="0" w:color="auto"/>
            <w:right w:val="none" w:sz="0" w:space="0" w:color="auto"/>
          </w:divBdr>
        </w:div>
      </w:divsChild>
    </w:div>
    <w:div w:id="19306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dot.state.mn.us/materials/pvmtmgmtdocs/Rating_Overview_State.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723E7-E352-42C6-9FE4-306BC80D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1498</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burn1tom</dc:creator>
  <cp:lastModifiedBy>Tom Burnham</cp:lastModifiedBy>
  <cp:revision>4</cp:revision>
  <cp:lastPrinted>2013-12-19T19:43:00Z</cp:lastPrinted>
  <dcterms:created xsi:type="dcterms:W3CDTF">2014-01-28T21:13:00Z</dcterms:created>
  <dcterms:modified xsi:type="dcterms:W3CDTF">2014-01-28T21:17:00Z</dcterms:modified>
</cp:coreProperties>
</file>