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DE564B">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F402CB">
              <w:rPr>
                <w:rFonts w:ascii="Arial" w:hAnsi="Arial" w:cs="Arial"/>
                <w:sz w:val="20"/>
                <w:szCs w:val="20"/>
              </w:rPr>
              <w:t>Quarter 3 (July 1 – September 30)</w:t>
            </w:r>
          </w:p>
          <w:p w:rsidR="00551D8A" w:rsidRPr="00551D8A" w:rsidRDefault="00F402CB" w:rsidP="00037FBC">
            <w:pPr>
              <w:ind w:right="-720"/>
              <w:rPr>
                <w:rFonts w:ascii="Arial" w:hAnsi="Arial" w:cs="Arial"/>
                <w:sz w:val="20"/>
                <w:szCs w:val="20"/>
              </w:rPr>
            </w:pPr>
            <w:proofErr w:type="spellStart"/>
            <w:r>
              <w:rPr>
                <w:rFonts w:ascii="Arial" w:hAnsi="Arial" w:cs="Arial"/>
                <w:sz w:val="20"/>
                <w:szCs w:val="20"/>
                <w:highlight w:val="yellow"/>
              </w:rPr>
              <w:t>X</w:t>
            </w:r>
            <w:r w:rsidR="00581B36" w:rsidRPr="00F402CB">
              <w:rPr>
                <w:rFonts w:ascii="Arial" w:hAnsi="Arial" w:cs="Arial"/>
                <w:sz w:val="20"/>
                <w:szCs w:val="20"/>
                <w:highlight w:val="yellow"/>
              </w:rPr>
              <w:t>Quarter</w:t>
            </w:r>
            <w:proofErr w:type="spellEnd"/>
            <w:r w:rsidR="00581B36" w:rsidRPr="00F402CB">
              <w:rPr>
                <w:rFonts w:ascii="Arial" w:hAnsi="Arial" w:cs="Arial"/>
                <w:sz w:val="20"/>
                <w:szCs w:val="20"/>
                <w:highlight w:val="yellow"/>
              </w:rPr>
              <w:t xml:space="preserve"> 4 (October 1</w:t>
            </w:r>
            <w:r w:rsidR="00551D8A" w:rsidRPr="00F402CB">
              <w:rPr>
                <w:rFonts w:ascii="Arial" w:hAnsi="Arial" w:cs="Arial"/>
                <w:sz w:val="20"/>
                <w:szCs w:val="20"/>
                <w:highlight w:val="yellow"/>
              </w:rPr>
              <w:t xml:space="preserve"> – December 31</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(MnROAD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DE564B">
            <w:pPr>
              <w:ind w:right="-720"/>
              <w:jc w:val="center"/>
              <w:rPr>
                <w:rFonts w:ascii="Arial" w:hAnsi="Arial" w:cs="Arial"/>
                <w:b/>
                <w:sz w:val="20"/>
                <w:szCs w:val="20"/>
              </w:rPr>
            </w:pPr>
            <w:r>
              <w:rPr>
                <w:rFonts w:ascii="Arial" w:hAnsi="Arial" w:cs="Arial"/>
                <w:b/>
                <w:sz w:val="20"/>
                <w:szCs w:val="20"/>
              </w:rPr>
              <w:t>11/30/201</w:t>
            </w:r>
            <w:r w:rsidR="00DE564B">
              <w:rPr>
                <w:rFonts w:ascii="Arial" w:hAnsi="Arial" w:cs="Arial"/>
                <w:b/>
                <w:sz w:val="20"/>
                <w:szCs w:val="20"/>
              </w:rPr>
              <w:t>4</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DE564B" w:rsidP="007A2451">
            <w:pPr>
              <w:ind w:right="-720"/>
              <w:jc w:val="center"/>
              <w:rPr>
                <w:rFonts w:ascii="Arial" w:hAnsi="Arial" w:cs="Arial"/>
                <w:sz w:val="20"/>
                <w:szCs w:val="20"/>
              </w:rPr>
            </w:pPr>
            <w:r>
              <w:rPr>
                <w:rFonts w:ascii="Arial" w:hAnsi="Arial" w:cs="Arial"/>
                <w:b/>
                <w:sz w:val="20"/>
                <w:szCs w:val="20"/>
              </w:rPr>
              <w:t>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DE564B">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w:t>
      </w:r>
      <w:proofErr w:type="gramStart"/>
      <w:r w:rsidRPr="00B66A21">
        <w:rPr>
          <w:rFonts w:ascii="Arial" w:hAnsi="Arial" w:cs="Arial"/>
          <w:sz w:val="20"/>
          <w:szCs w:val="20"/>
        </w:rPr>
        <w:t>Behind</w:t>
      </w:r>
      <w:proofErr w:type="gram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1750BE">
            <w:pPr>
              <w:ind w:right="-720"/>
              <w:jc w:val="center"/>
              <w:rPr>
                <w:rFonts w:ascii="Arial" w:hAnsi="Arial" w:cs="Arial"/>
                <w:sz w:val="20"/>
                <w:szCs w:val="20"/>
              </w:rPr>
            </w:pPr>
            <w:r>
              <w:rPr>
                <w:rFonts w:ascii="Arial" w:hAnsi="Arial" w:cs="Arial"/>
                <w:sz w:val="20"/>
                <w:szCs w:val="20"/>
              </w:rPr>
              <w:t>$</w:t>
            </w:r>
            <w:r w:rsidR="001750BE">
              <w:rPr>
                <w:rFonts w:ascii="Arial" w:hAnsi="Arial" w:cs="Arial"/>
                <w:sz w:val="20"/>
                <w:szCs w:val="20"/>
              </w:rPr>
              <w:t>482,205.00</w:t>
            </w:r>
          </w:p>
        </w:tc>
        <w:tc>
          <w:tcPr>
            <w:tcW w:w="3330" w:type="dxa"/>
          </w:tcPr>
          <w:p w:rsidR="00874EF7" w:rsidRPr="00B66A21" w:rsidRDefault="001750BE" w:rsidP="007A2451">
            <w:pPr>
              <w:ind w:right="-720"/>
              <w:jc w:val="center"/>
              <w:rPr>
                <w:rFonts w:ascii="Arial" w:hAnsi="Arial" w:cs="Arial"/>
                <w:sz w:val="20"/>
                <w:szCs w:val="20"/>
              </w:rPr>
            </w:pPr>
            <w:r>
              <w:rPr>
                <w:rFonts w:ascii="Arial" w:hAnsi="Arial" w:cs="Arial"/>
                <w:sz w:val="20"/>
                <w:szCs w:val="20"/>
              </w:rPr>
              <w:t>$279,208.42</w:t>
            </w:r>
          </w:p>
        </w:tc>
        <w:tc>
          <w:tcPr>
            <w:tcW w:w="3420" w:type="dxa"/>
          </w:tcPr>
          <w:p w:rsidR="00874EF7" w:rsidRPr="00B66A21" w:rsidRDefault="00874EF7" w:rsidP="00551D8A">
            <w:pPr>
              <w:ind w:right="-720"/>
              <w:rPr>
                <w:rFonts w:ascii="Arial" w:hAnsi="Arial" w:cs="Arial"/>
                <w:sz w:val="20"/>
                <w:szCs w:val="20"/>
              </w:rPr>
            </w:pPr>
          </w:p>
          <w:p w:rsidR="00874EF7" w:rsidRPr="00B66A21" w:rsidRDefault="00070863" w:rsidP="007A2451">
            <w:pPr>
              <w:ind w:right="-720"/>
              <w:jc w:val="center"/>
              <w:rPr>
                <w:rFonts w:ascii="Arial" w:hAnsi="Arial" w:cs="Arial"/>
                <w:sz w:val="20"/>
                <w:szCs w:val="20"/>
              </w:rPr>
            </w:pPr>
            <w:r>
              <w:rPr>
                <w:rFonts w:ascii="Arial" w:hAnsi="Arial" w:cs="Arial"/>
                <w:sz w:val="20"/>
                <w:szCs w:val="20"/>
              </w:rPr>
              <w:t>54.9%</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786451" w:rsidP="00D474B8">
            <w:pPr>
              <w:ind w:right="-720"/>
              <w:jc w:val="center"/>
              <w:rPr>
                <w:rFonts w:ascii="Arial" w:hAnsi="Arial" w:cs="Arial"/>
                <w:sz w:val="20"/>
                <w:szCs w:val="20"/>
              </w:rPr>
            </w:pPr>
            <w:r>
              <w:rPr>
                <w:rFonts w:ascii="Arial" w:hAnsi="Arial" w:cs="Arial"/>
                <w:sz w:val="20"/>
                <w:szCs w:val="20"/>
              </w:rPr>
              <w:t>$</w:t>
            </w:r>
            <w:r w:rsidR="00D474B8">
              <w:rPr>
                <w:rFonts w:ascii="Arial" w:hAnsi="Arial" w:cs="Arial"/>
                <w:sz w:val="20"/>
                <w:szCs w:val="20"/>
              </w:rPr>
              <w:t xml:space="preserve">177,087.49 </w:t>
            </w:r>
            <w:r w:rsidR="00070863">
              <w:rPr>
                <w:rFonts w:ascii="Arial" w:hAnsi="Arial" w:cs="Arial"/>
                <w:sz w:val="20"/>
                <w:szCs w:val="20"/>
              </w:rPr>
              <w:t xml:space="preserve">as of </w:t>
            </w:r>
            <w:r w:rsidR="00D474B8">
              <w:rPr>
                <w:rFonts w:ascii="Arial" w:hAnsi="Arial" w:cs="Arial"/>
                <w:sz w:val="20"/>
                <w:szCs w:val="20"/>
              </w:rPr>
              <w:t>10/31</w:t>
            </w:r>
            <w:r w:rsidR="00DE564B">
              <w:rPr>
                <w:rFonts w:ascii="Arial" w:hAnsi="Arial" w:cs="Arial"/>
                <w:sz w:val="20"/>
                <w:szCs w:val="20"/>
              </w:rPr>
              <w:t>/13</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bookmarkStart w:id="0" w:name="_GoBack"/>
            <w:bookmarkEnd w:id="0"/>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1E5C05" w:rsidRDefault="003101F2" w:rsidP="00551D8A">
            <w:pPr>
              <w:ind w:right="-720"/>
              <w:rPr>
                <w:rFonts w:ascii="Arial" w:hAnsi="Arial" w:cs="Arial"/>
                <w:sz w:val="20"/>
                <w:szCs w:val="20"/>
              </w:rPr>
            </w:pPr>
            <w:r>
              <w:rPr>
                <w:rFonts w:ascii="Arial" w:hAnsi="Arial" w:cs="Arial"/>
                <w:sz w:val="20"/>
                <w:szCs w:val="20"/>
              </w:rPr>
              <w:t>Request of one year no cost extension was submitted</w:t>
            </w:r>
            <w:r w:rsidR="001E5C05">
              <w:rPr>
                <w:rFonts w:ascii="Arial" w:hAnsi="Arial" w:cs="Arial"/>
                <w:sz w:val="20"/>
                <w:szCs w:val="20"/>
              </w:rPr>
              <w:t xml:space="preserve"> by Asphalt Institute</w:t>
            </w:r>
            <w:r>
              <w:rPr>
                <w:rFonts w:ascii="Arial" w:hAnsi="Arial" w:cs="Arial"/>
                <w:sz w:val="20"/>
                <w:szCs w:val="20"/>
              </w:rPr>
              <w:t xml:space="preserve"> and approve</w:t>
            </w:r>
            <w:r w:rsidR="001E5C05">
              <w:rPr>
                <w:rFonts w:ascii="Arial" w:hAnsi="Arial" w:cs="Arial"/>
                <w:sz w:val="20"/>
                <w:szCs w:val="20"/>
              </w:rPr>
              <w:t>d</w:t>
            </w:r>
            <w:r>
              <w:rPr>
                <w:rFonts w:ascii="Arial" w:hAnsi="Arial" w:cs="Arial"/>
                <w:sz w:val="20"/>
                <w:szCs w:val="20"/>
              </w:rPr>
              <w:t>.</w:t>
            </w:r>
          </w:p>
          <w:p w:rsidR="001E5C05" w:rsidRDefault="003101F2" w:rsidP="00551D8A">
            <w:pPr>
              <w:ind w:right="-720"/>
              <w:rPr>
                <w:rFonts w:ascii="Arial" w:hAnsi="Arial" w:cs="Arial"/>
                <w:sz w:val="20"/>
                <w:szCs w:val="20"/>
              </w:rPr>
            </w:pPr>
            <w:r>
              <w:rPr>
                <w:rFonts w:ascii="Arial" w:hAnsi="Arial" w:cs="Arial"/>
                <w:sz w:val="20"/>
                <w:szCs w:val="20"/>
              </w:rPr>
              <w:t xml:space="preserve"> This extension</w:t>
            </w:r>
            <w:r w:rsidR="001E5C05">
              <w:rPr>
                <w:rFonts w:ascii="Arial" w:hAnsi="Arial" w:cs="Arial"/>
                <w:sz w:val="20"/>
                <w:szCs w:val="20"/>
              </w:rPr>
              <w:t xml:space="preserve"> will allowed the HMA on cell 24 to age another year. Cores taken </w:t>
            </w:r>
            <w:r w:rsidR="00D474B8">
              <w:rPr>
                <w:rFonts w:ascii="Arial" w:hAnsi="Arial" w:cs="Arial"/>
                <w:sz w:val="20"/>
                <w:szCs w:val="20"/>
              </w:rPr>
              <w:t>and shipped</w:t>
            </w:r>
            <w:r w:rsidR="001E5C05">
              <w:rPr>
                <w:rFonts w:ascii="Arial" w:hAnsi="Arial" w:cs="Arial"/>
                <w:sz w:val="20"/>
                <w:szCs w:val="20"/>
              </w:rPr>
              <w:t xml:space="preserve"> for</w:t>
            </w:r>
            <w:r>
              <w:rPr>
                <w:rFonts w:ascii="Arial" w:hAnsi="Arial" w:cs="Arial"/>
                <w:sz w:val="20"/>
                <w:szCs w:val="20"/>
              </w:rPr>
              <w:t xml:space="preserve"> an </w:t>
            </w:r>
            <w:r w:rsidR="001E5C05">
              <w:rPr>
                <w:rFonts w:ascii="Arial" w:hAnsi="Arial" w:cs="Arial"/>
                <w:sz w:val="20"/>
                <w:szCs w:val="20"/>
              </w:rPr>
              <w:t>additional round of testing from Cell 24 at MnROAD.</w:t>
            </w:r>
          </w:p>
          <w:p w:rsidR="00D474B8" w:rsidRDefault="00D474B8" w:rsidP="00551D8A">
            <w:pPr>
              <w:ind w:right="-720"/>
              <w:rPr>
                <w:rFonts w:ascii="Arial" w:hAnsi="Arial" w:cs="Arial"/>
                <w:sz w:val="20"/>
                <w:szCs w:val="20"/>
              </w:rPr>
            </w:pPr>
          </w:p>
          <w:p w:rsidR="00D474B8" w:rsidRDefault="00D474B8" w:rsidP="00551D8A">
            <w:pPr>
              <w:ind w:right="-720"/>
              <w:rPr>
                <w:rFonts w:ascii="Arial" w:hAnsi="Arial" w:cs="Arial"/>
                <w:sz w:val="20"/>
                <w:szCs w:val="20"/>
              </w:rPr>
            </w:pPr>
            <w:r>
              <w:rPr>
                <w:rFonts w:ascii="Arial" w:hAnsi="Arial" w:cs="Arial"/>
                <w:sz w:val="20"/>
                <w:szCs w:val="20"/>
              </w:rPr>
              <w:t>Mr. Andersen did a presentation at the annual MAAPT Conference December 11, 2013 on the finding.  Here is one of the</w:t>
            </w:r>
          </w:p>
          <w:p w:rsidR="00D474B8" w:rsidRDefault="00D474B8" w:rsidP="00551D8A">
            <w:pPr>
              <w:ind w:right="-720"/>
              <w:rPr>
                <w:rFonts w:ascii="Arial" w:hAnsi="Arial" w:cs="Arial"/>
                <w:sz w:val="20"/>
                <w:szCs w:val="20"/>
              </w:rPr>
            </w:pPr>
            <w:r>
              <w:rPr>
                <w:rFonts w:ascii="Arial" w:hAnsi="Arial" w:cs="Arial"/>
                <w:sz w:val="20"/>
                <w:szCs w:val="20"/>
              </w:rPr>
              <w:t>Slides</w:t>
            </w:r>
          </w:p>
          <w:p w:rsidR="00D474B8" w:rsidRDefault="00D474B8" w:rsidP="00551D8A">
            <w:pPr>
              <w:ind w:right="-720"/>
              <w:rPr>
                <w:rFonts w:ascii="Arial" w:hAnsi="Arial" w:cs="Arial"/>
                <w:sz w:val="20"/>
                <w:szCs w:val="20"/>
              </w:rPr>
            </w:pPr>
          </w:p>
          <w:p w:rsidR="00D474B8" w:rsidRDefault="00D474B8"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D474B8" w:rsidP="00551D8A">
            <w:pPr>
              <w:ind w:right="-720"/>
              <w:rPr>
                <w:rFonts w:ascii="Arial" w:hAnsi="Arial" w:cs="Arial"/>
                <w:sz w:val="20"/>
                <w:szCs w:val="20"/>
              </w:rPr>
            </w:pPr>
            <w:r w:rsidRPr="00D474B8">
              <w:rPr>
                <w:rFonts w:ascii="Arial" w:hAnsi="Arial" w:cs="Arial"/>
                <w:sz w:val="20"/>
                <w:szCs w:val="20"/>
              </w:rPr>
              <w:lastRenderedPageBreak/>
              <w:drawing>
                <wp:inline distT="0" distB="0" distL="0" distR="0" wp14:anchorId="458771E3" wp14:editId="7828DDF7">
                  <wp:extent cx="5943600" cy="4458335"/>
                  <wp:effectExtent l="0" t="0" r="0" b="0"/>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l="6597" r="6597"/>
                          <a:stretch>
                            <a:fillRect/>
                          </a:stretch>
                        </pic:blipFill>
                        <pic:spPr bwMode="auto">
                          <a:xfrm>
                            <a:off x="0" y="0"/>
                            <a:ext cx="5943600" cy="4458335"/>
                          </a:xfrm>
                          <a:prstGeom prst="rect">
                            <a:avLst/>
                          </a:prstGeom>
                          <a:noFill/>
                          <a:ln>
                            <a:noFill/>
                          </a:ln>
                          <a:effectLst/>
                          <a:extLst/>
                        </pic:spPr>
                      </pic:pic>
                    </a:graphicData>
                  </a:graphic>
                </wp:inline>
              </w:drawing>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2E3AA3">
              <w:rPr>
                <w:rFonts w:ascii="Arial" w:hAnsi="Arial" w:cs="Arial"/>
                <w:sz w:val="20"/>
                <w:szCs w:val="20"/>
              </w:rPr>
              <w:t xml:space="preserve">  </w:t>
            </w:r>
            <w:r w:rsidR="00D474B8">
              <w:rPr>
                <w:rFonts w:ascii="Arial" w:hAnsi="Arial" w:cs="Arial"/>
                <w:sz w:val="20"/>
                <w:szCs w:val="20"/>
              </w:rPr>
              <w:t>Testing of cores taken 2013 working final report</w:t>
            </w:r>
            <w:r w:rsidR="002E3AA3">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78608B" w:rsidP="00551D8A">
            <w:pPr>
              <w:ind w:right="-720"/>
              <w:rPr>
                <w:rFonts w:ascii="Arial" w:hAnsi="Arial" w:cs="Arial"/>
                <w:b/>
                <w:sz w:val="20"/>
                <w:szCs w:val="20"/>
              </w:rPr>
            </w:pPr>
            <w:r w:rsidRPr="0078608B">
              <w:rPr>
                <w:rFonts w:ascii="Arial" w:hAnsi="Arial" w:cs="Arial"/>
                <w:b/>
                <w:sz w:val="20"/>
                <w:szCs w:val="20"/>
              </w:rPr>
              <w:t xml:space="preserve">The project plan has modified based on input from member states.  Based on this input the Asphalt Institute (AI)  is testing cores taken from test section last year and will be testing core take this year to determine the change in aging. Hopefully AI will have significant finding to report either in this quarter or early the next quarter.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3675F0" w:rsidP="00551D8A">
            <w:pPr>
              <w:ind w:right="-720"/>
              <w:rPr>
                <w:rFonts w:ascii="Arial" w:hAnsi="Arial" w:cs="Arial"/>
                <w:b/>
                <w:sz w:val="20"/>
                <w:szCs w:val="20"/>
              </w:rPr>
            </w:pPr>
            <w:r>
              <w:rPr>
                <w:rFonts w:ascii="Arial" w:hAnsi="Arial" w:cs="Arial"/>
                <w:b/>
                <w:sz w:val="20"/>
                <w:szCs w:val="20"/>
              </w:rPr>
              <w:t>In order to allow Cell 24 to age one more year AI will need a one year extension at no cost to complete testing and</w:t>
            </w:r>
          </w:p>
          <w:p w:rsidR="003675F0" w:rsidRDefault="003675F0" w:rsidP="00551D8A">
            <w:pPr>
              <w:ind w:right="-720"/>
              <w:rPr>
                <w:rFonts w:ascii="Arial" w:hAnsi="Arial" w:cs="Arial"/>
                <w:b/>
                <w:sz w:val="20"/>
                <w:szCs w:val="20"/>
              </w:rPr>
            </w:pPr>
            <w:proofErr w:type="gramStart"/>
            <w:r>
              <w:rPr>
                <w:rFonts w:ascii="Arial" w:hAnsi="Arial" w:cs="Arial"/>
                <w:b/>
                <w:sz w:val="20"/>
                <w:szCs w:val="20"/>
              </w:rPr>
              <w:t>writing</w:t>
            </w:r>
            <w:proofErr w:type="gramEnd"/>
            <w:r>
              <w:rPr>
                <w:rFonts w:ascii="Arial" w:hAnsi="Arial" w:cs="Arial"/>
                <w:b/>
                <w:sz w:val="20"/>
                <w:szCs w:val="20"/>
              </w:rPr>
              <w:t xml:space="preserve"> the final report including this year’s core data.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0863"/>
    <w:rsid w:val="000736BB"/>
    <w:rsid w:val="00083063"/>
    <w:rsid w:val="000A071B"/>
    <w:rsid w:val="000B665A"/>
    <w:rsid w:val="000D6A62"/>
    <w:rsid w:val="000D7817"/>
    <w:rsid w:val="00106C83"/>
    <w:rsid w:val="001543B4"/>
    <w:rsid w:val="001547D0"/>
    <w:rsid w:val="00161153"/>
    <w:rsid w:val="001750BE"/>
    <w:rsid w:val="001E5C05"/>
    <w:rsid w:val="0021446D"/>
    <w:rsid w:val="00293FD8"/>
    <w:rsid w:val="002A79C8"/>
    <w:rsid w:val="002E3AA3"/>
    <w:rsid w:val="003101F2"/>
    <w:rsid w:val="003675F0"/>
    <w:rsid w:val="0038705A"/>
    <w:rsid w:val="00411CB4"/>
    <w:rsid w:val="004126A0"/>
    <w:rsid w:val="004144E6"/>
    <w:rsid w:val="004156B2"/>
    <w:rsid w:val="004207B0"/>
    <w:rsid w:val="00437734"/>
    <w:rsid w:val="00455730"/>
    <w:rsid w:val="004E14DC"/>
    <w:rsid w:val="00535598"/>
    <w:rsid w:val="00547EE3"/>
    <w:rsid w:val="00551D8A"/>
    <w:rsid w:val="00581B36"/>
    <w:rsid w:val="00583E8E"/>
    <w:rsid w:val="00601EBD"/>
    <w:rsid w:val="006734CC"/>
    <w:rsid w:val="00682C5E"/>
    <w:rsid w:val="00743C01"/>
    <w:rsid w:val="0078608B"/>
    <w:rsid w:val="00786451"/>
    <w:rsid w:val="00790C4A"/>
    <w:rsid w:val="007A2451"/>
    <w:rsid w:val="007D7F23"/>
    <w:rsid w:val="007E5BD2"/>
    <w:rsid w:val="00872F18"/>
    <w:rsid w:val="00874EF7"/>
    <w:rsid w:val="00A43875"/>
    <w:rsid w:val="00A63677"/>
    <w:rsid w:val="00AA2B02"/>
    <w:rsid w:val="00AE46B0"/>
    <w:rsid w:val="00B2185C"/>
    <w:rsid w:val="00B242E2"/>
    <w:rsid w:val="00B66A21"/>
    <w:rsid w:val="00C13753"/>
    <w:rsid w:val="00D05DC0"/>
    <w:rsid w:val="00D30C9B"/>
    <w:rsid w:val="00D474B8"/>
    <w:rsid w:val="00DE564B"/>
    <w:rsid w:val="00E35E0F"/>
    <w:rsid w:val="00E371D1"/>
    <w:rsid w:val="00E53738"/>
    <w:rsid w:val="00ED5F67"/>
    <w:rsid w:val="00EF08AE"/>
    <w:rsid w:val="00EF5790"/>
    <w:rsid w:val="00F402C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B098-6A76-4897-9C26-651F3C74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Wood</cp:lastModifiedBy>
  <cp:revision>2</cp:revision>
  <cp:lastPrinted>2011-06-21T20:32:00Z</cp:lastPrinted>
  <dcterms:created xsi:type="dcterms:W3CDTF">2014-01-27T13:36:00Z</dcterms:created>
  <dcterms:modified xsi:type="dcterms:W3CDTF">2014-01-27T13:36:00Z</dcterms:modified>
</cp:coreProperties>
</file>