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C53" w:rsidRDefault="00292C53" w:rsidP="00E034E5">
      <w:pPr>
        <w:autoSpaceDE w:val="0"/>
        <w:autoSpaceDN w:val="0"/>
        <w:adjustRightInd w:val="0"/>
        <w:spacing w:line="240" w:lineRule="auto"/>
        <w:jc w:val="center"/>
        <w:rPr>
          <w:b/>
          <w:sz w:val="24"/>
          <w:szCs w:val="24"/>
        </w:rPr>
      </w:pPr>
      <w:r>
        <w:rPr>
          <w:b/>
          <w:sz w:val="24"/>
          <w:szCs w:val="24"/>
        </w:rPr>
        <w:t>TPF-5(255) HSM Implementation Pooled Fund meeting</w:t>
      </w:r>
    </w:p>
    <w:p w:rsidR="00E47576" w:rsidRPr="00E47576" w:rsidRDefault="00E47576" w:rsidP="00E034E5">
      <w:pPr>
        <w:autoSpaceDE w:val="0"/>
        <w:autoSpaceDN w:val="0"/>
        <w:adjustRightInd w:val="0"/>
        <w:spacing w:line="240" w:lineRule="auto"/>
        <w:jc w:val="center"/>
        <w:rPr>
          <w:b/>
          <w:sz w:val="24"/>
          <w:szCs w:val="24"/>
        </w:rPr>
      </w:pPr>
      <w:r w:rsidRPr="00E47576">
        <w:rPr>
          <w:b/>
          <w:sz w:val="24"/>
          <w:szCs w:val="24"/>
        </w:rPr>
        <w:t>Tue Dec 17</w:t>
      </w:r>
      <w:r w:rsidRPr="00E47576">
        <w:rPr>
          <w:b/>
          <w:sz w:val="24"/>
          <w:szCs w:val="24"/>
          <w:vertAlign w:val="superscript"/>
        </w:rPr>
        <w:t>th</w:t>
      </w:r>
      <w:r w:rsidRPr="00E47576">
        <w:rPr>
          <w:b/>
          <w:sz w:val="24"/>
          <w:szCs w:val="24"/>
        </w:rPr>
        <w:t>, 2013 2-3pm EST</w:t>
      </w:r>
    </w:p>
    <w:p w:rsidR="00292C53" w:rsidRDefault="00292C53" w:rsidP="00292C53">
      <w:pPr>
        <w:spacing w:after="0" w:line="240" w:lineRule="auto"/>
        <w:jc w:val="center"/>
        <w:rPr>
          <w:rFonts w:ascii="Times New Roman" w:hAnsi="Times New Roman"/>
          <w:sz w:val="24"/>
          <w:szCs w:val="24"/>
        </w:rPr>
      </w:pPr>
    </w:p>
    <w:p w:rsidR="00292C53" w:rsidRPr="00292C53" w:rsidRDefault="00292C53" w:rsidP="00292C53">
      <w:pPr>
        <w:spacing w:after="0" w:line="240" w:lineRule="auto"/>
        <w:rPr>
          <w:rFonts w:ascii="Times New Roman" w:hAnsi="Times New Roman"/>
          <w:b/>
          <w:sz w:val="24"/>
          <w:szCs w:val="24"/>
          <w:u w:val="single"/>
        </w:rPr>
      </w:pPr>
      <w:r w:rsidRPr="00292C53">
        <w:rPr>
          <w:rFonts w:ascii="Times New Roman" w:hAnsi="Times New Roman"/>
          <w:b/>
          <w:sz w:val="24"/>
          <w:szCs w:val="24"/>
          <w:u w:val="single"/>
        </w:rPr>
        <w:t>Participants</w:t>
      </w:r>
    </w:p>
    <w:p w:rsidR="00565CBB" w:rsidRDefault="00565CBB" w:rsidP="00BB455F">
      <w:pPr>
        <w:spacing w:after="0" w:line="240" w:lineRule="auto"/>
        <w:rPr>
          <w:sz w:val="24"/>
          <w:szCs w:val="24"/>
        </w:rPr>
      </w:pPr>
      <w:r w:rsidRPr="00824456">
        <w:rPr>
          <w:sz w:val="24"/>
          <w:szCs w:val="24"/>
        </w:rPr>
        <w:t>Priscilla Tobias, Illinois DOT</w:t>
      </w:r>
      <w:r w:rsidRPr="00565CBB">
        <w:rPr>
          <w:sz w:val="24"/>
          <w:szCs w:val="24"/>
        </w:rPr>
        <w:t xml:space="preserve"> </w:t>
      </w:r>
      <w:r>
        <w:rPr>
          <w:sz w:val="24"/>
          <w:szCs w:val="24"/>
        </w:rPr>
        <w:tab/>
      </w:r>
      <w:r>
        <w:rPr>
          <w:sz w:val="24"/>
          <w:szCs w:val="24"/>
        </w:rPr>
        <w:tab/>
      </w:r>
      <w:r>
        <w:rPr>
          <w:sz w:val="24"/>
          <w:szCs w:val="24"/>
        </w:rPr>
        <w:tab/>
      </w:r>
      <w:r>
        <w:rPr>
          <w:sz w:val="24"/>
          <w:szCs w:val="24"/>
        </w:rPr>
        <w:tab/>
      </w:r>
      <w:r w:rsidRPr="00824456">
        <w:rPr>
          <w:sz w:val="24"/>
          <w:szCs w:val="24"/>
        </w:rPr>
        <w:t xml:space="preserve">David </w:t>
      </w:r>
      <w:proofErr w:type="spellStart"/>
      <w:r w:rsidRPr="00824456">
        <w:rPr>
          <w:sz w:val="24"/>
          <w:szCs w:val="24"/>
        </w:rPr>
        <w:t>Glabas</w:t>
      </w:r>
      <w:proofErr w:type="spellEnd"/>
      <w:r w:rsidRPr="00824456">
        <w:rPr>
          <w:sz w:val="24"/>
          <w:szCs w:val="24"/>
        </w:rPr>
        <w:t>, Oklahoma DOT</w:t>
      </w:r>
    </w:p>
    <w:p w:rsidR="00565CBB" w:rsidRDefault="00565CBB" w:rsidP="00BB455F">
      <w:pPr>
        <w:spacing w:after="0" w:line="240" w:lineRule="auto"/>
        <w:rPr>
          <w:sz w:val="24"/>
          <w:szCs w:val="24"/>
        </w:rPr>
      </w:pPr>
      <w:r w:rsidRPr="00824456">
        <w:rPr>
          <w:sz w:val="24"/>
          <w:szCs w:val="24"/>
        </w:rPr>
        <w:t xml:space="preserve">Cheryl </w:t>
      </w:r>
      <w:proofErr w:type="spellStart"/>
      <w:r w:rsidRPr="00824456">
        <w:rPr>
          <w:sz w:val="24"/>
          <w:szCs w:val="24"/>
        </w:rPr>
        <w:t>Bornheimer</w:t>
      </w:r>
      <w:proofErr w:type="spellEnd"/>
      <w:r w:rsidRPr="00824456">
        <w:rPr>
          <w:sz w:val="24"/>
          <w:szCs w:val="24"/>
        </w:rPr>
        <w:t xml:space="preserve"> Kansas DOT</w:t>
      </w:r>
      <w:r w:rsidRPr="00565CBB">
        <w:rPr>
          <w:sz w:val="24"/>
          <w:szCs w:val="24"/>
        </w:rPr>
        <w:t xml:space="preserve"> </w:t>
      </w:r>
      <w:r>
        <w:rPr>
          <w:sz w:val="24"/>
          <w:szCs w:val="24"/>
        </w:rPr>
        <w:tab/>
      </w:r>
      <w:r>
        <w:rPr>
          <w:sz w:val="24"/>
          <w:szCs w:val="24"/>
        </w:rPr>
        <w:tab/>
      </w:r>
      <w:r>
        <w:rPr>
          <w:sz w:val="24"/>
          <w:szCs w:val="24"/>
        </w:rPr>
        <w:tab/>
      </w:r>
      <w:r w:rsidRPr="00824456">
        <w:rPr>
          <w:sz w:val="24"/>
          <w:szCs w:val="24"/>
        </w:rPr>
        <w:t>Kevin Haas, Oregon DOT</w:t>
      </w:r>
    </w:p>
    <w:p w:rsidR="00565CBB" w:rsidRDefault="00565CBB" w:rsidP="00BB455F">
      <w:pPr>
        <w:spacing w:after="0" w:line="240" w:lineRule="auto"/>
        <w:rPr>
          <w:sz w:val="24"/>
          <w:szCs w:val="24"/>
        </w:rPr>
      </w:pPr>
      <w:r w:rsidRPr="00824456">
        <w:rPr>
          <w:sz w:val="24"/>
          <w:szCs w:val="24"/>
        </w:rPr>
        <w:t>Howard Lubliner, Kansas DOT</w:t>
      </w:r>
      <w:r w:rsidRPr="00565CBB">
        <w:rPr>
          <w:sz w:val="24"/>
          <w:szCs w:val="24"/>
        </w:rPr>
        <w:t xml:space="preserve"> </w:t>
      </w:r>
      <w:r>
        <w:rPr>
          <w:sz w:val="24"/>
          <w:szCs w:val="24"/>
        </w:rPr>
        <w:tab/>
      </w:r>
      <w:r>
        <w:rPr>
          <w:sz w:val="24"/>
          <w:szCs w:val="24"/>
        </w:rPr>
        <w:tab/>
      </w:r>
      <w:r>
        <w:rPr>
          <w:sz w:val="24"/>
          <w:szCs w:val="24"/>
        </w:rPr>
        <w:tab/>
      </w:r>
      <w:r w:rsidRPr="00824456">
        <w:rPr>
          <w:sz w:val="24"/>
          <w:szCs w:val="24"/>
        </w:rPr>
        <w:t>Gary Modi, Pennsylvania DOT</w:t>
      </w:r>
      <w:r>
        <w:rPr>
          <w:sz w:val="24"/>
          <w:szCs w:val="24"/>
        </w:rPr>
        <w:tab/>
      </w:r>
      <w:r>
        <w:rPr>
          <w:sz w:val="24"/>
          <w:szCs w:val="24"/>
        </w:rPr>
        <w:tab/>
      </w:r>
    </w:p>
    <w:p w:rsidR="00565CBB" w:rsidRDefault="00565CBB" w:rsidP="00BB455F">
      <w:pPr>
        <w:spacing w:after="0" w:line="240" w:lineRule="auto"/>
        <w:rPr>
          <w:sz w:val="24"/>
          <w:szCs w:val="24"/>
        </w:rPr>
      </w:pPr>
      <w:r w:rsidRPr="00824456">
        <w:rPr>
          <w:sz w:val="24"/>
          <w:szCs w:val="24"/>
        </w:rPr>
        <w:t xml:space="preserve">Mike </w:t>
      </w:r>
      <w:proofErr w:type="spellStart"/>
      <w:r w:rsidRPr="00824456">
        <w:rPr>
          <w:sz w:val="24"/>
          <w:szCs w:val="24"/>
        </w:rPr>
        <w:t>Colety</w:t>
      </w:r>
      <w:proofErr w:type="spellEnd"/>
      <w:r w:rsidRPr="00824456">
        <w:rPr>
          <w:sz w:val="24"/>
          <w:szCs w:val="24"/>
        </w:rPr>
        <w:t xml:space="preserve">, </w:t>
      </w:r>
      <w:proofErr w:type="spellStart"/>
      <w:r w:rsidRPr="00824456">
        <w:rPr>
          <w:sz w:val="24"/>
          <w:szCs w:val="24"/>
        </w:rPr>
        <w:t>Kimley</w:t>
      </w:r>
      <w:proofErr w:type="spellEnd"/>
      <w:r w:rsidRPr="00824456">
        <w:rPr>
          <w:sz w:val="24"/>
          <w:szCs w:val="24"/>
        </w:rPr>
        <w:t xml:space="preserve">-Horn </w:t>
      </w:r>
      <w:r>
        <w:rPr>
          <w:sz w:val="24"/>
          <w:szCs w:val="24"/>
        </w:rPr>
        <w:tab/>
      </w:r>
      <w:r>
        <w:rPr>
          <w:sz w:val="24"/>
          <w:szCs w:val="24"/>
        </w:rPr>
        <w:tab/>
      </w:r>
      <w:r>
        <w:rPr>
          <w:sz w:val="24"/>
          <w:szCs w:val="24"/>
        </w:rPr>
        <w:tab/>
      </w:r>
      <w:r>
        <w:rPr>
          <w:sz w:val="24"/>
          <w:szCs w:val="24"/>
        </w:rPr>
        <w:tab/>
      </w:r>
      <w:r w:rsidR="00C72919">
        <w:rPr>
          <w:sz w:val="24"/>
          <w:szCs w:val="24"/>
        </w:rPr>
        <w:t xml:space="preserve">Chris </w:t>
      </w:r>
      <w:proofErr w:type="spellStart"/>
      <w:r w:rsidR="00C72919">
        <w:rPr>
          <w:sz w:val="24"/>
          <w:szCs w:val="24"/>
        </w:rPr>
        <w:t>Speese</w:t>
      </w:r>
      <w:proofErr w:type="spellEnd"/>
      <w:r w:rsidR="00C72919">
        <w:rPr>
          <w:sz w:val="24"/>
          <w:szCs w:val="24"/>
        </w:rPr>
        <w:t>, Pennsylvania</w:t>
      </w:r>
      <w:bookmarkStart w:id="0" w:name="_GoBack"/>
      <w:bookmarkEnd w:id="0"/>
      <w:r w:rsidR="00C72919">
        <w:rPr>
          <w:sz w:val="24"/>
          <w:szCs w:val="24"/>
        </w:rPr>
        <w:t xml:space="preserve"> DOT</w:t>
      </w:r>
    </w:p>
    <w:p w:rsidR="00565CBB" w:rsidRDefault="00565CBB" w:rsidP="00565CBB">
      <w:pPr>
        <w:spacing w:after="0" w:line="240" w:lineRule="auto"/>
        <w:rPr>
          <w:sz w:val="24"/>
          <w:szCs w:val="24"/>
        </w:rPr>
      </w:pPr>
      <w:r w:rsidRPr="00824456">
        <w:rPr>
          <w:sz w:val="24"/>
          <w:szCs w:val="24"/>
        </w:rPr>
        <w:t xml:space="preserve">April </w:t>
      </w:r>
      <w:proofErr w:type="spellStart"/>
      <w:r w:rsidRPr="00824456">
        <w:rPr>
          <w:sz w:val="24"/>
          <w:szCs w:val="24"/>
        </w:rPr>
        <w:t>Renard</w:t>
      </w:r>
      <w:proofErr w:type="spellEnd"/>
      <w:r w:rsidRPr="00824456">
        <w:rPr>
          <w:sz w:val="24"/>
          <w:szCs w:val="24"/>
        </w:rPr>
        <w:t>, Louisiana DOTD</w:t>
      </w:r>
      <w:r>
        <w:rPr>
          <w:sz w:val="24"/>
          <w:szCs w:val="24"/>
        </w:rPr>
        <w:t xml:space="preserve"> </w:t>
      </w:r>
      <w:r>
        <w:rPr>
          <w:sz w:val="24"/>
          <w:szCs w:val="24"/>
        </w:rPr>
        <w:tab/>
      </w:r>
      <w:r>
        <w:rPr>
          <w:sz w:val="24"/>
          <w:szCs w:val="24"/>
        </w:rPr>
        <w:tab/>
      </w:r>
      <w:r>
        <w:rPr>
          <w:sz w:val="24"/>
          <w:szCs w:val="24"/>
        </w:rPr>
        <w:tab/>
      </w:r>
      <w:r w:rsidR="00C72919">
        <w:rPr>
          <w:sz w:val="24"/>
          <w:szCs w:val="24"/>
        </w:rPr>
        <w:t xml:space="preserve">Ida Van </w:t>
      </w:r>
      <w:proofErr w:type="spellStart"/>
      <w:r w:rsidR="00C72919">
        <w:rPr>
          <w:sz w:val="24"/>
          <w:szCs w:val="24"/>
        </w:rPr>
        <w:t>Schulvyk</w:t>
      </w:r>
      <w:proofErr w:type="spellEnd"/>
      <w:r w:rsidR="00C72919">
        <w:rPr>
          <w:sz w:val="24"/>
          <w:szCs w:val="24"/>
        </w:rPr>
        <w:t>, Washington DOT rep</w:t>
      </w:r>
    </w:p>
    <w:p w:rsidR="00565CBB" w:rsidRDefault="00565CBB" w:rsidP="00565CBB">
      <w:pPr>
        <w:spacing w:after="0" w:line="240" w:lineRule="auto"/>
        <w:rPr>
          <w:sz w:val="24"/>
          <w:szCs w:val="24"/>
        </w:rPr>
      </w:pPr>
      <w:r w:rsidRPr="00824456">
        <w:rPr>
          <w:sz w:val="24"/>
          <w:szCs w:val="24"/>
        </w:rPr>
        <w:t xml:space="preserve">Ashley </w:t>
      </w:r>
      <w:proofErr w:type="spellStart"/>
      <w:r w:rsidRPr="00824456">
        <w:rPr>
          <w:sz w:val="24"/>
          <w:szCs w:val="24"/>
        </w:rPr>
        <w:t>Reinkemeyer</w:t>
      </w:r>
      <w:proofErr w:type="spellEnd"/>
      <w:r w:rsidRPr="00824456">
        <w:rPr>
          <w:sz w:val="24"/>
          <w:szCs w:val="24"/>
        </w:rPr>
        <w:t>, Missouri D</w:t>
      </w:r>
      <w:r>
        <w:rPr>
          <w:sz w:val="24"/>
          <w:szCs w:val="24"/>
        </w:rPr>
        <w:t xml:space="preserve">OT </w:t>
      </w:r>
      <w:r>
        <w:rPr>
          <w:sz w:val="24"/>
          <w:szCs w:val="24"/>
        </w:rPr>
        <w:tab/>
      </w:r>
      <w:r>
        <w:rPr>
          <w:sz w:val="24"/>
          <w:szCs w:val="24"/>
        </w:rPr>
        <w:tab/>
      </w:r>
      <w:r>
        <w:rPr>
          <w:sz w:val="24"/>
          <w:szCs w:val="24"/>
        </w:rPr>
        <w:tab/>
      </w:r>
      <w:r w:rsidR="00C72919" w:rsidRPr="00824456">
        <w:rPr>
          <w:sz w:val="24"/>
          <w:szCs w:val="24"/>
        </w:rPr>
        <w:t>Brian Porter, Wisconsin DOT</w:t>
      </w:r>
    </w:p>
    <w:p w:rsidR="00565CBB" w:rsidRPr="00824456" w:rsidRDefault="00565CBB" w:rsidP="00565CBB">
      <w:pPr>
        <w:spacing w:after="0" w:line="240" w:lineRule="auto"/>
        <w:rPr>
          <w:sz w:val="24"/>
          <w:szCs w:val="24"/>
        </w:rPr>
      </w:pPr>
      <w:r w:rsidRPr="00824456">
        <w:rPr>
          <w:sz w:val="24"/>
          <w:szCs w:val="24"/>
        </w:rPr>
        <w:t xml:space="preserve">Daniel Helms, Mississippi DOT </w:t>
      </w:r>
      <w:r w:rsidRPr="00824456">
        <w:rPr>
          <w:sz w:val="24"/>
          <w:szCs w:val="24"/>
        </w:rPr>
        <w:tab/>
      </w:r>
      <w:r>
        <w:rPr>
          <w:sz w:val="24"/>
          <w:szCs w:val="24"/>
        </w:rPr>
        <w:tab/>
      </w:r>
      <w:r>
        <w:rPr>
          <w:sz w:val="24"/>
          <w:szCs w:val="24"/>
        </w:rPr>
        <w:tab/>
      </w:r>
      <w:r w:rsidR="00C72919" w:rsidRPr="00824456">
        <w:rPr>
          <w:sz w:val="24"/>
          <w:szCs w:val="24"/>
        </w:rPr>
        <w:t>David Engstrom, FHWA</w:t>
      </w:r>
    </w:p>
    <w:p w:rsidR="00565CBB" w:rsidRDefault="00565CBB" w:rsidP="00565CBB">
      <w:pPr>
        <w:spacing w:after="0" w:line="240" w:lineRule="auto"/>
        <w:rPr>
          <w:sz w:val="24"/>
          <w:szCs w:val="24"/>
        </w:rPr>
      </w:pPr>
      <w:r w:rsidRPr="00824456">
        <w:rPr>
          <w:sz w:val="24"/>
          <w:szCs w:val="24"/>
        </w:rPr>
        <w:t xml:space="preserve">Brian </w:t>
      </w:r>
      <w:proofErr w:type="spellStart"/>
      <w:r w:rsidRPr="00824456">
        <w:rPr>
          <w:sz w:val="24"/>
          <w:szCs w:val="24"/>
        </w:rPr>
        <w:t>Hovanec</w:t>
      </w:r>
      <w:proofErr w:type="spellEnd"/>
      <w:r w:rsidRPr="00824456">
        <w:rPr>
          <w:sz w:val="24"/>
          <w:szCs w:val="24"/>
        </w:rPr>
        <w:t>, Mississippi DOT</w:t>
      </w:r>
      <w:r w:rsidRPr="00824456">
        <w:rPr>
          <w:sz w:val="24"/>
          <w:szCs w:val="24"/>
        </w:rPr>
        <w:tab/>
      </w:r>
      <w:r>
        <w:rPr>
          <w:sz w:val="24"/>
          <w:szCs w:val="24"/>
        </w:rPr>
        <w:tab/>
      </w:r>
      <w:r>
        <w:rPr>
          <w:sz w:val="24"/>
          <w:szCs w:val="24"/>
        </w:rPr>
        <w:tab/>
      </w:r>
      <w:r w:rsidR="00C72919">
        <w:rPr>
          <w:sz w:val="24"/>
          <w:szCs w:val="24"/>
        </w:rPr>
        <w:t>Ray Krammes, FHWA</w:t>
      </w:r>
    </w:p>
    <w:p w:rsidR="00F64545" w:rsidRDefault="00E729E2" w:rsidP="00565CBB">
      <w:pPr>
        <w:spacing w:after="0" w:line="240" w:lineRule="auto"/>
        <w:rPr>
          <w:sz w:val="24"/>
          <w:szCs w:val="24"/>
        </w:rPr>
      </w:pPr>
      <w:r w:rsidRPr="00824456">
        <w:rPr>
          <w:sz w:val="24"/>
          <w:szCs w:val="24"/>
        </w:rPr>
        <w:t>Derek Troyer, Ohio DOT</w:t>
      </w:r>
      <w:r w:rsidR="00565CBB" w:rsidRPr="00565CBB">
        <w:rPr>
          <w:sz w:val="24"/>
          <w:szCs w:val="24"/>
        </w:rPr>
        <w:t xml:space="preserve"> </w:t>
      </w:r>
      <w:r w:rsidR="00565CBB">
        <w:rPr>
          <w:sz w:val="24"/>
          <w:szCs w:val="24"/>
        </w:rPr>
        <w:tab/>
      </w:r>
      <w:r w:rsidR="00565CBB">
        <w:rPr>
          <w:sz w:val="24"/>
          <w:szCs w:val="24"/>
        </w:rPr>
        <w:tab/>
      </w:r>
      <w:r w:rsidR="00565CBB">
        <w:rPr>
          <w:sz w:val="24"/>
          <w:szCs w:val="24"/>
        </w:rPr>
        <w:tab/>
      </w:r>
      <w:r w:rsidR="00565CBB">
        <w:rPr>
          <w:sz w:val="24"/>
          <w:szCs w:val="24"/>
        </w:rPr>
        <w:tab/>
      </w:r>
      <w:r w:rsidR="00C72919" w:rsidRPr="00824456">
        <w:rPr>
          <w:sz w:val="24"/>
          <w:szCs w:val="24"/>
        </w:rPr>
        <w:t>Esther Strawder, FHWA</w:t>
      </w:r>
    </w:p>
    <w:p w:rsidR="00BB455F" w:rsidRPr="00824456" w:rsidRDefault="00E729E2" w:rsidP="00BB455F">
      <w:pPr>
        <w:spacing w:after="0" w:line="240" w:lineRule="auto"/>
        <w:rPr>
          <w:sz w:val="24"/>
          <w:szCs w:val="24"/>
        </w:rPr>
      </w:pPr>
      <w:r w:rsidRPr="00824456">
        <w:rPr>
          <w:sz w:val="24"/>
          <w:szCs w:val="24"/>
        </w:rPr>
        <w:t>Matt Warren, Oklahoma DOT</w:t>
      </w:r>
      <w:r w:rsidR="00C72919" w:rsidRPr="00C72919">
        <w:rPr>
          <w:sz w:val="24"/>
          <w:szCs w:val="24"/>
        </w:rPr>
        <w:t xml:space="preserve"> </w:t>
      </w:r>
      <w:r w:rsidR="00C72919">
        <w:rPr>
          <w:sz w:val="24"/>
          <w:szCs w:val="24"/>
        </w:rPr>
        <w:tab/>
      </w:r>
      <w:r w:rsidR="00C72919">
        <w:rPr>
          <w:sz w:val="24"/>
          <w:szCs w:val="24"/>
        </w:rPr>
        <w:tab/>
      </w:r>
      <w:r w:rsidR="00C72919">
        <w:rPr>
          <w:sz w:val="24"/>
          <w:szCs w:val="24"/>
        </w:rPr>
        <w:tab/>
      </w:r>
      <w:r w:rsidR="00C72919">
        <w:rPr>
          <w:sz w:val="24"/>
          <w:szCs w:val="24"/>
        </w:rPr>
        <w:t>Mshadoni Smith, FHWA</w:t>
      </w:r>
    </w:p>
    <w:p w:rsidR="00F12EA8" w:rsidRDefault="00AF582B" w:rsidP="00F12EA8">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p>
    <w:p w:rsidR="00BB455F" w:rsidRPr="00E47576" w:rsidRDefault="00BB455F" w:rsidP="00BB455F">
      <w:pPr>
        <w:jc w:val="center"/>
        <w:rPr>
          <w:b/>
          <w:sz w:val="24"/>
          <w:szCs w:val="24"/>
        </w:rPr>
      </w:pPr>
      <w:r w:rsidRPr="00E47576">
        <w:rPr>
          <w:b/>
          <w:sz w:val="24"/>
          <w:szCs w:val="24"/>
        </w:rPr>
        <w:t>HSM Poole</w:t>
      </w:r>
      <w:r w:rsidR="00CB6BCD">
        <w:rPr>
          <w:b/>
          <w:sz w:val="24"/>
          <w:szCs w:val="24"/>
        </w:rPr>
        <w:t>d Fund Priority Setting - Notes</w:t>
      </w:r>
    </w:p>
    <w:p w:rsidR="00E026A1" w:rsidRDefault="00BB455F" w:rsidP="00CB6BCD">
      <w:pPr>
        <w:pStyle w:val="ListParagraph"/>
        <w:numPr>
          <w:ilvl w:val="0"/>
          <w:numId w:val="1"/>
        </w:numPr>
      </w:pPr>
      <w:r>
        <w:t xml:space="preserve">Project </w:t>
      </w:r>
      <w:r w:rsidR="00E026A1">
        <w:t>Deliverables</w:t>
      </w:r>
    </w:p>
    <w:p w:rsidR="00EC358F" w:rsidRDefault="00EC358F" w:rsidP="00EC358F">
      <w:pPr>
        <w:pStyle w:val="ListParagraph"/>
        <w:ind w:left="360"/>
      </w:pPr>
      <w:r>
        <w:t xml:space="preserve">-The status of ongoing efforts was reported. The SPF Clearing house Concept of Operations is anticipated by early 2014. The </w:t>
      </w:r>
      <w:proofErr w:type="spellStart"/>
      <w:r>
        <w:t>ConOps</w:t>
      </w:r>
      <w:proofErr w:type="spellEnd"/>
      <w:r>
        <w:t xml:space="preserve"> will provide a better explanation of how SPF Clearing house can be designed and used. </w:t>
      </w:r>
    </w:p>
    <w:p w:rsidR="00EC358F" w:rsidRDefault="00EC358F" w:rsidP="00EC358F">
      <w:pPr>
        <w:pStyle w:val="ListParagraph"/>
        <w:ind w:left="360"/>
      </w:pPr>
      <w:r>
        <w:t>-The NCHRP Calibration Guide has delivered its draft guide to panel members and it may be summer before a preview version is available for the Pooled Fund to access.</w:t>
      </w:r>
    </w:p>
    <w:p w:rsidR="007018CF" w:rsidRDefault="007018CF" w:rsidP="00EC358F">
      <w:pPr>
        <w:pStyle w:val="ListParagraph"/>
        <w:ind w:left="360"/>
      </w:pPr>
      <w:r>
        <w:t>-</w:t>
      </w:r>
      <w:r w:rsidRPr="007018CF">
        <w:t xml:space="preserve"> </w:t>
      </w:r>
      <w:r>
        <w:t>FHWA will publish the SPF Guides on the new Roadway Safety Data Program Website once they clear FHWA public affairs.  There may be minor changes to the guides from what is currently posted on the Pooled Fund Study site as a result of the public affairs process.</w:t>
      </w:r>
    </w:p>
    <w:p w:rsidR="00EC358F" w:rsidRDefault="00EC358F" w:rsidP="00EC358F">
      <w:pPr>
        <w:pStyle w:val="ListParagraph"/>
        <w:ind w:left="360"/>
      </w:pPr>
    </w:p>
    <w:p w:rsidR="00BB455F" w:rsidRDefault="00EC358F" w:rsidP="00CB6BCD">
      <w:pPr>
        <w:pStyle w:val="ListParagraph"/>
        <w:numPr>
          <w:ilvl w:val="0"/>
          <w:numId w:val="1"/>
        </w:numPr>
      </w:pPr>
      <w:r>
        <w:t>Accounting:</w:t>
      </w:r>
    </w:p>
    <w:p w:rsidR="00EC358F" w:rsidRDefault="00EC358F" w:rsidP="00EC358F">
      <w:pPr>
        <w:pStyle w:val="ListParagraph"/>
        <w:ind w:left="360"/>
      </w:pPr>
      <w:r>
        <w:t>This pooled fund has over 2/3 of its committed funding available for projects through 2015, approximately 890,000 to allocate.</w:t>
      </w:r>
      <w:r w:rsidR="00D6598A">
        <w:t xml:space="preserve"> </w:t>
      </w:r>
    </w:p>
    <w:p w:rsidR="00EC358F" w:rsidRDefault="00EC358F" w:rsidP="00EC358F">
      <w:pPr>
        <w:pStyle w:val="ListParagraph"/>
        <w:ind w:left="360"/>
      </w:pPr>
    </w:p>
    <w:p w:rsidR="00AF582B" w:rsidRDefault="00BB455F" w:rsidP="00CB6BCD">
      <w:pPr>
        <w:pStyle w:val="ListParagraph"/>
        <w:numPr>
          <w:ilvl w:val="0"/>
          <w:numId w:val="1"/>
        </w:numPr>
      </w:pPr>
      <w:r>
        <w:t>Setting Priorities</w:t>
      </w:r>
      <w:r w:rsidR="00EC358F">
        <w:t>:</w:t>
      </w:r>
    </w:p>
    <w:p w:rsidR="00EC358F" w:rsidRPr="00C253BA" w:rsidRDefault="00221DFE" w:rsidP="00C253BA">
      <w:pPr>
        <w:pStyle w:val="ListParagraph"/>
        <w:ind w:left="360"/>
      </w:pPr>
      <w:r>
        <w:t>Many projects were</w:t>
      </w:r>
      <w:r w:rsidR="00C253BA">
        <w:t xml:space="preserve"> presented (Table 1</w:t>
      </w:r>
      <w:r>
        <w:t xml:space="preserve">) the projects were identified from previous ballots, and various </w:t>
      </w:r>
      <w:r w:rsidR="00243055">
        <w:t>dis</w:t>
      </w:r>
      <w:r>
        <w:t>cussions with other project partners</w:t>
      </w:r>
      <w:r w:rsidR="00243055">
        <w:t xml:space="preserve">. They were presented to the members and new projects were called. </w:t>
      </w:r>
      <w:r w:rsidR="000505E5">
        <w:t>T</w:t>
      </w:r>
      <w:r w:rsidR="00243055">
        <w:t>he project</w:t>
      </w:r>
      <w:r w:rsidR="000505E5">
        <w:t>s</w:t>
      </w:r>
      <w:r w:rsidR="00243055">
        <w:t xml:space="preserve"> were compiled in a ballot for </w:t>
      </w:r>
      <w:r>
        <w:t xml:space="preserve">members to rate. </w:t>
      </w:r>
      <w:r w:rsidR="00C253BA">
        <w:rPr>
          <w:i/>
        </w:rPr>
        <w:t xml:space="preserve"> Chat pod </w:t>
      </w:r>
      <w:proofErr w:type="gramStart"/>
      <w:r w:rsidR="00C253BA">
        <w:rPr>
          <w:i/>
        </w:rPr>
        <w:t>comments</w:t>
      </w:r>
      <w:proofErr w:type="gramEnd"/>
      <w:r w:rsidR="00C253BA">
        <w:rPr>
          <w:i/>
        </w:rPr>
        <w:t xml:space="preserve"> and a</w:t>
      </w:r>
      <w:r w:rsidR="000505E5" w:rsidRPr="00C253BA">
        <w:rPr>
          <w:i/>
        </w:rPr>
        <w:t>dditional ideas and comments received after the meeting are noted in item 4.</w:t>
      </w:r>
    </w:p>
    <w:p w:rsidR="004C4492" w:rsidRDefault="004C4492" w:rsidP="00AF183E">
      <w:pPr>
        <w:ind w:firstLine="360"/>
      </w:pPr>
      <w:r>
        <w:t>Discussion of Needs and Projects:</w:t>
      </w:r>
    </w:p>
    <w:p w:rsidR="004C4492" w:rsidRDefault="004C4492" w:rsidP="00492737">
      <w:pPr>
        <w:pStyle w:val="ListParagraph"/>
        <w:numPr>
          <w:ilvl w:val="0"/>
          <w:numId w:val="5"/>
        </w:numPr>
      </w:pPr>
      <w:r>
        <w:t xml:space="preserve">There needs to be an extensive </w:t>
      </w:r>
      <w:r w:rsidRPr="00492737">
        <w:rPr>
          <w:b/>
        </w:rPr>
        <w:t>survey of HSM implementation in practice</w:t>
      </w:r>
      <w:r>
        <w:t xml:space="preserve">. FHWA is currently working with AASHTO to develop this project. The NCHRP Lead States project Phase II is about to begin. </w:t>
      </w:r>
      <w:r w:rsidR="00492737">
        <w:t xml:space="preserve">Special consideration should be given to the disparity in usage of HSM; there is both </w:t>
      </w:r>
      <w:r w:rsidR="00492737">
        <w:lastRenderedPageBreak/>
        <w:t>lack of support and lack of knowledge that keeps partners from using HSM. Designing a way to capture these differences be designed in the survey instrument would be useful</w:t>
      </w:r>
      <w:r w:rsidR="00AF183E">
        <w:t xml:space="preserve">. </w:t>
      </w:r>
    </w:p>
    <w:p w:rsidR="00AF183E" w:rsidRPr="00D6598A" w:rsidRDefault="00AF183E" w:rsidP="00AF183E">
      <w:pPr>
        <w:pStyle w:val="ListParagraph"/>
        <w:numPr>
          <w:ilvl w:val="0"/>
          <w:numId w:val="5"/>
        </w:numPr>
        <w:rPr>
          <w:rFonts w:ascii="Calibri" w:hAnsi="Calibri"/>
          <w:color w:val="17365D" w:themeColor="text2" w:themeShade="BF"/>
        </w:rPr>
      </w:pPr>
      <w:r>
        <w:rPr>
          <w:color w:val="17365D" w:themeColor="text2" w:themeShade="BF"/>
        </w:rPr>
        <w:t>After the meeting another comment r</w:t>
      </w:r>
      <w:r w:rsidRPr="00D6598A">
        <w:rPr>
          <w:rFonts w:ascii="Calibri" w:hAnsi="Calibri"/>
          <w:color w:val="17365D" w:themeColor="text2" w:themeShade="BF"/>
        </w:rPr>
        <w:t xml:space="preserve">egarding the </w:t>
      </w:r>
      <w:r w:rsidRPr="00D6598A">
        <w:rPr>
          <w:rFonts w:ascii="Calibri" w:hAnsi="Calibri"/>
          <w:b/>
          <w:color w:val="17365D" w:themeColor="text2" w:themeShade="BF"/>
        </w:rPr>
        <w:t>survey of HSM implementation</w:t>
      </w:r>
      <w:r>
        <w:rPr>
          <w:rFonts w:ascii="Calibri" w:hAnsi="Calibri"/>
          <w:color w:val="17365D" w:themeColor="text2" w:themeShade="BF"/>
        </w:rPr>
        <w:t xml:space="preserve"> </w:t>
      </w:r>
      <w:r w:rsidRPr="00D6598A">
        <w:rPr>
          <w:rFonts w:ascii="Calibri" w:hAnsi="Calibri"/>
          <w:color w:val="17365D" w:themeColor="text2" w:themeShade="BF"/>
        </w:rPr>
        <w:t>suggest</w:t>
      </w:r>
      <w:r>
        <w:rPr>
          <w:rFonts w:ascii="Calibri" w:hAnsi="Calibri"/>
          <w:color w:val="17365D" w:themeColor="text2" w:themeShade="BF"/>
        </w:rPr>
        <w:t>ed</w:t>
      </w:r>
      <w:r w:rsidRPr="00D6598A">
        <w:rPr>
          <w:rFonts w:ascii="Calibri" w:hAnsi="Calibri"/>
          <w:color w:val="17365D" w:themeColor="text2" w:themeShade="BF"/>
        </w:rPr>
        <w:t xml:space="preserve"> strong effort be made to make this cross cutting.  To the point raised in our discussion it seems often that the safety group may be doing one thing and the designers or operations people another.  Ideally there is adequate communication in an organization to catch </w:t>
      </w:r>
      <w:proofErr w:type="gramStart"/>
      <w:r w:rsidRPr="00D6598A">
        <w:rPr>
          <w:rFonts w:ascii="Calibri" w:hAnsi="Calibri"/>
          <w:color w:val="17365D" w:themeColor="text2" w:themeShade="BF"/>
        </w:rPr>
        <w:t>all of this</w:t>
      </w:r>
      <w:proofErr w:type="gramEnd"/>
      <w:r w:rsidRPr="00D6598A">
        <w:rPr>
          <w:rFonts w:ascii="Calibri" w:hAnsi="Calibri"/>
          <w:color w:val="17365D" w:themeColor="text2" w:themeShade="BF"/>
        </w:rPr>
        <w:t xml:space="preserve"> but all too often there seems to be a breakdown. This study/survey could have serious research funding implications.  One comment I got promoting my recent research needs statement questioned if HSM implementation was far enough established to warrant funding implementation based research.</w:t>
      </w:r>
    </w:p>
    <w:p w:rsidR="00492737" w:rsidRDefault="00492737" w:rsidP="00492737">
      <w:pPr>
        <w:pStyle w:val="ListParagraph"/>
        <w:numPr>
          <w:ilvl w:val="0"/>
          <w:numId w:val="5"/>
        </w:numPr>
      </w:pPr>
      <w:r>
        <w:t xml:space="preserve">Reframed the purpose of Pooled fund was to address gaps that FHWA, AASHTO, NCHRP and TRB could not accomplish. </w:t>
      </w:r>
    </w:p>
    <w:p w:rsidR="00AA4E64" w:rsidRDefault="00AA4E64" w:rsidP="00492737">
      <w:pPr>
        <w:pStyle w:val="ListParagraph"/>
        <w:numPr>
          <w:ilvl w:val="0"/>
          <w:numId w:val="5"/>
        </w:numPr>
      </w:pPr>
      <w:r>
        <w:t>Potentially the SPF Clearing house may cost @575k which includes development and 3 years of maintenance. The concept of adding local SPFs to the Clearinghouse was posed.</w:t>
      </w:r>
    </w:p>
    <w:p w:rsidR="00492737" w:rsidRDefault="00AA4E64" w:rsidP="00492737">
      <w:pPr>
        <w:pStyle w:val="ListParagraph"/>
        <w:numPr>
          <w:ilvl w:val="0"/>
          <w:numId w:val="5"/>
        </w:numPr>
      </w:pPr>
      <w:r>
        <w:t xml:space="preserve"> </w:t>
      </w:r>
      <w:r w:rsidR="00492737">
        <w:t xml:space="preserve">Illinois is developing </w:t>
      </w:r>
      <w:r w:rsidR="00492737" w:rsidRPr="00AA4E64">
        <w:rPr>
          <w:b/>
        </w:rPr>
        <w:t>local road SPFs</w:t>
      </w:r>
      <w:r w:rsidR="00492737">
        <w:t xml:space="preserve">, Pennsylvania is developing </w:t>
      </w:r>
      <w:r>
        <w:t>two-</w:t>
      </w:r>
      <w:r w:rsidR="00492737">
        <w:t xml:space="preserve">lane rural SPFs, </w:t>
      </w:r>
      <w:r>
        <w:t>and Louisiana</w:t>
      </w:r>
      <w:r w:rsidR="00492737">
        <w:t xml:space="preserve"> is </w:t>
      </w:r>
      <w:r>
        <w:t>collecting local road data. The consideration of shared usefulness was debated as so many variables make it questionable functionally: specifically because the local roads have different design standards, data accessibility and maintenance.</w:t>
      </w:r>
    </w:p>
    <w:p w:rsidR="00AA4E64" w:rsidRDefault="00AA4E64" w:rsidP="00492737">
      <w:pPr>
        <w:pStyle w:val="ListParagraph"/>
        <w:numPr>
          <w:ilvl w:val="0"/>
          <w:numId w:val="5"/>
        </w:numPr>
      </w:pPr>
      <w:r>
        <w:t xml:space="preserve">A discussion of </w:t>
      </w:r>
      <w:r w:rsidRPr="00D36804">
        <w:rPr>
          <w:b/>
        </w:rPr>
        <w:t>SPF Clearinghouse usage</w:t>
      </w:r>
      <w:r>
        <w:t xml:space="preserve"> ensued, specifically the differences between SPF Clearing house and CMF Clearing house. The SPF Clearinghouse is intended to identify, how jurisdiction SPFs were developed, data used etc. no “grab-and- go”. The potential to develop training that would explicitly describe these differences was suggested, and the option to name the SPF Clearinghouse so that it was not confused by the similarity with CMF Clearinghouse</w:t>
      </w:r>
      <w:r w:rsidR="00B82FEE">
        <w:t>.</w:t>
      </w:r>
    </w:p>
    <w:p w:rsidR="00B82FEE" w:rsidRDefault="00D36804" w:rsidP="00492737">
      <w:pPr>
        <w:pStyle w:val="ListParagraph"/>
        <w:numPr>
          <w:ilvl w:val="0"/>
          <w:numId w:val="5"/>
        </w:numPr>
      </w:pPr>
      <w:r>
        <w:t>Understanding the value of calibration and developing jurisdiction SPFs and their efficacy were discussed, specificall</w:t>
      </w:r>
      <w:r w:rsidRPr="00D321E4">
        <w:t>y how to evaluate a “good” value,</w:t>
      </w:r>
      <w:r>
        <w:t xml:space="preserve"> and when is it beneficial to develop jurisdiction SPFs. There was discussion of what determines a valid calibration factor as there is no accepted validity or accuracy reference like standard deviation to explain goodness of fit, etc.</w:t>
      </w:r>
      <w:r w:rsidR="00D321E4">
        <w:t xml:space="preserve"> A recommendation to do a </w:t>
      </w:r>
      <w:r w:rsidR="00D321E4" w:rsidRPr="00D321E4">
        <w:rPr>
          <w:b/>
        </w:rPr>
        <w:t>write-up of how to evaluate SPF performance</w:t>
      </w:r>
      <w:r w:rsidR="00D321E4">
        <w:t xml:space="preserve"> was added to ballot.</w:t>
      </w:r>
    </w:p>
    <w:p w:rsidR="00FD7A30" w:rsidRDefault="00F365D8" w:rsidP="00FD7A30">
      <w:pPr>
        <w:pStyle w:val="ListParagraph"/>
        <w:numPr>
          <w:ilvl w:val="0"/>
          <w:numId w:val="5"/>
        </w:numPr>
      </w:pPr>
      <w:r>
        <w:t xml:space="preserve">The </w:t>
      </w:r>
      <w:r w:rsidRPr="000C62B0">
        <w:rPr>
          <w:b/>
        </w:rPr>
        <w:t>Development of crash prediction model for Managed lanes</w:t>
      </w:r>
      <w:r>
        <w:t xml:space="preserve"> didn’t receive enough support from members to make ballot. However, from chat pod it was noted: Questions about the impact of HOV on safety performance are coming up quite a bit here in WA.</w:t>
      </w:r>
    </w:p>
    <w:p w:rsidR="00FD7A30" w:rsidRDefault="00D321E4" w:rsidP="00FD7A30">
      <w:pPr>
        <w:pStyle w:val="ListParagraph"/>
        <w:numPr>
          <w:ilvl w:val="0"/>
          <w:numId w:val="5"/>
        </w:numPr>
      </w:pPr>
      <w:r>
        <w:t xml:space="preserve">A lively discussion about the need for </w:t>
      </w:r>
      <w:r w:rsidRPr="00FD7A30">
        <w:rPr>
          <w:b/>
        </w:rPr>
        <w:t xml:space="preserve">guidance to </w:t>
      </w:r>
      <w:r w:rsidR="00852BBF" w:rsidRPr="00FD7A30">
        <w:rPr>
          <w:b/>
        </w:rPr>
        <w:t>determine what</w:t>
      </w:r>
      <w:r w:rsidRPr="00FD7A30">
        <w:rPr>
          <w:b/>
        </w:rPr>
        <w:t xml:space="preserve"> level of safety analysis to use at what stage of project</w:t>
      </w:r>
      <w:r>
        <w:t xml:space="preserve">, when to use what method was proposed. </w:t>
      </w:r>
      <w:r w:rsidR="00852BBF">
        <w:t xml:space="preserve">For example, doing HSM alternatives analysis on an interchange project or using State SPFs for network screening, knowing what is appropriate and most useful. Mike </w:t>
      </w:r>
      <w:proofErr w:type="spellStart"/>
      <w:proofErr w:type="gramStart"/>
      <w:r w:rsidR="00852BBF">
        <w:t>Cotley</w:t>
      </w:r>
      <w:proofErr w:type="spellEnd"/>
      <w:r w:rsidR="00852BBF">
        <w:t>,</w:t>
      </w:r>
      <w:proofErr w:type="gramEnd"/>
      <w:r w:rsidR="00852BBF">
        <w:t xml:space="preserve"> mentioned they will have a poster on applying HSM to all levels of project development process Monday evening session of TRB annual meeting and all are welcome to come by. </w:t>
      </w:r>
      <w:r w:rsidR="00FD7A30">
        <w:t>From chat pod it is noted: the question about scale and scope of safety analysis as part of DOT business seems quite relevant - it is being asked across divisions here at WSDOT.</w:t>
      </w:r>
    </w:p>
    <w:p w:rsidR="00F365D8" w:rsidRDefault="00F365D8" w:rsidP="00AF183E">
      <w:pPr>
        <w:pStyle w:val="ListParagraph"/>
      </w:pPr>
    </w:p>
    <w:p w:rsidR="00B82FEE" w:rsidRDefault="00B82FEE" w:rsidP="00B82FEE">
      <w:pPr>
        <w:pStyle w:val="ListParagraph"/>
      </w:pPr>
    </w:p>
    <w:p w:rsidR="00B82FEE" w:rsidRPr="00B82FEE" w:rsidRDefault="00B82FEE" w:rsidP="00B82FEE">
      <w:pPr>
        <w:spacing w:after="0"/>
        <w:rPr>
          <w:sz w:val="20"/>
          <w:szCs w:val="20"/>
        </w:rPr>
      </w:pPr>
      <w:proofErr w:type="gramStart"/>
      <w:r w:rsidRPr="00B82FEE">
        <w:rPr>
          <w:sz w:val="20"/>
          <w:szCs w:val="20"/>
        </w:rPr>
        <w:lastRenderedPageBreak/>
        <w:t>Table 1.</w:t>
      </w:r>
      <w:proofErr w:type="gramEnd"/>
      <w:r w:rsidRPr="00B82FEE">
        <w:rPr>
          <w:sz w:val="20"/>
          <w:szCs w:val="20"/>
        </w:rPr>
        <w:t xml:space="preserve"> Ballot results</w:t>
      </w:r>
    </w:p>
    <w:tbl>
      <w:tblPr>
        <w:tblW w:w="9165" w:type="dxa"/>
        <w:tblInd w:w="93" w:type="dxa"/>
        <w:tblLook w:val="04A0" w:firstRow="1" w:lastRow="0" w:firstColumn="1" w:lastColumn="0" w:noHBand="0" w:noVBand="1"/>
      </w:tblPr>
      <w:tblGrid>
        <w:gridCol w:w="6855"/>
        <w:gridCol w:w="1350"/>
        <w:gridCol w:w="960"/>
      </w:tblGrid>
      <w:tr w:rsidR="00B82FEE" w:rsidRPr="00C253BA" w:rsidTr="00604DB5">
        <w:trPr>
          <w:trHeight w:val="300"/>
        </w:trPr>
        <w:tc>
          <w:tcPr>
            <w:tcW w:w="685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82FEE" w:rsidRPr="00C253BA" w:rsidRDefault="00B82FEE" w:rsidP="00604DB5">
            <w:pPr>
              <w:spacing w:after="0" w:line="240" w:lineRule="auto"/>
              <w:rPr>
                <w:rFonts w:ascii="Calibri" w:eastAsia="Times New Roman" w:hAnsi="Calibri" w:cs="Times New Roman"/>
                <w:color w:val="000000"/>
              </w:rPr>
            </w:pPr>
            <w:r w:rsidRPr="0005147A">
              <w:rPr>
                <w:rFonts w:ascii="Calibri" w:eastAsia="Times New Roman" w:hAnsi="Calibri" w:cs="Times New Roman"/>
                <w:color w:val="000000"/>
              </w:rPr>
              <w:t>Which of the following projects would you give high priority for this year? (pick 3)</w:t>
            </w:r>
          </w:p>
        </w:tc>
        <w:tc>
          <w:tcPr>
            <w:tcW w:w="1350" w:type="dxa"/>
            <w:tcBorders>
              <w:top w:val="single" w:sz="4" w:space="0" w:color="auto"/>
              <w:left w:val="nil"/>
              <w:bottom w:val="single" w:sz="4" w:space="0" w:color="auto"/>
              <w:right w:val="single" w:sz="4" w:space="0" w:color="auto"/>
            </w:tcBorders>
            <w:shd w:val="clear" w:color="000000" w:fill="D9D9D9"/>
            <w:noWrap/>
            <w:vAlign w:val="bottom"/>
            <w:hideMark/>
          </w:tcPr>
          <w:p w:rsidR="00B82FEE" w:rsidRPr="00C253BA" w:rsidRDefault="00B82FEE" w:rsidP="00604DB5">
            <w:pPr>
              <w:spacing w:after="0" w:line="240" w:lineRule="auto"/>
              <w:jc w:val="center"/>
              <w:rPr>
                <w:rFonts w:ascii="Calibri" w:eastAsia="Times New Roman" w:hAnsi="Calibri" w:cs="Times New Roman"/>
                <w:color w:val="000000"/>
              </w:rPr>
            </w:pPr>
            <w:r w:rsidRPr="00C253BA">
              <w:rPr>
                <w:rFonts w:ascii="Calibri" w:eastAsia="Times New Roman" w:hAnsi="Calibri" w:cs="Times New Roman"/>
                <w:color w:val="000000"/>
              </w:rPr>
              <w:t># of votes</w:t>
            </w:r>
          </w:p>
        </w:tc>
        <w:tc>
          <w:tcPr>
            <w:tcW w:w="960" w:type="dxa"/>
            <w:tcBorders>
              <w:top w:val="single" w:sz="4" w:space="0" w:color="auto"/>
              <w:left w:val="nil"/>
              <w:bottom w:val="single" w:sz="4" w:space="0" w:color="auto"/>
              <w:right w:val="single" w:sz="4" w:space="0" w:color="auto"/>
            </w:tcBorders>
            <w:shd w:val="clear" w:color="000000" w:fill="D9D9D9"/>
            <w:noWrap/>
            <w:vAlign w:val="bottom"/>
            <w:hideMark/>
          </w:tcPr>
          <w:p w:rsidR="00B82FEE" w:rsidRPr="00C253BA" w:rsidRDefault="00B82FEE" w:rsidP="00604DB5">
            <w:pPr>
              <w:spacing w:after="0" w:line="240" w:lineRule="auto"/>
              <w:jc w:val="center"/>
              <w:rPr>
                <w:rFonts w:ascii="Calibri" w:eastAsia="Times New Roman" w:hAnsi="Calibri" w:cs="Times New Roman"/>
                <w:color w:val="000000"/>
              </w:rPr>
            </w:pPr>
            <w:r w:rsidRPr="00C253BA">
              <w:rPr>
                <w:rFonts w:ascii="Calibri" w:eastAsia="Times New Roman" w:hAnsi="Calibri" w:cs="Times New Roman"/>
                <w:color w:val="000000"/>
              </w:rPr>
              <w:t>% votes</w:t>
            </w:r>
          </w:p>
        </w:tc>
      </w:tr>
      <w:tr w:rsidR="00B82FEE" w:rsidRPr="00C253BA" w:rsidTr="00604DB5">
        <w:trPr>
          <w:trHeight w:val="300"/>
        </w:trPr>
        <w:tc>
          <w:tcPr>
            <w:tcW w:w="6855" w:type="dxa"/>
            <w:tcBorders>
              <w:top w:val="nil"/>
              <w:left w:val="single" w:sz="4" w:space="0" w:color="auto"/>
              <w:bottom w:val="single" w:sz="4" w:space="0" w:color="auto"/>
              <w:right w:val="single" w:sz="4" w:space="0" w:color="auto"/>
            </w:tcBorders>
            <w:shd w:val="clear" w:color="auto" w:fill="auto"/>
            <w:noWrap/>
            <w:vAlign w:val="bottom"/>
            <w:hideMark/>
          </w:tcPr>
          <w:p w:rsidR="00B82FEE" w:rsidRPr="00C253BA" w:rsidRDefault="00B82FEE" w:rsidP="00604DB5">
            <w:pPr>
              <w:spacing w:after="0" w:line="240" w:lineRule="auto"/>
              <w:rPr>
                <w:rFonts w:ascii="Calibri" w:eastAsia="Times New Roman" w:hAnsi="Calibri" w:cs="Times New Roman"/>
                <w:color w:val="000000"/>
              </w:rPr>
            </w:pPr>
            <w:r w:rsidRPr="00C253BA">
              <w:rPr>
                <w:rFonts w:ascii="Calibri" w:eastAsia="Times New Roman" w:hAnsi="Calibri" w:cs="Times New Roman"/>
                <w:color w:val="000000"/>
              </w:rPr>
              <w:t> 0.  SPF Clearinghouse</w:t>
            </w:r>
          </w:p>
        </w:tc>
        <w:tc>
          <w:tcPr>
            <w:tcW w:w="1350" w:type="dxa"/>
            <w:tcBorders>
              <w:top w:val="nil"/>
              <w:left w:val="nil"/>
              <w:bottom w:val="single" w:sz="4" w:space="0" w:color="auto"/>
              <w:right w:val="single" w:sz="4" w:space="0" w:color="auto"/>
            </w:tcBorders>
            <w:shd w:val="clear" w:color="auto" w:fill="auto"/>
            <w:noWrap/>
            <w:vAlign w:val="bottom"/>
            <w:hideMark/>
          </w:tcPr>
          <w:p w:rsidR="00B82FEE" w:rsidRPr="00C253BA" w:rsidRDefault="00B82FEE" w:rsidP="00604DB5">
            <w:pPr>
              <w:spacing w:after="0" w:line="240" w:lineRule="auto"/>
              <w:jc w:val="center"/>
              <w:rPr>
                <w:rFonts w:ascii="Calibri" w:eastAsia="Times New Roman" w:hAnsi="Calibri" w:cs="Times New Roman"/>
                <w:color w:val="000000"/>
              </w:rPr>
            </w:pPr>
            <w:r w:rsidRPr="00C253BA">
              <w:rPr>
                <w:rFonts w:ascii="Calibri" w:eastAsia="Times New Roman" w:hAnsi="Calibri" w:cs="Times New Roman"/>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B82FEE" w:rsidRPr="00C253BA" w:rsidRDefault="00B82FEE" w:rsidP="00604DB5">
            <w:pPr>
              <w:spacing w:after="0" w:line="240" w:lineRule="auto"/>
              <w:jc w:val="center"/>
              <w:rPr>
                <w:rFonts w:ascii="Calibri" w:eastAsia="Times New Roman" w:hAnsi="Calibri" w:cs="Times New Roman"/>
                <w:color w:val="000000"/>
              </w:rPr>
            </w:pPr>
            <w:r w:rsidRPr="00C253BA">
              <w:rPr>
                <w:rFonts w:ascii="Calibri" w:eastAsia="Times New Roman" w:hAnsi="Calibri" w:cs="Times New Roman"/>
                <w:color w:val="000000"/>
              </w:rPr>
              <w:t>25%</w:t>
            </w:r>
          </w:p>
        </w:tc>
      </w:tr>
      <w:tr w:rsidR="00B82FEE" w:rsidRPr="00C253BA" w:rsidTr="00604DB5">
        <w:trPr>
          <w:trHeight w:val="300"/>
        </w:trPr>
        <w:tc>
          <w:tcPr>
            <w:tcW w:w="6855" w:type="dxa"/>
            <w:tcBorders>
              <w:top w:val="nil"/>
              <w:left w:val="single" w:sz="4" w:space="0" w:color="auto"/>
              <w:bottom w:val="single" w:sz="4" w:space="0" w:color="auto"/>
              <w:right w:val="single" w:sz="4" w:space="0" w:color="auto"/>
            </w:tcBorders>
            <w:shd w:val="clear" w:color="auto" w:fill="auto"/>
            <w:noWrap/>
            <w:vAlign w:val="bottom"/>
            <w:hideMark/>
          </w:tcPr>
          <w:p w:rsidR="00B82FEE" w:rsidRPr="00C253BA" w:rsidRDefault="00B82FEE" w:rsidP="00604DB5">
            <w:pPr>
              <w:spacing w:after="0" w:line="240" w:lineRule="auto"/>
              <w:rPr>
                <w:rFonts w:ascii="Calibri" w:eastAsia="Times New Roman" w:hAnsi="Calibri" w:cs="Times New Roman"/>
                <w:color w:val="000000"/>
              </w:rPr>
            </w:pPr>
            <w:r w:rsidRPr="00C253BA">
              <w:rPr>
                <w:rFonts w:ascii="Calibri" w:eastAsia="Times New Roman" w:hAnsi="Calibri" w:cs="Times New Roman"/>
                <w:color w:val="000000"/>
              </w:rPr>
              <w:t>1.   Jurisdiction SPF vs. regional SPF research</w:t>
            </w:r>
          </w:p>
        </w:tc>
        <w:tc>
          <w:tcPr>
            <w:tcW w:w="1350" w:type="dxa"/>
            <w:tcBorders>
              <w:top w:val="nil"/>
              <w:left w:val="nil"/>
              <w:bottom w:val="single" w:sz="4" w:space="0" w:color="auto"/>
              <w:right w:val="single" w:sz="4" w:space="0" w:color="auto"/>
            </w:tcBorders>
            <w:shd w:val="clear" w:color="auto" w:fill="auto"/>
            <w:noWrap/>
            <w:vAlign w:val="bottom"/>
            <w:hideMark/>
          </w:tcPr>
          <w:p w:rsidR="00B82FEE" w:rsidRPr="00C253BA" w:rsidRDefault="00B82FEE" w:rsidP="00604DB5">
            <w:pPr>
              <w:spacing w:after="0" w:line="240" w:lineRule="auto"/>
              <w:jc w:val="center"/>
              <w:rPr>
                <w:rFonts w:ascii="Calibri" w:eastAsia="Times New Roman" w:hAnsi="Calibri" w:cs="Times New Roman"/>
                <w:color w:val="000000"/>
              </w:rPr>
            </w:pPr>
            <w:r w:rsidRPr="00C253B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82FEE" w:rsidRPr="00C253BA" w:rsidRDefault="00B82FEE" w:rsidP="00604DB5">
            <w:pPr>
              <w:spacing w:after="0" w:line="240" w:lineRule="auto"/>
              <w:jc w:val="center"/>
              <w:rPr>
                <w:rFonts w:ascii="Calibri" w:eastAsia="Times New Roman" w:hAnsi="Calibri" w:cs="Times New Roman"/>
                <w:color w:val="000000"/>
              </w:rPr>
            </w:pPr>
            <w:r w:rsidRPr="00C253BA">
              <w:rPr>
                <w:rFonts w:ascii="Calibri" w:eastAsia="Times New Roman" w:hAnsi="Calibri" w:cs="Times New Roman"/>
                <w:color w:val="000000"/>
              </w:rPr>
              <w:t> </w:t>
            </w:r>
          </w:p>
        </w:tc>
      </w:tr>
      <w:tr w:rsidR="00B82FEE" w:rsidRPr="00C253BA" w:rsidTr="00604DB5">
        <w:trPr>
          <w:trHeight w:val="300"/>
        </w:trPr>
        <w:tc>
          <w:tcPr>
            <w:tcW w:w="6855" w:type="dxa"/>
            <w:tcBorders>
              <w:top w:val="nil"/>
              <w:left w:val="single" w:sz="4" w:space="0" w:color="auto"/>
              <w:bottom w:val="single" w:sz="4" w:space="0" w:color="auto"/>
              <w:right w:val="single" w:sz="4" w:space="0" w:color="auto"/>
            </w:tcBorders>
            <w:shd w:val="clear" w:color="auto" w:fill="auto"/>
            <w:noWrap/>
            <w:vAlign w:val="bottom"/>
            <w:hideMark/>
          </w:tcPr>
          <w:p w:rsidR="00B82FEE" w:rsidRPr="00C253BA" w:rsidRDefault="00B82FEE" w:rsidP="00604DB5">
            <w:pPr>
              <w:spacing w:after="0" w:line="240" w:lineRule="auto"/>
              <w:rPr>
                <w:rFonts w:ascii="Calibri" w:eastAsia="Times New Roman" w:hAnsi="Calibri" w:cs="Times New Roman"/>
                <w:color w:val="FF0000"/>
              </w:rPr>
            </w:pPr>
            <w:r w:rsidRPr="00C253BA">
              <w:rPr>
                <w:rFonts w:ascii="Calibri" w:eastAsia="Times New Roman" w:hAnsi="Calibri" w:cs="Times New Roman"/>
                <w:color w:val="FF0000"/>
              </w:rPr>
              <w:t>2.   Peer Exchanges</w:t>
            </w:r>
          </w:p>
        </w:tc>
        <w:tc>
          <w:tcPr>
            <w:tcW w:w="1350" w:type="dxa"/>
            <w:tcBorders>
              <w:top w:val="nil"/>
              <w:left w:val="nil"/>
              <w:bottom w:val="single" w:sz="4" w:space="0" w:color="auto"/>
              <w:right w:val="single" w:sz="4" w:space="0" w:color="auto"/>
            </w:tcBorders>
            <w:shd w:val="clear" w:color="auto" w:fill="auto"/>
            <w:noWrap/>
            <w:vAlign w:val="bottom"/>
            <w:hideMark/>
          </w:tcPr>
          <w:p w:rsidR="00B82FEE" w:rsidRPr="00C253BA" w:rsidRDefault="00B82FEE" w:rsidP="00604DB5">
            <w:pPr>
              <w:spacing w:after="0" w:line="240" w:lineRule="auto"/>
              <w:jc w:val="center"/>
              <w:rPr>
                <w:rFonts w:ascii="Calibri" w:eastAsia="Times New Roman" w:hAnsi="Calibri" w:cs="Times New Roman"/>
                <w:color w:val="FF0000"/>
              </w:rPr>
            </w:pPr>
            <w:r w:rsidRPr="00C253BA">
              <w:rPr>
                <w:rFonts w:ascii="Calibri" w:eastAsia="Times New Roman" w:hAnsi="Calibri" w:cs="Times New Roman"/>
                <w:color w:val="FF0000"/>
              </w:rPr>
              <w:t>9</w:t>
            </w:r>
          </w:p>
        </w:tc>
        <w:tc>
          <w:tcPr>
            <w:tcW w:w="960" w:type="dxa"/>
            <w:tcBorders>
              <w:top w:val="nil"/>
              <w:left w:val="nil"/>
              <w:bottom w:val="single" w:sz="4" w:space="0" w:color="auto"/>
              <w:right w:val="single" w:sz="4" w:space="0" w:color="auto"/>
            </w:tcBorders>
            <w:shd w:val="clear" w:color="auto" w:fill="auto"/>
            <w:noWrap/>
            <w:vAlign w:val="bottom"/>
            <w:hideMark/>
          </w:tcPr>
          <w:p w:rsidR="00B82FEE" w:rsidRPr="00C253BA" w:rsidRDefault="00B82FEE" w:rsidP="00604DB5">
            <w:pPr>
              <w:spacing w:after="0" w:line="240" w:lineRule="auto"/>
              <w:jc w:val="center"/>
              <w:rPr>
                <w:rFonts w:ascii="Calibri" w:eastAsia="Times New Roman" w:hAnsi="Calibri" w:cs="Times New Roman"/>
                <w:color w:val="FF0000"/>
              </w:rPr>
            </w:pPr>
            <w:r w:rsidRPr="00C253BA">
              <w:rPr>
                <w:rFonts w:ascii="Calibri" w:eastAsia="Times New Roman" w:hAnsi="Calibri" w:cs="Times New Roman"/>
                <w:color w:val="FF0000"/>
              </w:rPr>
              <w:t>75%</w:t>
            </w:r>
          </w:p>
        </w:tc>
      </w:tr>
      <w:tr w:rsidR="00B82FEE" w:rsidRPr="00C253BA" w:rsidTr="00604DB5">
        <w:trPr>
          <w:trHeight w:val="300"/>
        </w:trPr>
        <w:tc>
          <w:tcPr>
            <w:tcW w:w="6855" w:type="dxa"/>
            <w:tcBorders>
              <w:top w:val="nil"/>
              <w:left w:val="single" w:sz="4" w:space="0" w:color="auto"/>
              <w:bottom w:val="single" w:sz="4" w:space="0" w:color="auto"/>
              <w:right w:val="single" w:sz="4" w:space="0" w:color="auto"/>
            </w:tcBorders>
            <w:shd w:val="clear" w:color="auto" w:fill="auto"/>
            <w:noWrap/>
            <w:vAlign w:val="bottom"/>
            <w:hideMark/>
          </w:tcPr>
          <w:p w:rsidR="00B82FEE" w:rsidRPr="00C253BA" w:rsidRDefault="00B82FEE" w:rsidP="00604DB5">
            <w:pPr>
              <w:spacing w:after="0" w:line="240" w:lineRule="auto"/>
              <w:rPr>
                <w:rFonts w:ascii="Calibri" w:eastAsia="Times New Roman" w:hAnsi="Calibri" w:cs="Times New Roman"/>
                <w:color w:val="000000"/>
              </w:rPr>
            </w:pPr>
            <w:r w:rsidRPr="00C253BA">
              <w:rPr>
                <w:rFonts w:ascii="Calibri" w:eastAsia="Times New Roman" w:hAnsi="Calibri" w:cs="Times New Roman"/>
                <w:color w:val="000000"/>
              </w:rPr>
              <w:t>3.   Develop workshops on best 1st steps in implementation</w:t>
            </w:r>
          </w:p>
        </w:tc>
        <w:tc>
          <w:tcPr>
            <w:tcW w:w="1350" w:type="dxa"/>
            <w:tcBorders>
              <w:top w:val="nil"/>
              <w:left w:val="nil"/>
              <w:bottom w:val="single" w:sz="4" w:space="0" w:color="auto"/>
              <w:right w:val="single" w:sz="4" w:space="0" w:color="auto"/>
            </w:tcBorders>
            <w:shd w:val="clear" w:color="auto" w:fill="auto"/>
            <w:noWrap/>
            <w:vAlign w:val="bottom"/>
            <w:hideMark/>
          </w:tcPr>
          <w:p w:rsidR="00B82FEE" w:rsidRPr="00C253BA" w:rsidRDefault="00B82FEE" w:rsidP="00604DB5">
            <w:pPr>
              <w:spacing w:after="0" w:line="240" w:lineRule="auto"/>
              <w:jc w:val="center"/>
              <w:rPr>
                <w:rFonts w:ascii="Calibri" w:eastAsia="Times New Roman" w:hAnsi="Calibri" w:cs="Times New Roman"/>
                <w:color w:val="000000"/>
              </w:rPr>
            </w:pPr>
            <w:r w:rsidRPr="00C253BA">
              <w:rPr>
                <w:rFonts w:ascii="Calibri" w:eastAsia="Times New Roman" w:hAnsi="Calibri" w:cs="Times New Roman"/>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B82FEE" w:rsidRPr="00C253BA" w:rsidRDefault="00B82FEE" w:rsidP="00604DB5">
            <w:pPr>
              <w:spacing w:after="0" w:line="240" w:lineRule="auto"/>
              <w:jc w:val="center"/>
              <w:rPr>
                <w:rFonts w:ascii="Calibri" w:eastAsia="Times New Roman" w:hAnsi="Calibri" w:cs="Times New Roman"/>
                <w:color w:val="000000"/>
              </w:rPr>
            </w:pPr>
            <w:r w:rsidRPr="00C253BA">
              <w:rPr>
                <w:rFonts w:ascii="Calibri" w:eastAsia="Times New Roman" w:hAnsi="Calibri" w:cs="Times New Roman"/>
                <w:color w:val="000000"/>
              </w:rPr>
              <w:t>8%</w:t>
            </w:r>
          </w:p>
        </w:tc>
      </w:tr>
      <w:tr w:rsidR="00B82FEE" w:rsidRPr="00C253BA" w:rsidTr="00604DB5">
        <w:trPr>
          <w:trHeight w:val="300"/>
        </w:trPr>
        <w:tc>
          <w:tcPr>
            <w:tcW w:w="6855" w:type="dxa"/>
            <w:tcBorders>
              <w:top w:val="nil"/>
              <w:left w:val="single" w:sz="4" w:space="0" w:color="auto"/>
              <w:bottom w:val="single" w:sz="4" w:space="0" w:color="auto"/>
              <w:right w:val="single" w:sz="4" w:space="0" w:color="auto"/>
            </w:tcBorders>
            <w:shd w:val="clear" w:color="auto" w:fill="auto"/>
            <w:noWrap/>
            <w:vAlign w:val="bottom"/>
            <w:hideMark/>
          </w:tcPr>
          <w:p w:rsidR="00B82FEE" w:rsidRPr="00C253BA" w:rsidRDefault="00B82FEE" w:rsidP="00604DB5">
            <w:pPr>
              <w:spacing w:after="0" w:line="240" w:lineRule="auto"/>
              <w:rPr>
                <w:rFonts w:ascii="Calibri" w:eastAsia="Times New Roman" w:hAnsi="Calibri" w:cs="Times New Roman"/>
                <w:color w:val="000000"/>
              </w:rPr>
            </w:pPr>
            <w:r w:rsidRPr="00C253BA">
              <w:rPr>
                <w:rFonts w:ascii="Calibri" w:eastAsia="Times New Roman" w:hAnsi="Calibri" w:cs="Times New Roman"/>
                <w:color w:val="000000"/>
              </w:rPr>
              <w:t>4.   Develop advanced training to support SA</w:t>
            </w:r>
          </w:p>
        </w:tc>
        <w:tc>
          <w:tcPr>
            <w:tcW w:w="1350" w:type="dxa"/>
            <w:tcBorders>
              <w:top w:val="nil"/>
              <w:left w:val="nil"/>
              <w:bottom w:val="single" w:sz="4" w:space="0" w:color="auto"/>
              <w:right w:val="single" w:sz="4" w:space="0" w:color="auto"/>
            </w:tcBorders>
            <w:shd w:val="clear" w:color="auto" w:fill="auto"/>
            <w:noWrap/>
            <w:vAlign w:val="bottom"/>
            <w:hideMark/>
          </w:tcPr>
          <w:p w:rsidR="00B82FEE" w:rsidRPr="00C253BA" w:rsidRDefault="00B82FEE" w:rsidP="00604DB5">
            <w:pPr>
              <w:spacing w:after="0" w:line="240" w:lineRule="auto"/>
              <w:jc w:val="center"/>
              <w:rPr>
                <w:rFonts w:ascii="Calibri" w:eastAsia="Times New Roman" w:hAnsi="Calibri" w:cs="Times New Roman"/>
                <w:color w:val="000000"/>
              </w:rPr>
            </w:pPr>
            <w:r w:rsidRPr="00C253BA">
              <w:rPr>
                <w:rFonts w:ascii="Calibri" w:eastAsia="Times New Roman" w:hAnsi="Calibri" w:cs="Times New Roman"/>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B82FEE" w:rsidRPr="00C253BA" w:rsidRDefault="00B82FEE" w:rsidP="00604DB5">
            <w:pPr>
              <w:spacing w:after="0" w:line="240" w:lineRule="auto"/>
              <w:jc w:val="center"/>
              <w:rPr>
                <w:rFonts w:ascii="Calibri" w:eastAsia="Times New Roman" w:hAnsi="Calibri" w:cs="Times New Roman"/>
                <w:color w:val="000000"/>
              </w:rPr>
            </w:pPr>
            <w:r w:rsidRPr="00C253BA">
              <w:rPr>
                <w:rFonts w:ascii="Calibri" w:eastAsia="Times New Roman" w:hAnsi="Calibri" w:cs="Times New Roman"/>
                <w:color w:val="000000"/>
              </w:rPr>
              <w:t>17%</w:t>
            </w:r>
          </w:p>
        </w:tc>
      </w:tr>
      <w:tr w:rsidR="00B82FEE" w:rsidRPr="00C253BA" w:rsidTr="00604DB5">
        <w:trPr>
          <w:trHeight w:val="300"/>
        </w:trPr>
        <w:tc>
          <w:tcPr>
            <w:tcW w:w="6855" w:type="dxa"/>
            <w:tcBorders>
              <w:top w:val="nil"/>
              <w:left w:val="single" w:sz="4" w:space="0" w:color="auto"/>
              <w:bottom w:val="single" w:sz="4" w:space="0" w:color="auto"/>
              <w:right w:val="single" w:sz="4" w:space="0" w:color="auto"/>
            </w:tcBorders>
            <w:shd w:val="clear" w:color="auto" w:fill="auto"/>
            <w:noWrap/>
            <w:vAlign w:val="bottom"/>
            <w:hideMark/>
          </w:tcPr>
          <w:p w:rsidR="00B82FEE" w:rsidRPr="00C253BA" w:rsidRDefault="00B82FEE" w:rsidP="00604DB5">
            <w:pPr>
              <w:spacing w:after="0" w:line="240" w:lineRule="auto"/>
              <w:rPr>
                <w:rFonts w:ascii="Calibri" w:eastAsia="Times New Roman" w:hAnsi="Calibri" w:cs="Times New Roman"/>
                <w:color w:val="000000"/>
              </w:rPr>
            </w:pPr>
            <w:r w:rsidRPr="00C253BA">
              <w:rPr>
                <w:rFonts w:ascii="Calibri" w:eastAsia="Times New Roman" w:hAnsi="Calibri" w:cs="Times New Roman"/>
                <w:color w:val="000000"/>
              </w:rPr>
              <w:t>5.   Conduct workshops on HSM to states not using HSM</w:t>
            </w:r>
          </w:p>
        </w:tc>
        <w:tc>
          <w:tcPr>
            <w:tcW w:w="1350" w:type="dxa"/>
            <w:tcBorders>
              <w:top w:val="nil"/>
              <w:left w:val="nil"/>
              <w:bottom w:val="single" w:sz="4" w:space="0" w:color="auto"/>
              <w:right w:val="single" w:sz="4" w:space="0" w:color="auto"/>
            </w:tcBorders>
            <w:shd w:val="clear" w:color="auto" w:fill="auto"/>
            <w:noWrap/>
            <w:vAlign w:val="bottom"/>
            <w:hideMark/>
          </w:tcPr>
          <w:p w:rsidR="00B82FEE" w:rsidRPr="00C253BA" w:rsidRDefault="00B82FEE" w:rsidP="00604DB5">
            <w:pPr>
              <w:spacing w:after="0" w:line="240" w:lineRule="auto"/>
              <w:jc w:val="center"/>
              <w:rPr>
                <w:rFonts w:ascii="Calibri" w:eastAsia="Times New Roman" w:hAnsi="Calibri" w:cs="Times New Roman"/>
                <w:color w:val="000000"/>
              </w:rPr>
            </w:pPr>
            <w:r w:rsidRPr="00C253BA">
              <w:rPr>
                <w:rFonts w:ascii="Calibri" w:eastAsia="Times New Roman" w:hAnsi="Calibri" w:cs="Times New Roman"/>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B82FEE" w:rsidRPr="00C253BA" w:rsidRDefault="00B82FEE" w:rsidP="00604DB5">
            <w:pPr>
              <w:spacing w:after="0" w:line="240" w:lineRule="auto"/>
              <w:jc w:val="center"/>
              <w:rPr>
                <w:rFonts w:ascii="Calibri" w:eastAsia="Times New Roman" w:hAnsi="Calibri" w:cs="Times New Roman"/>
                <w:color w:val="000000"/>
              </w:rPr>
            </w:pPr>
            <w:r w:rsidRPr="00C253BA">
              <w:rPr>
                <w:rFonts w:ascii="Calibri" w:eastAsia="Times New Roman" w:hAnsi="Calibri" w:cs="Times New Roman"/>
                <w:color w:val="000000"/>
              </w:rPr>
              <w:t>25%</w:t>
            </w:r>
          </w:p>
        </w:tc>
      </w:tr>
      <w:tr w:rsidR="00B82FEE" w:rsidRPr="00C253BA" w:rsidTr="00604DB5">
        <w:trPr>
          <w:trHeight w:val="300"/>
        </w:trPr>
        <w:tc>
          <w:tcPr>
            <w:tcW w:w="6855" w:type="dxa"/>
            <w:tcBorders>
              <w:top w:val="nil"/>
              <w:left w:val="single" w:sz="4" w:space="0" w:color="auto"/>
              <w:bottom w:val="single" w:sz="4" w:space="0" w:color="auto"/>
              <w:right w:val="single" w:sz="4" w:space="0" w:color="auto"/>
            </w:tcBorders>
            <w:shd w:val="clear" w:color="auto" w:fill="auto"/>
            <w:noWrap/>
            <w:vAlign w:val="bottom"/>
            <w:hideMark/>
          </w:tcPr>
          <w:p w:rsidR="00B82FEE" w:rsidRPr="00C253BA" w:rsidRDefault="00B82FEE" w:rsidP="00604DB5">
            <w:pPr>
              <w:spacing w:after="0" w:line="240" w:lineRule="auto"/>
              <w:rPr>
                <w:rFonts w:ascii="Calibri" w:eastAsia="Times New Roman" w:hAnsi="Calibri" w:cs="Times New Roman"/>
                <w:color w:val="000000"/>
              </w:rPr>
            </w:pPr>
            <w:r w:rsidRPr="00C253BA">
              <w:rPr>
                <w:rFonts w:ascii="Calibri" w:eastAsia="Times New Roman" w:hAnsi="Calibri" w:cs="Times New Roman"/>
                <w:color w:val="000000"/>
              </w:rPr>
              <w:t>6.   Provide High level marketing briefs</w:t>
            </w:r>
          </w:p>
        </w:tc>
        <w:tc>
          <w:tcPr>
            <w:tcW w:w="1350" w:type="dxa"/>
            <w:tcBorders>
              <w:top w:val="nil"/>
              <w:left w:val="nil"/>
              <w:bottom w:val="single" w:sz="4" w:space="0" w:color="auto"/>
              <w:right w:val="single" w:sz="4" w:space="0" w:color="auto"/>
            </w:tcBorders>
            <w:shd w:val="clear" w:color="auto" w:fill="auto"/>
            <w:noWrap/>
            <w:vAlign w:val="bottom"/>
            <w:hideMark/>
          </w:tcPr>
          <w:p w:rsidR="00B82FEE" w:rsidRPr="00C253BA" w:rsidRDefault="00B82FEE" w:rsidP="00604DB5">
            <w:pPr>
              <w:spacing w:after="0" w:line="240" w:lineRule="auto"/>
              <w:jc w:val="center"/>
              <w:rPr>
                <w:rFonts w:ascii="Calibri" w:eastAsia="Times New Roman" w:hAnsi="Calibri" w:cs="Times New Roman"/>
                <w:color w:val="000000"/>
              </w:rPr>
            </w:pPr>
            <w:r w:rsidRPr="00C253B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82FEE" w:rsidRPr="00C253BA" w:rsidRDefault="00B82FEE" w:rsidP="00604DB5">
            <w:pPr>
              <w:spacing w:after="0" w:line="240" w:lineRule="auto"/>
              <w:jc w:val="center"/>
              <w:rPr>
                <w:rFonts w:ascii="Calibri" w:eastAsia="Times New Roman" w:hAnsi="Calibri" w:cs="Times New Roman"/>
                <w:color w:val="000000"/>
              </w:rPr>
            </w:pPr>
            <w:r w:rsidRPr="00C253BA">
              <w:rPr>
                <w:rFonts w:ascii="Calibri" w:eastAsia="Times New Roman" w:hAnsi="Calibri" w:cs="Times New Roman"/>
                <w:color w:val="000000"/>
              </w:rPr>
              <w:t> </w:t>
            </w:r>
          </w:p>
        </w:tc>
      </w:tr>
      <w:tr w:rsidR="00B82FEE" w:rsidRPr="00C253BA" w:rsidTr="00604DB5">
        <w:trPr>
          <w:trHeight w:val="300"/>
        </w:trPr>
        <w:tc>
          <w:tcPr>
            <w:tcW w:w="6855" w:type="dxa"/>
            <w:tcBorders>
              <w:top w:val="nil"/>
              <w:left w:val="single" w:sz="4" w:space="0" w:color="auto"/>
              <w:bottom w:val="single" w:sz="4" w:space="0" w:color="auto"/>
              <w:right w:val="single" w:sz="4" w:space="0" w:color="auto"/>
            </w:tcBorders>
            <w:shd w:val="clear" w:color="auto" w:fill="auto"/>
            <w:noWrap/>
            <w:vAlign w:val="bottom"/>
            <w:hideMark/>
          </w:tcPr>
          <w:p w:rsidR="00B82FEE" w:rsidRPr="00C253BA" w:rsidRDefault="00B82FEE" w:rsidP="00604DB5">
            <w:pPr>
              <w:spacing w:after="0" w:line="240" w:lineRule="auto"/>
              <w:rPr>
                <w:rFonts w:ascii="Calibri" w:eastAsia="Times New Roman" w:hAnsi="Calibri" w:cs="Times New Roman"/>
                <w:color w:val="000000"/>
              </w:rPr>
            </w:pPr>
            <w:r w:rsidRPr="00C253BA">
              <w:rPr>
                <w:rFonts w:ascii="Calibri" w:eastAsia="Times New Roman" w:hAnsi="Calibri" w:cs="Times New Roman"/>
                <w:color w:val="000000"/>
              </w:rPr>
              <w:t>7.   Host local/MPO data peer exchange</w:t>
            </w:r>
          </w:p>
        </w:tc>
        <w:tc>
          <w:tcPr>
            <w:tcW w:w="1350" w:type="dxa"/>
            <w:tcBorders>
              <w:top w:val="nil"/>
              <w:left w:val="nil"/>
              <w:bottom w:val="single" w:sz="4" w:space="0" w:color="auto"/>
              <w:right w:val="single" w:sz="4" w:space="0" w:color="auto"/>
            </w:tcBorders>
            <w:shd w:val="clear" w:color="auto" w:fill="auto"/>
            <w:noWrap/>
            <w:vAlign w:val="bottom"/>
            <w:hideMark/>
          </w:tcPr>
          <w:p w:rsidR="00B82FEE" w:rsidRPr="00C253BA" w:rsidRDefault="00B82FEE" w:rsidP="00604DB5">
            <w:pPr>
              <w:spacing w:after="0" w:line="240" w:lineRule="auto"/>
              <w:jc w:val="center"/>
              <w:rPr>
                <w:rFonts w:ascii="Calibri" w:eastAsia="Times New Roman" w:hAnsi="Calibri" w:cs="Times New Roman"/>
                <w:color w:val="000000"/>
              </w:rPr>
            </w:pPr>
            <w:r w:rsidRPr="00C253BA">
              <w:rPr>
                <w:rFonts w:ascii="Calibri" w:eastAsia="Times New Roman" w:hAnsi="Calibri" w:cs="Times New Roman"/>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B82FEE" w:rsidRPr="00C253BA" w:rsidRDefault="00B82FEE" w:rsidP="00604DB5">
            <w:pPr>
              <w:spacing w:after="0" w:line="240" w:lineRule="auto"/>
              <w:jc w:val="center"/>
              <w:rPr>
                <w:rFonts w:ascii="Calibri" w:eastAsia="Times New Roman" w:hAnsi="Calibri" w:cs="Times New Roman"/>
                <w:color w:val="000000"/>
              </w:rPr>
            </w:pPr>
            <w:r w:rsidRPr="00C253BA">
              <w:rPr>
                <w:rFonts w:ascii="Calibri" w:eastAsia="Times New Roman" w:hAnsi="Calibri" w:cs="Times New Roman"/>
                <w:color w:val="000000"/>
              </w:rPr>
              <w:t>8%</w:t>
            </w:r>
          </w:p>
        </w:tc>
      </w:tr>
      <w:tr w:rsidR="00B82FEE" w:rsidRPr="00C253BA" w:rsidTr="00604DB5">
        <w:trPr>
          <w:trHeight w:val="300"/>
        </w:trPr>
        <w:tc>
          <w:tcPr>
            <w:tcW w:w="6855" w:type="dxa"/>
            <w:tcBorders>
              <w:top w:val="nil"/>
              <w:left w:val="single" w:sz="4" w:space="0" w:color="auto"/>
              <w:bottom w:val="single" w:sz="4" w:space="0" w:color="auto"/>
              <w:right w:val="single" w:sz="4" w:space="0" w:color="auto"/>
            </w:tcBorders>
            <w:shd w:val="clear" w:color="auto" w:fill="auto"/>
            <w:noWrap/>
            <w:vAlign w:val="bottom"/>
            <w:hideMark/>
          </w:tcPr>
          <w:p w:rsidR="00B82FEE" w:rsidRPr="00C253BA" w:rsidRDefault="00B82FEE" w:rsidP="00604DB5">
            <w:pPr>
              <w:spacing w:after="0" w:line="240" w:lineRule="auto"/>
              <w:rPr>
                <w:rFonts w:ascii="Calibri" w:eastAsia="Times New Roman" w:hAnsi="Calibri" w:cs="Times New Roman"/>
                <w:color w:val="000000"/>
              </w:rPr>
            </w:pPr>
            <w:r w:rsidRPr="00C253BA">
              <w:rPr>
                <w:rFonts w:ascii="Calibri" w:eastAsia="Times New Roman" w:hAnsi="Calibri" w:cs="Times New Roman"/>
                <w:color w:val="000000"/>
              </w:rPr>
              <w:t>8.   Clearly separate HSM from SA</w:t>
            </w:r>
          </w:p>
        </w:tc>
        <w:tc>
          <w:tcPr>
            <w:tcW w:w="1350" w:type="dxa"/>
            <w:tcBorders>
              <w:top w:val="nil"/>
              <w:left w:val="nil"/>
              <w:bottom w:val="single" w:sz="4" w:space="0" w:color="auto"/>
              <w:right w:val="single" w:sz="4" w:space="0" w:color="auto"/>
            </w:tcBorders>
            <w:shd w:val="clear" w:color="auto" w:fill="auto"/>
            <w:noWrap/>
            <w:vAlign w:val="bottom"/>
            <w:hideMark/>
          </w:tcPr>
          <w:p w:rsidR="00B82FEE" w:rsidRPr="00C253BA" w:rsidRDefault="00B82FEE" w:rsidP="00604DB5">
            <w:pPr>
              <w:spacing w:after="0" w:line="240" w:lineRule="auto"/>
              <w:jc w:val="center"/>
              <w:rPr>
                <w:rFonts w:ascii="Calibri" w:eastAsia="Times New Roman" w:hAnsi="Calibri" w:cs="Times New Roman"/>
                <w:color w:val="000000"/>
              </w:rPr>
            </w:pPr>
            <w:r w:rsidRPr="00C253B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82FEE" w:rsidRPr="00C253BA" w:rsidRDefault="00B82FEE" w:rsidP="00604DB5">
            <w:pPr>
              <w:spacing w:after="0" w:line="240" w:lineRule="auto"/>
              <w:jc w:val="center"/>
              <w:rPr>
                <w:rFonts w:ascii="Calibri" w:eastAsia="Times New Roman" w:hAnsi="Calibri" w:cs="Times New Roman"/>
                <w:color w:val="000000"/>
              </w:rPr>
            </w:pPr>
            <w:r w:rsidRPr="00C253BA">
              <w:rPr>
                <w:rFonts w:ascii="Calibri" w:eastAsia="Times New Roman" w:hAnsi="Calibri" w:cs="Times New Roman"/>
                <w:color w:val="000000"/>
              </w:rPr>
              <w:t> </w:t>
            </w:r>
          </w:p>
        </w:tc>
      </w:tr>
      <w:tr w:rsidR="00B82FEE" w:rsidRPr="00C253BA" w:rsidTr="00604DB5">
        <w:trPr>
          <w:trHeight w:val="300"/>
        </w:trPr>
        <w:tc>
          <w:tcPr>
            <w:tcW w:w="6855" w:type="dxa"/>
            <w:tcBorders>
              <w:top w:val="nil"/>
              <w:left w:val="single" w:sz="4" w:space="0" w:color="auto"/>
              <w:bottom w:val="single" w:sz="4" w:space="0" w:color="auto"/>
              <w:right w:val="single" w:sz="4" w:space="0" w:color="auto"/>
            </w:tcBorders>
            <w:shd w:val="clear" w:color="auto" w:fill="auto"/>
            <w:noWrap/>
            <w:vAlign w:val="bottom"/>
            <w:hideMark/>
          </w:tcPr>
          <w:p w:rsidR="00B82FEE" w:rsidRPr="00C253BA" w:rsidRDefault="00B82FEE" w:rsidP="00604DB5">
            <w:pPr>
              <w:spacing w:after="0" w:line="240" w:lineRule="auto"/>
              <w:rPr>
                <w:rFonts w:ascii="Calibri" w:eastAsia="Times New Roman" w:hAnsi="Calibri" w:cs="Times New Roman"/>
                <w:color w:val="000000"/>
              </w:rPr>
            </w:pPr>
            <w:r w:rsidRPr="00C253BA">
              <w:rPr>
                <w:rFonts w:ascii="Calibri" w:eastAsia="Times New Roman" w:hAnsi="Calibri" w:cs="Times New Roman"/>
                <w:color w:val="000000"/>
              </w:rPr>
              <w:t>9.   EB implementation using spreadsheets</w:t>
            </w:r>
          </w:p>
        </w:tc>
        <w:tc>
          <w:tcPr>
            <w:tcW w:w="1350" w:type="dxa"/>
            <w:tcBorders>
              <w:top w:val="nil"/>
              <w:left w:val="nil"/>
              <w:bottom w:val="single" w:sz="4" w:space="0" w:color="auto"/>
              <w:right w:val="single" w:sz="4" w:space="0" w:color="auto"/>
            </w:tcBorders>
            <w:shd w:val="clear" w:color="auto" w:fill="auto"/>
            <w:noWrap/>
            <w:vAlign w:val="bottom"/>
            <w:hideMark/>
          </w:tcPr>
          <w:p w:rsidR="00B82FEE" w:rsidRPr="00C253BA" w:rsidRDefault="00B82FEE" w:rsidP="00604DB5">
            <w:pPr>
              <w:spacing w:after="0" w:line="240" w:lineRule="auto"/>
              <w:jc w:val="center"/>
              <w:rPr>
                <w:rFonts w:ascii="Calibri" w:eastAsia="Times New Roman" w:hAnsi="Calibri" w:cs="Times New Roman"/>
                <w:color w:val="000000"/>
              </w:rPr>
            </w:pPr>
            <w:r w:rsidRPr="00C253BA">
              <w:rPr>
                <w:rFonts w:ascii="Calibri" w:eastAsia="Times New Roman" w:hAnsi="Calibri" w:cs="Times New Roman"/>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B82FEE" w:rsidRPr="00C253BA" w:rsidRDefault="00B82FEE" w:rsidP="00604DB5">
            <w:pPr>
              <w:spacing w:after="0" w:line="240" w:lineRule="auto"/>
              <w:jc w:val="center"/>
              <w:rPr>
                <w:rFonts w:ascii="Calibri" w:eastAsia="Times New Roman" w:hAnsi="Calibri" w:cs="Times New Roman"/>
                <w:color w:val="000000"/>
              </w:rPr>
            </w:pPr>
            <w:r w:rsidRPr="00C253BA">
              <w:rPr>
                <w:rFonts w:ascii="Calibri" w:eastAsia="Times New Roman" w:hAnsi="Calibri" w:cs="Times New Roman"/>
                <w:color w:val="000000"/>
              </w:rPr>
              <w:t>17%</w:t>
            </w:r>
          </w:p>
        </w:tc>
      </w:tr>
      <w:tr w:rsidR="00B82FEE" w:rsidRPr="00C253BA" w:rsidTr="00604DB5">
        <w:trPr>
          <w:trHeight w:val="300"/>
        </w:trPr>
        <w:tc>
          <w:tcPr>
            <w:tcW w:w="6855" w:type="dxa"/>
            <w:tcBorders>
              <w:top w:val="nil"/>
              <w:left w:val="single" w:sz="4" w:space="0" w:color="auto"/>
              <w:bottom w:val="single" w:sz="4" w:space="0" w:color="auto"/>
              <w:right w:val="single" w:sz="4" w:space="0" w:color="auto"/>
            </w:tcBorders>
            <w:shd w:val="clear" w:color="auto" w:fill="auto"/>
            <w:noWrap/>
            <w:vAlign w:val="bottom"/>
            <w:hideMark/>
          </w:tcPr>
          <w:p w:rsidR="00B82FEE" w:rsidRPr="00C253BA" w:rsidRDefault="00B82FEE" w:rsidP="00604DB5">
            <w:pPr>
              <w:spacing w:after="0" w:line="240" w:lineRule="auto"/>
              <w:rPr>
                <w:rFonts w:ascii="Calibri" w:eastAsia="Times New Roman" w:hAnsi="Calibri" w:cs="Times New Roman"/>
                <w:color w:val="000000"/>
              </w:rPr>
            </w:pPr>
            <w:r w:rsidRPr="00C253BA">
              <w:rPr>
                <w:rFonts w:ascii="Calibri" w:eastAsia="Times New Roman" w:hAnsi="Calibri" w:cs="Times New Roman"/>
                <w:color w:val="000000"/>
              </w:rPr>
              <w:t>10.   Maintain momentum of HSM training</w:t>
            </w:r>
          </w:p>
        </w:tc>
        <w:tc>
          <w:tcPr>
            <w:tcW w:w="1350" w:type="dxa"/>
            <w:tcBorders>
              <w:top w:val="nil"/>
              <w:left w:val="nil"/>
              <w:bottom w:val="single" w:sz="4" w:space="0" w:color="auto"/>
              <w:right w:val="single" w:sz="4" w:space="0" w:color="auto"/>
            </w:tcBorders>
            <w:shd w:val="clear" w:color="auto" w:fill="auto"/>
            <w:noWrap/>
            <w:vAlign w:val="bottom"/>
            <w:hideMark/>
          </w:tcPr>
          <w:p w:rsidR="00B82FEE" w:rsidRPr="00C253BA" w:rsidRDefault="00B82FEE" w:rsidP="00604DB5">
            <w:pPr>
              <w:spacing w:after="0" w:line="240" w:lineRule="auto"/>
              <w:jc w:val="center"/>
              <w:rPr>
                <w:rFonts w:ascii="Calibri" w:eastAsia="Times New Roman" w:hAnsi="Calibri" w:cs="Times New Roman"/>
                <w:color w:val="000000"/>
              </w:rPr>
            </w:pPr>
            <w:r w:rsidRPr="00C253BA">
              <w:rPr>
                <w:rFonts w:ascii="Calibri" w:eastAsia="Times New Roman" w:hAnsi="Calibri" w:cs="Times New Roman"/>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B82FEE" w:rsidRPr="00C253BA" w:rsidRDefault="00B82FEE" w:rsidP="00604DB5">
            <w:pPr>
              <w:spacing w:after="0" w:line="240" w:lineRule="auto"/>
              <w:jc w:val="center"/>
              <w:rPr>
                <w:rFonts w:ascii="Calibri" w:eastAsia="Times New Roman" w:hAnsi="Calibri" w:cs="Times New Roman"/>
                <w:color w:val="000000"/>
              </w:rPr>
            </w:pPr>
            <w:r w:rsidRPr="00C253BA">
              <w:rPr>
                <w:rFonts w:ascii="Calibri" w:eastAsia="Times New Roman" w:hAnsi="Calibri" w:cs="Times New Roman"/>
                <w:color w:val="000000"/>
              </w:rPr>
              <w:t>8%</w:t>
            </w:r>
          </w:p>
        </w:tc>
      </w:tr>
      <w:tr w:rsidR="00B82FEE" w:rsidRPr="00C253BA" w:rsidTr="00604DB5">
        <w:trPr>
          <w:trHeight w:val="300"/>
        </w:trPr>
        <w:tc>
          <w:tcPr>
            <w:tcW w:w="6855" w:type="dxa"/>
            <w:tcBorders>
              <w:top w:val="nil"/>
              <w:left w:val="single" w:sz="4" w:space="0" w:color="auto"/>
              <w:bottom w:val="single" w:sz="4" w:space="0" w:color="auto"/>
              <w:right w:val="single" w:sz="4" w:space="0" w:color="auto"/>
            </w:tcBorders>
            <w:shd w:val="clear" w:color="auto" w:fill="auto"/>
            <w:noWrap/>
            <w:vAlign w:val="bottom"/>
            <w:hideMark/>
          </w:tcPr>
          <w:p w:rsidR="00B82FEE" w:rsidRPr="00C253BA" w:rsidRDefault="00B82FEE" w:rsidP="00604DB5">
            <w:pPr>
              <w:spacing w:after="0" w:line="240" w:lineRule="auto"/>
              <w:rPr>
                <w:rFonts w:ascii="Calibri" w:eastAsia="Times New Roman" w:hAnsi="Calibri" w:cs="Times New Roman"/>
                <w:color w:val="000000"/>
              </w:rPr>
            </w:pPr>
            <w:r w:rsidRPr="00C253BA">
              <w:rPr>
                <w:rFonts w:ascii="Calibri" w:eastAsia="Times New Roman" w:hAnsi="Calibri" w:cs="Times New Roman"/>
                <w:color w:val="000000"/>
              </w:rPr>
              <w:t>11.   Informal SPF workshop</w:t>
            </w:r>
          </w:p>
        </w:tc>
        <w:tc>
          <w:tcPr>
            <w:tcW w:w="1350" w:type="dxa"/>
            <w:tcBorders>
              <w:top w:val="nil"/>
              <w:left w:val="nil"/>
              <w:bottom w:val="single" w:sz="4" w:space="0" w:color="auto"/>
              <w:right w:val="single" w:sz="4" w:space="0" w:color="auto"/>
            </w:tcBorders>
            <w:shd w:val="clear" w:color="auto" w:fill="auto"/>
            <w:noWrap/>
            <w:vAlign w:val="bottom"/>
            <w:hideMark/>
          </w:tcPr>
          <w:p w:rsidR="00B82FEE" w:rsidRPr="00C253BA" w:rsidRDefault="00B82FEE" w:rsidP="00604DB5">
            <w:pPr>
              <w:spacing w:after="0" w:line="240" w:lineRule="auto"/>
              <w:jc w:val="center"/>
              <w:rPr>
                <w:rFonts w:ascii="Calibri" w:eastAsia="Times New Roman" w:hAnsi="Calibri" w:cs="Times New Roman"/>
                <w:color w:val="000000"/>
              </w:rPr>
            </w:pPr>
            <w:r w:rsidRPr="00C253BA">
              <w:rPr>
                <w:rFonts w:ascii="Calibri" w:eastAsia="Times New Roman" w:hAnsi="Calibri" w:cs="Times New Roman"/>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B82FEE" w:rsidRPr="00C253BA" w:rsidRDefault="00B82FEE" w:rsidP="00604DB5">
            <w:pPr>
              <w:spacing w:after="0" w:line="240" w:lineRule="auto"/>
              <w:jc w:val="center"/>
              <w:rPr>
                <w:rFonts w:ascii="Calibri" w:eastAsia="Times New Roman" w:hAnsi="Calibri" w:cs="Times New Roman"/>
                <w:color w:val="000000"/>
              </w:rPr>
            </w:pPr>
            <w:r w:rsidRPr="00C253BA">
              <w:rPr>
                <w:rFonts w:ascii="Calibri" w:eastAsia="Times New Roman" w:hAnsi="Calibri" w:cs="Times New Roman"/>
                <w:color w:val="000000"/>
              </w:rPr>
              <w:t>8%</w:t>
            </w:r>
          </w:p>
        </w:tc>
      </w:tr>
      <w:tr w:rsidR="00B82FEE" w:rsidRPr="00C253BA" w:rsidTr="00604DB5">
        <w:trPr>
          <w:trHeight w:val="300"/>
        </w:trPr>
        <w:tc>
          <w:tcPr>
            <w:tcW w:w="6855" w:type="dxa"/>
            <w:tcBorders>
              <w:top w:val="nil"/>
              <w:left w:val="single" w:sz="4" w:space="0" w:color="auto"/>
              <w:bottom w:val="single" w:sz="4" w:space="0" w:color="auto"/>
              <w:right w:val="single" w:sz="4" w:space="0" w:color="auto"/>
            </w:tcBorders>
            <w:shd w:val="clear" w:color="auto" w:fill="auto"/>
            <w:noWrap/>
            <w:vAlign w:val="bottom"/>
            <w:hideMark/>
          </w:tcPr>
          <w:p w:rsidR="00B82FEE" w:rsidRPr="00C253BA" w:rsidRDefault="00B82FEE" w:rsidP="00604DB5">
            <w:pPr>
              <w:spacing w:after="0" w:line="240" w:lineRule="auto"/>
              <w:rPr>
                <w:rFonts w:ascii="Calibri" w:eastAsia="Times New Roman" w:hAnsi="Calibri" w:cs="Times New Roman"/>
                <w:color w:val="FF0000"/>
              </w:rPr>
            </w:pPr>
            <w:r w:rsidRPr="00C253BA">
              <w:rPr>
                <w:rFonts w:ascii="Calibri" w:eastAsia="Times New Roman" w:hAnsi="Calibri" w:cs="Times New Roman"/>
                <w:color w:val="FF0000"/>
              </w:rPr>
              <w:t>12.   Resource Gap Assessment to identify needs to develop (Pricilla)</w:t>
            </w:r>
          </w:p>
        </w:tc>
        <w:tc>
          <w:tcPr>
            <w:tcW w:w="1350" w:type="dxa"/>
            <w:tcBorders>
              <w:top w:val="nil"/>
              <w:left w:val="nil"/>
              <w:bottom w:val="single" w:sz="4" w:space="0" w:color="auto"/>
              <w:right w:val="single" w:sz="4" w:space="0" w:color="auto"/>
            </w:tcBorders>
            <w:shd w:val="clear" w:color="auto" w:fill="auto"/>
            <w:noWrap/>
            <w:vAlign w:val="bottom"/>
            <w:hideMark/>
          </w:tcPr>
          <w:p w:rsidR="00B82FEE" w:rsidRPr="00C253BA" w:rsidRDefault="00B82FEE" w:rsidP="00604DB5">
            <w:pPr>
              <w:spacing w:after="0" w:line="240" w:lineRule="auto"/>
              <w:jc w:val="center"/>
              <w:rPr>
                <w:rFonts w:ascii="Calibri" w:eastAsia="Times New Roman" w:hAnsi="Calibri" w:cs="Times New Roman"/>
                <w:color w:val="FF0000"/>
              </w:rPr>
            </w:pPr>
            <w:r w:rsidRPr="00C253BA">
              <w:rPr>
                <w:rFonts w:ascii="Calibri" w:eastAsia="Times New Roman" w:hAnsi="Calibri" w:cs="Times New Roman"/>
                <w:color w:val="FF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B82FEE" w:rsidRPr="00C253BA" w:rsidRDefault="00B82FEE" w:rsidP="00604DB5">
            <w:pPr>
              <w:spacing w:after="0" w:line="240" w:lineRule="auto"/>
              <w:jc w:val="center"/>
              <w:rPr>
                <w:rFonts w:ascii="Calibri" w:eastAsia="Times New Roman" w:hAnsi="Calibri" w:cs="Times New Roman"/>
                <w:color w:val="FF0000"/>
              </w:rPr>
            </w:pPr>
            <w:r w:rsidRPr="00C253BA">
              <w:rPr>
                <w:rFonts w:ascii="Calibri" w:eastAsia="Times New Roman" w:hAnsi="Calibri" w:cs="Times New Roman"/>
                <w:color w:val="FF0000"/>
              </w:rPr>
              <w:t>42%</w:t>
            </w:r>
          </w:p>
        </w:tc>
      </w:tr>
      <w:tr w:rsidR="00B82FEE" w:rsidRPr="00C253BA" w:rsidTr="00604DB5">
        <w:trPr>
          <w:trHeight w:val="300"/>
        </w:trPr>
        <w:tc>
          <w:tcPr>
            <w:tcW w:w="6855" w:type="dxa"/>
            <w:tcBorders>
              <w:top w:val="nil"/>
              <w:left w:val="single" w:sz="4" w:space="0" w:color="auto"/>
              <w:bottom w:val="single" w:sz="4" w:space="0" w:color="auto"/>
              <w:right w:val="single" w:sz="4" w:space="0" w:color="auto"/>
            </w:tcBorders>
            <w:shd w:val="clear" w:color="auto" w:fill="auto"/>
            <w:noWrap/>
            <w:vAlign w:val="bottom"/>
            <w:hideMark/>
          </w:tcPr>
          <w:p w:rsidR="00B82FEE" w:rsidRPr="00C253BA" w:rsidRDefault="00B82FEE" w:rsidP="00604DB5">
            <w:pPr>
              <w:spacing w:after="0" w:line="240" w:lineRule="auto"/>
              <w:rPr>
                <w:rFonts w:ascii="Calibri" w:eastAsia="Times New Roman" w:hAnsi="Calibri" w:cs="Times New Roman"/>
                <w:color w:val="000000"/>
              </w:rPr>
            </w:pPr>
            <w:r w:rsidRPr="00C253BA">
              <w:rPr>
                <w:rFonts w:ascii="Calibri" w:eastAsia="Times New Roman" w:hAnsi="Calibri" w:cs="Times New Roman"/>
                <w:color w:val="000000"/>
              </w:rPr>
              <w:t>13.   Local road SPFs in Clearinghouse</w:t>
            </w:r>
          </w:p>
        </w:tc>
        <w:tc>
          <w:tcPr>
            <w:tcW w:w="1350" w:type="dxa"/>
            <w:tcBorders>
              <w:top w:val="nil"/>
              <w:left w:val="nil"/>
              <w:bottom w:val="single" w:sz="4" w:space="0" w:color="auto"/>
              <w:right w:val="single" w:sz="4" w:space="0" w:color="auto"/>
            </w:tcBorders>
            <w:shd w:val="clear" w:color="auto" w:fill="auto"/>
            <w:noWrap/>
            <w:vAlign w:val="bottom"/>
            <w:hideMark/>
          </w:tcPr>
          <w:p w:rsidR="00B82FEE" w:rsidRPr="00C253BA" w:rsidRDefault="00B82FEE" w:rsidP="00604DB5">
            <w:pPr>
              <w:spacing w:after="0" w:line="240" w:lineRule="auto"/>
              <w:jc w:val="center"/>
              <w:rPr>
                <w:rFonts w:ascii="Calibri" w:eastAsia="Times New Roman" w:hAnsi="Calibri" w:cs="Times New Roman"/>
                <w:color w:val="000000"/>
              </w:rPr>
            </w:pPr>
            <w:r w:rsidRPr="00C253B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82FEE" w:rsidRPr="00C253BA" w:rsidRDefault="00B82FEE" w:rsidP="00604DB5">
            <w:pPr>
              <w:spacing w:after="0" w:line="240" w:lineRule="auto"/>
              <w:jc w:val="center"/>
              <w:rPr>
                <w:rFonts w:ascii="Calibri" w:eastAsia="Times New Roman" w:hAnsi="Calibri" w:cs="Times New Roman"/>
                <w:color w:val="000000"/>
              </w:rPr>
            </w:pPr>
            <w:r w:rsidRPr="00C253BA">
              <w:rPr>
                <w:rFonts w:ascii="Calibri" w:eastAsia="Times New Roman" w:hAnsi="Calibri" w:cs="Times New Roman"/>
                <w:color w:val="000000"/>
              </w:rPr>
              <w:t> </w:t>
            </w:r>
          </w:p>
        </w:tc>
      </w:tr>
      <w:tr w:rsidR="00B82FEE" w:rsidRPr="00C253BA" w:rsidTr="00604DB5">
        <w:trPr>
          <w:trHeight w:val="300"/>
        </w:trPr>
        <w:tc>
          <w:tcPr>
            <w:tcW w:w="6855" w:type="dxa"/>
            <w:tcBorders>
              <w:top w:val="nil"/>
              <w:left w:val="single" w:sz="4" w:space="0" w:color="auto"/>
              <w:bottom w:val="single" w:sz="4" w:space="0" w:color="auto"/>
              <w:right w:val="single" w:sz="4" w:space="0" w:color="auto"/>
            </w:tcBorders>
            <w:shd w:val="clear" w:color="auto" w:fill="auto"/>
            <w:noWrap/>
            <w:vAlign w:val="bottom"/>
            <w:hideMark/>
          </w:tcPr>
          <w:p w:rsidR="00B82FEE" w:rsidRPr="00C253BA" w:rsidRDefault="00B82FEE" w:rsidP="00604DB5">
            <w:pPr>
              <w:spacing w:after="0" w:line="240" w:lineRule="auto"/>
              <w:rPr>
                <w:rFonts w:ascii="Calibri" w:eastAsia="Times New Roman" w:hAnsi="Calibri" w:cs="Times New Roman"/>
                <w:color w:val="000000"/>
              </w:rPr>
            </w:pPr>
            <w:r w:rsidRPr="00C253BA">
              <w:rPr>
                <w:rFonts w:ascii="Calibri" w:eastAsia="Times New Roman" w:hAnsi="Calibri" w:cs="Times New Roman"/>
                <w:color w:val="000000"/>
              </w:rPr>
              <w:t>14.   Training how to use SPF Clearinghouse (</w:t>
            </w:r>
            <w:proofErr w:type="spellStart"/>
            <w:r w:rsidRPr="00C253BA">
              <w:rPr>
                <w:rFonts w:ascii="Calibri" w:eastAsia="Times New Roman" w:hAnsi="Calibri" w:cs="Times New Roman"/>
                <w:color w:val="000000"/>
              </w:rPr>
              <w:t>Msh</w:t>
            </w:r>
            <w:proofErr w:type="spellEnd"/>
            <w:r w:rsidRPr="00C253BA">
              <w:rPr>
                <w:rFonts w:ascii="Calibri" w:eastAsia="Times New Roman" w:hAnsi="Calibri" w:cs="Times New Roman"/>
                <w:color w:val="000000"/>
              </w:rPr>
              <w:t>)</w:t>
            </w:r>
          </w:p>
        </w:tc>
        <w:tc>
          <w:tcPr>
            <w:tcW w:w="1350" w:type="dxa"/>
            <w:tcBorders>
              <w:top w:val="nil"/>
              <w:left w:val="nil"/>
              <w:bottom w:val="single" w:sz="4" w:space="0" w:color="auto"/>
              <w:right w:val="single" w:sz="4" w:space="0" w:color="auto"/>
            </w:tcBorders>
            <w:shd w:val="clear" w:color="auto" w:fill="auto"/>
            <w:noWrap/>
            <w:vAlign w:val="bottom"/>
            <w:hideMark/>
          </w:tcPr>
          <w:p w:rsidR="00B82FEE" w:rsidRPr="00C253BA" w:rsidRDefault="00B82FEE" w:rsidP="00604DB5">
            <w:pPr>
              <w:spacing w:after="0" w:line="240" w:lineRule="auto"/>
              <w:jc w:val="center"/>
              <w:rPr>
                <w:rFonts w:ascii="Calibri" w:eastAsia="Times New Roman" w:hAnsi="Calibri" w:cs="Times New Roman"/>
                <w:color w:val="000000"/>
              </w:rPr>
            </w:pPr>
            <w:r w:rsidRPr="00C253BA">
              <w:rPr>
                <w:rFonts w:ascii="Calibri" w:eastAsia="Times New Roman" w:hAnsi="Calibri"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B82FEE" w:rsidRPr="00C253BA" w:rsidRDefault="00B82FEE" w:rsidP="00604DB5">
            <w:pPr>
              <w:spacing w:after="0" w:line="240" w:lineRule="auto"/>
              <w:jc w:val="center"/>
              <w:rPr>
                <w:rFonts w:ascii="Calibri" w:eastAsia="Times New Roman" w:hAnsi="Calibri" w:cs="Times New Roman"/>
                <w:color w:val="000000"/>
              </w:rPr>
            </w:pPr>
            <w:r w:rsidRPr="00C253BA">
              <w:rPr>
                <w:rFonts w:ascii="Calibri" w:eastAsia="Times New Roman" w:hAnsi="Calibri" w:cs="Times New Roman"/>
                <w:color w:val="000000"/>
              </w:rPr>
              <w:t> </w:t>
            </w:r>
          </w:p>
        </w:tc>
      </w:tr>
      <w:tr w:rsidR="00B82FEE" w:rsidRPr="00C253BA" w:rsidTr="00604DB5">
        <w:trPr>
          <w:trHeight w:val="300"/>
        </w:trPr>
        <w:tc>
          <w:tcPr>
            <w:tcW w:w="6855" w:type="dxa"/>
            <w:tcBorders>
              <w:top w:val="nil"/>
              <w:left w:val="single" w:sz="4" w:space="0" w:color="auto"/>
              <w:bottom w:val="single" w:sz="4" w:space="0" w:color="auto"/>
              <w:right w:val="single" w:sz="4" w:space="0" w:color="auto"/>
            </w:tcBorders>
            <w:shd w:val="clear" w:color="auto" w:fill="auto"/>
            <w:noWrap/>
            <w:vAlign w:val="bottom"/>
            <w:hideMark/>
          </w:tcPr>
          <w:p w:rsidR="00B82FEE" w:rsidRPr="00C253BA" w:rsidRDefault="00B82FEE" w:rsidP="00604DB5">
            <w:pPr>
              <w:spacing w:after="0" w:line="240" w:lineRule="auto"/>
              <w:rPr>
                <w:rFonts w:ascii="Calibri" w:eastAsia="Times New Roman" w:hAnsi="Calibri" w:cs="Times New Roman"/>
                <w:color w:val="FF0000"/>
              </w:rPr>
            </w:pPr>
            <w:r w:rsidRPr="00C253BA">
              <w:rPr>
                <w:rFonts w:ascii="Calibri" w:eastAsia="Times New Roman" w:hAnsi="Calibri" w:cs="Times New Roman"/>
                <w:color w:val="FF0000"/>
              </w:rPr>
              <w:t>15.   Write-up how to evaluate SPF performance (Ida)</w:t>
            </w:r>
          </w:p>
        </w:tc>
        <w:tc>
          <w:tcPr>
            <w:tcW w:w="1350" w:type="dxa"/>
            <w:tcBorders>
              <w:top w:val="nil"/>
              <w:left w:val="nil"/>
              <w:bottom w:val="single" w:sz="4" w:space="0" w:color="auto"/>
              <w:right w:val="single" w:sz="4" w:space="0" w:color="auto"/>
            </w:tcBorders>
            <w:shd w:val="clear" w:color="auto" w:fill="auto"/>
            <w:noWrap/>
            <w:vAlign w:val="bottom"/>
            <w:hideMark/>
          </w:tcPr>
          <w:p w:rsidR="00B82FEE" w:rsidRPr="00C253BA" w:rsidRDefault="00B82FEE" w:rsidP="00604DB5">
            <w:pPr>
              <w:spacing w:after="0" w:line="240" w:lineRule="auto"/>
              <w:jc w:val="center"/>
              <w:rPr>
                <w:rFonts w:ascii="Calibri" w:eastAsia="Times New Roman" w:hAnsi="Calibri" w:cs="Times New Roman"/>
                <w:color w:val="FF0000"/>
              </w:rPr>
            </w:pPr>
            <w:r w:rsidRPr="00C253BA">
              <w:rPr>
                <w:rFonts w:ascii="Calibri" w:eastAsia="Times New Roman" w:hAnsi="Calibri" w:cs="Times New Roman"/>
                <w:color w:val="FF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B82FEE" w:rsidRPr="00C253BA" w:rsidRDefault="00B82FEE" w:rsidP="00604DB5">
            <w:pPr>
              <w:spacing w:after="0" w:line="240" w:lineRule="auto"/>
              <w:jc w:val="center"/>
              <w:rPr>
                <w:rFonts w:ascii="Calibri" w:eastAsia="Times New Roman" w:hAnsi="Calibri" w:cs="Times New Roman"/>
                <w:color w:val="FF0000"/>
              </w:rPr>
            </w:pPr>
            <w:r w:rsidRPr="00C253BA">
              <w:rPr>
                <w:rFonts w:ascii="Calibri" w:eastAsia="Times New Roman" w:hAnsi="Calibri" w:cs="Times New Roman"/>
                <w:color w:val="FF0000"/>
              </w:rPr>
              <w:t>42%</w:t>
            </w:r>
          </w:p>
        </w:tc>
      </w:tr>
      <w:tr w:rsidR="00B82FEE" w:rsidRPr="00C253BA" w:rsidTr="00604DB5">
        <w:trPr>
          <w:trHeight w:val="300"/>
        </w:trPr>
        <w:tc>
          <w:tcPr>
            <w:tcW w:w="6855" w:type="dxa"/>
            <w:tcBorders>
              <w:top w:val="nil"/>
              <w:left w:val="single" w:sz="4" w:space="0" w:color="auto"/>
              <w:bottom w:val="single" w:sz="4" w:space="0" w:color="auto"/>
              <w:right w:val="single" w:sz="4" w:space="0" w:color="auto"/>
            </w:tcBorders>
            <w:shd w:val="clear" w:color="auto" w:fill="auto"/>
            <w:noWrap/>
            <w:vAlign w:val="bottom"/>
            <w:hideMark/>
          </w:tcPr>
          <w:p w:rsidR="00B82FEE" w:rsidRPr="00C253BA" w:rsidRDefault="00B82FEE" w:rsidP="00604DB5">
            <w:pPr>
              <w:spacing w:after="0" w:line="240" w:lineRule="auto"/>
              <w:rPr>
                <w:rFonts w:ascii="Calibri" w:eastAsia="Times New Roman" w:hAnsi="Calibri" w:cs="Times New Roman"/>
                <w:color w:val="FF0000"/>
              </w:rPr>
            </w:pPr>
            <w:r w:rsidRPr="00C253BA">
              <w:rPr>
                <w:rFonts w:ascii="Calibri" w:eastAsia="Times New Roman" w:hAnsi="Calibri" w:cs="Times New Roman"/>
                <w:color w:val="FF0000"/>
              </w:rPr>
              <w:t>16.   Guidance about scale and scope of HSM application (April)</w:t>
            </w:r>
          </w:p>
        </w:tc>
        <w:tc>
          <w:tcPr>
            <w:tcW w:w="1350" w:type="dxa"/>
            <w:tcBorders>
              <w:top w:val="nil"/>
              <w:left w:val="nil"/>
              <w:bottom w:val="single" w:sz="4" w:space="0" w:color="auto"/>
              <w:right w:val="single" w:sz="4" w:space="0" w:color="auto"/>
            </w:tcBorders>
            <w:shd w:val="clear" w:color="auto" w:fill="auto"/>
            <w:noWrap/>
            <w:vAlign w:val="bottom"/>
            <w:hideMark/>
          </w:tcPr>
          <w:p w:rsidR="00B82FEE" w:rsidRPr="00C253BA" w:rsidRDefault="00B82FEE" w:rsidP="00604DB5">
            <w:pPr>
              <w:spacing w:after="0" w:line="240" w:lineRule="auto"/>
              <w:jc w:val="center"/>
              <w:rPr>
                <w:rFonts w:ascii="Calibri" w:eastAsia="Times New Roman" w:hAnsi="Calibri" w:cs="Times New Roman"/>
                <w:color w:val="FF0000"/>
              </w:rPr>
            </w:pPr>
            <w:r w:rsidRPr="00C253BA">
              <w:rPr>
                <w:rFonts w:ascii="Calibri" w:eastAsia="Times New Roman" w:hAnsi="Calibri" w:cs="Times New Roman"/>
                <w:color w:val="FF0000"/>
              </w:rPr>
              <w:t>6</w:t>
            </w:r>
          </w:p>
        </w:tc>
        <w:tc>
          <w:tcPr>
            <w:tcW w:w="960" w:type="dxa"/>
            <w:tcBorders>
              <w:top w:val="nil"/>
              <w:left w:val="nil"/>
              <w:bottom w:val="single" w:sz="4" w:space="0" w:color="auto"/>
              <w:right w:val="single" w:sz="4" w:space="0" w:color="auto"/>
            </w:tcBorders>
            <w:shd w:val="clear" w:color="auto" w:fill="auto"/>
            <w:noWrap/>
            <w:vAlign w:val="bottom"/>
            <w:hideMark/>
          </w:tcPr>
          <w:p w:rsidR="00B82FEE" w:rsidRPr="00C253BA" w:rsidRDefault="00B82FEE" w:rsidP="00604DB5">
            <w:pPr>
              <w:spacing w:after="0" w:line="240" w:lineRule="auto"/>
              <w:jc w:val="center"/>
              <w:rPr>
                <w:rFonts w:ascii="Calibri" w:eastAsia="Times New Roman" w:hAnsi="Calibri" w:cs="Times New Roman"/>
                <w:color w:val="FF0000"/>
              </w:rPr>
            </w:pPr>
            <w:r w:rsidRPr="00C253BA">
              <w:rPr>
                <w:rFonts w:ascii="Calibri" w:eastAsia="Times New Roman" w:hAnsi="Calibri" w:cs="Times New Roman"/>
                <w:color w:val="FF0000"/>
              </w:rPr>
              <w:t>50%</w:t>
            </w:r>
          </w:p>
        </w:tc>
      </w:tr>
    </w:tbl>
    <w:p w:rsidR="00D6598A" w:rsidRDefault="00D6598A" w:rsidP="00EC358F">
      <w:pPr>
        <w:pStyle w:val="ListParagraph"/>
        <w:ind w:left="360"/>
      </w:pPr>
    </w:p>
    <w:p w:rsidR="00E758D1" w:rsidRDefault="00186D37" w:rsidP="00E758D1">
      <w:pPr>
        <w:pStyle w:val="ListParagraph"/>
        <w:ind w:left="360"/>
      </w:pPr>
      <w:r>
        <w:t xml:space="preserve">-The ballot results suggest a shift in priorities from last year </w:t>
      </w:r>
      <w:r w:rsidR="00E758D1">
        <w:t xml:space="preserve">has </w:t>
      </w:r>
      <w:r>
        <w:t xml:space="preserve">occurred, many members suggested a SPF Clearinghouse may be premature and we might need to make a more concerted effort to review </w:t>
      </w:r>
      <w:r w:rsidR="00E758D1">
        <w:t>gaps as #12.</w:t>
      </w:r>
    </w:p>
    <w:p w:rsidR="00E758D1" w:rsidRDefault="00E758D1" w:rsidP="00E758D1">
      <w:pPr>
        <w:pStyle w:val="ListParagraph"/>
        <w:ind w:left="360"/>
      </w:pPr>
      <w:r>
        <w:t>-Coordinating with NCHRP HSM Lead States and TRB Highway Safety Performance Committee through Peer Exchanges was a heavily favored project #2 in order to learn and share specifics of HSM applications.</w:t>
      </w:r>
    </w:p>
    <w:p w:rsidR="00E758D1" w:rsidRDefault="00E758D1" w:rsidP="00E758D1">
      <w:pPr>
        <w:pStyle w:val="ListParagraph"/>
        <w:ind w:left="360"/>
      </w:pPr>
      <w:r>
        <w:t xml:space="preserve">-Developing guidance and resources on Scale and scope #16 as well as how to evaluate SPFs #15 </w:t>
      </w:r>
      <w:proofErr w:type="gramStart"/>
      <w:r>
        <w:t>were</w:t>
      </w:r>
      <w:proofErr w:type="gramEnd"/>
      <w:r>
        <w:t xml:space="preserve"> also highly prioritized actions for this year.</w:t>
      </w:r>
    </w:p>
    <w:p w:rsidR="00186D37" w:rsidRDefault="00186D37" w:rsidP="00EC358F">
      <w:pPr>
        <w:pStyle w:val="ListParagraph"/>
        <w:ind w:left="360"/>
      </w:pPr>
    </w:p>
    <w:p w:rsidR="00D6598A" w:rsidRDefault="00AF582B" w:rsidP="00EC358F">
      <w:pPr>
        <w:pStyle w:val="ListParagraph"/>
        <w:numPr>
          <w:ilvl w:val="0"/>
          <w:numId w:val="1"/>
        </w:numPr>
      </w:pPr>
      <w:r>
        <w:t>Next Steps</w:t>
      </w:r>
      <w:r w:rsidR="00EC358F">
        <w:t xml:space="preserve"> and offline project suggestions:</w:t>
      </w:r>
    </w:p>
    <w:p w:rsidR="00D6598A" w:rsidRDefault="00D6598A" w:rsidP="00D6598A">
      <w:pPr>
        <w:pStyle w:val="ListParagraph"/>
        <w:ind w:left="360"/>
      </w:pPr>
      <w:r>
        <w:t>-</w:t>
      </w:r>
      <w:r w:rsidR="00EC358F">
        <w:t xml:space="preserve">The group suggested meeting again in </w:t>
      </w:r>
      <w:r w:rsidR="00EC358F" w:rsidRPr="00E758D1">
        <w:rPr>
          <w:b/>
        </w:rPr>
        <w:t>early February</w:t>
      </w:r>
      <w:r w:rsidR="00EC358F">
        <w:t xml:space="preserve"> to </w:t>
      </w:r>
      <w:r>
        <w:t>finalize</w:t>
      </w:r>
      <w:r w:rsidR="00EC358F">
        <w:t xml:space="preserve"> priorities since such a major shift of direction was determined and to allow </w:t>
      </w:r>
      <w:r>
        <w:t>members</w:t>
      </w:r>
      <w:r w:rsidR="00EC358F">
        <w:t xml:space="preserve"> who were not able to attend this meeting a chance to provide input and feedback on proposed </w:t>
      </w:r>
      <w:r>
        <w:t>priorities for this year. This timing may also prove valuable to make use of information gathered at TRB Annual meeting.</w:t>
      </w:r>
    </w:p>
    <w:p w:rsidR="00186D37" w:rsidRDefault="00186D37" w:rsidP="00D6598A">
      <w:pPr>
        <w:pStyle w:val="ListParagraph"/>
        <w:ind w:left="360"/>
      </w:pPr>
    </w:p>
    <w:p w:rsidR="00D6598A" w:rsidRDefault="00D6598A" w:rsidP="00D6598A">
      <w:pPr>
        <w:pStyle w:val="ListParagraph"/>
        <w:ind w:left="360"/>
        <w:rPr>
          <w:color w:val="17365D" w:themeColor="text2" w:themeShade="BF"/>
        </w:rPr>
      </w:pPr>
      <w:proofErr w:type="gramStart"/>
      <w:r w:rsidRPr="00D6598A">
        <w:rPr>
          <w:color w:val="17365D" w:themeColor="text2" w:themeShade="BF"/>
        </w:rPr>
        <w:t>- Has</w:t>
      </w:r>
      <w:proofErr w:type="gramEnd"/>
      <w:r w:rsidRPr="00D6598A">
        <w:rPr>
          <w:color w:val="17365D" w:themeColor="text2" w:themeShade="BF"/>
        </w:rPr>
        <w:t xml:space="preserve"> there been any efforts at the national level to</w:t>
      </w:r>
      <w:r w:rsidRPr="00D6598A">
        <w:rPr>
          <w:b/>
          <w:color w:val="17365D" w:themeColor="text2" w:themeShade="BF"/>
        </w:rPr>
        <w:t xml:space="preserve"> develop a calibration factor clearinghouse</w:t>
      </w:r>
      <w:r w:rsidRPr="00D6598A">
        <w:rPr>
          <w:color w:val="17365D" w:themeColor="text2" w:themeShade="BF"/>
        </w:rPr>
        <w:t>?  I know today we talked about an SPF clearinghouse, but I think a calibration factor clearinghouse would be beneficial too.  Particularly for a state that has not calibrated but has similar data (crash, roadway, etc.) to another state that has may be calibrated, so that state that hasn’t calibrated could potentially use the other states calibration factor or even may compare the other states calibration factor to their calibration factor once they develop one. </w:t>
      </w:r>
    </w:p>
    <w:p w:rsidR="00186D37" w:rsidRPr="00D6598A" w:rsidRDefault="00186D37" w:rsidP="00D6598A">
      <w:pPr>
        <w:pStyle w:val="ListParagraph"/>
        <w:ind w:left="360"/>
        <w:rPr>
          <w:color w:val="17365D" w:themeColor="text2" w:themeShade="BF"/>
        </w:rPr>
      </w:pPr>
    </w:p>
    <w:p w:rsidR="00567E17" w:rsidRDefault="00D6598A" w:rsidP="00567E17">
      <w:pPr>
        <w:pStyle w:val="ListParagraph"/>
        <w:ind w:left="360"/>
        <w:rPr>
          <w:rFonts w:ascii="Calibri" w:hAnsi="Calibri"/>
          <w:color w:val="17365D" w:themeColor="text2" w:themeShade="BF"/>
        </w:rPr>
      </w:pPr>
      <w:r w:rsidRPr="00D6598A">
        <w:rPr>
          <w:rFonts w:ascii="Calibri" w:hAnsi="Calibri"/>
          <w:color w:val="17365D" w:themeColor="text2" w:themeShade="BF"/>
        </w:rPr>
        <w:t xml:space="preserve">-Has anyone considered using </w:t>
      </w:r>
      <w:r w:rsidRPr="00D6598A">
        <w:rPr>
          <w:rFonts w:ascii="Calibri" w:hAnsi="Calibri"/>
          <w:b/>
          <w:color w:val="17365D" w:themeColor="text2" w:themeShade="BF"/>
        </w:rPr>
        <w:t>small groups or breakouts</w:t>
      </w:r>
      <w:r w:rsidRPr="00D6598A">
        <w:rPr>
          <w:rFonts w:ascii="Calibri" w:hAnsi="Calibri"/>
          <w:color w:val="17365D" w:themeColor="text2" w:themeShade="BF"/>
        </w:rPr>
        <w:t xml:space="preserve"> for these pooled funds?   A conference call with more than about 4-5 people can be really awkward to manage.</w:t>
      </w:r>
    </w:p>
    <w:p w:rsidR="007018CF" w:rsidRDefault="007018CF" w:rsidP="00292C53"/>
    <w:p w:rsidR="002A2C93" w:rsidRDefault="002A2C93" w:rsidP="00292C53"/>
    <w:p w:rsidR="00292C53" w:rsidRDefault="00292C53" w:rsidP="00292C53"/>
    <w:sectPr w:rsidR="00292C5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A2E" w:rsidRDefault="00A32A2E" w:rsidP="00961928">
      <w:pPr>
        <w:spacing w:after="0" w:line="240" w:lineRule="auto"/>
      </w:pPr>
      <w:r>
        <w:separator/>
      </w:r>
    </w:p>
  </w:endnote>
  <w:endnote w:type="continuationSeparator" w:id="0">
    <w:p w:rsidR="00A32A2E" w:rsidRDefault="00A32A2E" w:rsidP="00961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6056211"/>
      <w:docPartObj>
        <w:docPartGallery w:val="Page Numbers (Bottom of Page)"/>
        <w:docPartUnique/>
      </w:docPartObj>
    </w:sdtPr>
    <w:sdtEndPr>
      <w:rPr>
        <w:noProof/>
      </w:rPr>
    </w:sdtEndPr>
    <w:sdtContent>
      <w:p w:rsidR="00961928" w:rsidRDefault="00961928">
        <w:pPr>
          <w:pStyle w:val="Footer"/>
          <w:jc w:val="right"/>
        </w:pPr>
        <w:r>
          <w:fldChar w:fldCharType="begin"/>
        </w:r>
        <w:r>
          <w:instrText xml:space="preserve"> PAGE   \* MERGEFORMAT </w:instrText>
        </w:r>
        <w:r>
          <w:fldChar w:fldCharType="separate"/>
        </w:r>
        <w:r w:rsidR="00C72919">
          <w:rPr>
            <w:noProof/>
          </w:rPr>
          <w:t>1</w:t>
        </w:r>
        <w:r>
          <w:rPr>
            <w:noProof/>
          </w:rPr>
          <w:fldChar w:fldCharType="end"/>
        </w:r>
      </w:p>
    </w:sdtContent>
  </w:sdt>
  <w:p w:rsidR="00961928" w:rsidRDefault="009619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A2E" w:rsidRDefault="00A32A2E" w:rsidP="00961928">
      <w:pPr>
        <w:spacing w:after="0" w:line="240" w:lineRule="auto"/>
      </w:pPr>
      <w:r>
        <w:separator/>
      </w:r>
    </w:p>
  </w:footnote>
  <w:footnote w:type="continuationSeparator" w:id="0">
    <w:p w:rsidR="00A32A2E" w:rsidRDefault="00A32A2E" w:rsidP="009619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5F75"/>
    <w:multiLevelType w:val="hybridMultilevel"/>
    <w:tmpl w:val="9CECAF66"/>
    <w:lvl w:ilvl="0" w:tplc="5660FFB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532EB"/>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C494238"/>
    <w:multiLevelType w:val="hybridMultilevel"/>
    <w:tmpl w:val="4AD68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0BF0841"/>
    <w:multiLevelType w:val="hybridMultilevel"/>
    <w:tmpl w:val="9EDABA56"/>
    <w:lvl w:ilvl="0" w:tplc="5660FFB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A22590"/>
    <w:multiLevelType w:val="hybridMultilevel"/>
    <w:tmpl w:val="653C1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576"/>
    <w:rsid w:val="000505E5"/>
    <w:rsid w:val="0005147A"/>
    <w:rsid w:val="000C62B0"/>
    <w:rsid w:val="00186D37"/>
    <w:rsid w:val="00221DFE"/>
    <w:rsid w:val="00230386"/>
    <w:rsid w:val="00243055"/>
    <w:rsid w:val="00276768"/>
    <w:rsid w:val="00292C53"/>
    <w:rsid w:val="00293695"/>
    <w:rsid w:val="002A2C93"/>
    <w:rsid w:val="002B3857"/>
    <w:rsid w:val="002D3C2F"/>
    <w:rsid w:val="002E1F07"/>
    <w:rsid w:val="00306FF9"/>
    <w:rsid w:val="00436DA4"/>
    <w:rsid w:val="00486EFC"/>
    <w:rsid w:val="00492737"/>
    <w:rsid w:val="004C4492"/>
    <w:rsid w:val="0056162B"/>
    <w:rsid w:val="00565CBB"/>
    <w:rsid w:val="00567E17"/>
    <w:rsid w:val="00616287"/>
    <w:rsid w:val="00625EBC"/>
    <w:rsid w:val="00671BF8"/>
    <w:rsid w:val="007018CF"/>
    <w:rsid w:val="007C10C6"/>
    <w:rsid w:val="00824456"/>
    <w:rsid w:val="0085185C"/>
    <w:rsid w:val="00852BBF"/>
    <w:rsid w:val="00961928"/>
    <w:rsid w:val="009E1D98"/>
    <w:rsid w:val="00A32A2E"/>
    <w:rsid w:val="00A938DE"/>
    <w:rsid w:val="00AA4E64"/>
    <w:rsid w:val="00AF183E"/>
    <w:rsid w:val="00AF582B"/>
    <w:rsid w:val="00B240BB"/>
    <w:rsid w:val="00B37869"/>
    <w:rsid w:val="00B4479C"/>
    <w:rsid w:val="00B54493"/>
    <w:rsid w:val="00B82FEE"/>
    <w:rsid w:val="00BB455F"/>
    <w:rsid w:val="00BC78F3"/>
    <w:rsid w:val="00C253BA"/>
    <w:rsid w:val="00C27203"/>
    <w:rsid w:val="00C72919"/>
    <w:rsid w:val="00C74585"/>
    <w:rsid w:val="00CB6BCD"/>
    <w:rsid w:val="00D321E4"/>
    <w:rsid w:val="00D3287A"/>
    <w:rsid w:val="00D36804"/>
    <w:rsid w:val="00D6598A"/>
    <w:rsid w:val="00E026A1"/>
    <w:rsid w:val="00E034E5"/>
    <w:rsid w:val="00E47576"/>
    <w:rsid w:val="00E56A34"/>
    <w:rsid w:val="00E60ABE"/>
    <w:rsid w:val="00E729E2"/>
    <w:rsid w:val="00E75007"/>
    <w:rsid w:val="00E758D1"/>
    <w:rsid w:val="00EC358F"/>
    <w:rsid w:val="00EC5524"/>
    <w:rsid w:val="00F12EA8"/>
    <w:rsid w:val="00F365D8"/>
    <w:rsid w:val="00F602FB"/>
    <w:rsid w:val="00F64545"/>
    <w:rsid w:val="00FD7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7576"/>
    <w:rPr>
      <w:color w:val="0000FF"/>
      <w:u w:val="single"/>
    </w:rPr>
  </w:style>
  <w:style w:type="paragraph" w:styleId="ListParagraph">
    <w:name w:val="List Paragraph"/>
    <w:basedOn w:val="Normal"/>
    <w:uiPriority w:val="34"/>
    <w:qFormat/>
    <w:rsid w:val="00E026A1"/>
    <w:pPr>
      <w:ind w:left="720"/>
      <w:contextualSpacing/>
    </w:pPr>
  </w:style>
  <w:style w:type="paragraph" w:styleId="Header">
    <w:name w:val="header"/>
    <w:basedOn w:val="Normal"/>
    <w:link w:val="HeaderChar"/>
    <w:uiPriority w:val="99"/>
    <w:unhideWhenUsed/>
    <w:rsid w:val="00961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928"/>
  </w:style>
  <w:style w:type="paragraph" w:styleId="Footer">
    <w:name w:val="footer"/>
    <w:basedOn w:val="Normal"/>
    <w:link w:val="FooterChar"/>
    <w:uiPriority w:val="99"/>
    <w:unhideWhenUsed/>
    <w:rsid w:val="00961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9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7576"/>
    <w:rPr>
      <w:color w:val="0000FF"/>
      <w:u w:val="single"/>
    </w:rPr>
  </w:style>
  <w:style w:type="paragraph" w:styleId="ListParagraph">
    <w:name w:val="List Paragraph"/>
    <w:basedOn w:val="Normal"/>
    <w:uiPriority w:val="34"/>
    <w:qFormat/>
    <w:rsid w:val="00E026A1"/>
    <w:pPr>
      <w:ind w:left="720"/>
      <w:contextualSpacing/>
    </w:pPr>
  </w:style>
  <w:style w:type="paragraph" w:styleId="Header">
    <w:name w:val="header"/>
    <w:basedOn w:val="Normal"/>
    <w:link w:val="HeaderChar"/>
    <w:uiPriority w:val="99"/>
    <w:unhideWhenUsed/>
    <w:rsid w:val="00961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928"/>
  </w:style>
  <w:style w:type="paragraph" w:styleId="Footer">
    <w:name w:val="footer"/>
    <w:basedOn w:val="Normal"/>
    <w:link w:val="FooterChar"/>
    <w:uiPriority w:val="99"/>
    <w:unhideWhenUsed/>
    <w:rsid w:val="00961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322341">
      <w:bodyDiv w:val="1"/>
      <w:marLeft w:val="0"/>
      <w:marRight w:val="0"/>
      <w:marTop w:val="0"/>
      <w:marBottom w:val="0"/>
      <w:divBdr>
        <w:top w:val="none" w:sz="0" w:space="0" w:color="auto"/>
        <w:left w:val="none" w:sz="0" w:space="0" w:color="auto"/>
        <w:bottom w:val="none" w:sz="0" w:space="0" w:color="auto"/>
        <w:right w:val="none" w:sz="0" w:space="0" w:color="auto"/>
      </w:divBdr>
    </w:div>
    <w:div w:id="437722919">
      <w:bodyDiv w:val="1"/>
      <w:marLeft w:val="0"/>
      <w:marRight w:val="0"/>
      <w:marTop w:val="0"/>
      <w:marBottom w:val="0"/>
      <w:divBdr>
        <w:top w:val="none" w:sz="0" w:space="0" w:color="auto"/>
        <w:left w:val="none" w:sz="0" w:space="0" w:color="auto"/>
        <w:bottom w:val="none" w:sz="0" w:space="0" w:color="auto"/>
        <w:right w:val="none" w:sz="0" w:space="0" w:color="auto"/>
      </w:divBdr>
    </w:div>
    <w:div w:id="709110927">
      <w:bodyDiv w:val="1"/>
      <w:marLeft w:val="0"/>
      <w:marRight w:val="0"/>
      <w:marTop w:val="0"/>
      <w:marBottom w:val="0"/>
      <w:divBdr>
        <w:top w:val="none" w:sz="0" w:space="0" w:color="auto"/>
        <w:left w:val="none" w:sz="0" w:space="0" w:color="auto"/>
        <w:bottom w:val="none" w:sz="0" w:space="0" w:color="auto"/>
        <w:right w:val="none" w:sz="0" w:space="0" w:color="auto"/>
      </w:divBdr>
    </w:div>
    <w:div w:id="913665504">
      <w:bodyDiv w:val="1"/>
      <w:marLeft w:val="0"/>
      <w:marRight w:val="0"/>
      <w:marTop w:val="0"/>
      <w:marBottom w:val="0"/>
      <w:divBdr>
        <w:top w:val="none" w:sz="0" w:space="0" w:color="auto"/>
        <w:left w:val="none" w:sz="0" w:space="0" w:color="auto"/>
        <w:bottom w:val="none" w:sz="0" w:space="0" w:color="auto"/>
        <w:right w:val="none" w:sz="0" w:space="0" w:color="auto"/>
      </w:divBdr>
    </w:div>
    <w:div w:id="205018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1230</Words>
  <Characters>7016</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Mshadoni Smith</dc:creator>
  <cp:lastModifiedBy>Mshadoni Smith</cp:lastModifiedBy>
  <cp:revision>2</cp:revision>
  <cp:lastPrinted>2013-12-16T19:58:00Z</cp:lastPrinted>
  <dcterms:created xsi:type="dcterms:W3CDTF">2013-12-23T13:06:00Z</dcterms:created>
  <dcterms:modified xsi:type="dcterms:W3CDTF">2013-12-23T13:06:00Z</dcterms:modified>
</cp:coreProperties>
</file>