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FF32BE">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312DF3">
        <w:rPr>
          <w:rFonts w:ascii="Arial" w:hAnsi="Arial" w:cs="Arial"/>
          <w:sz w:val="24"/>
          <w:szCs w:val="24"/>
        </w:rPr>
        <w:t xml:space="preserve"> </w:t>
      </w:r>
      <w:r w:rsidR="00030805">
        <w:rPr>
          <w:rFonts w:ascii="Arial" w:hAnsi="Arial" w:cs="Arial"/>
          <w:sz w:val="24"/>
          <w:szCs w:val="24"/>
        </w:rPr>
        <w:t xml:space="preserve">31 December </w:t>
      </w:r>
      <w:r w:rsidR="00C50B9D">
        <w:rPr>
          <w:rFonts w:ascii="Arial" w:hAnsi="Arial" w:cs="Arial"/>
          <w:sz w:val="24"/>
          <w:szCs w:val="24"/>
        </w:rPr>
        <w:t>2012</w:t>
      </w:r>
    </w:p>
    <w:p w:rsidR="00312DF3" w:rsidRDefault="00312DF3"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 xml:space="preserve">Lead </w:t>
      </w:r>
      <w:proofErr w:type="gramStart"/>
      <w:r>
        <w:rPr>
          <w:rFonts w:ascii="Arial" w:hAnsi="Arial" w:cs="Arial"/>
          <w:sz w:val="24"/>
          <w:szCs w:val="24"/>
        </w:rPr>
        <w:t>Agency</w:t>
      </w:r>
      <w:r w:rsidR="00FF32BE">
        <w:rPr>
          <w:rFonts w:ascii="Arial" w:hAnsi="Arial" w:cs="Arial"/>
          <w:sz w:val="24"/>
          <w:szCs w:val="24"/>
        </w:rPr>
        <w:t xml:space="preserve"> </w:t>
      </w:r>
      <w:r w:rsidR="00AD6BB4">
        <w:rPr>
          <w:rFonts w:ascii="Arial" w:hAnsi="Arial" w:cs="Arial"/>
          <w:sz w:val="24"/>
          <w:szCs w:val="24"/>
        </w:rPr>
        <w:t>:</w:t>
      </w:r>
      <w:proofErr w:type="gramEnd"/>
      <w:r w:rsidR="00AD6BB4">
        <w:rPr>
          <w:rFonts w:ascii="Arial" w:hAnsi="Arial" w:cs="Arial"/>
          <w:sz w:val="24"/>
          <w:szCs w:val="24"/>
        </w:rPr>
        <w:t xml:space="preserve">  Louisiana Department of Transportation &amp;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77150D" w:rsidP="00551D8A">
            <w:pPr>
              <w:ind w:right="-720"/>
              <w:rPr>
                <w:rFonts w:ascii="Arial" w:hAnsi="Arial" w:cs="Arial"/>
                <w:sz w:val="20"/>
                <w:szCs w:val="20"/>
              </w:rPr>
            </w:pPr>
            <w:r w:rsidRPr="0077150D">
              <w:rPr>
                <w:rFonts w:ascii="Arial" w:hAnsi="Arial" w:cs="Arial"/>
                <w:sz w:val="20"/>
                <w:szCs w:val="20"/>
              </w:rPr>
              <w:t>TPF-5(273)</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312DF3"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C50B9D"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030805"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030805" w:rsidRDefault="00030805" w:rsidP="00037FBC">
            <w:pPr>
              <w:ind w:right="-720"/>
              <w:rPr>
                <w:rFonts w:ascii="Arial" w:hAnsi="Arial" w:cs="Arial"/>
                <w:b/>
                <w:sz w:val="24"/>
                <w:szCs w:val="20"/>
              </w:rPr>
            </w:pPr>
          </w:p>
          <w:p w:rsidR="00551D8A" w:rsidRPr="00551D8A" w:rsidRDefault="00030805" w:rsidP="0077150D">
            <w:pPr>
              <w:ind w:right="-720"/>
              <w:rPr>
                <w:rFonts w:ascii="Arial" w:hAnsi="Arial" w:cs="Arial"/>
                <w:sz w:val="20"/>
                <w:szCs w:val="20"/>
              </w:rPr>
            </w:pPr>
            <w:r w:rsidRPr="00C50B9D">
              <w:rPr>
                <w:rFonts w:ascii="Arial" w:hAnsi="Arial" w:cs="Arial"/>
                <w:b/>
                <w:sz w:val="24"/>
                <w:szCs w:val="20"/>
              </w:rPr>
              <w:t>X</w:t>
            </w:r>
            <w:r>
              <w:rPr>
                <w:rFonts w:ascii="Arial" w:hAnsi="Arial" w:cs="Arial"/>
                <w:sz w:val="20"/>
                <w:szCs w:val="20"/>
              </w:rPr>
              <w:t xml:space="preserve"> </w:t>
            </w:r>
            <w:r w:rsidR="00581B36">
              <w:rPr>
                <w:rFonts w:ascii="Arial" w:hAnsi="Arial" w:cs="Arial"/>
                <w:sz w:val="20"/>
                <w:szCs w:val="20"/>
              </w:rPr>
              <w:t>Quarter 4 (</w:t>
            </w:r>
            <w:r w:rsidR="0077150D">
              <w:rPr>
                <w:rFonts w:ascii="Arial" w:hAnsi="Arial" w:cs="Arial"/>
                <w:sz w:val="20"/>
                <w:szCs w:val="20"/>
              </w:rPr>
              <w:t xml:space="preserve">December </w:t>
            </w:r>
            <w:r w:rsidR="00581B36">
              <w:rPr>
                <w:rFonts w:ascii="Arial" w:hAnsi="Arial" w:cs="Arial"/>
                <w:sz w:val="20"/>
                <w:szCs w:val="20"/>
              </w:rPr>
              <w:t>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AD6BB4" w:rsidP="00551D8A">
            <w:pPr>
              <w:ind w:right="-720"/>
              <w:rPr>
                <w:rFonts w:ascii="Arial" w:hAnsi="Arial" w:cs="Arial"/>
                <w:b/>
                <w:sz w:val="20"/>
                <w:szCs w:val="20"/>
              </w:rPr>
            </w:pPr>
            <w:r>
              <w:rPr>
                <w:rFonts w:ascii="Arial" w:hAnsi="Arial" w:cs="Arial"/>
                <w:b/>
                <w:sz w:val="20"/>
                <w:szCs w:val="20"/>
              </w:rPr>
              <w:t>Latin American Trade and Transportation Studies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AD6BB4" w:rsidRPr="00C13753" w:rsidRDefault="00C50B9D" w:rsidP="00551D8A">
            <w:pPr>
              <w:ind w:right="-720"/>
              <w:rPr>
                <w:rFonts w:ascii="Arial" w:hAnsi="Arial" w:cs="Arial"/>
                <w:b/>
                <w:sz w:val="20"/>
                <w:szCs w:val="20"/>
              </w:rPr>
            </w:pPr>
            <w:r>
              <w:rPr>
                <w:rFonts w:ascii="Arial" w:hAnsi="Arial" w:cs="Arial"/>
                <w:b/>
                <w:sz w:val="20"/>
                <w:szCs w:val="20"/>
              </w:rPr>
              <w:t>Dennis Decker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AD6BB4" w:rsidRPr="00C13753" w:rsidRDefault="00C50B9D" w:rsidP="00551D8A">
            <w:pPr>
              <w:ind w:right="-720"/>
              <w:rPr>
                <w:rFonts w:ascii="Arial" w:hAnsi="Arial" w:cs="Arial"/>
                <w:b/>
                <w:sz w:val="20"/>
                <w:szCs w:val="20"/>
              </w:rPr>
            </w:pPr>
            <w:r w:rsidRPr="00C50B9D">
              <w:rPr>
                <w:rFonts w:ascii="Arial" w:hAnsi="Arial" w:cs="Arial"/>
                <w:b/>
                <w:sz w:val="20"/>
                <w:szCs w:val="20"/>
              </w:rPr>
              <w:t>(225) 379-1248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B66A21" w:rsidRDefault="00C50B9D" w:rsidP="00551D8A">
            <w:pPr>
              <w:ind w:right="-720"/>
              <w:rPr>
                <w:rFonts w:ascii="Arial" w:hAnsi="Arial" w:cs="Arial"/>
                <w:sz w:val="20"/>
                <w:szCs w:val="20"/>
              </w:rPr>
            </w:pPr>
            <w:r w:rsidRPr="00C50B9D">
              <w:rPr>
                <w:rFonts w:ascii="Arial" w:hAnsi="Arial" w:cs="Arial"/>
                <w:b/>
                <w:sz w:val="20"/>
                <w:szCs w:val="20"/>
              </w:rPr>
              <w:t>Dennis.Decker@la.gov</w:t>
            </w:r>
          </w:p>
        </w:tc>
      </w:tr>
      <w:tr w:rsidR="00535598" w:rsidRPr="00B66A21" w:rsidTr="00C13753">
        <w:tc>
          <w:tcPr>
            <w:tcW w:w="4158" w:type="dxa"/>
          </w:tcPr>
          <w:p w:rsidR="00535598" w:rsidRDefault="00535598" w:rsidP="00AD6BB4">
            <w:pPr>
              <w:ind w:right="-720"/>
              <w:rPr>
                <w:rFonts w:ascii="Arial" w:hAnsi="Arial" w:cs="Arial"/>
                <w:b/>
                <w:sz w:val="20"/>
                <w:szCs w:val="20"/>
              </w:rPr>
            </w:pPr>
            <w:r w:rsidRPr="00C13753">
              <w:rPr>
                <w:rFonts w:ascii="Arial" w:hAnsi="Arial" w:cs="Arial"/>
                <w:b/>
                <w:sz w:val="20"/>
                <w:szCs w:val="20"/>
              </w:rPr>
              <w:t>Lead Agency Project ID:</w:t>
            </w:r>
          </w:p>
          <w:p w:rsidR="00AD6BB4" w:rsidRPr="00C13753" w:rsidRDefault="006475F4" w:rsidP="00AD6BB4">
            <w:pPr>
              <w:ind w:right="-720"/>
              <w:rPr>
                <w:rFonts w:ascii="Arial" w:hAnsi="Arial" w:cs="Arial"/>
                <w:b/>
                <w:sz w:val="20"/>
                <w:szCs w:val="20"/>
              </w:rPr>
            </w:pPr>
            <w:r>
              <w:rPr>
                <w:rFonts w:ascii="Arial" w:hAnsi="Arial" w:cs="Arial"/>
                <w:b/>
                <w:sz w:val="20"/>
                <w:szCs w:val="20"/>
              </w:rPr>
              <w:t>13-ITTS</w:t>
            </w:r>
          </w:p>
        </w:tc>
        <w:tc>
          <w:tcPr>
            <w:tcW w:w="3330" w:type="dxa"/>
            <w:gridSpan w:val="2"/>
          </w:tcPr>
          <w:p w:rsidR="00535598" w:rsidRDefault="00535598" w:rsidP="00AD6BB4">
            <w:pPr>
              <w:ind w:right="-720"/>
              <w:rPr>
                <w:rFonts w:ascii="Arial" w:hAnsi="Arial" w:cs="Arial"/>
                <w:b/>
                <w:sz w:val="20"/>
                <w:szCs w:val="20"/>
              </w:rPr>
            </w:pPr>
            <w:r w:rsidRPr="00C13753">
              <w:rPr>
                <w:rFonts w:ascii="Arial" w:hAnsi="Arial" w:cs="Arial"/>
                <w:b/>
                <w:sz w:val="20"/>
                <w:szCs w:val="20"/>
              </w:rPr>
              <w:t>Other Project ID (i.e., contract #):</w:t>
            </w:r>
          </w:p>
          <w:p w:rsidR="00AD6BB4" w:rsidRPr="00C13753" w:rsidRDefault="0077150D" w:rsidP="00AD6BB4">
            <w:pPr>
              <w:ind w:right="-720"/>
              <w:rPr>
                <w:rFonts w:ascii="Arial" w:hAnsi="Arial" w:cs="Arial"/>
                <w:b/>
                <w:sz w:val="20"/>
                <w:szCs w:val="20"/>
              </w:rPr>
            </w:pPr>
            <w:r w:rsidRPr="0077150D">
              <w:rPr>
                <w:rFonts w:ascii="Arial" w:hAnsi="Arial" w:cs="Arial"/>
                <w:b/>
                <w:sz w:val="20"/>
                <w:szCs w:val="20"/>
              </w:rPr>
              <w:t>SIO No. 30001060</w:t>
            </w:r>
          </w:p>
        </w:tc>
        <w:tc>
          <w:tcPr>
            <w:tcW w:w="3420" w:type="dxa"/>
          </w:tcPr>
          <w:p w:rsidR="00535598" w:rsidRPr="00C13753" w:rsidRDefault="00535598" w:rsidP="00AD6BB4">
            <w:pPr>
              <w:ind w:right="-720"/>
              <w:rPr>
                <w:rFonts w:ascii="Arial" w:hAnsi="Arial" w:cs="Arial"/>
                <w:b/>
                <w:sz w:val="20"/>
                <w:szCs w:val="20"/>
              </w:rPr>
            </w:pPr>
            <w:r w:rsidRPr="00C13753">
              <w:rPr>
                <w:rFonts w:ascii="Arial" w:hAnsi="Arial" w:cs="Arial"/>
                <w:b/>
                <w:sz w:val="20"/>
                <w:szCs w:val="20"/>
              </w:rPr>
              <w:t>Project Start Date:</w:t>
            </w:r>
          </w:p>
          <w:p w:rsidR="00535598" w:rsidRPr="005C07B4" w:rsidRDefault="0077150D" w:rsidP="00AD6BB4">
            <w:pPr>
              <w:ind w:right="-720"/>
              <w:rPr>
                <w:rFonts w:ascii="Arial" w:hAnsi="Arial" w:cs="Arial"/>
                <w:b/>
                <w:sz w:val="20"/>
                <w:szCs w:val="20"/>
              </w:rPr>
            </w:pPr>
            <w:r>
              <w:rPr>
                <w:rFonts w:ascii="Arial" w:hAnsi="Arial" w:cs="Arial"/>
                <w:b/>
                <w:sz w:val="20"/>
                <w:szCs w:val="20"/>
              </w:rPr>
              <w:t>1 Dec 2012</w:t>
            </w:r>
          </w:p>
          <w:p w:rsidR="00535598" w:rsidRPr="00B66A21" w:rsidRDefault="00535598" w:rsidP="00AD6BB4">
            <w:pPr>
              <w:ind w:right="-720"/>
              <w:rPr>
                <w:rFonts w:ascii="Arial" w:hAnsi="Arial" w:cs="Arial"/>
                <w:sz w:val="20"/>
                <w:szCs w:val="20"/>
              </w:rPr>
            </w:pPr>
          </w:p>
        </w:tc>
      </w:tr>
      <w:tr w:rsidR="00535598" w:rsidRPr="00B66A21" w:rsidTr="00C13753">
        <w:tc>
          <w:tcPr>
            <w:tcW w:w="4158" w:type="dxa"/>
          </w:tcPr>
          <w:p w:rsidR="00535598" w:rsidRDefault="00535598" w:rsidP="00AD6BB4">
            <w:pPr>
              <w:ind w:right="-720"/>
              <w:rPr>
                <w:rFonts w:ascii="Arial" w:hAnsi="Arial" w:cs="Arial"/>
                <w:b/>
                <w:sz w:val="20"/>
                <w:szCs w:val="20"/>
              </w:rPr>
            </w:pPr>
            <w:r w:rsidRPr="00C13753">
              <w:rPr>
                <w:rFonts w:ascii="Arial" w:hAnsi="Arial" w:cs="Arial"/>
                <w:b/>
                <w:sz w:val="20"/>
                <w:szCs w:val="20"/>
              </w:rPr>
              <w:t>Original Project End Date:</w:t>
            </w:r>
          </w:p>
          <w:p w:rsidR="005C07B4" w:rsidRPr="00C13753" w:rsidRDefault="0077150D" w:rsidP="0077150D">
            <w:pPr>
              <w:ind w:right="-720"/>
              <w:rPr>
                <w:rFonts w:ascii="Arial" w:hAnsi="Arial" w:cs="Arial"/>
                <w:b/>
                <w:sz w:val="20"/>
                <w:szCs w:val="20"/>
              </w:rPr>
            </w:pPr>
            <w:r>
              <w:rPr>
                <w:rFonts w:ascii="Arial" w:hAnsi="Arial" w:cs="Arial"/>
                <w:b/>
                <w:sz w:val="20"/>
                <w:szCs w:val="20"/>
              </w:rPr>
              <w:t>30</w:t>
            </w:r>
            <w:r w:rsidR="005C07B4">
              <w:rPr>
                <w:rFonts w:ascii="Arial" w:hAnsi="Arial" w:cs="Arial"/>
                <w:b/>
                <w:sz w:val="20"/>
                <w:szCs w:val="20"/>
              </w:rPr>
              <w:t xml:space="preserve"> Ju</w:t>
            </w:r>
            <w:r>
              <w:rPr>
                <w:rFonts w:ascii="Arial" w:hAnsi="Arial" w:cs="Arial"/>
                <w:b/>
                <w:sz w:val="20"/>
                <w:szCs w:val="20"/>
              </w:rPr>
              <w:t>ne</w:t>
            </w:r>
            <w:r w:rsidR="005C07B4">
              <w:rPr>
                <w:rFonts w:ascii="Arial" w:hAnsi="Arial" w:cs="Arial"/>
                <w:b/>
                <w:sz w:val="20"/>
                <w:szCs w:val="20"/>
              </w:rPr>
              <w:t xml:space="preserve"> 201</w:t>
            </w:r>
            <w:r>
              <w:rPr>
                <w:rFonts w:ascii="Arial" w:hAnsi="Arial" w:cs="Arial"/>
                <w:b/>
                <w:sz w:val="20"/>
                <w:szCs w:val="20"/>
              </w:rPr>
              <w:t>7</w:t>
            </w:r>
          </w:p>
        </w:tc>
        <w:tc>
          <w:tcPr>
            <w:tcW w:w="3330" w:type="dxa"/>
            <w:gridSpan w:val="2"/>
          </w:tcPr>
          <w:p w:rsidR="00535598" w:rsidRDefault="00535598" w:rsidP="00AD6BB4">
            <w:pPr>
              <w:ind w:right="-720"/>
              <w:rPr>
                <w:rFonts w:ascii="Arial" w:hAnsi="Arial" w:cs="Arial"/>
                <w:b/>
                <w:sz w:val="20"/>
                <w:szCs w:val="20"/>
              </w:rPr>
            </w:pPr>
            <w:r w:rsidRPr="00C13753">
              <w:rPr>
                <w:rFonts w:ascii="Arial" w:hAnsi="Arial" w:cs="Arial"/>
                <w:b/>
                <w:sz w:val="20"/>
                <w:szCs w:val="20"/>
              </w:rPr>
              <w:t>Current Project End Date:</w:t>
            </w:r>
          </w:p>
          <w:p w:rsidR="005C07B4" w:rsidRPr="00C13753" w:rsidRDefault="0077150D" w:rsidP="0077150D">
            <w:pPr>
              <w:ind w:right="-720"/>
              <w:rPr>
                <w:rFonts w:ascii="Arial" w:hAnsi="Arial" w:cs="Arial"/>
                <w:b/>
                <w:sz w:val="20"/>
                <w:szCs w:val="20"/>
              </w:rPr>
            </w:pPr>
            <w:r>
              <w:rPr>
                <w:rFonts w:ascii="Arial" w:hAnsi="Arial" w:cs="Arial"/>
                <w:b/>
                <w:sz w:val="20"/>
                <w:szCs w:val="20"/>
              </w:rPr>
              <w:t>30 June 2017</w:t>
            </w:r>
          </w:p>
        </w:tc>
        <w:tc>
          <w:tcPr>
            <w:tcW w:w="3420" w:type="dxa"/>
          </w:tcPr>
          <w:p w:rsidR="00535598" w:rsidRPr="00C13753" w:rsidRDefault="00535598" w:rsidP="00AD6BB4">
            <w:pPr>
              <w:ind w:right="-720"/>
              <w:rPr>
                <w:rFonts w:ascii="Arial" w:hAnsi="Arial" w:cs="Arial"/>
                <w:b/>
                <w:sz w:val="20"/>
                <w:szCs w:val="20"/>
              </w:rPr>
            </w:pPr>
            <w:r w:rsidRPr="00C13753">
              <w:rPr>
                <w:rFonts w:ascii="Arial" w:hAnsi="Arial" w:cs="Arial"/>
                <w:b/>
                <w:sz w:val="20"/>
                <w:szCs w:val="20"/>
              </w:rPr>
              <w:t>Number of Extensions:</w:t>
            </w:r>
          </w:p>
          <w:p w:rsidR="00535598" w:rsidRPr="005C07B4" w:rsidRDefault="00030805" w:rsidP="00AD6BB4">
            <w:pPr>
              <w:ind w:right="-720"/>
              <w:rPr>
                <w:rFonts w:ascii="Arial" w:hAnsi="Arial" w:cs="Arial"/>
                <w:b/>
                <w:sz w:val="20"/>
                <w:szCs w:val="20"/>
              </w:rPr>
            </w:pPr>
            <w:r>
              <w:rPr>
                <w:rFonts w:ascii="Arial" w:hAnsi="Arial" w:cs="Arial"/>
                <w:b/>
                <w:sz w:val="20"/>
                <w:szCs w:val="20"/>
              </w:rPr>
              <w:t xml:space="preserve"> </w:t>
            </w:r>
            <w:r w:rsidR="0077150D">
              <w:rPr>
                <w:rFonts w:ascii="Arial" w:hAnsi="Arial" w:cs="Arial"/>
                <w:b/>
                <w:sz w:val="20"/>
                <w:szCs w:val="20"/>
              </w:rPr>
              <w:t xml:space="preserve"> </w:t>
            </w:r>
          </w:p>
          <w:p w:rsidR="00535598" w:rsidRPr="00B66A21" w:rsidRDefault="00535598" w:rsidP="00AD6BB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C07B4"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6475F4" w:rsidRDefault="006475F4" w:rsidP="006475F4">
            <w:pPr>
              <w:rPr>
                <w:rFonts w:ascii="Calibri" w:hAnsi="Calibri"/>
                <w:color w:val="000000"/>
              </w:rPr>
            </w:pPr>
          </w:p>
          <w:p w:rsidR="006475F4" w:rsidRDefault="006475F4" w:rsidP="006475F4">
            <w:pPr>
              <w:rPr>
                <w:rFonts w:ascii="Calibri" w:hAnsi="Calibri"/>
                <w:color w:val="000000"/>
              </w:rPr>
            </w:pPr>
            <w:r>
              <w:rPr>
                <w:rFonts w:ascii="Calibri" w:hAnsi="Calibri"/>
                <w:color w:val="000000"/>
              </w:rPr>
              <w:t>$1,592,000</w:t>
            </w:r>
          </w:p>
          <w:p w:rsidR="005C07B4" w:rsidRPr="00B66A21" w:rsidRDefault="005C07B4" w:rsidP="00FA5607">
            <w:pPr>
              <w:ind w:right="-720"/>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5C07B4" w:rsidRPr="00B66A21" w:rsidRDefault="005C07B4" w:rsidP="006475F4">
            <w:pPr>
              <w:ind w:right="-720"/>
              <w:rPr>
                <w:rFonts w:ascii="Arial" w:hAnsi="Arial" w:cs="Arial"/>
                <w:sz w:val="20"/>
                <w:szCs w:val="20"/>
              </w:rPr>
            </w:pPr>
            <w:r>
              <w:rPr>
                <w:rFonts w:ascii="Arial" w:hAnsi="Arial" w:cs="Arial"/>
                <w:sz w:val="20"/>
                <w:szCs w:val="20"/>
              </w:rPr>
              <w:t>$</w:t>
            </w:r>
            <w:r w:rsidR="006475F4">
              <w:rPr>
                <w:rFonts w:ascii="Arial" w:hAnsi="Arial" w:cs="Arial"/>
                <w:sz w:val="20"/>
                <w:szCs w:val="20"/>
              </w:rPr>
              <w:t>14,846.45</w:t>
            </w:r>
          </w:p>
        </w:tc>
        <w:tc>
          <w:tcPr>
            <w:tcW w:w="3420" w:type="dxa"/>
          </w:tcPr>
          <w:p w:rsidR="00874EF7" w:rsidRPr="00B66A21" w:rsidRDefault="00874EF7" w:rsidP="00551D8A">
            <w:pPr>
              <w:ind w:right="-720"/>
              <w:rPr>
                <w:rFonts w:ascii="Arial" w:hAnsi="Arial" w:cs="Arial"/>
                <w:sz w:val="20"/>
                <w:szCs w:val="20"/>
              </w:rPr>
            </w:pPr>
          </w:p>
          <w:p w:rsidR="00874EF7" w:rsidRPr="00B66A21" w:rsidRDefault="006475F4" w:rsidP="00551D8A">
            <w:pPr>
              <w:ind w:right="-720"/>
              <w:rPr>
                <w:rFonts w:ascii="Arial" w:hAnsi="Arial" w:cs="Arial"/>
                <w:sz w:val="20"/>
                <w:szCs w:val="20"/>
              </w:rPr>
            </w:pPr>
            <w:r>
              <w:rPr>
                <w:rFonts w:ascii="Arial" w:hAnsi="Arial" w:cs="Arial"/>
                <w:sz w:val="20"/>
                <w:szCs w:val="20"/>
              </w:rPr>
              <w:t>2%</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Default="00B66A21" w:rsidP="006475F4">
            <w:pPr>
              <w:ind w:right="-720"/>
              <w:rPr>
                <w:rFonts w:ascii="Arial" w:hAnsi="Arial" w:cs="Arial"/>
                <w:sz w:val="20"/>
                <w:szCs w:val="20"/>
              </w:rPr>
            </w:pPr>
          </w:p>
          <w:p w:rsidR="006475F4" w:rsidRPr="00B66A21" w:rsidRDefault="006475F4" w:rsidP="006475F4">
            <w:pPr>
              <w:ind w:right="-720"/>
              <w:rPr>
                <w:rFonts w:ascii="Arial" w:hAnsi="Arial" w:cs="Arial"/>
                <w:sz w:val="20"/>
                <w:szCs w:val="20"/>
              </w:rPr>
            </w:pPr>
            <w:r>
              <w:rPr>
                <w:rFonts w:ascii="Arial" w:hAnsi="Arial" w:cs="Arial"/>
                <w:sz w:val="20"/>
                <w:szCs w:val="20"/>
              </w:rPr>
              <w:t>$14,846.45 (1%)</w:t>
            </w:r>
          </w:p>
        </w:tc>
        <w:tc>
          <w:tcPr>
            <w:tcW w:w="3330" w:type="dxa"/>
          </w:tcPr>
          <w:p w:rsidR="00B66A21" w:rsidRDefault="00B66A21" w:rsidP="00874EF7">
            <w:pPr>
              <w:ind w:right="-720"/>
              <w:rPr>
                <w:rFonts w:ascii="Arial" w:hAnsi="Arial" w:cs="Arial"/>
                <w:sz w:val="20"/>
                <w:szCs w:val="20"/>
              </w:rPr>
            </w:pPr>
          </w:p>
          <w:p w:rsidR="006475F4" w:rsidRPr="00B66A21" w:rsidRDefault="006475F4" w:rsidP="00874EF7">
            <w:pPr>
              <w:ind w:right="-720"/>
              <w:rPr>
                <w:rFonts w:ascii="Arial" w:hAnsi="Arial" w:cs="Arial"/>
                <w:sz w:val="20"/>
                <w:szCs w:val="20"/>
              </w:rPr>
            </w:pPr>
            <w:r>
              <w:rPr>
                <w:rFonts w:ascii="Arial" w:hAnsi="Arial" w:cs="Arial"/>
                <w:sz w:val="20"/>
                <w:szCs w:val="20"/>
              </w:rPr>
              <w:t>$14,846.45</w:t>
            </w:r>
          </w:p>
        </w:tc>
        <w:tc>
          <w:tcPr>
            <w:tcW w:w="3420" w:type="dxa"/>
          </w:tcPr>
          <w:p w:rsidR="00B66A21" w:rsidRPr="00B66A21" w:rsidRDefault="00B66A21" w:rsidP="00874EF7">
            <w:pPr>
              <w:ind w:right="-720"/>
              <w:rPr>
                <w:rFonts w:ascii="Arial" w:hAnsi="Arial" w:cs="Arial"/>
                <w:sz w:val="20"/>
                <w:szCs w:val="20"/>
              </w:rPr>
            </w:pPr>
          </w:p>
          <w:p w:rsidR="00B66A21" w:rsidRPr="00B66A21" w:rsidRDefault="006475F4" w:rsidP="00874EF7">
            <w:pPr>
              <w:ind w:right="-720"/>
              <w:rPr>
                <w:rFonts w:ascii="Arial" w:hAnsi="Arial" w:cs="Arial"/>
                <w:sz w:val="20"/>
                <w:szCs w:val="20"/>
              </w:rPr>
            </w:pPr>
            <w:r>
              <w:rPr>
                <w:rFonts w:ascii="Arial" w:hAnsi="Arial" w:cs="Arial"/>
                <w:sz w:val="20"/>
                <w:szCs w:val="20"/>
              </w:rPr>
              <w:t>2%</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6475F4" w:rsidRPr="00D902B9" w:rsidRDefault="006475F4" w:rsidP="006475F4">
            <w:pPr>
              <w:rPr>
                <w:b/>
              </w:rPr>
            </w:pPr>
            <w:r w:rsidRPr="00D902B9">
              <w:rPr>
                <w:b/>
              </w:rPr>
              <w:t>OBJECTIVES:</w:t>
            </w:r>
          </w:p>
          <w:p w:rsidR="006475F4" w:rsidRDefault="006475F4" w:rsidP="006475F4">
            <w:r>
              <w:t xml:space="preserve">The purpose of ITTS is to estimate trade volumes with Latin America and other international trade, evaluate infrastructure investments needed to support growth in international trade, and develop strategies to guide infrastructure investments. The overall goal is to help the Southeastern Transportation Alliance states develop their competitive advantages to capture trade opportunities and the associated economic benefits. </w:t>
            </w:r>
          </w:p>
          <w:p w:rsidR="006475F4" w:rsidRDefault="006475F4" w:rsidP="006475F4">
            <w:r>
              <w:t xml:space="preserve"> </w:t>
            </w:r>
          </w:p>
          <w:p w:rsidR="006475F4" w:rsidRDefault="006475F4" w:rsidP="006475F4">
            <w:r>
              <w:rPr>
                <w:rFonts w:ascii="Arial" w:hAnsi="Arial" w:cs="Arial"/>
                <w:sz w:val="20"/>
                <w:szCs w:val="20"/>
              </w:rPr>
              <w:t xml:space="preserve"> </w:t>
            </w:r>
            <w:r>
              <w:t>The scope of work will consist of, but not be limited to, the following:</w:t>
            </w:r>
          </w:p>
          <w:p w:rsidR="006475F4" w:rsidRDefault="006475F4" w:rsidP="006475F4"/>
          <w:p w:rsidR="006475F4" w:rsidRDefault="006475F4" w:rsidP="006475F4">
            <w:pPr>
              <w:numPr>
                <w:ilvl w:val="0"/>
                <w:numId w:val="5"/>
              </w:numPr>
            </w:pPr>
            <w:r>
              <w:t xml:space="preserve">Update the Latin America Trade and Transportation Study but expand to include all international trade. </w:t>
            </w:r>
          </w:p>
          <w:p w:rsidR="006475F4" w:rsidRDefault="006475F4" w:rsidP="006475F4">
            <w:pPr>
              <w:numPr>
                <w:ilvl w:val="0"/>
                <w:numId w:val="5"/>
              </w:numPr>
            </w:pPr>
            <w:r>
              <w:t xml:space="preserve">Organize and facilitate workshops attended by ITTS member states to review trade forecasts and freight flows, and to present and compare member state transportation plans to ensure proper coordination. </w:t>
            </w:r>
          </w:p>
          <w:p w:rsidR="006475F4" w:rsidRDefault="006475F4" w:rsidP="006475F4">
            <w:pPr>
              <w:numPr>
                <w:ilvl w:val="0"/>
                <w:numId w:val="5"/>
              </w:numPr>
            </w:pPr>
            <w:r>
              <w:t xml:space="preserve">Organize and sponsor an annual “Freight in the Southeast” conference to provide a continuing education and peer exchange opportunity for member states. </w:t>
            </w:r>
          </w:p>
          <w:p w:rsidR="006475F4" w:rsidRDefault="006475F4" w:rsidP="006475F4">
            <w:pPr>
              <w:numPr>
                <w:ilvl w:val="0"/>
                <w:numId w:val="5"/>
              </w:numPr>
            </w:pPr>
            <w:r>
              <w:t>Within budgetary allowances, provide support to member states such as speaking at member state conferences, offering expert advice, etc.</w:t>
            </w:r>
          </w:p>
          <w:p w:rsidR="006475F4" w:rsidRDefault="006475F4" w:rsidP="006475F4">
            <w:pPr>
              <w:numPr>
                <w:ilvl w:val="0"/>
                <w:numId w:val="5"/>
              </w:numPr>
            </w:pPr>
            <w:r w:rsidRPr="00BB1CDE">
              <w:t>Provide technical assistance in meeting the requirements of MAP-21 including but not limited to State Freight Plans, Freight networks and identifying Regional Freight corridors.</w:t>
            </w:r>
          </w:p>
          <w:p w:rsidR="006475F4" w:rsidRDefault="006475F4" w:rsidP="006475F4">
            <w:pPr>
              <w:ind w:right="-720"/>
              <w:rPr>
                <w:rFonts w:ascii="Arial" w:hAnsi="Arial" w:cs="Arial"/>
                <w:sz w:val="20"/>
                <w:szCs w:val="20"/>
              </w:rPr>
            </w:pPr>
          </w:p>
          <w:p w:rsidR="00601EBD" w:rsidRDefault="00601EBD" w:rsidP="00551D8A">
            <w:pPr>
              <w:ind w:right="-720"/>
              <w:rPr>
                <w:rFonts w:ascii="Arial" w:hAnsi="Arial" w:cs="Arial"/>
                <w:sz w:val="20"/>
                <w:szCs w:val="20"/>
              </w:rPr>
            </w:pP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5592" w:type="pct"/>
        <w:tblInd w:w="-522" w:type="dxa"/>
        <w:tblLook w:val="04A0" w:firstRow="1" w:lastRow="0" w:firstColumn="1" w:lastColumn="0" w:noHBand="0" w:noVBand="1"/>
      </w:tblPr>
      <w:tblGrid>
        <w:gridCol w:w="10710"/>
      </w:tblGrid>
      <w:tr w:rsidR="00601EBD" w:rsidTr="004A7C75">
        <w:tc>
          <w:tcPr>
            <w:tcW w:w="5000" w:type="pct"/>
          </w:tcPr>
          <w:p w:rsidR="00E35E0F" w:rsidRDefault="00E35E0F" w:rsidP="004A7C75">
            <w:pPr>
              <w:rPr>
                <w:rFonts w:ascii="Arial" w:hAnsi="Arial" w:cs="Arial"/>
                <w:b/>
                <w:sz w:val="20"/>
                <w:szCs w:val="20"/>
              </w:rPr>
            </w:pPr>
          </w:p>
          <w:p w:rsidR="00601EBD" w:rsidRDefault="00601EBD" w:rsidP="004A7C75">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4A7C75">
            <w:pPr>
              <w:rPr>
                <w:rFonts w:ascii="Arial" w:hAnsi="Arial" w:cs="Arial"/>
                <w:sz w:val="20"/>
                <w:szCs w:val="20"/>
              </w:rPr>
            </w:pPr>
          </w:p>
          <w:p w:rsidR="004E5F44" w:rsidRDefault="004E5F44" w:rsidP="004E5F44">
            <w:pPr>
              <w:snapToGrid w:val="0"/>
              <w:rPr>
                <w:rFonts w:cs="Times New Roman"/>
                <w:b/>
                <w:color w:val="000000"/>
              </w:rPr>
            </w:pPr>
            <w:r w:rsidRPr="00BB59B2">
              <w:rPr>
                <w:rFonts w:cs="Times New Roman"/>
                <w:b/>
                <w:color w:val="000000"/>
                <w:lang w:val="x-none"/>
              </w:rPr>
              <w:t>Task 1: Network Development</w:t>
            </w:r>
          </w:p>
          <w:p w:rsidR="00FA5607" w:rsidRPr="00FA5607" w:rsidRDefault="00FA5607" w:rsidP="004E5F44">
            <w:pPr>
              <w:snapToGrid w:val="0"/>
              <w:rPr>
                <w:rFonts w:cs="Times New Roman"/>
                <w:b/>
                <w:color w:val="000000"/>
              </w:rPr>
            </w:pPr>
          </w:p>
          <w:p w:rsidR="00A7665B" w:rsidRPr="00A7665B" w:rsidRDefault="00A7665B" w:rsidP="004E5F44">
            <w:pPr>
              <w:snapToGrid w:val="0"/>
              <w:rPr>
                <w:rFonts w:cs="Times New Roman"/>
                <w:b/>
                <w:color w:val="000000"/>
              </w:rPr>
            </w:pPr>
          </w:p>
          <w:p w:rsidR="004E5F44" w:rsidRDefault="004E5F44" w:rsidP="004E5F44">
            <w:pPr>
              <w:snapToGrid w:val="0"/>
              <w:spacing w:line="276" w:lineRule="auto"/>
              <w:rPr>
                <w:rFonts w:cs="Times New Roman"/>
                <w:b/>
                <w:color w:val="000000"/>
              </w:rPr>
            </w:pPr>
            <w:r w:rsidRPr="00BB59B2">
              <w:rPr>
                <w:rFonts w:cs="Times New Roman"/>
                <w:b/>
                <w:color w:val="000000"/>
                <w:lang w:val="x-none"/>
              </w:rPr>
              <w:t>Task 2: Data Development</w:t>
            </w:r>
          </w:p>
          <w:p w:rsidR="00A7665B" w:rsidRPr="008904D9" w:rsidRDefault="008904D9" w:rsidP="008904D9">
            <w:pPr>
              <w:pStyle w:val="ListParagraph"/>
              <w:numPr>
                <w:ilvl w:val="0"/>
                <w:numId w:val="4"/>
              </w:numPr>
              <w:snapToGrid w:val="0"/>
              <w:rPr>
                <w:rFonts w:cs="Times New Roman"/>
                <w:color w:val="000000"/>
              </w:rPr>
            </w:pPr>
            <w:r w:rsidRPr="008904D9">
              <w:rPr>
                <w:rFonts w:cs="Times New Roman"/>
                <w:color w:val="000000"/>
              </w:rPr>
              <w:t>Worked on Corps and FHWA databases for integration into a regional model</w:t>
            </w:r>
          </w:p>
          <w:p w:rsidR="008904D9" w:rsidRPr="008904D9" w:rsidRDefault="008904D9" w:rsidP="008904D9">
            <w:pPr>
              <w:pStyle w:val="ListParagraph"/>
              <w:snapToGrid w:val="0"/>
              <w:rPr>
                <w:rFonts w:cs="Times New Roman"/>
                <w:b/>
                <w:color w:val="000000"/>
              </w:rPr>
            </w:pPr>
          </w:p>
          <w:p w:rsidR="00A7665B" w:rsidRPr="00A7665B" w:rsidRDefault="004E5F44" w:rsidP="00A7665B">
            <w:pPr>
              <w:rPr>
                <w:rFonts w:ascii="Arial" w:hAnsi="Arial" w:cs="Arial"/>
                <w:sz w:val="20"/>
                <w:szCs w:val="20"/>
              </w:rPr>
            </w:pPr>
            <w:r w:rsidRPr="00A7665B">
              <w:rPr>
                <w:rFonts w:cs="Times New Roman"/>
                <w:b/>
                <w:color w:val="000000"/>
                <w:lang w:val="x-none"/>
              </w:rPr>
              <w:t>Task 3: Communications, Training and Education</w:t>
            </w:r>
            <w:r w:rsidR="00A7665B" w:rsidRPr="00A7665B">
              <w:rPr>
                <w:rFonts w:ascii="Arial" w:hAnsi="Arial" w:cs="Arial"/>
                <w:sz w:val="20"/>
                <w:szCs w:val="20"/>
              </w:rPr>
              <w:t xml:space="preserve"> </w:t>
            </w:r>
          </w:p>
          <w:p w:rsidR="00A7665B" w:rsidRPr="00251710" w:rsidRDefault="00A7665B" w:rsidP="00A7665B">
            <w:pPr>
              <w:pStyle w:val="ListParagraph"/>
              <w:numPr>
                <w:ilvl w:val="0"/>
                <w:numId w:val="1"/>
              </w:numPr>
              <w:rPr>
                <w:rFonts w:ascii="Arial" w:hAnsi="Arial" w:cs="Arial"/>
                <w:sz w:val="20"/>
                <w:szCs w:val="20"/>
              </w:rPr>
            </w:pPr>
            <w:r w:rsidRPr="00251710">
              <w:rPr>
                <w:rFonts w:ascii="Arial" w:hAnsi="Arial" w:cs="Arial"/>
                <w:sz w:val="20"/>
                <w:szCs w:val="20"/>
              </w:rPr>
              <w:t>ITTS provided special assistance as requested for Kentucky (Mississippi River traffic), Mississippi (freight data and ITTS activities), Florida (Panama Canal trade), USDA on the low river conditions on the Mississippi River</w:t>
            </w:r>
          </w:p>
          <w:p w:rsidR="00A7665B" w:rsidRPr="00251710" w:rsidRDefault="00A7665B" w:rsidP="00A7665B">
            <w:pPr>
              <w:pStyle w:val="ListParagraph"/>
              <w:numPr>
                <w:ilvl w:val="0"/>
                <w:numId w:val="1"/>
              </w:numPr>
              <w:rPr>
                <w:rFonts w:ascii="Arial" w:hAnsi="Arial" w:cs="Arial"/>
                <w:sz w:val="20"/>
                <w:szCs w:val="20"/>
              </w:rPr>
            </w:pPr>
            <w:r w:rsidRPr="00251710">
              <w:rPr>
                <w:rFonts w:ascii="Arial" w:hAnsi="Arial" w:cs="Arial"/>
                <w:sz w:val="20"/>
                <w:szCs w:val="20"/>
              </w:rPr>
              <w:t>Have also participated in MAP-21 discussions with AASHTO staff and USDOT staff.</w:t>
            </w:r>
          </w:p>
          <w:p w:rsidR="00A7665B" w:rsidRDefault="00A7665B" w:rsidP="00A7665B">
            <w:pPr>
              <w:pStyle w:val="ListParagraph"/>
              <w:numPr>
                <w:ilvl w:val="0"/>
                <w:numId w:val="1"/>
              </w:numPr>
              <w:rPr>
                <w:rFonts w:ascii="Arial" w:hAnsi="Arial" w:cs="Arial"/>
                <w:sz w:val="20"/>
                <w:szCs w:val="20"/>
              </w:rPr>
            </w:pPr>
            <w:r w:rsidRPr="00251710">
              <w:rPr>
                <w:rFonts w:ascii="Arial" w:hAnsi="Arial" w:cs="Arial"/>
                <w:sz w:val="20"/>
                <w:szCs w:val="20"/>
              </w:rPr>
              <w:t>Presentations:  Propeller Club (Waterways in the Southeast), AASHTO Meeting (Benefit Cost Analysis for Waterways and Regional Planning), Miss. Water Resource Assoc. (Economics of Waterways to Mississippi), Mississippi River for University of Wisconsin and Importance of Trade to Louisiana for the West Baton Rouge Chamber of Commerce.</w:t>
            </w:r>
          </w:p>
          <w:p w:rsidR="004E5F44" w:rsidRDefault="004E5F44" w:rsidP="004A7C75">
            <w:pPr>
              <w:rPr>
                <w:rFonts w:cs="Times New Roman"/>
                <w:b/>
                <w:color w:val="000000"/>
              </w:rPr>
            </w:pPr>
          </w:p>
          <w:p w:rsidR="00A7665B" w:rsidRPr="00A7665B" w:rsidRDefault="00A7665B" w:rsidP="00A7665B">
            <w:pPr>
              <w:rPr>
                <w:rFonts w:ascii="Arial" w:hAnsi="Arial" w:cs="Arial"/>
                <w:sz w:val="20"/>
                <w:szCs w:val="20"/>
              </w:rPr>
            </w:pPr>
            <w:r w:rsidRPr="00A7665B">
              <w:rPr>
                <w:rFonts w:cs="Times New Roman"/>
                <w:b/>
                <w:color w:val="000000"/>
                <w:lang w:val="x-none"/>
              </w:rPr>
              <w:t>Task 4: Meeting</w:t>
            </w:r>
          </w:p>
          <w:p w:rsidR="00A7665B" w:rsidRPr="00251710" w:rsidRDefault="00A7665B" w:rsidP="00A7665B">
            <w:pPr>
              <w:pStyle w:val="ListParagraph"/>
              <w:numPr>
                <w:ilvl w:val="0"/>
                <w:numId w:val="1"/>
              </w:numPr>
              <w:rPr>
                <w:rFonts w:ascii="Arial" w:hAnsi="Arial" w:cs="Arial"/>
                <w:sz w:val="20"/>
                <w:szCs w:val="20"/>
              </w:rPr>
            </w:pPr>
            <w:r w:rsidRPr="00251710">
              <w:rPr>
                <w:rFonts w:ascii="Arial" w:hAnsi="Arial" w:cs="Arial"/>
                <w:sz w:val="20"/>
                <w:szCs w:val="20"/>
              </w:rPr>
              <w:t>ITTS continued to work on the ITTS Freight Conference in Partnership with the Mid America Freight Coalition.   Kentucky is serving as the host state.</w:t>
            </w:r>
          </w:p>
          <w:p w:rsidR="004E5F44" w:rsidRPr="00BB59B2" w:rsidRDefault="004E5F44" w:rsidP="004E5F44">
            <w:pPr>
              <w:snapToGrid w:val="0"/>
              <w:rPr>
                <w:rFonts w:cs="Times New Roman"/>
                <w:b/>
                <w:color w:val="000000"/>
              </w:rPr>
            </w:pPr>
          </w:p>
          <w:p w:rsidR="004E5F44" w:rsidRPr="00BB59B2" w:rsidRDefault="004E5F44" w:rsidP="004E5F44">
            <w:pPr>
              <w:snapToGrid w:val="0"/>
              <w:rPr>
                <w:rFonts w:cs="Times New Roman"/>
                <w:b/>
                <w:color w:val="000000"/>
                <w:lang w:val="x-none"/>
              </w:rPr>
            </w:pPr>
            <w:r w:rsidRPr="00BB59B2">
              <w:rPr>
                <w:rFonts w:cs="Times New Roman"/>
                <w:b/>
                <w:color w:val="000000"/>
                <w:lang w:val="x-none"/>
              </w:rPr>
              <w:t>Task 5: Progress and Final Reports, Meeting Minutes, Conference Summaries and</w:t>
            </w:r>
            <w:r w:rsidRPr="00BB59B2">
              <w:rPr>
                <w:rFonts w:cs="Times New Roman"/>
                <w:b/>
                <w:color w:val="000000"/>
              </w:rPr>
              <w:t xml:space="preserve"> </w:t>
            </w:r>
            <w:r w:rsidRPr="00BB59B2">
              <w:rPr>
                <w:rFonts w:cs="Times New Roman"/>
                <w:b/>
                <w:color w:val="000000"/>
                <w:lang w:val="x-none"/>
              </w:rPr>
              <w:t>Freight Study Reports</w:t>
            </w:r>
          </w:p>
          <w:p w:rsidR="004E5F44" w:rsidRPr="004E5F44" w:rsidRDefault="004E5F44" w:rsidP="004A7C75">
            <w:pPr>
              <w:rPr>
                <w:rFonts w:ascii="Arial" w:hAnsi="Arial" w:cs="Arial"/>
                <w:sz w:val="20"/>
                <w:szCs w:val="20"/>
              </w:rPr>
            </w:pPr>
          </w:p>
          <w:p w:rsidR="00A7665B" w:rsidRDefault="00A7665B" w:rsidP="00A7665B">
            <w:pPr>
              <w:pStyle w:val="ListParagraph"/>
              <w:numPr>
                <w:ilvl w:val="0"/>
                <w:numId w:val="1"/>
              </w:numPr>
              <w:rPr>
                <w:rFonts w:ascii="Arial" w:hAnsi="Arial" w:cs="Arial"/>
                <w:sz w:val="20"/>
                <w:szCs w:val="20"/>
              </w:rPr>
            </w:pPr>
            <w:r w:rsidRPr="00251710">
              <w:rPr>
                <w:rFonts w:ascii="Arial" w:hAnsi="Arial" w:cs="Arial"/>
                <w:sz w:val="20"/>
                <w:szCs w:val="20"/>
              </w:rPr>
              <w:t>Prepared several ITTS newsletters.</w:t>
            </w:r>
          </w:p>
          <w:p w:rsidR="00FA5607" w:rsidRDefault="00FA5607" w:rsidP="00A7665B">
            <w:pPr>
              <w:pStyle w:val="ListParagraph"/>
              <w:numPr>
                <w:ilvl w:val="0"/>
                <w:numId w:val="1"/>
              </w:numPr>
              <w:rPr>
                <w:rFonts w:ascii="Arial" w:hAnsi="Arial" w:cs="Arial"/>
                <w:sz w:val="20"/>
                <w:szCs w:val="20"/>
              </w:rPr>
            </w:pPr>
            <w:r>
              <w:rPr>
                <w:rFonts w:ascii="Arial" w:hAnsi="Arial" w:cs="Arial"/>
                <w:sz w:val="20"/>
                <w:szCs w:val="20"/>
              </w:rPr>
              <w:t xml:space="preserve">ITTS Conference Call for Stakeholders to discuss </w:t>
            </w:r>
            <w:proofErr w:type="spellStart"/>
            <w:r>
              <w:rPr>
                <w:rFonts w:ascii="Arial" w:hAnsi="Arial" w:cs="Arial"/>
                <w:sz w:val="20"/>
                <w:szCs w:val="20"/>
              </w:rPr>
              <w:t>workplan</w:t>
            </w:r>
            <w:proofErr w:type="spellEnd"/>
          </w:p>
          <w:p w:rsidR="00665A23" w:rsidRPr="00251710" w:rsidRDefault="00665A23" w:rsidP="00A7665B">
            <w:pPr>
              <w:pStyle w:val="ListParagraph"/>
              <w:numPr>
                <w:ilvl w:val="0"/>
                <w:numId w:val="1"/>
              </w:numPr>
              <w:rPr>
                <w:rFonts w:ascii="Arial" w:hAnsi="Arial" w:cs="Arial"/>
                <w:sz w:val="20"/>
                <w:szCs w:val="20"/>
              </w:rPr>
            </w:pPr>
          </w:p>
          <w:p w:rsidR="00601EBD" w:rsidRPr="00A7665B" w:rsidRDefault="00601EBD" w:rsidP="00A7665B">
            <w:pPr>
              <w:rPr>
                <w:rFonts w:ascii="Arial" w:hAnsi="Arial" w:cs="Arial"/>
                <w:sz w:val="20"/>
                <w:szCs w:val="20"/>
              </w:rPr>
            </w:pPr>
          </w:p>
        </w:tc>
      </w:tr>
      <w:tr w:rsidR="00601EBD" w:rsidTr="004A7C75">
        <w:tc>
          <w:tcPr>
            <w:tcW w:w="5000" w:type="pct"/>
          </w:tcPr>
          <w:p w:rsidR="00E35E0F" w:rsidRDefault="00E35E0F" w:rsidP="004A7C75">
            <w:pPr>
              <w:rPr>
                <w:rFonts w:ascii="Arial" w:hAnsi="Arial" w:cs="Arial"/>
                <w:b/>
                <w:sz w:val="20"/>
                <w:szCs w:val="20"/>
              </w:rPr>
            </w:pPr>
          </w:p>
          <w:p w:rsidR="00601EBD" w:rsidRDefault="00601EBD" w:rsidP="004A7C75">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4A7C75">
            <w:pPr>
              <w:rPr>
                <w:rFonts w:ascii="Arial" w:hAnsi="Arial" w:cs="Arial"/>
                <w:sz w:val="20"/>
                <w:szCs w:val="20"/>
              </w:rPr>
            </w:pPr>
          </w:p>
          <w:p w:rsidR="00A7665B" w:rsidRDefault="00A7665B" w:rsidP="00A7665B">
            <w:pPr>
              <w:snapToGrid w:val="0"/>
              <w:rPr>
                <w:rFonts w:cs="Times New Roman"/>
                <w:b/>
                <w:color w:val="000000"/>
              </w:rPr>
            </w:pPr>
            <w:r w:rsidRPr="00BB59B2">
              <w:rPr>
                <w:rFonts w:cs="Times New Roman"/>
                <w:b/>
                <w:color w:val="000000"/>
                <w:lang w:val="x-none"/>
              </w:rPr>
              <w:t>Task 1: Network Development</w:t>
            </w:r>
          </w:p>
          <w:p w:rsidR="00A7665B" w:rsidRPr="00665A23" w:rsidRDefault="00FA5607" w:rsidP="00FA5607">
            <w:pPr>
              <w:pStyle w:val="ListParagraph"/>
              <w:numPr>
                <w:ilvl w:val="0"/>
                <w:numId w:val="3"/>
              </w:numPr>
              <w:snapToGrid w:val="0"/>
              <w:rPr>
                <w:rFonts w:cs="Times New Roman"/>
                <w:color w:val="000000"/>
              </w:rPr>
            </w:pPr>
            <w:r w:rsidRPr="00665A23">
              <w:rPr>
                <w:rFonts w:cs="Times New Roman"/>
                <w:color w:val="000000"/>
              </w:rPr>
              <w:t>Begin work on ITTS network based on LATTS network</w:t>
            </w:r>
          </w:p>
          <w:p w:rsidR="00FA5607" w:rsidRPr="00665A23" w:rsidRDefault="008904D9" w:rsidP="00FA5607">
            <w:pPr>
              <w:pStyle w:val="ListParagraph"/>
              <w:numPr>
                <w:ilvl w:val="0"/>
                <w:numId w:val="3"/>
              </w:numPr>
              <w:snapToGrid w:val="0"/>
              <w:rPr>
                <w:rFonts w:cs="Times New Roman"/>
                <w:color w:val="000000"/>
              </w:rPr>
            </w:pPr>
            <w:r w:rsidRPr="00665A23">
              <w:rPr>
                <w:rFonts w:cs="Times New Roman"/>
                <w:color w:val="000000"/>
              </w:rPr>
              <w:t>Identify Software partnerships for ITTS Member states for network analysis</w:t>
            </w:r>
          </w:p>
          <w:p w:rsidR="00FA5607" w:rsidRPr="00A7665B" w:rsidRDefault="00FA5607" w:rsidP="00A7665B">
            <w:pPr>
              <w:snapToGrid w:val="0"/>
              <w:rPr>
                <w:rFonts w:cs="Times New Roman"/>
                <w:b/>
                <w:color w:val="000000"/>
              </w:rPr>
            </w:pPr>
          </w:p>
          <w:p w:rsidR="00A7665B" w:rsidRDefault="00A7665B" w:rsidP="00A7665B">
            <w:pPr>
              <w:snapToGrid w:val="0"/>
              <w:spacing w:line="276" w:lineRule="auto"/>
              <w:rPr>
                <w:rFonts w:cs="Times New Roman"/>
                <w:b/>
                <w:color w:val="000000"/>
              </w:rPr>
            </w:pPr>
            <w:r w:rsidRPr="00BB59B2">
              <w:rPr>
                <w:rFonts w:cs="Times New Roman"/>
                <w:b/>
                <w:color w:val="000000"/>
                <w:lang w:val="x-none"/>
              </w:rPr>
              <w:t>Task 2: Data Development</w:t>
            </w:r>
          </w:p>
          <w:p w:rsidR="00A7665B" w:rsidRPr="008904D9" w:rsidRDefault="00A7665B" w:rsidP="00A7665B">
            <w:pPr>
              <w:pStyle w:val="ListParagraph"/>
              <w:numPr>
                <w:ilvl w:val="0"/>
                <w:numId w:val="2"/>
              </w:numPr>
              <w:snapToGrid w:val="0"/>
              <w:rPr>
                <w:rFonts w:cs="Times New Roman"/>
                <w:b/>
                <w:color w:val="000000"/>
              </w:rPr>
            </w:pPr>
            <w:r w:rsidRPr="008904D9">
              <w:rPr>
                <w:rFonts w:ascii="Arial" w:hAnsi="Arial" w:cs="Arial"/>
                <w:sz w:val="20"/>
                <w:szCs w:val="20"/>
              </w:rPr>
              <w:t xml:space="preserve">Continue working on Data integration efforts </w:t>
            </w:r>
          </w:p>
          <w:p w:rsidR="008904D9" w:rsidRPr="008904D9" w:rsidRDefault="008904D9" w:rsidP="008904D9">
            <w:pPr>
              <w:pStyle w:val="ListParagraph"/>
              <w:snapToGrid w:val="0"/>
              <w:rPr>
                <w:rFonts w:cs="Times New Roman"/>
                <w:b/>
                <w:color w:val="000000"/>
              </w:rPr>
            </w:pPr>
          </w:p>
          <w:p w:rsidR="00A7665B" w:rsidRDefault="00A7665B" w:rsidP="00A7665B">
            <w:pPr>
              <w:rPr>
                <w:rFonts w:cs="Times New Roman"/>
                <w:b/>
                <w:color w:val="000000"/>
              </w:rPr>
            </w:pPr>
            <w:r w:rsidRPr="00BB59B2">
              <w:rPr>
                <w:rFonts w:cs="Times New Roman"/>
                <w:b/>
                <w:color w:val="000000"/>
                <w:lang w:val="x-none"/>
              </w:rPr>
              <w:t>Task 3: Communications, Training and Education</w:t>
            </w:r>
          </w:p>
          <w:p w:rsidR="00A7665B" w:rsidRDefault="00A7665B" w:rsidP="00A7665B">
            <w:pPr>
              <w:pStyle w:val="ListParagraph"/>
              <w:numPr>
                <w:ilvl w:val="0"/>
                <w:numId w:val="2"/>
              </w:numPr>
              <w:rPr>
                <w:rFonts w:ascii="Arial" w:hAnsi="Arial" w:cs="Arial"/>
                <w:sz w:val="20"/>
                <w:szCs w:val="20"/>
              </w:rPr>
            </w:pPr>
            <w:r w:rsidRPr="00F80CEC">
              <w:rPr>
                <w:rFonts w:ascii="Arial" w:hAnsi="Arial" w:cs="Arial"/>
                <w:sz w:val="20"/>
                <w:szCs w:val="20"/>
              </w:rPr>
              <w:t>Assist Mississippi on legislative initiatives</w:t>
            </w:r>
          </w:p>
          <w:p w:rsidR="00FA5607" w:rsidRDefault="00FA5607" w:rsidP="00FA5607">
            <w:pPr>
              <w:pStyle w:val="ListParagraph"/>
              <w:numPr>
                <w:ilvl w:val="0"/>
                <w:numId w:val="2"/>
              </w:numPr>
              <w:rPr>
                <w:rFonts w:ascii="Arial" w:hAnsi="Arial" w:cs="Arial"/>
                <w:sz w:val="20"/>
                <w:szCs w:val="20"/>
              </w:rPr>
            </w:pPr>
            <w:r w:rsidRPr="00FA5607">
              <w:rPr>
                <w:rFonts w:ascii="Arial" w:hAnsi="Arial" w:cs="Arial"/>
                <w:sz w:val="20"/>
                <w:szCs w:val="20"/>
              </w:rPr>
              <w:t>Presentations at TRB Annual Meeting</w:t>
            </w:r>
          </w:p>
          <w:p w:rsidR="00FA5607" w:rsidRPr="00FA5607" w:rsidRDefault="00FA5607" w:rsidP="00FA5607">
            <w:pPr>
              <w:pStyle w:val="ListParagraph"/>
              <w:numPr>
                <w:ilvl w:val="0"/>
                <w:numId w:val="2"/>
              </w:numPr>
              <w:rPr>
                <w:rFonts w:ascii="Arial" w:hAnsi="Arial" w:cs="Arial"/>
                <w:sz w:val="20"/>
                <w:szCs w:val="20"/>
              </w:rPr>
            </w:pPr>
            <w:r>
              <w:rPr>
                <w:rFonts w:ascii="Arial" w:hAnsi="Arial" w:cs="Arial"/>
                <w:sz w:val="20"/>
                <w:szCs w:val="20"/>
              </w:rPr>
              <w:t>Speak at State requested meetings</w:t>
            </w:r>
          </w:p>
          <w:p w:rsidR="00A7665B" w:rsidRPr="00A7665B" w:rsidRDefault="00A7665B" w:rsidP="00A7665B">
            <w:pPr>
              <w:rPr>
                <w:rFonts w:cs="Times New Roman"/>
                <w:b/>
                <w:color w:val="000000"/>
              </w:rPr>
            </w:pPr>
          </w:p>
          <w:p w:rsidR="00A7665B" w:rsidRDefault="00A7665B" w:rsidP="00A7665B">
            <w:pPr>
              <w:snapToGrid w:val="0"/>
              <w:rPr>
                <w:rFonts w:cs="Times New Roman"/>
                <w:b/>
                <w:color w:val="000000"/>
              </w:rPr>
            </w:pPr>
            <w:r w:rsidRPr="00BB59B2">
              <w:rPr>
                <w:rFonts w:cs="Times New Roman"/>
                <w:b/>
                <w:color w:val="000000"/>
                <w:lang w:val="x-none"/>
              </w:rPr>
              <w:t>Task 4: Meetings</w:t>
            </w:r>
          </w:p>
          <w:p w:rsidR="00FA5607" w:rsidRDefault="00FA5607" w:rsidP="00FA5607">
            <w:pPr>
              <w:pStyle w:val="ListParagraph"/>
              <w:numPr>
                <w:ilvl w:val="0"/>
                <w:numId w:val="2"/>
              </w:numPr>
              <w:rPr>
                <w:rFonts w:ascii="Arial" w:hAnsi="Arial" w:cs="Arial"/>
                <w:sz w:val="20"/>
                <w:szCs w:val="20"/>
              </w:rPr>
            </w:pPr>
            <w:r w:rsidRPr="00F80CEC">
              <w:rPr>
                <w:rFonts w:ascii="Arial" w:hAnsi="Arial" w:cs="Arial"/>
                <w:sz w:val="20"/>
                <w:szCs w:val="20"/>
              </w:rPr>
              <w:t>Host the ITTS Freight Conference</w:t>
            </w:r>
          </w:p>
          <w:p w:rsidR="00A7665B" w:rsidRPr="00A7665B" w:rsidRDefault="00A7665B" w:rsidP="00A7665B">
            <w:pPr>
              <w:snapToGrid w:val="0"/>
              <w:rPr>
                <w:rFonts w:cs="Times New Roman"/>
                <w:b/>
                <w:color w:val="000000"/>
              </w:rPr>
            </w:pPr>
          </w:p>
          <w:p w:rsidR="00A7665B" w:rsidRDefault="00A7665B" w:rsidP="00A7665B">
            <w:pPr>
              <w:snapToGrid w:val="0"/>
              <w:rPr>
                <w:rFonts w:cs="Times New Roman"/>
                <w:b/>
                <w:color w:val="000000"/>
              </w:rPr>
            </w:pPr>
            <w:r w:rsidRPr="00BB59B2">
              <w:rPr>
                <w:rFonts w:cs="Times New Roman"/>
                <w:b/>
                <w:color w:val="000000"/>
                <w:lang w:val="x-none"/>
              </w:rPr>
              <w:t>Task 5: Progress and Final Reports, Meeting Minutes, Conference Summaries and</w:t>
            </w:r>
            <w:r w:rsidRPr="00BB59B2">
              <w:rPr>
                <w:rFonts w:cs="Times New Roman"/>
                <w:b/>
                <w:color w:val="000000"/>
              </w:rPr>
              <w:t xml:space="preserve"> </w:t>
            </w:r>
            <w:r w:rsidRPr="00BB59B2">
              <w:rPr>
                <w:rFonts w:cs="Times New Roman"/>
                <w:b/>
                <w:color w:val="000000"/>
                <w:lang w:val="x-none"/>
              </w:rPr>
              <w:t>Freight Study Reports</w:t>
            </w:r>
          </w:p>
          <w:p w:rsidR="00466A38" w:rsidRPr="00665A23" w:rsidRDefault="00FA5607" w:rsidP="008904D9">
            <w:pPr>
              <w:pStyle w:val="ListParagraph"/>
              <w:numPr>
                <w:ilvl w:val="0"/>
                <w:numId w:val="2"/>
              </w:numPr>
              <w:rPr>
                <w:rFonts w:ascii="Arial" w:hAnsi="Arial" w:cs="Arial"/>
                <w:sz w:val="20"/>
                <w:szCs w:val="20"/>
              </w:rPr>
            </w:pPr>
            <w:r w:rsidRPr="00665A23">
              <w:rPr>
                <w:rFonts w:ascii="Arial" w:hAnsi="Arial" w:cs="Arial"/>
                <w:sz w:val="20"/>
                <w:szCs w:val="20"/>
              </w:rPr>
              <w:t>ITTS newsletters</w:t>
            </w:r>
          </w:p>
          <w:p w:rsidR="007E2024" w:rsidRPr="00665A23" w:rsidRDefault="00215F7F" w:rsidP="00215F7F">
            <w:pPr>
              <w:pStyle w:val="ListParagraph"/>
              <w:numPr>
                <w:ilvl w:val="0"/>
                <w:numId w:val="2"/>
              </w:numPr>
              <w:rPr>
                <w:rFonts w:ascii="Arial" w:hAnsi="Arial" w:cs="Arial"/>
                <w:sz w:val="20"/>
                <w:szCs w:val="20"/>
              </w:rPr>
            </w:pPr>
            <w:r w:rsidRPr="00665A23">
              <w:rPr>
                <w:rFonts w:ascii="Arial" w:hAnsi="Arial" w:cs="Arial"/>
                <w:sz w:val="20"/>
                <w:szCs w:val="20"/>
              </w:rPr>
              <w:t>Update ITTS website</w:t>
            </w:r>
          </w:p>
          <w:p w:rsidR="00215F7F" w:rsidRDefault="00215F7F" w:rsidP="00215F7F">
            <w:pPr>
              <w:pStyle w:val="ListParagraph"/>
              <w:rPr>
                <w:rFonts w:ascii="Arial" w:hAnsi="Arial" w:cs="Arial"/>
                <w:sz w:val="20"/>
                <w:szCs w:val="20"/>
              </w:rPr>
            </w:pPr>
          </w:p>
        </w:tc>
      </w:tr>
      <w:tr w:rsidR="00FA5607" w:rsidTr="00FA5607">
        <w:trPr>
          <w:trHeight w:val="143"/>
        </w:trPr>
        <w:tc>
          <w:tcPr>
            <w:tcW w:w="5000" w:type="pct"/>
          </w:tcPr>
          <w:p w:rsidR="00FA5607" w:rsidRDefault="00FA5607" w:rsidP="004A7C75">
            <w:pPr>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791E32">
            <w:pPr>
              <w:rPr>
                <w:rFonts w:ascii="Arial" w:hAnsi="Arial" w:cs="Arial"/>
                <w:b/>
                <w:sz w:val="20"/>
                <w:szCs w:val="20"/>
              </w:rPr>
            </w:pPr>
            <w:r>
              <w:rPr>
                <w:rFonts w:ascii="Arial" w:hAnsi="Arial" w:cs="Arial"/>
                <w:b/>
                <w:sz w:val="20"/>
                <w:szCs w:val="20"/>
              </w:rPr>
              <w:t>Significant Results:</w:t>
            </w:r>
          </w:p>
          <w:p w:rsidR="00601EBD" w:rsidRDefault="00601EBD" w:rsidP="00791E32">
            <w:pPr>
              <w:rPr>
                <w:rFonts w:ascii="Arial" w:hAnsi="Arial" w:cs="Arial"/>
                <w:b/>
                <w:sz w:val="20"/>
                <w:szCs w:val="20"/>
              </w:rPr>
            </w:pPr>
          </w:p>
          <w:p w:rsidR="00601EBD" w:rsidRDefault="00A7665B" w:rsidP="00791E32">
            <w:pPr>
              <w:rPr>
                <w:rFonts w:ascii="Arial" w:hAnsi="Arial" w:cs="Arial"/>
                <w:b/>
                <w:sz w:val="20"/>
                <w:szCs w:val="20"/>
              </w:rPr>
            </w:pPr>
            <w:r>
              <w:rPr>
                <w:rFonts w:ascii="Arial" w:hAnsi="Arial" w:cs="Arial"/>
                <w:sz w:val="20"/>
                <w:szCs w:val="20"/>
              </w:rPr>
              <w:t xml:space="preserve"> </w:t>
            </w:r>
            <w:r w:rsidR="00215F7F">
              <w:rPr>
                <w:rFonts w:ascii="Arial" w:hAnsi="Arial" w:cs="Arial"/>
                <w:sz w:val="20"/>
                <w:szCs w:val="20"/>
              </w:rPr>
              <w:t xml:space="preserve">Given the </w:t>
            </w:r>
            <w:r w:rsidR="004936CE">
              <w:rPr>
                <w:rFonts w:ascii="Arial" w:hAnsi="Arial" w:cs="Arial"/>
                <w:sz w:val="20"/>
                <w:szCs w:val="20"/>
              </w:rPr>
              <w:t xml:space="preserve">transit to the new </w:t>
            </w:r>
            <w:proofErr w:type="spellStart"/>
            <w:r w:rsidR="004936CE">
              <w:rPr>
                <w:rFonts w:ascii="Arial" w:hAnsi="Arial" w:cs="Arial"/>
                <w:sz w:val="20"/>
                <w:szCs w:val="20"/>
              </w:rPr>
              <w:t>workplan</w:t>
            </w:r>
            <w:proofErr w:type="spellEnd"/>
            <w:r w:rsidR="00215F7F">
              <w:rPr>
                <w:rFonts w:ascii="Arial" w:hAnsi="Arial" w:cs="Arial"/>
                <w:sz w:val="20"/>
                <w:szCs w:val="20"/>
              </w:rPr>
              <w:t xml:space="preserve">, most of work was focused on getting the new contract underway and the upcoming ITTS annual meeting.  </w:t>
            </w:r>
          </w:p>
          <w:p w:rsidR="00601EBD" w:rsidRDefault="00601EBD" w:rsidP="00791E32">
            <w:pPr>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F80CEC" w:rsidRDefault="00215F7F" w:rsidP="00551D8A">
            <w:pPr>
              <w:ind w:right="-720"/>
              <w:rPr>
                <w:rFonts w:ascii="Arial" w:hAnsi="Arial" w:cs="Arial"/>
                <w:sz w:val="20"/>
                <w:szCs w:val="20"/>
              </w:rPr>
            </w:pPr>
            <w:r>
              <w:rPr>
                <w:rFonts w:ascii="Arial" w:hAnsi="Arial" w:cs="Arial"/>
                <w:sz w:val="20"/>
                <w:szCs w:val="20"/>
              </w:rPr>
              <w:t xml:space="preserve">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A7665B" w:rsidP="00551D8A">
            <w:pPr>
              <w:ind w:right="-720"/>
              <w:rPr>
                <w:rFonts w:ascii="Arial" w:hAnsi="Arial" w:cs="Arial"/>
                <w:sz w:val="20"/>
                <w:szCs w:val="20"/>
              </w:rPr>
            </w:pPr>
            <w:r>
              <w:rPr>
                <w:rFonts w:ascii="Arial" w:hAnsi="Arial" w:cs="Arial"/>
                <w:sz w:val="20"/>
                <w:szCs w:val="20"/>
              </w:rPr>
              <w:lastRenderedPageBreak/>
              <w:t xml:space="preserve">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674" w:rsidRDefault="00244674" w:rsidP="00106C83">
      <w:pPr>
        <w:spacing w:after="0" w:line="240" w:lineRule="auto"/>
      </w:pPr>
      <w:r>
        <w:separator/>
      </w:r>
    </w:p>
  </w:endnote>
  <w:endnote w:type="continuationSeparator" w:id="0">
    <w:p w:rsidR="00244674" w:rsidRDefault="0024467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A8" w:rsidRDefault="00AA44A8" w:rsidP="00E371D1">
    <w:pPr>
      <w:pStyle w:val="Footer"/>
      <w:ind w:left="-810"/>
    </w:pPr>
    <w:r>
      <w:t>TPF Program Standard Quarterly Reporting Format – 9/2011 (revised)</w:t>
    </w:r>
  </w:p>
  <w:p w:rsidR="00AA44A8" w:rsidRDefault="00AA4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674" w:rsidRDefault="00244674" w:rsidP="00106C83">
      <w:pPr>
        <w:spacing w:after="0" w:line="240" w:lineRule="auto"/>
      </w:pPr>
      <w:r>
        <w:separator/>
      </w:r>
    </w:p>
  </w:footnote>
  <w:footnote w:type="continuationSeparator" w:id="0">
    <w:p w:rsidR="00244674" w:rsidRDefault="00244674"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2EFF"/>
    <w:multiLevelType w:val="hybridMultilevel"/>
    <w:tmpl w:val="3094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C552D6"/>
    <w:multiLevelType w:val="hybridMultilevel"/>
    <w:tmpl w:val="DE42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171C0B"/>
    <w:multiLevelType w:val="hybridMultilevel"/>
    <w:tmpl w:val="F916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7A4351"/>
    <w:multiLevelType w:val="hybridMultilevel"/>
    <w:tmpl w:val="601C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014C22"/>
    <w:multiLevelType w:val="hybridMultilevel"/>
    <w:tmpl w:val="EC5E5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8ED5B88-0365-4FF4-A184-8AE28C7E9FE5}"/>
    <w:docVar w:name="dgnword-eventsink" w:val="95924800"/>
  </w:docVars>
  <w:rsids>
    <w:rsidRoot w:val="00551D8A"/>
    <w:rsid w:val="00030805"/>
    <w:rsid w:val="00037FBC"/>
    <w:rsid w:val="000736BB"/>
    <w:rsid w:val="000B665A"/>
    <w:rsid w:val="000E0973"/>
    <w:rsid w:val="00104821"/>
    <w:rsid w:val="00106C83"/>
    <w:rsid w:val="00144F92"/>
    <w:rsid w:val="001547D0"/>
    <w:rsid w:val="00161153"/>
    <w:rsid w:val="001F0D2B"/>
    <w:rsid w:val="001F7D45"/>
    <w:rsid w:val="0021446D"/>
    <w:rsid w:val="00215F7F"/>
    <w:rsid w:val="00233D22"/>
    <w:rsid w:val="00244674"/>
    <w:rsid w:val="00251710"/>
    <w:rsid w:val="00293FD8"/>
    <w:rsid w:val="002A79C8"/>
    <w:rsid w:val="00311613"/>
    <w:rsid w:val="00312DF3"/>
    <w:rsid w:val="00336DB0"/>
    <w:rsid w:val="0038705A"/>
    <w:rsid w:val="00395DCB"/>
    <w:rsid w:val="003D58F0"/>
    <w:rsid w:val="003E5F5E"/>
    <w:rsid w:val="003F0DE9"/>
    <w:rsid w:val="004144E6"/>
    <w:rsid w:val="004156B2"/>
    <w:rsid w:val="00430DAD"/>
    <w:rsid w:val="00437734"/>
    <w:rsid w:val="00466A38"/>
    <w:rsid w:val="004936CE"/>
    <w:rsid w:val="00493A1A"/>
    <w:rsid w:val="004A5D03"/>
    <w:rsid w:val="004A7C75"/>
    <w:rsid w:val="004E14DC"/>
    <w:rsid w:val="004E5F44"/>
    <w:rsid w:val="00535598"/>
    <w:rsid w:val="00547EE3"/>
    <w:rsid w:val="00551D8A"/>
    <w:rsid w:val="00581B36"/>
    <w:rsid w:val="00583E8E"/>
    <w:rsid w:val="005931C9"/>
    <w:rsid w:val="005C07B4"/>
    <w:rsid w:val="005C4066"/>
    <w:rsid w:val="00601EBD"/>
    <w:rsid w:val="00605880"/>
    <w:rsid w:val="006475F4"/>
    <w:rsid w:val="00665A23"/>
    <w:rsid w:val="00682C5E"/>
    <w:rsid w:val="00701036"/>
    <w:rsid w:val="00743C01"/>
    <w:rsid w:val="0076789A"/>
    <w:rsid w:val="0077150D"/>
    <w:rsid w:val="00772EE7"/>
    <w:rsid w:val="00790C4A"/>
    <w:rsid w:val="00791E32"/>
    <w:rsid w:val="007C0ABC"/>
    <w:rsid w:val="007E2024"/>
    <w:rsid w:val="007E5BD2"/>
    <w:rsid w:val="008236A0"/>
    <w:rsid w:val="00824DAE"/>
    <w:rsid w:val="00842FC3"/>
    <w:rsid w:val="00872F18"/>
    <w:rsid w:val="00874EF7"/>
    <w:rsid w:val="0088427A"/>
    <w:rsid w:val="008904D9"/>
    <w:rsid w:val="008B473D"/>
    <w:rsid w:val="008F4085"/>
    <w:rsid w:val="00905DAC"/>
    <w:rsid w:val="009068C5"/>
    <w:rsid w:val="00A43875"/>
    <w:rsid w:val="00A63677"/>
    <w:rsid w:val="00A7665B"/>
    <w:rsid w:val="00A96AD0"/>
    <w:rsid w:val="00AA44A8"/>
    <w:rsid w:val="00AD6BB4"/>
    <w:rsid w:val="00AD7DE3"/>
    <w:rsid w:val="00AE46B0"/>
    <w:rsid w:val="00AF6FF3"/>
    <w:rsid w:val="00B2185C"/>
    <w:rsid w:val="00B358DC"/>
    <w:rsid w:val="00B66A21"/>
    <w:rsid w:val="00B9288D"/>
    <w:rsid w:val="00BB2149"/>
    <w:rsid w:val="00BC3460"/>
    <w:rsid w:val="00C10FD5"/>
    <w:rsid w:val="00C13753"/>
    <w:rsid w:val="00C50B9D"/>
    <w:rsid w:val="00D42A15"/>
    <w:rsid w:val="00E35E0F"/>
    <w:rsid w:val="00E371D1"/>
    <w:rsid w:val="00E53738"/>
    <w:rsid w:val="00E94FAA"/>
    <w:rsid w:val="00EA1705"/>
    <w:rsid w:val="00EC0B0A"/>
    <w:rsid w:val="00ED5F67"/>
    <w:rsid w:val="00EE2CE3"/>
    <w:rsid w:val="00EF08AE"/>
    <w:rsid w:val="00EF5790"/>
    <w:rsid w:val="00F53157"/>
    <w:rsid w:val="00F80CEC"/>
    <w:rsid w:val="00FA5607"/>
    <w:rsid w:val="00FB294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7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439AA-B7B7-48CD-8883-A4409E4B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Harold R. Paul</cp:lastModifiedBy>
  <cp:revision>2</cp:revision>
  <cp:lastPrinted>2013-11-04T03:30:00Z</cp:lastPrinted>
  <dcterms:created xsi:type="dcterms:W3CDTF">2013-11-07T21:26:00Z</dcterms:created>
  <dcterms:modified xsi:type="dcterms:W3CDTF">2013-11-07T21:26:00Z</dcterms:modified>
</cp:coreProperties>
</file>