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3056AB" w:rsidRDefault="000C209F" w:rsidP="00360664">
            <w:pPr>
              <w:spacing w:after="0" w:line="240" w:lineRule="auto"/>
              <w:ind w:left="-108" w:right="-720"/>
              <w:rPr>
                <w:rFonts w:ascii="Arial" w:hAnsi="Arial" w:cs="Arial"/>
                <w:sz w:val="20"/>
                <w:szCs w:val="20"/>
              </w:rPr>
            </w:pPr>
            <w:r w:rsidRPr="00D86931">
              <w:rPr>
                <w:rFonts w:ascii="Arial" w:hAnsi="Arial" w:cs="Arial"/>
                <w:sz w:val="36"/>
                <w:szCs w:val="36"/>
              </w:rPr>
              <w:t xml:space="preserve"> </w:t>
            </w:r>
            <w:r w:rsidR="003056AB" w:rsidRPr="00D86931">
              <w:rPr>
                <w:rFonts w:ascii="Arial" w:hAnsi="Arial" w:cs="Arial"/>
                <w:sz w:val="36"/>
                <w:szCs w:val="36"/>
                <w:u w:val="single"/>
              </w:rPr>
              <w:t>_</w:t>
            </w:r>
            <w:r w:rsidRPr="003056AB">
              <w:rPr>
                <w:rFonts w:ascii="Arial" w:hAnsi="Arial" w:cs="Arial"/>
                <w:sz w:val="36"/>
                <w:szCs w:val="36"/>
              </w:rPr>
              <w:t xml:space="preserve"> </w:t>
            </w:r>
            <w:r w:rsidRPr="003056AB">
              <w:rPr>
                <w:rFonts w:ascii="Arial" w:hAnsi="Arial" w:cs="Arial"/>
                <w:sz w:val="20"/>
                <w:szCs w:val="20"/>
              </w:rPr>
              <w:t>Quarter 1 (January 1 – March 31</w:t>
            </w:r>
            <w:r w:rsidR="005C75FE" w:rsidRPr="003056AB">
              <w:rPr>
                <w:rFonts w:ascii="Arial" w:hAnsi="Arial" w:cs="Arial"/>
                <w:sz w:val="20"/>
                <w:szCs w:val="20"/>
              </w:rPr>
              <w:t>, 201</w:t>
            </w:r>
            <w:r w:rsidR="00D86931" w:rsidRPr="003056AB">
              <w:rPr>
                <w:rFonts w:ascii="Arial" w:hAnsi="Arial" w:cs="Arial"/>
                <w:sz w:val="20"/>
                <w:szCs w:val="20"/>
              </w:rPr>
              <w:t>3</w:t>
            </w:r>
            <w:r w:rsidRPr="003056AB">
              <w:rPr>
                <w:rFonts w:ascii="Arial" w:hAnsi="Arial" w:cs="Arial"/>
                <w:sz w:val="20"/>
                <w:szCs w:val="20"/>
              </w:rPr>
              <w:t>)</w:t>
            </w:r>
          </w:p>
          <w:p w:rsidR="000C209F" w:rsidRPr="00FE4167" w:rsidRDefault="000C209F" w:rsidP="00360664">
            <w:pPr>
              <w:spacing w:after="0" w:line="240" w:lineRule="auto"/>
              <w:ind w:left="-108" w:right="-108"/>
              <w:rPr>
                <w:rFonts w:ascii="Arial" w:hAnsi="Arial" w:cs="Arial"/>
                <w:sz w:val="20"/>
                <w:szCs w:val="20"/>
              </w:rPr>
            </w:pPr>
            <w:r w:rsidRPr="00D86931">
              <w:rPr>
                <w:rFonts w:ascii="Arial" w:hAnsi="Arial" w:cs="Arial"/>
                <w:sz w:val="36"/>
                <w:szCs w:val="36"/>
              </w:rPr>
              <w:t xml:space="preserve"> </w:t>
            </w:r>
            <w:r w:rsidR="00FE4167" w:rsidRPr="00FE4167">
              <w:rPr>
                <w:rFonts w:ascii="Arial" w:hAnsi="Arial" w:cs="Arial"/>
                <w:sz w:val="36"/>
                <w:szCs w:val="36"/>
                <w:u w:val="single"/>
              </w:rPr>
              <w:t>_</w:t>
            </w:r>
            <w:r w:rsidR="00FE4167" w:rsidRPr="00FE4167">
              <w:rPr>
                <w:rFonts w:ascii="Arial" w:hAnsi="Arial" w:cs="Arial"/>
                <w:sz w:val="36"/>
                <w:szCs w:val="36"/>
              </w:rPr>
              <w:t xml:space="preserve"> </w:t>
            </w:r>
            <w:r w:rsidRPr="00FE4167">
              <w:rPr>
                <w:rFonts w:ascii="Arial" w:hAnsi="Arial" w:cs="Arial"/>
                <w:sz w:val="20"/>
                <w:szCs w:val="20"/>
              </w:rPr>
              <w:t>Quarter 2 (April 1 – June 30</w:t>
            </w:r>
            <w:r w:rsidR="0020693E" w:rsidRPr="00FE4167">
              <w:rPr>
                <w:rFonts w:ascii="Arial" w:hAnsi="Arial" w:cs="Arial"/>
                <w:sz w:val="20"/>
                <w:szCs w:val="20"/>
              </w:rPr>
              <w:t>, 201</w:t>
            </w:r>
            <w:r w:rsidR="00D86931" w:rsidRPr="00FE4167">
              <w:rPr>
                <w:rFonts w:ascii="Arial" w:hAnsi="Arial" w:cs="Arial"/>
                <w:sz w:val="20"/>
                <w:szCs w:val="20"/>
              </w:rPr>
              <w:t>3</w:t>
            </w:r>
            <w:r w:rsidRPr="00FE4167">
              <w:rPr>
                <w:rFonts w:ascii="Arial" w:hAnsi="Arial" w:cs="Arial"/>
                <w:sz w:val="20"/>
                <w:szCs w:val="20"/>
              </w:rPr>
              <w:t>)</w:t>
            </w:r>
          </w:p>
          <w:p w:rsidR="000C209F" w:rsidRPr="00FE4167" w:rsidRDefault="00FE4167" w:rsidP="00360664">
            <w:pPr>
              <w:spacing w:after="0" w:line="240" w:lineRule="auto"/>
              <w:ind w:right="-720"/>
              <w:rPr>
                <w:rFonts w:ascii="Arial" w:hAnsi="Arial" w:cs="Arial"/>
                <w:b/>
                <w:sz w:val="20"/>
                <w:szCs w:val="20"/>
              </w:rPr>
            </w:pPr>
            <w:r w:rsidRPr="00FE4167">
              <w:rPr>
                <w:rFonts w:ascii="Arial" w:hAnsi="Arial" w:cs="Arial"/>
                <w:b/>
                <w:sz w:val="36"/>
                <w:szCs w:val="36"/>
                <w:u w:val="single"/>
              </w:rPr>
              <w:t>x</w:t>
            </w:r>
            <w:r w:rsidR="00F977B4" w:rsidRPr="00FE4167">
              <w:rPr>
                <w:rFonts w:ascii="Arial" w:hAnsi="Arial" w:cs="Arial"/>
                <w:b/>
                <w:sz w:val="36"/>
                <w:szCs w:val="36"/>
              </w:rPr>
              <w:t xml:space="preserve"> </w:t>
            </w:r>
            <w:r w:rsidR="000C209F" w:rsidRPr="00FE4167">
              <w:rPr>
                <w:rFonts w:ascii="Arial" w:hAnsi="Arial" w:cs="Arial"/>
                <w:b/>
                <w:sz w:val="20"/>
                <w:szCs w:val="20"/>
              </w:rPr>
              <w:t>Quarter 3 (July 1 – September 30</w:t>
            </w:r>
            <w:r w:rsidR="0020693E" w:rsidRPr="00FE4167">
              <w:rPr>
                <w:rFonts w:ascii="Arial" w:hAnsi="Arial" w:cs="Arial"/>
                <w:b/>
                <w:sz w:val="20"/>
                <w:szCs w:val="20"/>
              </w:rPr>
              <w:t>, 201</w:t>
            </w:r>
            <w:r w:rsidR="00D86931" w:rsidRPr="00FE4167">
              <w:rPr>
                <w:rFonts w:ascii="Arial" w:hAnsi="Arial" w:cs="Arial"/>
                <w:b/>
                <w:sz w:val="20"/>
                <w:szCs w:val="20"/>
              </w:rPr>
              <w:t>3</w:t>
            </w:r>
            <w:r w:rsidR="000C209F" w:rsidRPr="00FE4167">
              <w:rPr>
                <w:rFonts w:ascii="Arial" w:hAnsi="Arial" w:cs="Arial"/>
                <w:b/>
                <w:sz w:val="20"/>
                <w:szCs w:val="20"/>
              </w:rPr>
              <w:t>)</w:t>
            </w:r>
          </w:p>
          <w:p w:rsidR="000C209F" w:rsidRPr="00B01C66" w:rsidRDefault="00D86931" w:rsidP="00D86931">
            <w:pPr>
              <w:spacing w:after="0" w:line="240" w:lineRule="auto"/>
              <w:ind w:right="-720"/>
              <w:rPr>
                <w:rFonts w:ascii="Arial" w:hAnsi="Arial" w:cs="Arial"/>
                <w:b/>
                <w:sz w:val="20"/>
                <w:szCs w:val="20"/>
              </w:rPr>
            </w:pPr>
            <w:r w:rsidRPr="00D86931">
              <w:rPr>
                <w:rFonts w:ascii="Arial" w:hAnsi="Arial" w:cs="Arial"/>
                <w:sz w:val="36"/>
                <w:szCs w:val="36"/>
                <w:u w:val="single"/>
              </w:rPr>
              <w:t>_</w:t>
            </w:r>
            <w:r w:rsidRPr="00D86931">
              <w:rPr>
                <w:rFonts w:ascii="Arial" w:hAnsi="Arial" w:cs="Arial"/>
                <w:sz w:val="36"/>
                <w:szCs w:val="36"/>
              </w:rPr>
              <w:t xml:space="preserve"> </w:t>
            </w:r>
            <w:r w:rsidR="000C209F" w:rsidRPr="00D86931">
              <w:rPr>
                <w:rFonts w:ascii="Arial" w:hAnsi="Arial" w:cs="Arial"/>
                <w:sz w:val="20"/>
                <w:szCs w:val="20"/>
              </w:rPr>
              <w:t xml:space="preserve">Quarter </w:t>
            </w:r>
            <w:r w:rsidR="005C75FE" w:rsidRPr="00D86931">
              <w:rPr>
                <w:rFonts w:ascii="Arial" w:hAnsi="Arial" w:cs="Arial"/>
                <w:sz w:val="20"/>
                <w:szCs w:val="20"/>
              </w:rPr>
              <w:t>4 (October 1 – December 31</w:t>
            </w:r>
            <w:r w:rsidR="0020693E" w:rsidRPr="00D86931">
              <w:rPr>
                <w:rFonts w:ascii="Arial" w:hAnsi="Arial" w:cs="Arial"/>
                <w:sz w:val="20"/>
                <w:szCs w:val="20"/>
              </w:rPr>
              <w:t>, 201</w:t>
            </w:r>
            <w:r>
              <w:rPr>
                <w:rFonts w:ascii="Arial" w:hAnsi="Arial" w:cs="Arial"/>
                <w:sz w:val="20"/>
                <w:szCs w:val="20"/>
              </w:rPr>
              <w:t>3</w:t>
            </w:r>
            <w:r w:rsidR="000C209F" w:rsidRPr="00D86931">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8E7C40">
              <w:rPr>
                <w:rFonts w:ascii="Arial" w:hAnsi="Arial" w:cs="Arial"/>
                <w:sz w:val="20"/>
                <w:szCs w:val="20"/>
              </w:rPr>
              <w:t>5H06</w:t>
            </w:r>
            <w:r w:rsidR="00FD7A44">
              <w:rPr>
                <w:rFonts w:ascii="Arial" w:hAnsi="Arial" w:cs="Arial"/>
                <w:sz w:val="20"/>
                <w:szCs w:val="20"/>
              </w:rPr>
              <w:t>8</w:t>
            </w:r>
            <w:r w:rsidR="001C453E" w:rsidRPr="008E7C40">
              <w:rPr>
                <w:rFonts w:ascii="Arial" w:hAnsi="Arial" w:cs="Arial"/>
                <w:sz w:val="20"/>
                <w:szCs w:val="20"/>
              </w:rPr>
              <w:t>52</w:t>
            </w:r>
            <w:r w:rsidRPr="008E7C40">
              <w:rPr>
                <w:rFonts w:ascii="Arial" w:hAnsi="Arial" w:cs="Arial"/>
                <w:sz w:val="20"/>
                <w:szCs w:val="20"/>
              </w:rPr>
              <w:t>H, 420</w:t>
            </w:r>
            <w:r w:rsidR="008E7C40" w:rsidRPr="008E7C40">
              <w:rPr>
                <w:rFonts w:ascii="Arial" w:hAnsi="Arial" w:cs="Arial"/>
                <w:sz w:val="20"/>
                <w:szCs w:val="20"/>
              </w:rPr>
              <w:t>51</w:t>
            </w:r>
            <w:r w:rsidRPr="008E7C40">
              <w:rPr>
                <w:rFonts w:ascii="Arial" w:hAnsi="Arial" w:cs="Arial"/>
                <w:sz w:val="20"/>
                <w:szCs w:val="20"/>
              </w:rPr>
              <w:t xml:space="preserve">, ePM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September 30, 2014</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Pr="00B24D2D">
              <w:rPr>
                <w:rFonts w:ascii="Arial" w:hAnsi="Arial" w:cs="Arial"/>
                <w:sz w:val="20"/>
                <w:szCs w:val="20"/>
              </w:rPr>
              <w:t>1</w:t>
            </w:r>
            <w:r w:rsidR="002F63DA">
              <w:rPr>
                <w:rFonts w:ascii="Arial" w:hAnsi="Arial" w:cs="Arial"/>
                <w:sz w:val="20"/>
                <w:szCs w:val="20"/>
              </w:rPr>
              <w:t xml:space="preserve"> (scope, budget)</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217327">
            <w:pPr>
              <w:spacing w:after="0" w:line="240" w:lineRule="auto"/>
              <w:ind w:right="-108"/>
              <w:jc w:val="center"/>
              <w:rPr>
                <w:rFonts w:ascii="Arial" w:hAnsi="Arial" w:cs="Arial"/>
                <w:sz w:val="20"/>
                <w:szCs w:val="20"/>
              </w:rPr>
            </w:pPr>
            <w:r w:rsidRPr="00360664">
              <w:rPr>
                <w:rFonts w:ascii="Arial" w:hAnsi="Arial" w:cs="Arial"/>
                <w:sz w:val="20"/>
                <w:szCs w:val="20"/>
              </w:rPr>
              <w:t>$</w:t>
            </w:r>
            <w:r w:rsidR="00217327">
              <w:rPr>
                <w:rFonts w:ascii="Arial" w:hAnsi="Arial" w:cs="Arial"/>
                <w:sz w:val="20"/>
                <w:szCs w:val="20"/>
              </w:rPr>
              <w:t>255</w:t>
            </w:r>
            <w:r w:rsidRPr="00360664">
              <w:rPr>
                <w:rFonts w:ascii="Arial" w:hAnsi="Arial" w:cs="Arial"/>
                <w:sz w:val="20"/>
                <w:szCs w:val="20"/>
              </w:rPr>
              <w:t>,000.00</w:t>
            </w:r>
          </w:p>
        </w:tc>
        <w:tc>
          <w:tcPr>
            <w:tcW w:w="3330" w:type="dxa"/>
            <w:vAlign w:val="center"/>
          </w:tcPr>
          <w:p w:rsidR="000C209F" w:rsidRPr="00360664" w:rsidRDefault="000C209F" w:rsidP="002E08AB">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E08AB">
              <w:rPr>
                <w:rFonts w:ascii="Arial" w:hAnsi="Arial" w:cs="Arial"/>
                <w:sz w:val="20"/>
                <w:szCs w:val="20"/>
              </w:rPr>
              <w:t>11</w:t>
            </w:r>
            <w:r w:rsidR="00214283">
              <w:rPr>
                <w:rFonts w:ascii="Arial" w:hAnsi="Arial" w:cs="Arial"/>
                <w:sz w:val="20"/>
                <w:szCs w:val="20"/>
              </w:rPr>
              <w:t>0</w:t>
            </w:r>
            <w:r w:rsidR="007A7B03">
              <w:rPr>
                <w:rFonts w:ascii="Arial" w:hAnsi="Arial" w:cs="Arial"/>
                <w:sz w:val="20"/>
                <w:szCs w:val="20"/>
              </w:rPr>
              <w:t>,000.00</w:t>
            </w:r>
          </w:p>
        </w:tc>
        <w:tc>
          <w:tcPr>
            <w:tcW w:w="3420" w:type="dxa"/>
            <w:vAlign w:val="center"/>
          </w:tcPr>
          <w:p w:rsidR="000C209F" w:rsidRPr="00360664" w:rsidRDefault="00A77356" w:rsidP="00360664">
            <w:pPr>
              <w:spacing w:after="0" w:line="240" w:lineRule="auto"/>
              <w:ind w:left="-108" w:right="-108"/>
              <w:jc w:val="center"/>
              <w:rPr>
                <w:rFonts w:ascii="Arial" w:hAnsi="Arial" w:cs="Arial"/>
                <w:sz w:val="20"/>
                <w:szCs w:val="20"/>
              </w:rPr>
            </w:pPr>
            <w:r>
              <w:rPr>
                <w:rFonts w:ascii="Arial" w:hAnsi="Arial" w:cs="Arial"/>
                <w:sz w:val="20"/>
                <w:szCs w:val="20"/>
              </w:rPr>
              <w:t>50</w:t>
            </w:r>
            <w:r w:rsidR="007A7559">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7A7559" w:rsidP="00394290">
            <w:pPr>
              <w:spacing w:after="0" w:line="240" w:lineRule="auto"/>
              <w:ind w:right="-108"/>
              <w:jc w:val="center"/>
              <w:rPr>
                <w:rFonts w:ascii="Arial" w:hAnsi="Arial" w:cs="Arial"/>
                <w:sz w:val="20"/>
                <w:szCs w:val="20"/>
              </w:rPr>
            </w:pPr>
            <w:r w:rsidRPr="00360664">
              <w:rPr>
                <w:rFonts w:ascii="Arial" w:hAnsi="Arial" w:cs="Arial"/>
                <w:sz w:val="20"/>
                <w:szCs w:val="20"/>
              </w:rPr>
              <w:t>$</w:t>
            </w:r>
            <w:r w:rsidR="00394290">
              <w:rPr>
                <w:rFonts w:ascii="Arial" w:hAnsi="Arial" w:cs="Arial"/>
                <w:sz w:val="20"/>
                <w:szCs w:val="20"/>
              </w:rPr>
              <w:t>0</w:t>
            </w:r>
            <w:r>
              <w:rPr>
                <w:rFonts w:ascii="Arial" w:hAnsi="Arial" w:cs="Arial"/>
                <w:sz w:val="20"/>
                <w:szCs w:val="20"/>
              </w:rPr>
              <w:t xml:space="preserve">, </w:t>
            </w:r>
            <w:r w:rsidR="00394290">
              <w:rPr>
                <w:rFonts w:ascii="Arial" w:hAnsi="Arial" w:cs="Arial"/>
                <w:sz w:val="20"/>
                <w:szCs w:val="20"/>
              </w:rPr>
              <w:t>0</w:t>
            </w:r>
            <w:r>
              <w:rPr>
                <w:rFonts w:ascii="Arial" w:hAnsi="Arial" w:cs="Arial"/>
                <w:sz w:val="20"/>
                <w:szCs w:val="20"/>
              </w:rPr>
              <w:t>%</w:t>
            </w:r>
          </w:p>
        </w:tc>
        <w:tc>
          <w:tcPr>
            <w:tcW w:w="3330" w:type="dxa"/>
          </w:tcPr>
          <w:p w:rsidR="000C209F" w:rsidRPr="00360664" w:rsidRDefault="000C209F" w:rsidP="00394290">
            <w:pPr>
              <w:spacing w:after="0" w:line="240" w:lineRule="auto"/>
              <w:ind w:right="-108"/>
              <w:jc w:val="center"/>
              <w:rPr>
                <w:rFonts w:ascii="Arial" w:hAnsi="Arial" w:cs="Arial"/>
                <w:sz w:val="20"/>
                <w:szCs w:val="20"/>
              </w:rPr>
            </w:pPr>
            <w:r w:rsidRPr="00360664">
              <w:rPr>
                <w:rFonts w:ascii="Arial" w:hAnsi="Arial" w:cs="Arial"/>
                <w:sz w:val="20"/>
                <w:szCs w:val="20"/>
              </w:rPr>
              <w:t>$</w:t>
            </w:r>
            <w:r w:rsidR="00394290">
              <w:rPr>
                <w:rFonts w:ascii="Arial" w:hAnsi="Arial" w:cs="Arial"/>
                <w:sz w:val="20"/>
                <w:szCs w:val="20"/>
              </w:rPr>
              <w:t>0</w:t>
            </w:r>
          </w:p>
        </w:tc>
        <w:tc>
          <w:tcPr>
            <w:tcW w:w="3420" w:type="dxa"/>
          </w:tcPr>
          <w:p w:rsidR="000C209F" w:rsidRPr="00360664" w:rsidRDefault="00394290" w:rsidP="00360664">
            <w:pPr>
              <w:spacing w:after="0" w:line="240" w:lineRule="auto"/>
              <w:ind w:left="-108" w:right="-108"/>
              <w:jc w:val="center"/>
              <w:rPr>
                <w:rFonts w:ascii="Arial" w:hAnsi="Arial" w:cs="Arial"/>
                <w:sz w:val="20"/>
                <w:szCs w:val="20"/>
              </w:rPr>
            </w:pPr>
            <w:r>
              <w:rPr>
                <w:rFonts w:ascii="Arial" w:hAnsi="Arial" w:cs="Arial"/>
                <w:sz w:val="20"/>
                <w:szCs w:val="20"/>
              </w:rPr>
              <w:t>5</w:t>
            </w:r>
            <w:r w:rsidR="007D05C3">
              <w:rPr>
                <w:rFonts w:ascii="Arial" w:hAnsi="Arial" w:cs="Arial"/>
                <w:sz w:val="20"/>
                <w:szCs w:val="20"/>
              </w:rPr>
              <w:t>2</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Shamsabadi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(Shamsabadi et al. 2006, Steinberg and Sargand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6F58BE">
              <w:rPr>
                <w:rFonts w:ascii="Arial" w:hAnsi="Arial" w:cs="Arial"/>
                <w:sz w:val="20"/>
                <w:szCs w:val="20"/>
              </w:rPr>
              <w:t>twelve</w:t>
            </w:r>
            <w:r w:rsidRPr="00360664">
              <w:rPr>
                <w:rFonts w:ascii="Arial" w:hAnsi="Arial" w:cs="Arial"/>
                <w:sz w:val="20"/>
                <w:szCs w:val="20"/>
              </w:rPr>
              <w:t xml:space="preserve"> specific </w:t>
            </w:r>
            <w:r w:rsidRPr="004A6232">
              <w:rPr>
                <w:rFonts w:ascii="Arial" w:hAnsi="Arial" w:cs="Arial"/>
                <w:sz w:val="20"/>
                <w:szCs w:val="20"/>
                <w:u w:val="single"/>
              </w:rPr>
              <w:t>tasks</w:t>
            </w:r>
            <w:r w:rsidR="006F58BE" w:rsidRPr="006F58BE">
              <w:rPr>
                <w:rFonts w:ascii="Arial" w:hAnsi="Arial" w:cs="Arial"/>
                <w:sz w:val="20"/>
                <w:szCs w:val="20"/>
              </w:rPr>
              <w:t xml:space="preserve">, </w:t>
            </w:r>
            <w:r w:rsidR="00AA0BDC">
              <w:rPr>
                <w:rFonts w:ascii="Arial" w:hAnsi="Arial" w:cs="Arial"/>
                <w:sz w:val="20"/>
                <w:szCs w:val="20"/>
              </w:rPr>
              <w:t xml:space="preserve">including new tasks 7 through </w:t>
            </w:r>
            <w:r w:rsidR="006F58BE">
              <w:rPr>
                <w:rFonts w:ascii="Arial" w:hAnsi="Arial" w:cs="Arial"/>
                <w:sz w:val="20"/>
                <w:szCs w:val="20"/>
              </w:rPr>
              <w:t>12</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Perform Laboratory Passive Force-Deflection Tests on 2 ft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Perform Field Passive Force-Deflection Tests on 5.5 ft High Wall with Skew Angles of 0º, 15º, and 30º</w:t>
            </w:r>
            <w:r w:rsidR="008B4FDA">
              <w:rPr>
                <w:rFonts w:ascii="Arial" w:hAnsi="Arial" w:cs="Arial"/>
                <w:sz w:val="20"/>
                <w:szCs w:val="20"/>
              </w:rPr>
              <w:t xml:space="preserve"> and Transverse Wingwalls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Perform Field Passive Force-Deflection Tests on 5.5 ft High Abutment with Skew angles of 0º, 15º, 30º and MSE Wingwalls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187F3A" w:rsidRDefault="003E54CB" w:rsidP="00187F3A">
            <w:pPr>
              <w:pStyle w:val="ListParagraph"/>
              <w:numPr>
                <w:ilvl w:val="0"/>
                <w:numId w:val="2"/>
              </w:numPr>
              <w:spacing w:after="0" w:line="240" w:lineRule="auto"/>
              <w:rPr>
                <w:rFonts w:ascii="Arial" w:hAnsi="Arial" w:cs="Arial"/>
                <w:sz w:val="20"/>
                <w:szCs w:val="20"/>
              </w:rPr>
            </w:pPr>
            <w:r>
              <w:rPr>
                <w:rFonts w:ascii="Arial" w:hAnsi="Arial" w:cs="Arial"/>
                <w:sz w:val="20"/>
                <w:szCs w:val="20"/>
              </w:rPr>
              <w:t>Perform A</w:t>
            </w:r>
            <w:r w:rsidR="00187F3A" w:rsidRPr="00187F3A">
              <w:rPr>
                <w:rFonts w:ascii="Arial" w:hAnsi="Arial" w:cs="Arial"/>
                <w:sz w:val="20"/>
                <w:szCs w:val="20"/>
              </w:rPr>
              <w:t xml:space="preserve">dditional </w:t>
            </w:r>
            <w:r>
              <w:rPr>
                <w:rFonts w:ascii="Arial" w:hAnsi="Arial" w:cs="Arial"/>
                <w:sz w:val="20"/>
                <w:szCs w:val="20"/>
              </w:rPr>
              <w:t>F</w:t>
            </w:r>
            <w:r w:rsidR="00187F3A" w:rsidRPr="00187F3A">
              <w:rPr>
                <w:rFonts w:ascii="Arial" w:hAnsi="Arial" w:cs="Arial"/>
                <w:sz w:val="20"/>
                <w:szCs w:val="20"/>
              </w:rPr>
              <w:t xml:space="preserve">ield </w:t>
            </w:r>
            <w:r>
              <w:rPr>
                <w:rFonts w:ascii="Arial" w:hAnsi="Arial" w:cs="Arial"/>
                <w:sz w:val="20"/>
                <w:szCs w:val="20"/>
              </w:rPr>
              <w:t>P</w:t>
            </w:r>
            <w:r w:rsidR="00187F3A" w:rsidRPr="00187F3A">
              <w:rPr>
                <w:rFonts w:ascii="Arial" w:hAnsi="Arial" w:cs="Arial"/>
                <w:sz w:val="20"/>
                <w:szCs w:val="20"/>
              </w:rPr>
              <w:t xml:space="preserve">assive </w:t>
            </w:r>
            <w:r>
              <w:rPr>
                <w:rFonts w:ascii="Arial" w:hAnsi="Arial" w:cs="Arial"/>
                <w:sz w:val="20"/>
                <w:szCs w:val="20"/>
              </w:rPr>
              <w:t>F</w:t>
            </w:r>
            <w:r w:rsidR="00187F3A" w:rsidRPr="00187F3A">
              <w:rPr>
                <w:rFonts w:ascii="Arial" w:hAnsi="Arial" w:cs="Arial"/>
                <w:sz w:val="20"/>
                <w:szCs w:val="20"/>
              </w:rPr>
              <w:t>orce-</w:t>
            </w:r>
            <w:r>
              <w:rPr>
                <w:rFonts w:ascii="Arial" w:hAnsi="Arial" w:cs="Arial"/>
                <w:sz w:val="20"/>
                <w:szCs w:val="20"/>
              </w:rPr>
              <w:t>D</w:t>
            </w:r>
            <w:r w:rsidR="00187F3A" w:rsidRPr="00187F3A">
              <w:rPr>
                <w:rFonts w:ascii="Arial" w:hAnsi="Arial" w:cs="Arial"/>
                <w:sz w:val="20"/>
                <w:szCs w:val="20"/>
              </w:rPr>
              <w:t xml:space="preserve">eflection Tests on 5.5 ft </w:t>
            </w:r>
            <w:r>
              <w:rPr>
                <w:rFonts w:ascii="Arial" w:hAnsi="Arial" w:cs="Arial"/>
                <w:sz w:val="20"/>
                <w:szCs w:val="20"/>
              </w:rPr>
              <w:t>H</w:t>
            </w:r>
            <w:r w:rsidR="00187F3A" w:rsidRPr="00187F3A">
              <w:rPr>
                <w:rFonts w:ascii="Arial" w:hAnsi="Arial" w:cs="Arial"/>
                <w:sz w:val="20"/>
                <w:szCs w:val="20"/>
              </w:rPr>
              <w:t xml:space="preserve">igh </w:t>
            </w:r>
            <w:r>
              <w:rPr>
                <w:rFonts w:ascii="Arial" w:hAnsi="Arial" w:cs="Arial"/>
                <w:sz w:val="20"/>
                <w:szCs w:val="20"/>
              </w:rPr>
              <w:t>A</w:t>
            </w:r>
            <w:r w:rsidR="00187F3A" w:rsidRPr="00187F3A">
              <w:rPr>
                <w:rFonts w:ascii="Arial" w:hAnsi="Arial" w:cs="Arial"/>
                <w:sz w:val="20"/>
                <w:szCs w:val="20"/>
              </w:rPr>
              <w:t xml:space="preserve">butment with a </w:t>
            </w:r>
            <w:r>
              <w:rPr>
                <w:rFonts w:ascii="Arial" w:hAnsi="Arial" w:cs="Arial"/>
                <w:sz w:val="20"/>
                <w:szCs w:val="20"/>
              </w:rPr>
              <w:t>S</w:t>
            </w:r>
            <w:r w:rsidR="00187F3A" w:rsidRPr="00187F3A">
              <w:rPr>
                <w:rFonts w:ascii="Arial" w:hAnsi="Arial" w:cs="Arial"/>
                <w:sz w:val="20"/>
                <w:szCs w:val="20"/>
              </w:rPr>
              <w:t xml:space="preserve">kew </w:t>
            </w:r>
            <w:r>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Pr>
                <w:rFonts w:ascii="Arial" w:hAnsi="Arial" w:cs="Arial"/>
                <w:sz w:val="20"/>
                <w:szCs w:val="20"/>
              </w:rPr>
              <w:t>W</w:t>
            </w:r>
            <w:r w:rsidR="00187F3A">
              <w:rPr>
                <w:rFonts w:ascii="Arial" w:hAnsi="Arial" w:cs="Arial"/>
                <w:sz w:val="20"/>
                <w:szCs w:val="20"/>
              </w:rPr>
              <w:t>ingwalls</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3.0 ft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B</w:t>
            </w:r>
            <w:r w:rsidRPr="00187F3A">
              <w:rPr>
                <w:rFonts w:ascii="Arial" w:hAnsi="Arial" w:cs="Arial"/>
                <w:sz w:val="20"/>
                <w:szCs w:val="20"/>
              </w:rPr>
              <w:t>ackfill w</w:t>
            </w:r>
            <w:r>
              <w:rPr>
                <w:rFonts w:ascii="Arial" w:hAnsi="Arial" w:cs="Arial"/>
                <w:sz w:val="20"/>
                <w:szCs w:val="20"/>
              </w:rPr>
              <w:t xml:space="preserve">ith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ft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P</w:t>
            </w:r>
            <w:r w:rsidRPr="00187F3A">
              <w:rPr>
                <w:rFonts w:ascii="Arial" w:hAnsi="Arial" w:cs="Arial"/>
                <w:sz w:val="20"/>
                <w:szCs w:val="20"/>
              </w:rPr>
              <w:t xml:space="preserve">ile </w:t>
            </w:r>
            <w:r w:rsidR="003E54CB">
              <w:rPr>
                <w:rFonts w:ascii="Arial" w:hAnsi="Arial" w:cs="Arial"/>
                <w:sz w:val="20"/>
                <w:szCs w:val="20"/>
              </w:rPr>
              <w:t>C</w:t>
            </w:r>
            <w:r w:rsidRPr="00187F3A">
              <w:rPr>
                <w:rFonts w:ascii="Arial" w:hAnsi="Arial" w:cs="Arial"/>
                <w:sz w:val="20"/>
                <w:szCs w:val="20"/>
              </w:rPr>
              <w:t xml:space="preserve">ap with </w:t>
            </w:r>
            <w:r w:rsidR="003E54CB">
              <w:rPr>
                <w:rFonts w:ascii="Arial" w:hAnsi="Arial" w:cs="Arial"/>
                <w:sz w:val="20"/>
                <w:szCs w:val="20"/>
              </w:rPr>
              <w:t>C</w:t>
            </w:r>
            <w:r w:rsidRPr="00187F3A">
              <w:rPr>
                <w:rFonts w:ascii="Arial" w:hAnsi="Arial" w:cs="Arial"/>
                <w:sz w:val="20"/>
                <w:szCs w:val="20"/>
              </w:rPr>
              <w:t xml:space="preserve">oncrete </w:t>
            </w:r>
            <w:r w:rsidR="003E54CB">
              <w:rPr>
                <w:rFonts w:ascii="Arial" w:hAnsi="Arial" w:cs="Arial"/>
                <w:sz w:val="20"/>
                <w:szCs w:val="20"/>
              </w:rPr>
              <w:t>W</w:t>
            </w:r>
            <w:r w:rsidRPr="00187F3A">
              <w:rPr>
                <w:rFonts w:ascii="Arial" w:hAnsi="Arial" w:cs="Arial"/>
                <w:sz w:val="20"/>
                <w:szCs w:val="20"/>
              </w:rPr>
              <w:t xml:space="preserve">ingwalls and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45º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ft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 xml:space="preserve">ackfill with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ft </w:t>
            </w:r>
            <w:r w:rsidR="003E54CB">
              <w:rPr>
                <w:rFonts w:ascii="Arial" w:hAnsi="Arial" w:cs="Arial"/>
                <w:sz w:val="20"/>
                <w:szCs w:val="20"/>
              </w:rPr>
              <w:t>H</w:t>
            </w:r>
            <w:r w:rsidRPr="00187F3A">
              <w:rPr>
                <w:rFonts w:ascii="Arial" w:hAnsi="Arial" w:cs="Arial"/>
                <w:sz w:val="20"/>
                <w:szCs w:val="20"/>
              </w:rPr>
              <w:t xml:space="preserve">igh GRS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ackfill with</w:t>
            </w:r>
            <w:r>
              <w:rPr>
                <w:rFonts w:ascii="Arial" w:hAnsi="Arial" w:cs="Arial"/>
                <w:sz w:val="20"/>
                <w:szCs w:val="20"/>
              </w:rPr>
              <w:t xml:space="preserve">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Pr="00B05A7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Present the </w:t>
            </w:r>
            <w:r w:rsidR="003E54CB">
              <w:rPr>
                <w:rFonts w:ascii="Arial" w:hAnsi="Arial" w:cs="Arial"/>
                <w:sz w:val="20"/>
                <w:szCs w:val="20"/>
              </w:rPr>
              <w:t>R</w:t>
            </w:r>
            <w:r w:rsidRPr="00187F3A">
              <w:rPr>
                <w:rFonts w:ascii="Arial" w:hAnsi="Arial" w:cs="Arial"/>
                <w:sz w:val="20"/>
                <w:szCs w:val="20"/>
              </w:rPr>
              <w:t xml:space="preserve">esults of the </w:t>
            </w:r>
            <w:r w:rsidR="003E54CB">
              <w:rPr>
                <w:rFonts w:ascii="Arial" w:hAnsi="Arial" w:cs="Arial"/>
                <w:sz w:val="20"/>
                <w:szCs w:val="20"/>
              </w:rPr>
              <w:t>S</w:t>
            </w:r>
            <w:r w:rsidRPr="00187F3A">
              <w:rPr>
                <w:rFonts w:ascii="Arial" w:hAnsi="Arial" w:cs="Arial"/>
                <w:sz w:val="20"/>
                <w:szCs w:val="20"/>
              </w:rPr>
              <w:t>tu</w:t>
            </w:r>
            <w:r>
              <w:rPr>
                <w:rFonts w:ascii="Arial" w:hAnsi="Arial" w:cs="Arial"/>
                <w:sz w:val="20"/>
                <w:szCs w:val="20"/>
              </w:rPr>
              <w:t xml:space="preserve">dy at TRB and AASHTO </w:t>
            </w:r>
            <w:r w:rsidR="003E54CB">
              <w:rPr>
                <w:rFonts w:ascii="Arial" w:hAnsi="Arial" w:cs="Arial"/>
                <w:sz w:val="20"/>
                <w:szCs w:val="20"/>
              </w:rPr>
              <w:t>Meetings</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7 through 11</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Default="000C209F" w:rsidP="00360664">
            <w:pPr>
              <w:spacing w:after="0" w:line="240" w:lineRule="auto"/>
              <w:rPr>
                <w:rFonts w:ascii="Arial" w:hAnsi="Arial" w:cs="Arial"/>
                <w:sz w:val="20"/>
                <w:szCs w:val="20"/>
              </w:rPr>
            </w:pPr>
          </w:p>
          <w:p w:rsidR="00CE3B3D" w:rsidRDefault="00E04F28" w:rsidP="00E04F28">
            <w:pPr>
              <w:spacing w:after="0" w:line="240" w:lineRule="auto"/>
              <w:rPr>
                <w:rFonts w:ascii="Arial" w:hAnsi="Arial" w:cs="Arial"/>
                <w:sz w:val="20"/>
                <w:szCs w:val="20"/>
              </w:rPr>
            </w:pPr>
            <w:r w:rsidRPr="00E940DC">
              <w:rPr>
                <w:rFonts w:ascii="Arial" w:hAnsi="Arial" w:cs="Arial"/>
                <w:sz w:val="20"/>
                <w:szCs w:val="20"/>
              </w:rPr>
              <w:t xml:space="preserve">BYU worked on abbreviated field test reports for Tasks 7 through 11.  BYU continued data reduction and analysis for </w:t>
            </w:r>
            <w:r w:rsidRPr="00E940DC">
              <w:rPr>
                <w:rFonts w:ascii="Arial" w:hAnsi="Arial" w:cs="Arial"/>
                <w:sz w:val="20"/>
                <w:szCs w:val="20"/>
              </w:rPr>
              <w:lastRenderedPageBreak/>
              <w:t>Tasks 5 and 7 through 11.  BYU worked on a detailed draft report for Task 5.</w:t>
            </w:r>
          </w:p>
          <w:p w:rsidR="00E04F28" w:rsidRPr="00360664" w:rsidRDefault="00E04F28" w:rsidP="00E04F28">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E60CF9" w:rsidRPr="00E940DC" w:rsidRDefault="008C0D9C" w:rsidP="00360664">
            <w:pPr>
              <w:spacing w:after="0" w:line="240" w:lineRule="auto"/>
              <w:rPr>
                <w:rFonts w:ascii="Arial" w:hAnsi="Arial" w:cs="Arial"/>
                <w:sz w:val="20"/>
                <w:szCs w:val="20"/>
              </w:rPr>
            </w:pPr>
            <w:r w:rsidRPr="00E940DC">
              <w:rPr>
                <w:rFonts w:ascii="Arial" w:hAnsi="Arial" w:cs="Arial"/>
                <w:sz w:val="20"/>
                <w:szCs w:val="20"/>
              </w:rPr>
              <w:t xml:space="preserve">BYU will </w:t>
            </w:r>
            <w:r w:rsidR="00E04F28" w:rsidRPr="00E940DC">
              <w:rPr>
                <w:rFonts w:ascii="Arial" w:hAnsi="Arial" w:cs="Arial"/>
                <w:sz w:val="20"/>
                <w:szCs w:val="20"/>
              </w:rPr>
              <w:t>complete</w:t>
            </w:r>
            <w:r w:rsidRPr="00E940DC">
              <w:rPr>
                <w:rFonts w:ascii="Arial" w:hAnsi="Arial" w:cs="Arial"/>
                <w:sz w:val="20"/>
                <w:szCs w:val="20"/>
              </w:rPr>
              <w:t xml:space="preserve"> abbreviated field test reports for Tasks 7 through 11 and share these with the TAC for review.  </w:t>
            </w:r>
            <w:r w:rsidR="002C2C0A" w:rsidRPr="00E940DC">
              <w:rPr>
                <w:rFonts w:ascii="Arial" w:hAnsi="Arial" w:cs="Arial"/>
                <w:sz w:val="20"/>
                <w:szCs w:val="20"/>
              </w:rPr>
              <w:t xml:space="preserve">BYU will continue data reduction and analysis for Tasks </w:t>
            </w:r>
            <w:r w:rsidR="00835184" w:rsidRPr="00E940DC">
              <w:rPr>
                <w:rFonts w:ascii="Arial" w:hAnsi="Arial" w:cs="Arial"/>
                <w:sz w:val="20"/>
                <w:szCs w:val="20"/>
              </w:rPr>
              <w:t xml:space="preserve">5 and 7 </w:t>
            </w:r>
            <w:r w:rsidR="00713E2D" w:rsidRPr="00E940DC">
              <w:rPr>
                <w:rFonts w:ascii="Arial" w:hAnsi="Arial" w:cs="Arial"/>
                <w:sz w:val="20"/>
                <w:szCs w:val="20"/>
              </w:rPr>
              <w:t xml:space="preserve">through </w:t>
            </w:r>
            <w:r w:rsidR="00835184" w:rsidRPr="00E940DC">
              <w:rPr>
                <w:rFonts w:ascii="Arial" w:hAnsi="Arial" w:cs="Arial"/>
                <w:sz w:val="20"/>
                <w:szCs w:val="20"/>
              </w:rPr>
              <w:t>11</w:t>
            </w:r>
            <w:r w:rsidR="00E60CF9" w:rsidRPr="00E940DC">
              <w:rPr>
                <w:rFonts w:ascii="Arial" w:hAnsi="Arial" w:cs="Arial"/>
                <w:sz w:val="20"/>
                <w:szCs w:val="20"/>
              </w:rPr>
              <w:t>.</w:t>
            </w:r>
            <w:r w:rsidR="00640FDE" w:rsidRPr="00E940DC">
              <w:rPr>
                <w:rFonts w:ascii="Arial" w:hAnsi="Arial" w:cs="Arial"/>
                <w:sz w:val="20"/>
                <w:szCs w:val="20"/>
              </w:rPr>
              <w:t xml:space="preserve">  </w:t>
            </w:r>
            <w:r w:rsidR="00B37634" w:rsidRPr="00E940DC">
              <w:rPr>
                <w:rFonts w:ascii="Arial" w:hAnsi="Arial" w:cs="Arial"/>
                <w:sz w:val="20"/>
                <w:szCs w:val="20"/>
              </w:rPr>
              <w:t xml:space="preserve">BYU will </w:t>
            </w:r>
            <w:r w:rsidR="00E04F28" w:rsidRPr="00E940DC">
              <w:rPr>
                <w:rFonts w:ascii="Arial" w:hAnsi="Arial" w:cs="Arial"/>
                <w:sz w:val="20"/>
                <w:szCs w:val="20"/>
              </w:rPr>
              <w:t>complete</w:t>
            </w:r>
            <w:r w:rsidR="00B37634" w:rsidRPr="00E940DC">
              <w:rPr>
                <w:rFonts w:ascii="Arial" w:hAnsi="Arial" w:cs="Arial"/>
                <w:sz w:val="20"/>
                <w:szCs w:val="20"/>
              </w:rPr>
              <w:t xml:space="preserve"> a detailed draft report for Task 5 and share this with the TAC for review.</w:t>
            </w:r>
          </w:p>
          <w:p w:rsidR="00875CDB" w:rsidRPr="00E940DC" w:rsidRDefault="00875CDB" w:rsidP="00360664">
            <w:pPr>
              <w:spacing w:after="0" w:line="240" w:lineRule="auto"/>
              <w:rPr>
                <w:rFonts w:ascii="Arial" w:hAnsi="Arial" w:cs="Arial"/>
                <w:sz w:val="20"/>
                <w:szCs w:val="20"/>
              </w:rPr>
            </w:pPr>
          </w:p>
          <w:p w:rsidR="009946EE" w:rsidRDefault="001C6C19" w:rsidP="001C6C19">
            <w:pPr>
              <w:spacing w:after="0" w:line="240" w:lineRule="auto"/>
              <w:rPr>
                <w:rFonts w:ascii="Arial" w:hAnsi="Arial" w:cs="Arial"/>
                <w:sz w:val="20"/>
                <w:szCs w:val="20"/>
              </w:rPr>
            </w:pPr>
            <w:r w:rsidRPr="00E940DC">
              <w:rPr>
                <w:rFonts w:ascii="Arial" w:hAnsi="Arial" w:cs="Arial"/>
                <w:sz w:val="20"/>
                <w:szCs w:val="20"/>
              </w:rPr>
              <w:t xml:space="preserve">A </w:t>
            </w:r>
            <w:r w:rsidR="00B553B2" w:rsidRPr="00E940DC">
              <w:rPr>
                <w:rFonts w:ascii="Arial" w:hAnsi="Arial" w:cs="Arial"/>
                <w:sz w:val="20"/>
                <w:szCs w:val="20"/>
              </w:rPr>
              <w:t>web/</w:t>
            </w:r>
            <w:r w:rsidRPr="00E940DC">
              <w:rPr>
                <w:rFonts w:ascii="Arial" w:hAnsi="Arial" w:cs="Arial"/>
                <w:sz w:val="20"/>
                <w:szCs w:val="20"/>
              </w:rPr>
              <w:t>video-conference TAC meeting will be held to review and discuss the additional results from the new testing and analysis.</w:t>
            </w:r>
          </w:p>
          <w:p w:rsidR="001C6C19" w:rsidRPr="00360664" w:rsidRDefault="001C6C19" w:rsidP="001C6C1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6F7CC5" w:rsidP="00360664">
            <w:pPr>
              <w:spacing w:after="0" w:line="240" w:lineRule="auto"/>
              <w:rPr>
                <w:rFonts w:ascii="Arial" w:hAnsi="Arial" w:cs="Arial"/>
                <w:b/>
                <w:sz w:val="20"/>
                <w:szCs w:val="20"/>
              </w:rPr>
            </w:pPr>
            <w:r>
              <w:br w:type="page"/>
            </w:r>
          </w:p>
          <w:p w:rsidR="000C209F" w:rsidRDefault="000C209F" w:rsidP="00360664">
            <w:pPr>
              <w:spacing w:after="0" w:line="240" w:lineRule="auto"/>
              <w:rPr>
                <w:rFonts w:ascii="Arial" w:hAnsi="Arial" w:cs="Arial"/>
                <w:b/>
                <w:sz w:val="20"/>
                <w:szCs w:val="20"/>
              </w:rPr>
            </w:pPr>
            <w:r w:rsidRPr="00BE05A5">
              <w:rPr>
                <w:rFonts w:ascii="Arial" w:hAnsi="Arial" w:cs="Arial"/>
                <w:b/>
                <w:sz w:val="20"/>
                <w:szCs w:val="20"/>
              </w:rPr>
              <w:t>Significant Results:</w:t>
            </w:r>
          </w:p>
          <w:p w:rsidR="0086683E" w:rsidRDefault="0086683E" w:rsidP="00360664">
            <w:pPr>
              <w:spacing w:after="0" w:line="240" w:lineRule="auto"/>
              <w:rPr>
                <w:rFonts w:ascii="Arial" w:hAnsi="Arial" w:cs="Arial"/>
                <w:b/>
                <w:sz w:val="20"/>
                <w:szCs w:val="20"/>
              </w:rPr>
            </w:pPr>
          </w:p>
          <w:p w:rsidR="00414F4D" w:rsidRDefault="009334CB" w:rsidP="00360664">
            <w:pPr>
              <w:spacing w:after="0" w:line="240" w:lineRule="auto"/>
              <w:rPr>
                <w:rFonts w:ascii="Arial" w:hAnsi="Arial" w:cs="Arial"/>
                <w:sz w:val="20"/>
                <w:szCs w:val="20"/>
              </w:rPr>
            </w:pPr>
            <w:r>
              <w:rPr>
                <w:rFonts w:ascii="Arial" w:hAnsi="Arial" w:cs="Arial"/>
                <w:sz w:val="20"/>
                <w:szCs w:val="20"/>
              </w:rPr>
              <w:t>For Task 9, t</w:t>
            </w:r>
            <w:r w:rsidR="004260F0">
              <w:rPr>
                <w:rFonts w:ascii="Arial" w:hAnsi="Arial" w:cs="Arial"/>
                <w:sz w:val="20"/>
                <w:szCs w:val="20"/>
              </w:rPr>
              <w:t>wo abutments were tested</w:t>
            </w:r>
            <w:r w:rsidR="007A79DB">
              <w:rPr>
                <w:rFonts w:ascii="Arial" w:hAnsi="Arial" w:cs="Arial"/>
                <w:sz w:val="20"/>
                <w:szCs w:val="20"/>
              </w:rPr>
              <w:t xml:space="preserve"> with reinforced concrete wingwalls </w:t>
            </w:r>
            <w:r w:rsidR="004260F0">
              <w:rPr>
                <w:rFonts w:ascii="Arial" w:hAnsi="Arial" w:cs="Arial"/>
                <w:sz w:val="20"/>
                <w:szCs w:val="20"/>
              </w:rPr>
              <w:t>that</w:t>
            </w:r>
            <w:r w:rsidR="007A79DB">
              <w:rPr>
                <w:rFonts w:ascii="Arial" w:hAnsi="Arial" w:cs="Arial"/>
                <w:sz w:val="20"/>
                <w:szCs w:val="20"/>
              </w:rPr>
              <w:t xml:space="preserve"> extended approximately 6 ft into the backfill as shown in Fig. 1.</w:t>
            </w:r>
            <w:r w:rsidR="004260F0">
              <w:rPr>
                <w:rFonts w:ascii="Arial" w:hAnsi="Arial" w:cs="Arial"/>
                <w:sz w:val="20"/>
                <w:szCs w:val="20"/>
              </w:rPr>
              <w:t xml:space="preserve">  One abutment had no skew and the other had a skew of 45 degrees.</w:t>
            </w:r>
            <w:r w:rsidR="007A79DB">
              <w:rPr>
                <w:rFonts w:ascii="Arial" w:hAnsi="Arial" w:cs="Arial"/>
                <w:sz w:val="20"/>
                <w:szCs w:val="20"/>
              </w:rPr>
              <w:t xml:space="preserve">  </w:t>
            </w:r>
            <w:r w:rsidR="004260F0">
              <w:rPr>
                <w:rFonts w:ascii="Arial" w:hAnsi="Arial" w:cs="Arial"/>
                <w:sz w:val="20"/>
                <w:szCs w:val="20"/>
              </w:rPr>
              <w:t>P</w:t>
            </w:r>
            <w:r w:rsidR="0086683E" w:rsidRPr="007A79DB">
              <w:rPr>
                <w:rFonts w:ascii="Arial" w:hAnsi="Arial" w:cs="Arial"/>
                <w:sz w:val="20"/>
                <w:szCs w:val="20"/>
              </w:rPr>
              <w:t xml:space="preserve">assive force versus deflection curves for </w:t>
            </w:r>
            <w:r w:rsidR="00A7436A">
              <w:rPr>
                <w:rFonts w:ascii="Arial" w:hAnsi="Arial" w:cs="Arial"/>
                <w:sz w:val="20"/>
                <w:szCs w:val="20"/>
              </w:rPr>
              <w:t xml:space="preserve">the </w:t>
            </w:r>
            <w:r w:rsidR="007A79DB">
              <w:rPr>
                <w:rFonts w:ascii="Arial" w:hAnsi="Arial" w:cs="Arial"/>
                <w:sz w:val="20"/>
                <w:szCs w:val="20"/>
              </w:rPr>
              <w:t xml:space="preserve">two </w:t>
            </w:r>
            <w:r w:rsidR="0086683E" w:rsidRPr="007A79DB">
              <w:rPr>
                <w:rFonts w:ascii="Arial" w:hAnsi="Arial" w:cs="Arial"/>
                <w:sz w:val="20"/>
                <w:szCs w:val="20"/>
              </w:rPr>
              <w:t>abutment</w:t>
            </w:r>
            <w:r w:rsidR="00527B58">
              <w:rPr>
                <w:rFonts w:ascii="Arial" w:hAnsi="Arial" w:cs="Arial"/>
                <w:sz w:val="20"/>
                <w:szCs w:val="20"/>
              </w:rPr>
              <w:t>s</w:t>
            </w:r>
            <w:r w:rsidR="004260F0">
              <w:rPr>
                <w:rFonts w:ascii="Arial" w:hAnsi="Arial" w:cs="Arial"/>
                <w:sz w:val="20"/>
                <w:szCs w:val="20"/>
              </w:rPr>
              <w:t xml:space="preserve"> are presented i</w:t>
            </w:r>
            <w:r w:rsidR="0086683E" w:rsidRPr="007A79DB">
              <w:rPr>
                <w:rFonts w:ascii="Arial" w:hAnsi="Arial" w:cs="Arial"/>
                <w:sz w:val="20"/>
                <w:szCs w:val="20"/>
              </w:rPr>
              <w:t xml:space="preserve">n </w:t>
            </w:r>
            <w:r w:rsidR="004260F0">
              <w:rPr>
                <w:rFonts w:ascii="Arial" w:hAnsi="Arial" w:cs="Arial"/>
                <w:sz w:val="20"/>
                <w:szCs w:val="20"/>
              </w:rPr>
              <w:t>Fig. 2</w:t>
            </w:r>
            <w:r w:rsidR="0086683E" w:rsidRPr="007A79DB">
              <w:rPr>
                <w:rFonts w:ascii="Arial" w:hAnsi="Arial" w:cs="Arial"/>
                <w:sz w:val="20"/>
                <w:szCs w:val="20"/>
              </w:rPr>
              <w:t>.</w:t>
            </w:r>
            <w:r w:rsidR="004260F0">
              <w:rPr>
                <w:rFonts w:ascii="Arial" w:hAnsi="Arial" w:cs="Arial"/>
                <w:sz w:val="20"/>
                <w:szCs w:val="20"/>
              </w:rPr>
              <w:t xml:space="preserve"> </w:t>
            </w:r>
            <w:r w:rsidR="0086683E" w:rsidRPr="007A79DB">
              <w:rPr>
                <w:rFonts w:ascii="Arial" w:hAnsi="Arial" w:cs="Arial"/>
                <w:sz w:val="20"/>
                <w:szCs w:val="20"/>
              </w:rPr>
              <w:t xml:space="preserve"> In</w:t>
            </w:r>
            <w:r w:rsidR="004260F0">
              <w:rPr>
                <w:rFonts w:ascii="Arial" w:hAnsi="Arial" w:cs="Arial"/>
                <w:sz w:val="20"/>
                <w:szCs w:val="20"/>
              </w:rPr>
              <w:t xml:space="preserve"> both</w:t>
            </w:r>
            <w:r w:rsidR="0086683E" w:rsidRPr="007A79DB">
              <w:rPr>
                <w:rFonts w:ascii="Arial" w:hAnsi="Arial" w:cs="Arial"/>
                <w:sz w:val="20"/>
                <w:szCs w:val="20"/>
              </w:rPr>
              <w:t xml:space="preserve"> cases the backfill soil was </w:t>
            </w:r>
            <w:r w:rsidR="004260F0">
              <w:rPr>
                <w:rFonts w:ascii="Arial" w:hAnsi="Arial" w:cs="Arial"/>
                <w:sz w:val="20"/>
                <w:szCs w:val="20"/>
              </w:rPr>
              <w:t>5.5</w:t>
            </w:r>
            <w:r w:rsidR="0086683E" w:rsidRPr="007A79DB">
              <w:rPr>
                <w:rFonts w:ascii="Arial" w:hAnsi="Arial" w:cs="Arial"/>
                <w:sz w:val="20"/>
                <w:szCs w:val="20"/>
              </w:rPr>
              <w:t xml:space="preserve"> ft high and consisted of sand compacted to a relative compaction of about 96%.</w:t>
            </w:r>
            <w:r w:rsidR="004260F0">
              <w:rPr>
                <w:rFonts w:ascii="Arial" w:hAnsi="Arial" w:cs="Arial"/>
                <w:sz w:val="20"/>
                <w:szCs w:val="20"/>
              </w:rPr>
              <w:t xml:space="preserve">  Once again, as for the tests with no wingwalls and with MSE wingwalls, th</w:t>
            </w:r>
            <w:r w:rsidR="0086683E" w:rsidRPr="007A79DB">
              <w:rPr>
                <w:rFonts w:ascii="Arial" w:hAnsi="Arial" w:cs="Arial"/>
                <w:sz w:val="20"/>
                <w:szCs w:val="20"/>
              </w:rPr>
              <w:t xml:space="preserve">ere is a clear decrease in passive resistance </w:t>
            </w:r>
            <w:r w:rsidR="004260F0">
              <w:rPr>
                <w:rFonts w:ascii="Arial" w:hAnsi="Arial" w:cs="Arial"/>
                <w:sz w:val="20"/>
                <w:szCs w:val="20"/>
              </w:rPr>
              <w:t xml:space="preserve">for the skewed abutment relative to the non-skewed abutment.  The passive force-deflection curve for the skewed abutment appears to be somewhat bi-linear in nature while the </w:t>
            </w:r>
            <w:r w:rsidR="001C36D8">
              <w:rPr>
                <w:rFonts w:ascii="Arial" w:hAnsi="Arial" w:cs="Arial"/>
                <w:sz w:val="20"/>
                <w:szCs w:val="20"/>
              </w:rPr>
              <w:t xml:space="preserve">curve for the </w:t>
            </w:r>
            <w:r w:rsidR="004260F0">
              <w:rPr>
                <w:rFonts w:ascii="Arial" w:hAnsi="Arial" w:cs="Arial"/>
                <w:sz w:val="20"/>
                <w:szCs w:val="20"/>
              </w:rPr>
              <w:t>non-skewed abutment has a</w:t>
            </w:r>
            <w:r w:rsidR="001C36D8">
              <w:rPr>
                <w:rFonts w:ascii="Arial" w:hAnsi="Arial" w:cs="Arial"/>
                <w:sz w:val="20"/>
                <w:szCs w:val="20"/>
              </w:rPr>
              <w:t xml:space="preserve"> more</w:t>
            </w:r>
            <w:r w:rsidR="004260F0">
              <w:rPr>
                <w:rFonts w:ascii="Arial" w:hAnsi="Arial" w:cs="Arial"/>
                <w:sz w:val="20"/>
                <w:szCs w:val="20"/>
              </w:rPr>
              <w:t xml:space="preserve"> hyperbolic</w:t>
            </w:r>
            <w:r w:rsidR="001C36D8">
              <w:rPr>
                <w:rFonts w:ascii="Arial" w:hAnsi="Arial" w:cs="Arial"/>
                <w:sz w:val="20"/>
                <w:szCs w:val="20"/>
              </w:rPr>
              <w:t>, that has characteristically been seen for similar tests on non-skewed abutments.</w:t>
            </w:r>
            <w:r w:rsidR="004260F0">
              <w:rPr>
                <w:rFonts w:ascii="Arial" w:hAnsi="Arial" w:cs="Arial"/>
                <w:sz w:val="20"/>
                <w:szCs w:val="20"/>
              </w:rPr>
              <w:t xml:space="preserve"> </w:t>
            </w:r>
            <w:r w:rsidR="0086683E" w:rsidRPr="007A79DB">
              <w:rPr>
                <w:rFonts w:ascii="Arial" w:hAnsi="Arial" w:cs="Arial"/>
                <w:sz w:val="20"/>
                <w:szCs w:val="20"/>
              </w:rPr>
              <w:t xml:space="preserve"> The passive resistance for the </w:t>
            </w:r>
            <w:r w:rsidR="004260F0">
              <w:rPr>
                <w:rFonts w:ascii="Arial" w:hAnsi="Arial" w:cs="Arial"/>
                <w:sz w:val="20"/>
                <w:szCs w:val="20"/>
              </w:rPr>
              <w:t xml:space="preserve">abutment with the </w:t>
            </w:r>
            <w:r w:rsidR="0086683E" w:rsidRPr="007A79DB">
              <w:rPr>
                <w:rFonts w:ascii="Arial" w:hAnsi="Arial" w:cs="Arial"/>
                <w:sz w:val="20"/>
                <w:szCs w:val="20"/>
              </w:rPr>
              <w:t xml:space="preserve">45 degree skew is </w:t>
            </w:r>
            <w:r w:rsidR="004260F0">
              <w:rPr>
                <w:rFonts w:ascii="Arial" w:hAnsi="Arial" w:cs="Arial"/>
                <w:sz w:val="20"/>
                <w:szCs w:val="20"/>
              </w:rPr>
              <w:t xml:space="preserve">about 60% </w:t>
            </w:r>
            <w:r w:rsidR="0086683E" w:rsidRPr="007A79DB">
              <w:rPr>
                <w:rFonts w:ascii="Arial" w:hAnsi="Arial" w:cs="Arial"/>
                <w:sz w:val="20"/>
                <w:szCs w:val="20"/>
              </w:rPr>
              <w:t xml:space="preserve">of the passive </w:t>
            </w:r>
            <w:r w:rsidR="004260F0">
              <w:rPr>
                <w:rFonts w:ascii="Arial" w:hAnsi="Arial" w:cs="Arial"/>
                <w:sz w:val="20"/>
                <w:szCs w:val="20"/>
              </w:rPr>
              <w:t xml:space="preserve">resistance </w:t>
            </w:r>
            <w:r w:rsidR="0086683E" w:rsidRPr="007A79DB">
              <w:rPr>
                <w:rFonts w:ascii="Arial" w:hAnsi="Arial" w:cs="Arial"/>
                <w:sz w:val="20"/>
                <w:szCs w:val="20"/>
              </w:rPr>
              <w:t>for the zero skew case.</w:t>
            </w:r>
          </w:p>
          <w:p w:rsidR="004260F0" w:rsidRPr="007A79DB" w:rsidRDefault="004260F0" w:rsidP="00360664">
            <w:pPr>
              <w:spacing w:after="0" w:line="240" w:lineRule="auto"/>
              <w:rPr>
                <w:rFonts w:ascii="Arial" w:hAnsi="Arial" w:cs="Arial"/>
                <w:b/>
                <w:sz w:val="20"/>
                <w:szCs w:val="20"/>
              </w:rPr>
            </w:pPr>
            <w:r>
              <w:rPr>
                <w:rFonts w:ascii="Arial" w:hAnsi="Arial" w:cs="Arial"/>
                <w:b/>
                <w:noProof/>
                <w:sz w:val="20"/>
                <w:szCs w:val="20"/>
              </w:rPr>
              <w:drawing>
                <wp:anchor distT="0" distB="0" distL="114300" distR="114300" simplePos="0" relativeHeight="251659264" behindDoc="0" locked="0" layoutInCell="1" allowOverlap="1" wp14:anchorId="403F1E07" wp14:editId="506FC9FC">
                  <wp:simplePos x="0" y="0"/>
                  <wp:positionH relativeFrom="column">
                    <wp:posOffset>3323437</wp:posOffset>
                  </wp:positionH>
                  <wp:positionV relativeFrom="paragraph">
                    <wp:posOffset>129540</wp:posOffset>
                  </wp:positionV>
                  <wp:extent cx="3505200" cy="2629535"/>
                  <wp:effectExtent l="0" t="0" r="0" b="0"/>
                  <wp:wrapNone/>
                  <wp:docPr id="4" name="Picture 4" descr="C:\Users\Kyle Rollins\Documents\Projects\Skewed Abutment Pooled Fund\Photos 2013\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yle Rollins\Documents\Projects\Skewed Abutment Pooled Fund\Photos 2013\phot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200" cy="2629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4F4D" w:rsidRDefault="004260F0" w:rsidP="00360664">
            <w:pPr>
              <w:spacing w:after="0" w:line="240" w:lineRule="auto"/>
              <w:rPr>
                <w:rFonts w:ascii="Arial" w:hAnsi="Arial" w:cs="Arial"/>
                <w:b/>
                <w:sz w:val="20"/>
                <w:szCs w:val="20"/>
                <w:highlight w:val="yellow"/>
              </w:rPr>
            </w:pPr>
            <w:r>
              <w:rPr>
                <w:rFonts w:ascii="Arial" w:hAnsi="Arial" w:cs="Arial"/>
                <w:b/>
                <w:noProof/>
                <w:sz w:val="20"/>
                <w:szCs w:val="20"/>
              </w:rPr>
              <w:drawing>
                <wp:inline distT="0" distB="0" distL="0" distR="0">
                  <wp:extent cx="3476625" cy="2607945"/>
                  <wp:effectExtent l="0" t="0" r="9525" b="1905"/>
                  <wp:docPr id="6" name="Picture 6" descr="C:\Users\Kyle Rollins\Documents\Projects\Skewed Abutment Pooled Fund\Photos 2013\IMG_3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yle Rollins\Documents\Projects\Skewed Abutment Pooled Fund\Photos 2013\IMG_376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6625" cy="2607945"/>
                          </a:xfrm>
                          <a:prstGeom prst="rect">
                            <a:avLst/>
                          </a:prstGeom>
                          <a:noFill/>
                          <a:ln>
                            <a:noFill/>
                          </a:ln>
                        </pic:spPr>
                      </pic:pic>
                    </a:graphicData>
                  </a:graphic>
                </wp:inline>
              </w:drawing>
            </w:r>
          </w:p>
          <w:p w:rsidR="007A79DB" w:rsidRPr="004260F0" w:rsidRDefault="004260F0" w:rsidP="00360664">
            <w:pPr>
              <w:spacing w:after="0" w:line="240" w:lineRule="auto"/>
              <w:rPr>
                <w:rFonts w:ascii="Arial" w:hAnsi="Arial" w:cs="Arial"/>
                <w:b/>
                <w:sz w:val="20"/>
                <w:szCs w:val="20"/>
              </w:rPr>
            </w:pPr>
            <w:r w:rsidRPr="004260F0">
              <w:rPr>
                <w:rFonts w:ascii="Arial" w:hAnsi="Arial" w:cs="Arial"/>
                <w:b/>
                <w:sz w:val="20"/>
                <w:szCs w:val="20"/>
              </w:rPr>
              <w:t>Fig. 1</w:t>
            </w:r>
            <w:r w:rsidR="00A7436A">
              <w:rPr>
                <w:rFonts w:ascii="Arial" w:hAnsi="Arial" w:cs="Arial"/>
                <w:b/>
                <w:sz w:val="20"/>
                <w:szCs w:val="20"/>
              </w:rPr>
              <w:t>.</w:t>
            </w:r>
            <w:r w:rsidRPr="004260F0">
              <w:rPr>
                <w:rFonts w:ascii="Arial" w:hAnsi="Arial" w:cs="Arial"/>
                <w:b/>
                <w:sz w:val="20"/>
                <w:szCs w:val="20"/>
              </w:rPr>
              <w:t xml:space="preserve"> Photos of abutment tests with reinforced concrete wingwalls for skew angles of 0 and </w:t>
            </w:r>
            <w:r>
              <w:rPr>
                <w:rFonts w:ascii="Arial" w:hAnsi="Arial" w:cs="Arial"/>
                <w:b/>
                <w:sz w:val="20"/>
                <w:szCs w:val="20"/>
              </w:rPr>
              <w:t>45</w:t>
            </w:r>
            <w:r w:rsidRPr="004260F0">
              <w:rPr>
                <w:rFonts w:ascii="Arial" w:hAnsi="Arial" w:cs="Arial"/>
                <w:b/>
                <w:sz w:val="20"/>
                <w:szCs w:val="20"/>
              </w:rPr>
              <w:t xml:space="preserve"> degrees</w:t>
            </w:r>
            <w:r w:rsidR="00A7436A">
              <w:rPr>
                <w:rFonts w:ascii="Arial" w:hAnsi="Arial" w:cs="Arial"/>
                <w:b/>
                <w:sz w:val="20"/>
                <w:szCs w:val="20"/>
              </w:rPr>
              <w:t>.</w:t>
            </w:r>
          </w:p>
          <w:p w:rsidR="00414F4D" w:rsidRDefault="00414F4D" w:rsidP="00360664">
            <w:pPr>
              <w:spacing w:after="0" w:line="240" w:lineRule="auto"/>
              <w:rPr>
                <w:rFonts w:ascii="Arial" w:hAnsi="Arial" w:cs="Arial"/>
                <w:b/>
                <w:sz w:val="20"/>
                <w:szCs w:val="20"/>
                <w:highlight w:val="yellow"/>
              </w:rPr>
            </w:pPr>
          </w:p>
          <w:p w:rsidR="004260F0" w:rsidRDefault="001C36D8" w:rsidP="00360664">
            <w:pPr>
              <w:spacing w:after="0" w:line="240" w:lineRule="auto"/>
              <w:rPr>
                <w:rFonts w:ascii="Arial" w:hAnsi="Arial" w:cs="Arial"/>
                <w:b/>
                <w:sz w:val="20"/>
                <w:szCs w:val="20"/>
                <w:highlight w:val="yellow"/>
              </w:rPr>
            </w:pPr>
            <w:r w:rsidRPr="001C36D8">
              <w:rPr>
                <w:rFonts w:ascii="Arial" w:hAnsi="Arial" w:cs="Arial"/>
                <w:sz w:val="20"/>
                <w:szCs w:val="20"/>
              </w:rPr>
              <w:t>The reduction factors obtained from the tests</w:t>
            </w:r>
            <w:r>
              <w:rPr>
                <w:rFonts w:ascii="Arial" w:hAnsi="Arial" w:cs="Arial"/>
                <w:sz w:val="20"/>
                <w:szCs w:val="20"/>
              </w:rPr>
              <w:t xml:space="preserve"> </w:t>
            </w:r>
            <w:r w:rsidRPr="001C36D8">
              <w:rPr>
                <w:rFonts w:ascii="Arial" w:hAnsi="Arial" w:cs="Arial"/>
                <w:sz w:val="20"/>
                <w:szCs w:val="20"/>
              </w:rPr>
              <w:t>shown in Fig. 1</w:t>
            </w:r>
            <w:r>
              <w:rPr>
                <w:rFonts w:ascii="Arial" w:hAnsi="Arial" w:cs="Arial"/>
                <w:sz w:val="20"/>
                <w:szCs w:val="20"/>
              </w:rPr>
              <w:t xml:space="preserve"> and Fig. 2 are plotted in </w:t>
            </w:r>
            <w:r w:rsidRPr="001C36D8">
              <w:rPr>
                <w:rFonts w:ascii="Arial" w:hAnsi="Arial" w:cs="Arial"/>
                <w:sz w:val="20"/>
                <w:szCs w:val="20"/>
              </w:rPr>
              <w:t xml:space="preserve">Fig. </w:t>
            </w:r>
            <w:r>
              <w:rPr>
                <w:rFonts w:ascii="Arial" w:hAnsi="Arial" w:cs="Arial"/>
                <w:sz w:val="20"/>
                <w:szCs w:val="20"/>
              </w:rPr>
              <w:t>3</w:t>
            </w:r>
            <w:r w:rsidRPr="001C36D8">
              <w:rPr>
                <w:rFonts w:ascii="Arial" w:hAnsi="Arial" w:cs="Arial"/>
                <w:sz w:val="20"/>
                <w:szCs w:val="20"/>
              </w:rPr>
              <w:t xml:space="preserve"> along with the results from the previous testing. </w:t>
            </w:r>
            <w:r>
              <w:rPr>
                <w:rFonts w:ascii="Arial" w:hAnsi="Arial" w:cs="Arial"/>
                <w:sz w:val="20"/>
                <w:szCs w:val="20"/>
              </w:rPr>
              <w:t>Based on previous testing a reduction factor of 0.35 to 0.4 might be expected for a skew angle of 45 degree</w:t>
            </w:r>
            <w:r w:rsidR="0058654C">
              <w:rPr>
                <w:rFonts w:ascii="Arial" w:hAnsi="Arial" w:cs="Arial"/>
                <w:sz w:val="20"/>
                <w:szCs w:val="20"/>
              </w:rPr>
              <w:t>s</w:t>
            </w:r>
            <w:r>
              <w:rPr>
                <w:rFonts w:ascii="Arial" w:hAnsi="Arial" w:cs="Arial"/>
                <w:sz w:val="20"/>
                <w:szCs w:val="20"/>
              </w:rPr>
              <w:t xml:space="preserve">.  However, the measured reduction factor of 0.61 is significantly higher than would be expected for a skew angle of 45 degrees.  One possible explanation for the discrepancy is likely the resistance to longitudinal movement provided by the wingwalls themselves in this geometry.  </w:t>
            </w:r>
            <w:r w:rsidR="00F040DB">
              <w:rPr>
                <w:rFonts w:ascii="Arial" w:hAnsi="Arial" w:cs="Arial"/>
                <w:sz w:val="20"/>
                <w:szCs w:val="20"/>
              </w:rPr>
              <w:t>For the zero skew geometry some longitudinal resistance would be expected owing to skin friction on the wingwall, primarily.  This skin friction would likely remain relatively constant for the 45 degree skew case even if the passive resistance on the abutment face</w:t>
            </w:r>
            <w:r w:rsidR="00527B58">
              <w:rPr>
                <w:rFonts w:ascii="Arial" w:hAnsi="Arial" w:cs="Arial"/>
                <w:sz w:val="20"/>
                <w:szCs w:val="20"/>
              </w:rPr>
              <w:t xml:space="preserve"> decreased as expected.  Therefore, this effect would lead to a higher ratio of force than normal.  In addition, as the 45 degree skew abutment moves longitudinally and slides horizontally, increased longitudinal resistance might be expected from the wedge of soil caught between the abutment and the wingwall.  This could potentially lead to greater resistance for this case than for the zero skew condition.  Both of these effects would become less significant as the width of the abutment increased so that the proportion of load carried by the wing wall decreased. However, for the current geometry of the test wall, the wingwalls appear to have a more pronounced effect.  In the analysis of the test results, we plan to consider this issue more carefully and try to separate out the influence of the wingwalls on the longitudinal force.</w:t>
            </w:r>
          </w:p>
          <w:p w:rsidR="004260F0" w:rsidRDefault="004260F0" w:rsidP="00360664">
            <w:pPr>
              <w:spacing w:after="0" w:line="240" w:lineRule="auto"/>
              <w:rPr>
                <w:rFonts w:ascii="Arial" w:hAnsi="Arial" w:cs="Arial"/>
                <w:b/>
                <w:sz w:val="20"/>
                <w:szCs w:val="20"/>
                <w:highlight w:val="yellow"/>
              </w:rPr>
            </w:pPr>
          </w:p>
          <w:p w:rsidR="00414F4D" w:rsidRPr="0042185E" w:rsidRDefault="007A79DB" w:rsidP="00360664">
            <w:pPr>
              <w:spacing w:after="0" w:line="240" w:lineRule="auto"/>
              <w:rPr>
                <w:rFonts w:ascii="Arial" w:hAnsi="Arial" w:cs="Arial"/>
                <w:b/>
                <w:sz w:val="20"/>
                <w:szCs w:val="20"/>
                <w:highlight w:val="yellow"/>
              </w:rPr>
            </w:pPr>
            <w:r>
              <w:rPr>
                <w:rFonts w:ascii="Arial" w:hAnsi="Arial" w:cs="Arial"/>
                <w:b/>
                <w:noProof/>
                <w:sz w:val="20"/>
                <w:szCs w:val="20"/>
              </w:rPr>
              <w:drawing>
                <wp:inline distT="0" distB="0" distL="0" distR="0">
                  <wp:extent cx="5943600" cy="3800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800475"/>
                          </a:xfrm>
                          <a:prstGeom prst="rect">
                            <a:avLst/>
                          </a:prstGeom>
                          <a:noFill/>
                          <a:ln>
                            <a:noFill/>
                          </a:ln>
                        </pic:spPr>
                      </pic:pic>
                    </a:graphicData>
                  </a:graphic>
                </wp:inline>
              </w:drawing>
            </w:r>
          </w:p>
          <w:p w:rsidR="00D9621A" w:rsidRPr="00972DCF" w:rsidRDefault="0086683E" w:rsidP="00360664">
            <w:pPr>
              <w:spacing w:after="0" w:line="240" w:lineRule="auto"/>
              <w:rPr>
                <w:rFonts w:ascii="Arial" w:hAnsi="Arial" w:cs="Arial"/>
                <w:b/>
                <w:sz w:val="20"/>
                <w:szCs w:val="20"/>
              </w:rPr>
            </w:pPr>
            <w:r w:rsidRPr="00972DCF">
              <w:rPr>
                <w:rFonts w:ascii="Arial" w:hAnsi="Arial" w:cs="Arial"/>
                <w:b/>
                <w:sz w:val="20"/>
                <w:szCs w:val="20"/>
              </w:rPr>
              <w:t xml:space="preserve">Fig. </w:t>
            </w:r>
            <w:r w:rsidR="004260F0" w:rsidRPr="00972DCF">
              <w:rPr>
                <w:rFonts w:ascii="Arial" w:hAnsi="Arial" w:cs="Arial"/>
                <w:b/>
                <w:sz w:val="20"/>
                <w:szCs w:val="20"/>
              </w:rPr>
              <w:t>2</w:t>
            </w:r>
            <w:r w:rsidRPr="00972DCF">
              <w:rPr>
                <w:rFonts w:ascii="Arial" w:hAnsi="Arial" w:cs="Arial"/>
                <w:b/>
                <w:sz w:val="20"/>
                <w:szCs w:val="20"/>
              </w:rPr>
              <w:t xml:space="preserve">. Passive force versus </w:t>
            </w:r>
            <w:r w:rsidR="00972DCF">
              <w:rPr>
                <w:rFonts w:ascii="Arial" w:hAnsi="Arial" w:cs="Arial"/>
                <w:b/>
                <w:sz w:val="20"/>
                <w:szCs w:val="20"/>
              </w:rPr>
              <w:t>deflection curves for abutments with identical reinforced concrete wingwalls but skew angles of 0 and 45 degrees.</w:t>
            </w:r>
          </w:p>
          <w:p w:rsidR="0086683E" w:rsidRPr="0042185E" w:rsidRDefault="0086683E" w:rsidP="00360664">
            <w:pPr>
              <w:spacing w:after="0" w:line="240" w:lineRule="auto"/>
              <w:rPr>
                <w:rFonts w:ascii="Arial" w:hAnsi="Arial" w:cs="Arial"/>
                <w:b/>
                <w:sz w:val="20"/>
                <w:szCs w:val="20"/>
                <w:highlight w:val="yellow"/>
              </w:rPr>
            </w:pPr>
          </w:p>
          <w:p w:rsidR="0086683E" w:rsidRPr="0042185E" w:rsidRDefault="0086683E" w:rsidP="00360664">
            <w:pPr>
              <w:spacing w:after="0" w:line="240" w:lineRule="auto"/>
              <w:rPr>
                <w:rFonts w:ascii="Arial" w:hAnsi="Arial" w:cs="Arial"/>
                <w:b/>
                <w:sz w:val="20"/>
                <w:szCs w:val="20"/>
                <w:highlight w:val="yellow"/>
              </w:rPr>
            </w:pPr>
          </w:p>
          <w:p w:rsidR="0086683E" w:rsidRPr="0042185E" w:rsidRDefault="0086683E" w:rsidP="00360664">
            <w:pPr>
              <w:spacing w:after="0" w:line="240" w:lineRule="auto"/>
              <w:rPr>
                <w:rFonts w:ascii="Arial" w:hAnsi="Arial" w:cs="Arial"/>
                <w:b/>
                <w:sz w:val="20"/>
                <w:szCs w:val="20"/>
                <w:highlight w:val="yellow"/>
              </w:rPr>
            </w:pPr>
          </w:p>
          <w:p w:rsidR="00414F4D" w:rsidRPr="0042185E" w:rsidRDefault="001C36D8" w:rsidP="00360664">
            <w:pPr>
              <w:spacing w:after="0" w:line="240" w:lineRule="auto"/>
              <w:rPr>
                <w:rFonts w:ascii="Arial" w:hAnsi="Arial" w:cs="Arial"/>
                <w:b/>
                <w:sz w:val="20"/>
                <w:szCs w:val="20"/>
                <w:highlight w:val="yellow"/>
              </w:rPr>
            </w:pPr>
            <w:r>
              <w:rPr>
                <w:rFonts w:ascii="Arial" w:hAnsi="Arial" w:cs="Arial"/>
                <w:b/>
                <w:noProof/>
                <w:sz w:val="20"/>
                <w:szCs w:val="20"/>
              </w:rPr>
              <mc:AlternateContent>
                <mc:Choice Requires="wps">
                  <w:drawing>
                    <wp:anchor distT="0" distB="0" distL="114300" distR="114300" simplePos="0" relativeHeight="251665408" behindDoc="0" locked="0" layoutInCell="1" allowOverlap="1" wp14:anchorId="0D3B65B8" wp14:editId="3ABA09FA">
                      <wp:simplePos x="0" y="0"/>
                      <wp:positionH relativeFrom="column">
                        <wp:posOffset>2461260</wp:posOffset>
                      </wp:positionH>
                      <wp:positionV relativeFrom="paragraph">
                        <wp:posOffset>717550</wp:posOffset>
                      </wp:positionV>
                      <wp:extent cx="335915" cy="445770"/>
                      <wp:effectExtent l="0" t="0" r="83185" b="49530"/>
                      <wp:wrapNone/>
                      <wp:docPr id="8" name="Straight Arrow Connector 8"/>
                      <wp:cNvGraphicFramePr/>
                      <a:graphic xmlns:a="http://schemas.openxmlformats.org/drawingml/2006/main">
                        <a:graphicData uri="http://schemas.microsoft.com/office/word/2010/wordprocessingShape">
                          <wps:wsp>
                            <wps:cNvCnPr/>
                            <wps:spPr>
                              <a:xfrm>
                                <a:off x="0" y="0"/>
                                <a:ext cx="335915" cy="44577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193.8pt;margin-top:56.5pt;width:26.45pt;height:3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" strokecolor="black [3213]" strokeweight="1.5pt">
                      <v:stroke endarrow="block"/>
                    </v:shape>
                  </w:pict>
                </mc:Fallback>
              </mc:AlternateContent>
            </w:r>
            <w:r>
              <w:rPr>
                <w:rFonts w:ascii="Arial" w:hAnsi="Arial" w:cs="Arial"/>
                <w:b/>
                <w:noProof/>
                <w:sz w:val="20"/>
                <w:szCs w:val="20"/>
              </w:rPr>
              <mc:AlternateContent>
                <mc:Choice Requires="wps">
                  <w:drawing>
                    <wp:anchor distT="0" distB="0" distL="114300" distR="114300" simplePos="0" relativeHeight="251664384" behindDoc="0" locked="0" layoutInCell="1" allowOverlap="1" wp14:anchorId="2373F037" wp14:editId="31D32B93">
                      <wp:simplePos x="0" y="0"/>
                      <wp:positionH relativeFrom="column">
                        <wp:posOffset>1480007</wp:posOffset>
                      </wp:positionH>
                      <wp:positionV relativeFrom="paragraph">
                        <wp:posOffset>294005</wp:posOffset>
                      </wp:positionV>
                      <wp:extent cx="1119226" cy="504749"/>
                      <wp:effectExtent l="0" t="0" r="5080" b="0"/>
                      <wp:wrapNone/>
                      <wp:docPr id="10" name="Text Box 10"/>
                      <wp:cNvGraphicFramePr/>
                      <a:graphic xmlns:a="http://schemas.openxmlformats.org/drawingml/2006/main">
                        <a:graphicData uri="http://schemas.microsoft.com/office/word/2010/wordprocessingShape">
                          <wps:wsp>
                            <wps:cNvSpPr txBox="1"/>
                            <wps:spPr>
                              <a:xfrm>
                                <a:off x="0" y="0"/>
                                <a:ext cx="1119226" cy="5047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0C9D" w:rsidRDefault="00EC0C9D">
                                  <w:r>
                                    <w:t>Results from RC wingwall tests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16.55pt;margin-top:23.15pt;width:88.15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" fillcolor="white [3201]" stroked="f" strokeweight=".5pt">
                      <v:textbox>
                        <w:txbxContent>
                          <w:p w:rsidR="001C36D8" w:rsidRDefault="001C36D8">
                            <w:r>
                              <w:t xml:space="preserve">Results from RC </w:t>
                            </w:r>
                            <w:proofErr w:type="spellStart"/>
                            <w:r>
                              <w:t>wingwall</w:t>
                            </w:r>
                            <w:proofErr w:type="spellEnd"/>
                            <w:r>
                              <w:t xml:space="preserve"> tests</w:t>
                            </w:r>
                          </w:p>
                        </w:txbxContent>
                      </v:textbox>
                    </v:shape>
                  </w:pict>
                </mc:Fallback>
              </mc:AlternateContent>
            </w:r>
            <w:r>
              <w:rPr>
                <w:rFonts w:ascii="Arial" w:hAnsi="Arial" w:cs="Arial"/>
                <w:b/>
                <w:noProof/>
                <w:sz w:val="20"/>
                <w:szCs w:val="20"/>
              </w:rPr>
              <mc:AlternateContent>
                <mc:Choice Requires="wps">
                  <w:drawing>
                    <wp:anchor distT="0" distB="0" distL="114300" distR="114300" simplePos="0" relativeHeight="251662336" behindDoc="0" locked="0" layoutInCell="1" allowOverlap="1" wp14:anchorId="13F63A9F" wp14:editId="6833B482">
                      <wp:simplePos x="0" y="0"/>
                      <wp:positionH relativeFrom="column">
                        <wp:posOffset>2798064</wp:posOffset>
                      </wp:positionH>
                      <wp:positionV relativeFrom="paragraph">
                        <wp:posOffset>1164184</wp:posOffset>
                      </wp:positionV>
                      <wp:extent cx="117042" cy="146304"/>
                      <wp:effectExtent l="19050" t="38100" r="35560" b="63500"/>
                      <wp:wrapNone/>
                      <wp:docPr id="7" name="5-Point Star 7"/>
                      <wp:cNvGraphicFramePr/>
                      <a:graphic xmlns:a="http://schemas.openxmlformats.org/drawingml/2006/main">
                        <a:graphicData uri="http://schemas.microsoft.com/office/word/2010/wordprocessingShape">
                          <wps:wsp>
                            <wps:cNvSpPr/>
                            <wps:spPr>
                              <a:xfrm>
                                <a:off x="0" y="0"/>
                                <a:ext cx="117042" cy="14630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oint Star 7" o:spid="_x0000_s1026" style="position:absolute;margin-left:220.3pt;margin-top:91.65pt;width:9.2pt;height: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7042,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" path="m,55883r44706,l58521,,72336,55883r44706,l80874,90420r13815,55884l58521,111766,22353,146304,36168,90420,,55883xe" fillcolor="#4f81bd [3204]" strokecolor="#243f60 [1604]" strokeweight="2pt">
                      <v:path arrowok="t" o:connecttype="custom" o:connectlocs="0,55883;44706,55883;58521,0;72336,55883;117042,55883;80874,90420;94689,146304;58521,111766;22353,146304;36168,90420;0,55883" o:connectangles="0,0,0,0,0,0,0,0,0,0,0"/>
                    </v:shape>
                  </w:pict>
                </mc:Fallback>
              </mc:AlternateContent>
            </w:r>
            <w:r w:rsidR="00414F4D" w:rsidRPr="001C36D8">
              <w:rPr>
                <w:rFonts w:ascii="Arial" w:hAnsi="Arial" w:cs="Arial"/>
                <w:b/>
                <w:noProof/>
                <w:sz w:val="20"/>
                <w:szCs w:val="20"/>
              </w:rPr>
              <w:drawing>
                <wp:inline distT="0" distB="0" distL="0" distR="0" wp14:anchorId="6719C2D2" wp14:editId="6253CF46">
                  <wp:extent cx="5400298" cy="338858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1001" cy="3389028"/>
                          </a:xfrm>
                          <a:prstGeom prst="rect">
                            <a:avLst/>
                          </a:prstGeom>
                          <a:noFill/>
                        </pic:spPr>
                      </pic:pic>
                    </a:graphicData>
                  </a:graphic>
                </wp:inline>
              </w:drawing>
            </w:r>
          </w:p>
          <w:p w:rsidR="00414F4D" w:rsidRPr="0042185E" w:rsidRDefault="00414F4D" w:rsidP="00360664">
            <w:pPr>
              <w:spacing w:after="0" w:line="240" w:lineRule="auto"/>
              <w:rPr>
                <w:rFonts w:ascii="Arial" w:hAnsi="Arial" w:cs="Arial"/>
                <w:b/>
                <w:sz w:val="20"/>
                <w:szCs w:val="20"/>
                <w:highlight w:val="yellow"/>
              </w:rPr>
            </w:pPr>
          </w:p>
          <w:p w:rsidR="0072768C" w:rsidRPr="0042185E" w:rsidRDefault="0072768C" w:rsidP="00D9621A">
            <w:pPr>
              <w:spacing w:after="0" w:line="240" w:lineRule="auto"/>
              <w:rPr>
                <w:rFonts w:ascii="Arial" w:hAnsi="Arial" w:cs="Arial"/>
                <w:b/>
                <w:sz w:val="20"/>
                <w:szCs w:val="20"/>
                <w:highlight w:val="yellow"/>
              </w:rPr>
            </w:pPr>
          </w:p>
          <w:p w:rsidR="00D21307" w:rsidRDefault="0086683E" w:rsidP="00315FF1">
            <w:pPr>
              <w:spacing w:after="0" w:line="240" w:lineRule="auto"/>
              <w:rPr>
                <w:rFonts w:ascii="Arial" w:hAnsi="Arial" w:cs="Arial"/>
                <w:b/>
                <w:sz w:val="20"/>
                <w:szCs w:val="20"/>
              </w:rPr>
            </w:pPr>
            <w:r w:rsidRPr="00972DCF">
              <w:rPr>
                <w:rFonts w:ascii="Arial" w:hAnsi="Arial" w:cs="Arial"/>
                <w:b/>
                <w:sz w:val="20"/>
                <w:szCs w:val="20"/>
              </w:rPr>
              <w:t xml:space="preserve">Fig. </w:t>
            </w:r>
            <w:r w:rsidR="00A7436A">
              <w:rPr>
                <w:rFonts w:ascii="Arial" w:hAnsi="Arial" w:cs="Arial"/>
                <w:b/>
                <w:sz w:val="20"/>
                <w:szCs w:val="20"/>
              </w:rPr>
              <w:t>3.</w:t>
            </w:r>
            <w:r w:rsidRPr="00972DCF">
              <w:rPr>
                <w:rFonts w:ascii="Arial" w:hAnsi="Arial" w:cs="Arial"/>
                <w:b/>
                <w:sz w:val="20"/>
                <w:szCs w:val="20"/>
              </w:rPr>
              <w:t xml:space="preserve"> Reduction in passiv</w:t>
            </w:r>
            <w:r w:rsidR="00315FF1" w:rsidRPr="00972DCF">
              <w:rPr>
                <w:rFonts w:ascii="Arial" w:hAnsi="Arial" w:cs="Arial"/>
                <w:b/>
                <w:sz w:val="20"/>
                <w:szCs w:val="20"/>
              </w:rPr>
              <w:t xml:space="preserve">e force relative to passive force at </w:t>
            </w:r>
            <w:r w:rsidRPr="00972DCF">
              <w:rPr>
                <w:rFonts w:ascii="Arial" w:hAnsi="Arial" w:cs="Arial"/>
                <w:b/>
                <w:sz w:val="20"/>
                <w:szCs w:val="20"/>
              </w:rPr>
              <w:t>zero skew angle for results from la</w:t>
            </w:r>
            <w:r w:rsidR="00972DCF">
              <w:rPr>
                <w:rFonts w:ascii="Arial" w:hAnsi="Arial" w:cs="Arial"/>
                <w:b/>
                <w:sz w:val="20"/>
                <w:szCs w:val="20"/>
              </w:rPr>
              <w:t>b, field and numerical analyses.  Results for the reinforced concrete wingwall tests are shown with a star.</w:t>
            </w:r>
          </w:p>
          <w:p w:rsidR="00835920" w:rsidRPr="00360664" w:rsidRDefault="00835920" w:rsidP="00315FF1">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72768C">
            <w:pPr>
              <w:keepNext/>
              <w:keepLines/>
              <w:spacing w:after="0" w:line="240" w:lineRule="auto"/>
              <w:rPr>
                <w:rFonts w:ascii="Arial" w:hAnsi="Arial" w:cs="Arial"/>
                <w:sz w:val="20"/>
                <w:szCs w:val="20"/>
              </w:rPr>
            </w:pPr>
          </w:p>
          <w:p w:rsidR="000C209F" w:rsidRPr="00360664" w:rsidRDefault="008A03A0" w:rsidP="00360664">
            <w:pPr>
              <w:spacing w:after="0" w:line="240" w:lineRule="auto"/>
              <w:rPr>
                <w:rFonts w:ascii="Arial" w:hAnsi="Arial" w:cs="Arial"/>
                <w:sz w:val="20"/>
                <w:szCs w:val="20"/>
              </w:rPr>
            </w:pPr>
            <w:r>
              <w:rPr>
                <w:rFonts w:ascii="Arial" w:hAnsi="Arial" w:cs="Arial"/>
                <w:sz w:val="20"/>
                <w:szCs w:val="20"/>
              </w:rPr>
              <w:t>It is anticipated the modified scope of work can be completed within the original contract schedule.</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36066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 but no final decision has been made at this point.</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2013</w:t>
            </w:r>
            <w:r w:rsidR="007B774C" w:rsidRPr="007B774C">
              <w:rPr>
                <w:rFonts w:ascii="Arial" w:hAnsi="Arial" w:cs="Arial"/>
                <w:sz w:val="20"/>
                <w:szCs w:val="20"/>
              </w:rPr>
              <w:t xml:space="preserve"> Dr. Rollins presented the results of the research to date to two technical committees at the AASHTO Subcommittee on Bridges and Structures Annual Meeting in Portland, Oregon 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C9D" w:rsidRDefault="00EC0C9D" w:rsidP="00106C83">
      <w:pPr>
        <w:spacing w:after="0" w:line="240" w:lineRule="auto"/>
      </w:pPr>
      <w:r>
        <w:separator/>
      </w:r>
    </w:p>
  </w:endnote>
  <w:endnote w:type="continuationSeparator" w:id="0">
    <w:p w:rsidR="00EC0C9D" w:rsidRDefault="00EC0C9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C9D" w:rsidRDefault="00EC0C9D" w:rsidP="00E371D1">
    <w:pPr>
      <w:pStyle w:val="Footer"/>
      <w:ind w:left="-810"/>
    </w:pPr>
    <w:r>
      <w:t>TPF Program Standard Quarterly Reporting Format – 7/2011</w:t>
    </w:r>
  </w:p>
  <w:p w:rsidR="00EC0C9D" w:rsidRDefault="00EC0C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C9D" w:rsidRDefault="00EC0C9D" w:rsidP="00106C83">
      <w:pPr>
        <w:spacing w:after="0" w:line="240" w:lineRule="auto"/>
      </w:pPr>
      <w:r>
        <w:separator/>
      </w:r>
    </w:p>
  </w:footnote>
  <w:footnote w:type="continuationSeparator" w:id="0">
    <w:p w:rsidR="00EC0C9D" w:rsidRDefault="00EC0C9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24EB"/>
    <w:rsid w:val="0001316D"/>
    <w:rsid w:val="00016AE5"/>
    <w:rsid w:val="00017414"/>
    <w:rsid w:val="0002238F"/>
    <w:rsid w:val="00024D45"/>
    <w:rsid w:val="00030362"/>
    <w:rsid w:val="000337A8"/>
    <w:rsid w:val="00037FBC"/>
    <w:rsid w:val="00046B7B"/>
    <w:rsid w:val="00046DCA"/>
    <w:rsid w:val="00051A77"/>
    <w:rsid w:val="00060908"/>
    <w:rsid w:val="00061268"/>
    <w:rsid w:val="000653BA"/>
    <w:rsid w:val="00073187"/>
    <w:rsid w:val="000736BB"/>
    <w:rsid w:val="00085BB4"/>
    <w:rsid w:val="000868D6"/>
    <w:rsid w:val="00087DC0"/>
    <w:rsid w:val="00090579"/>
    <w:rsid w:val="000A0D23"/>
    <w:rsid w:val="000A3874"/>
    <w:rsid w:val="000A7C22"/>
    <w:rsid w:val="000B07E1"/>
    <w:rsid w:val="000B0BF9"/>
    <w:rsid w:val="000B1518"/>
    <w:rsid w:val="000B16C9"/>
    <w:rsid w:val="000B4D66"/>
    <w:rsid w:val="000B665A"/>
    <w:rsid w:val="000C209F"/>
    <w:rsid w:val="000D03B0"/>
    <w:rsid w:val="000D2852"/>
    <w:rsid w:val="000D5564"/>
    <w:rsid w:val="000E1032"/>
    <w:rsid w:val="000E112D"/>
    <w:rsid w:val="000E507B"/>
    <w:rsid w:val="000F2BDF"/>
    <w:rsid w:val="000F752B"/>
    <w:rsid w:val="00106C83"/>
    <w:rsid w:val="00107256"/>
    <w:rsid w:val="00114475"/>
    <w:rsid w:val="001147C8"/>
    <w:rsid w:val="00122DE0"/>
    <w:rsid w:val="001315D7"/>
    <w:rsid w:val="00135591"/>
    <w:rsid w:val="00137917"/>
    <w:rsid w:val="001547D0"/>
    <w:rsid w:val="00161153"/>
    <w:rsid w:val="00165AF3"/>
    <w:rsid w:val="00166282"/>
    <w:rsid w:val="00171866"/>
    <w:rsid w:val="001724AD"/>
    <w:rsid w:val="0017440A"/>
    <w:rsid w:val="00174483"/>
    <w:rsid w:val="001747D1"/>
    <w:rsid w:val="0018433C"/>
    <w:rsid w:val="00187F3A"/>
    <w:rsid w:val="00190459"/>
    <w:rsid w:val="00191F1F"/>
    <w:rsid w:val="001A1AE4"/>
    <w:rsid w:val="001A2E6F"/>
    <w:rsid w:val="001C0A2C"/>
    <w:rsid w:val="001C1E3F"/>
    <w:rsid w:val="001C36D8"/>
    <w:rsid w:val="001C453E"/>
    <w:rsid w:val="001C6C19"/>
    <w:rsid w:val="001D252A"/>
    <w:rsid w:val="001D2FB4"/>
    <w:rsid w:val="001D41FE"/>
    <w:rsid w:val="001D7CE2"/>
    <w:rsid w:val="001F1101"/>
    <w:rsid w:val="001F2C0D"/>
    <w:rsid w:val="00200D49"/>
    <w:rsid w:val="00203758"/>
    <w:rsid w:val="0020693E"/>
    <w:rsid w:val="002118B8"/>
    <w:rsid w:val="00214283"/>
    <w:rsid w:val="0021446D"/>
    <w:rsid w:val="00217327"/>
    <w:rsid w:val="002179C7"/>
    <w:rsid w:val="002312BB"/>
    <w:rsid w:val="002414F7"/>
    <w:rsid w:val="002430E2"/>
    <w:rsid w:val="002442E9"/>
    <w:rsid w:val="00244A9E"/>
    <w:rsid w:val="00245D5B"/>
    <w:rsid w:val="00251CA0"/>
    <w:rsid w:val="002651F7"/>
    <w:rsid w:val="00273AF9"/>
    <w:rsid w:val="00281317"/>
    <w:rsid w:val="00281DF8"/>
    <w:rsid w:val="00284500"/>
    <w:rsid w:val="002853AE"/>
    <w:rsid w:val="00291F1C"/>
    <w:rsid w:val="00293FD8"/>
    <w:rsid w:val="002A79C8"/>
    <w:rsid w:val="002B3883"/>
    <w:rsid w:val="002B7515"/>
    <w:rsid w:val="002C2C0A"/>
    <w:rsid w:val="002D353E"/>
    <w:rsid w:val="002D7EAE"/>
    <w:rsid w:val="002E08AB"/>
    <w:rsid w:val="002E1C50"/>
    <w:rsid w:val="002F297C"/>
    <w:rsid w:val="002F63DA"/>
    <w:rsid w:val="002F6883"/>
    <w:rsid w:val="00303BFD"/>
    <w:rsid w:val="003056AB"/>
    <w:rsid w:val="00305F9D"/>
    <w:rsid w:val="00315979"/>
    <w:rsid w:val="00315C13"/>
    <w:rsid w:val="00315FF1"/>
    <w:rsid w:val="00317414"/>
    <w:rsid w:val="00334C86"/>
    <w:rsid w:val="00334F67"/>
    <w:rsid w:val="003372CD"/>
    <w:rsid w:val="00342603"/>
    <w:rsid w:val="00343A4D"/>
    <w:rsid w:val="00360664"/>
    <w:rsid w:val="00362F45"/>
    <w:rsid w:val="003778DA"/>
    <w:rsid w:val="00377A0F"/>
    <w:rsid w:val="00377C30"/>
    <w:rsid w:val="00382110"/>
    <w:rsid w:val="0038529F"/>
    <w:rsid w:val="0038583B"/>
    <w:rsid w:val="00386FBE"/>
    <w:rsid w:val="0038705A"/>
    <w:rsid w:val="00394290"/>
    <w:rsid w:val="0039780C"/>
    <w:rsid w:val="003B5F9F"/>
    <w:rsid w:val="003D152A"/>
    <w:rsid w:val="003D335D"/>
    <w:rsid w:val="003E0A8C"/>
    <w:rsid w:val="003E54CB"/>
    <w:rsid w:val="003E66E1"/>
    <w:rsid w:val="003F1F0F"/>
    <w:rsid w:val="003F5E66"/>
    <w:rsid w:val="00405620"/>
    <w:rsid w:val="0041082D"/>
    <w:rsid w:val="004144E6"/>
    <w:rsid w:val="00414F4D"/>
    <w:rsid w:val="004156B2"/>
    <w:rsid w:val="00420CDC"/>
    <w:rsid w:val="0042185E"/>
    <w:rsid w:val="00422952"/>
    <w:rsid w:val="004260F0"/>
    <w:rsid w:val="0042620F"/>
    <w:rsid w:val="004311BD"/>
    <w:rsid w:val="00431830"/>
    <w:rsid w:val="0043487E"/>
    <w:rsid w:val="00437734"/>
    <w:rsid w:val="0045218A"/>
    <w:rsid w:val="00452909"/>
    <w:rsid w:val="004700F8"/>
    <w:rsid w:val="0048010A"/>
    <w:rsid w:val="00481D31"/>
    <w:rsid w:val="00482FE6"/>
    <w:rsid w:val="004863B7"/>
    <w:rsid w:val="0048775B"/>
    <w:rsid w:val="004913CE"/>
    <w:rsid w:val="004A17C6"/>
    <w:rsid w:val="004A6232"/>
    <w:rsid w:val="004C23E7"/>
    <w:rsid w:val="004C4698"/>
    <w:rsid w:val="004D06CA"/>
    <w:rsid w:val="004D4DEB"/>
    <w:rsid w:val="004D5EEE"/>
    <w:rsid w:val="004D6151"/>
    <w:rsid w:val="004E1277"/>
    <w:rsid w:val="004E14DC"/>
    <w:rsid w:val="004E4A6C"/>
    <w:rsid w:val="004F36A3"/>
    <w:rsid w:val="005030A0"/>
    <w:rsid w:val="00504823"/>
    <w:rsid w:val="005121CC"/>
    <w:rsid w:val="00512C79"/>
    <w:rsid w:val="005273BD"/>
    <w:rsid w:val="00527B58"/>
    <w:rsid w:val="00530C0A"/>
    <w:rsid w:val="005319EF"/>
    <w:rsid w:val="005341AD"/>
    <w:rsid w:val="00534396"/>
    <w:rsid w:val="00535598"/>
    <w:rsid w:val="00535AE5"/>
    <w:rsid w:val="00536006"/>
    <w:rsid w:val="005430A7"/>
    <w:rsid w:val="00547EE3"/>
    <w:rsid w:val="0055178A"/>
    <w:rsid w:val="005519BF"/>
    <w:rsid w:val="00551D8A"/>
    <w:rsid w:val="00553822"/>
    <w:rsid w:val="00563561"/>
    <w:rsid w:val="00565E97"/>
    <w:rsid w:val="0057277E"/>
    <w:rsid w:val="005735A2"/>
    <w:rsid w:val="00574EA0"/>
    <w:rsid w:val="00581B36"/>
    <w:rsid w:val="00583E8E"/>
    <w:rsid w:val="0058654C"/>
    <w:rsid w:val="00587266"/>
    <w:rsid w:val="00587D33"/>
    <w:rsid w:val="00592398"/>
    <w:rsid w:val="00593EF7"/>
    <w:rsid w:val="005943CF"/>
    <w:rsid w:val="00595C7E"/>
    <w:rsid w:val="00596F0D"/>
    <w:rsid w:val="005B44E1"/>
    <w:rsid w:val="005B4511"/>
    <w:rsid w:val="005C75FE"/>
    <w:rsid w:val="005D1AB2"/>
    <w:rsid w:val="005D3419"/>
    <w:rsid w:val="005D4394"/>
    <w:rsid w:val="005F6495"/>
    <w:rsid w:val="00601EBD"/>
    <w:rsid w:val="00602A2F"/>
    <w:rsid w:val="00606612"/>
    <w:rsid w:val="00606E76"/>
    <w:rsid w:val="006134D1"/>
    <w:rsid w:val="00624D30"/>
    <w:rsid w:val="00625A2B"/>
    <w:rsid w:val="00630B81"/>
    <w:rsid w:val="006355A1"/>
    <w:rsid w:val="00640822"/>
    <w:rsid w:val="00640FDE"/>
    <w:rsid w:val="0065050F"/>
    <w:rsid w:val="00655E8E"/>
    <w:rsid w:val="006614C0"/>
    <w:rsid w:val="006642D0"/>
    <w:rsid w:val="00666BB9"/>
    <w:rsid w:val="006679DD"/>
    <w:rsid w:val="00672AEF"/>
    <w:rsid w:val="00673FC2"/>
    <w:rsid w:val="00674C11"/>
    <w:rsid w:val="006802BA"/>
    <w:rsid w:val="00682C5E"/>
    <w:rsid w:val="00697B20"/>
    <w:rsid w:val="006A2A2C"/>
    <w:rsid w:val="006A5F58"/>
    <w:rsid w:val="006A6379"/>
    <w:rsid w:val="006A7AC1"/>
    <w:rsid w:val="006A7CF2"/>
    <w:rsid w:val="006B384A"/>
    <w:rsid w:val="006B3B69"/>
    <w:rsid w:val="006B7F63"/>
    <w:rsid w:val="006C08D2"/>
    <w:rsid w:val="006C1783"/>
    <w:rsid w:val="006C378D"/>
    <w:rsid w:val="006C50DB"/>
    <w:rsid w:val="006D08E2"/>
    <w:rsid w:val="006D191C"/>
    <w:rsid w:val="006D2760"/>
    <w:rsid w:val="006D357E"/>
    <w:rsid w:val="006E0647"/>
    <w:rsid w:val="006E3372"/>
    <w:rsid w:val="006F152A"/>
    <w:rsid w:val="006F58BE"/>
    <w:rsid w:val="006F7CC5"/>
    <w:rsid w:val="00703AB4"/>
    <w:rsid w:val="00713E2D"/>
    <w:rsid w:val="00724945"/>
    <w:rsid w:val="0072768C"/>
    <w:rsid w:val="00730635"/>
    <w:rsid w:val="00730E85"/>
    <w:rsid w:val="007430D1"/>
    <w:rsid w:val="00743C01"/>
    <w:rsid w:val="00744C51"/>
    <w:rsid w:val="00746895"/>
    <w:rsid w:val="00763DDA"/>
    <w:rsid w:val="0077253C"/>
    <w:rsid w:val="00774833"/>
    <w:rsid w:val="00775E66"/>
    <w:rsid w:val="00776729"/>
    <w:rsid w:val="007828F8"/>
    <w:rsid w:val="00785C2A"/>
    <w:rsid w:val="00787B64"/>
    <w:rsid w:val="00790C4A"/>
    <w:rsid w:val="00790F13"/>
    <w:rsid w:val="00792500"/>
    <w:rsid w:val="00795CC0"/>
    <w:rsid w:val="00796965"/>
    <w:rsid w:val="007A4135"/>
    <w:rsid w:val="007A705B"/>
    <w:rsid w:val="007A7559"/>
    <w:rsid w:val="007A79DB"/>
    <w:rsid w:val="007A7B03"/>
    <w:rsid w:val="007B1F97"/>
    <w:rsid w:val="007B1FD0"/>
    <w:rsid w:val="007B2343"/>
    <w:rsid w:val="007B29B8"/>
    <w:rsid w:val="007B774C"/>
    <w:rsid w:val="007C1029"/>
    <w:rsid w:val="007C314B"/>
    <w:rsid w:val="007C480F"/>
    <w:rsid w:val="007C6CEF"/>
    <w:rsid w:val="007C7425"/>
    <w:rsid w:val="007D05C3"/>
    <w:rsid w:val="007D3CE4"/>
    <w:rsid w:val="007E1260"/>
    <w:rsid w:val="007E2511"/>
    <w:rsid w:val="007E5BD2"/>
    <w:rsid w:val="007F37C3"/>
    <w:rsid w:val="0080103C"/>
    <w:rsid w:val="008202B0"/>
    <w:rsid w:val="008236C9"/>
    <w:rsid w:val="00823DB2"/>
    <w:rsid w:val="00835184"/>
    <w:rsid w:val="00835920"/>
    <w:rsid w:val="00847103"/>
    <w:rsid w:val="00851B2E"/>
    <w:rsid w:val="00852F13"/>
    <w:rsid w:val="008564EE"/>
    <w:rsid w:val="00857904"/>
    <w:rsid w:val="008634E6"/>
    <w:rsid w:val="00866277"/>
    <w:rsid w:val="0086683E"/>
    <w:rsid w:val="00866A9A"/>
    <w:rsid w:val="008724BF"/>
    <w:rsid w:val="00872F18"/>
    <w:rsid w:val="00874EF7"/>
    <w:rsid w:val="00875CDB"/>
    <w:rsid w:val="00883F30"/>
    <w:rsid w:val="008867E9"/>
    <w:rsid w:val="00887DA4"/>
    <w:rsid w:val="008904D3"/>
    <w:rsid w:val="008934D0"/>
    <w:rsid w:val="00893B22"/>
    <w:rsid w:val="008940BA"/>
    <w:rsid w:val="00894481"/>
    <w:rsid w:val="00896997"/>
    <w:rsid w:val="008A03A0"/>
    <w:rsid w:val="008A657D"/>
    <w:rsid w:val="008B0CE8"/>
    <w:rsid w:val="008B4FDA"/>
    <w:rsid w:val="008B5E5F"/>
    <w:rsid w:val="008C0D9C"/>
    <w:rsid w:val="008C3D1A"/>
    <w:rsid w:val="008C4370"/>
    <w:rsid w:val="008C7CC3"/>
    <w:rsid w:val="008E3505"/>
    <w:rsid w:val="008E5998"/>
    <w:rsid w:val="008E7426"/>
    <w:rsid w:val="008E75C5"/>
    <w:rsid w:val="008E7663"/>
    <w:rsid w:val="008E7B21"/>
    <w:rsid w:val="008E7C40"/>
    <w:rsid w:val="008F5A12"/>
    <w:rsid w:val="008F74D8"/>
    <w:rsid w:val="009014A5"/>
    <w:rsid w:val="00901969"/>
    <w:rsid w:val="009171E4"/>
    <w:rsid w:val="00921B19"/>
    <w:rsid w:val="009225DF"/>
    <w:rsid w:val="00926AB3"/>
    <w:rsid w:val="00931ED8"/>
    <w:rsid w:val="009334CB"/>
    <w:rsid w:val="00935CFF"/>
    <w:rsid w:val="00937830"/>
    <w:rsid w:val="00937FFC"/>
    <w:rsid w:val="00944E06"/>
    <w:rsid w:val="009454DC"/>
    <w:rsid w:val="00946E50"/>
    <w:rsid w:val="00954648"/>
    <w:rsid w:val="00957A2D"/>
    <w:rsid w:val="0096002B"/>
    <w:rsid w:val="00972DCF"/>
    <w:rsid w:val="00975E97"/>
    <w:rsid w:val="00976B8A"/>
    <w:rsid w:val="009828F4"/>
    <w:rsid w:val="009840FF"/>
    <w:rsid w:val="009946EE"/>
    <w:rsid w:val="00995C1F"/>
    <w:rsid w:val="009A638C"/>
    <w:rsid w:val="009B2DD0"/>
    <w:rsid w:val="009B3157"/>
    <w:rsid w:val="009B699B"/>
    <w:rsid w:val="009B740C"/>
    <w:rsid w:val="009B7B23"/>
    <w:rsid w:val="009C3C41"/>
    <w:rsid w:val="009C427D"/>
    <w:rsid w:val="009D0BA2"/>
    <w:rsid w:val="009E1E5F"/>
    <w:rsid w:val="009E4397"/>
    <w:rsid w:val="009E4633"/>
    <w:rsid w:val="009E55C1"/>
    <w:rsid w:val="009E6BAF"/>
    <w:rsid w:val="00A017A3"/>
    <w:rsid w:val="00A05976"/>
    <w:rsid w:val="00A13EC3"/>
    <w:rsid w:val="00A31559"/>
    <w:rsid w:val="00A316B1"/>
    <w:rsid w:val="00A340AE"/>
    <w:rsid w:val="00A35F14"/>
    <w:rsid w:val="00A36A0C"/>
    <w:rsid w:val="00A43875"/>
    <w:rsid w:val="00A43A72"/>
    <w:rsid w:val="00A440CF"/>
    <w:rsid w:val="00A4604A"/>
    <w:rsid w:val="00A473E8"/>
    <w:rsid w:val="00A47947"/>
    <w:rsid w:val="00A511D4"/>
    <w:rsid w:val="00A544C0"/>
    <w:rsid w:val="00A63677"/>
    <w:rsid w:val="00A66E40"/>
    <w:rsid w:val="00A66FF3"/>
    <w:rsid w:val="00A7436A"/>
    <w:rsid w:val="00A747E2"/>
    <w:rsid w:val="00A77356"/>
    <w:rsid w:val="00A81084"/>
    <w:rsid w:val="00A82D6C"/>
    <w:rsid w:val="00A83E48"/>
    <w:rsid w:val="00A9127A"/>
    <w:rsid w:val="00A96094"/>
    <w:rsid w:val="00AA0BDC"/>
    <w:rsid w:val="00AA28BA"/>
    <w:rsid w:val="00AA4852"/>
    <w:rsid w:val="00AA5354"/>
    <w:rsid w:val="00AB0016"/>
    <w:rsid w:val="00AB01FC"/>
    <w:rsid w:val="00AB34B7"/>
    <w:rsid w:val="00AC1D89"/>
    <w:rsid w:val="00AC659A"/>
    <w:rsid w:val="00AD1EF8"/>
    <w:rsid w:val="00AD3935"/>
    <w:rsid w:val="00AD3DBA"/>
    <w:rsid w:val="00AD4BB4"/>
    <w:rsid w:val="00AE46B0"/>
    <w:rsid w:val="00AF4274"/>
    <w:rsid w:val="00B00FEE"/>
    <w:rsid w:val="00B01C66"/>
    <w:rsid w:val="00B05A7A"/>
    <w:rsid w:val="00B15104"/>
    <w:rsid w:val="00B15416"/>
    <w:rsid w:val="00B2185C"/>
    <w:rsid w:val="00B24D2D"/>
    <w:rsid w:val="00B25DF4"/>
    <w:rsid w:val="00B30F4C"/>
    <w:rsid w:val="00B322A6"/>
    <w:rsid w:val="00B37634"/>
    <w:rsid w:val="00B40E5D"/>
    <w:rsid w:val="00B412BA"/>
    <w:rsid w:val="00B44C2D"/>
    <w:rsid w:val="00B5200A"/>
    <w:rsid w:val="00B52061"/>
    <w:rsid w:val="00B53C27"/>
    <w:rsid w:val="00B553B2"/>
    <w:rsid w:val="00B56ED8"/>
    <w:rsid w:val="00B61EC4"/>
    <w:rsid w:val="00B65E0D"/>
    <w:rsid w:val="00B66A21"/>
    <w:rsid w:val="00B73DC0"/>
    <w:rsid w:val="00B8710A"/>
    <w:rsid w:val="00B94EDA"/>
    <w:rsid w:val="00B95320"/>
    <w:rsid w:val="00B955C2"/>
    <w:rsid w:val="00BA3C12"/>
    <w:rsid w:val="00BA5F9D"/>
    <w:rsid w:val="00BB0411"/>
    <w:rsid w:val="00BB50A2"/>
    <w:rsid w:val="00BC1654"/>
    <w:rsid w:val="00BC7C1D"/>
    <w:rsid w:val="00BD1068"/>
    <w:rsid w:val="00BD26AD"/>
    <w:rsid w:val="00BD6FE0"/>
    <w:rsid w:val="00BE05A5"/>
    <w:rsid w:val="00BF6E2C"/>
    <w:rsid w:val="00C13753"/>
    <w:rsid w:val="00C151B0"/>
    <w:rsid w:val="00C16017"/>
    <w:rsid w:val="00C165A8"/>
    <w:rsid w:val="00C21017"/>
    <w:rsid w:val="00C27F65"/>
    <w:rsid w:val="00C30C5F"/>
    <w:rsid w:val="00C34D09"/>
    <w:rsid w:val="00C36682"/>
    <w:rsid w:val="00C37B0F"/>
    <w:rsid w:val="00C42324"/>
    <w:rsid w:val="00C431AE"/>
    <w:rsid w:val="00C46374"/>
    <w:rsid w:val="00C478EA"/>
    <w:rsid w:val="00C516D4"/>
    <w:rsid w:val="00C71194"/>
    <w:rsid w:val="00C72115"/>
    <w:rsid w:val="00C818EE"/>
    <w:rsid w:val="00C81D00"/>
    <w:rsid w:val="00C82C8C"/>
    <w:rsid w:val="00C82ED6"/>
    <w:rsid w:val="00C83845"/>
    <w:rsid w:val="00C87783"/>
    <w:rsid w:val="00C912D3"/>
    <w:rsid w:val="00CB5A0B"/>
    <w:rsid w:val="00CB67EA"/>
    <w:rsid w:val="00CC52E9"/>
    <w:rsid w:val="00CC696B"/>
    <w:rsid w:val="00CE27F9"/>
    <w:rsid w:val="00CE2EA8"/>
    <w:rsid w:val="00CE3B3D"/>
    <w:rsid w:val="00CE6E70"/>
    <w:rsid w:val="00CF17C4"/>
    <w:rsid w:val="00CF1F0B"/>
    <w:rsid w:val="00CF46D1"/>
    <w:rsid w:val="00D056BA"/>
    <w:rsid w:val="00D06294"/>
    <w:rsid w:val="00D0706A"/>
    <w:rsid w:val="00D21307"/>
    <w:rsid w:val="00D2368C"/>
    <w:rsid w:val="00D25918"/>
    <w:rsid w:val="00D2670A"/>
    <w:rsid w:val="00D43BD0"/>
    <w:rsid w:val="00D613A8"/>
    <w:rsid w:val="00D73388"/>
    <w:rsid w:val="00D74CFF"/>
    <w:rsid w:val="00D778AC"/>
    <w:rsid w:val="00D77EDD"/>
    <w:rsid w:val="00D854DF"/>
    <w:rsid w:val="00D86931"/>
    <w:rsid w:val="00D92CCD"/>
    <w:rsid w:val="00D9621A"/>
    <w:rsid w:val="00D96CC4"/>
    <w:rsid w:val="00D9730D"/>
    <w:rsid w:val="00DA19FF"/>
    <w:rsid w:val="00DA1E0F"/>
    <w:rsid w:val="00DA326B"/>
    <w:rsid w:val="00DA3FE9"/>
    <w:rsid w:val="00DA4AE9"/>
    <w:rsid w:val="00DB0536"/>
    <w:rsid w:val="00DC08E0"/>
    <w:rsid w:val="00DC6E86"/>
    <w:rsid w:val="00DC7143"/>
    <w:rsid w:val="00DD27D3"/>
    <w:rsid w:val="00DD73F6"/>
    <w:rsid w:val="00DE164C"/>
    <w:rsid w:val="00DE2E58"/>
    <w:rsid w:val="00DF417A"/>
    <w:rsid w:val="00E04F28"/>
    <w:rsid w:val="00E10DDE"/>
    <w:rsid w:val="00E14D7B"/>
    <w:rsid w:val="00E17737"/>
    <w:rsid w:val="00E2080A"/>
    <w:rsid w:val="00E24B19"/>
    <w:rsid w:val="00E2742E"/>
    <w:rsid w:val="00E3095B"/>
    <w:rsid w:val="00E35E0F"/>
    <w:rsid w:val="00E36F6B"/>
    <w:rsid w:val="00E371D1"/>
    <w:rsid w:val="00E474E4"/>
    <w:rsid w:val="00E4772C"/>
    <w:rsid w:val="00E53738"/>
    <w:rsid w:val="00E57A9E"/>
    <w:rsid w:val="00E57FCE"/>
    <w:rsid w:val="00E60CF9"/>
    <w:rsid w:val="00E6793C"/>
    <w:rsid w:val="00E82370"/>
    <w:rsid w:val="00E92CC3"/>
    <w:rsid w:val="00E93241"/>
    <w:rsid w:val="00E940DC"/>
    <w:rsid w:val="00EA066E"/>
    <w:rsid w:val="00EA1521"/>
    <w:rsid w:val="00EA1E67"/>
    <w:rsid w:val="00EA6697"/>
    <w:rsid w:val="00EA685B"/>
    <w:rsid w:val="00EA736A"/>
    <w:rsid w:val="00EB1FF4"/>
    <w:rsid w:val="00EB2939"/>
    <w:rsid w:val="00EB3919"/>
    <w:rsid w:val="00EB3A0C"/>
    <w:rsid w:val="00EC0C9D"/>
    <w:rsid w:val="00EC2F36"/>
    <w:rsid w:val="00EC46C1"/>
    <w:rsid w:val="00ED5F67"/>
    <w:rsid w:val="00ED70D8"/>
    <w:rsid w:val="00EF0113"/>
    <w:rsid w:val="00EF08AE"/>
    <w:rsid w:val="00EF2647"/>
    <w:rsid w:val="00EF5790"/>
    <w:rsid w:val="00EF628E"/>
    <w:rsid w:val="00F00102"/>
    <w:rsid w:val="00F006CC"/>
    <w:rsid w:val="00F02EE5"/>
    <w:rsid w:val="00F040DB"/>
    <w:rsid w:val="00F05169"/>
    <w:rsid w:val="00F0602A"/>
    <w:rsid w:val="00F060A8"/>
    <w:rsid w:val="00F15F19"/>
    <w:rsid w:val="00F17B3D"/>
    <w:rsid w:val="00F273DC"/>
    <w:rsid w:val="00F31388"/>
    <w:rsid w:val="00F35DA2"/>
    <w:rsid w:val="00F40A56"/>
    <w:rsid w:val="00F46A2A"/>
    <w:rsid w:val="00F53596"/>
    <w:rsid w:val="00F53D1A"/>
    <w:rsid w:val="00F56754"/>
    <w:rsid w:val="00F67B08"/>
    <w:rsid w:val="00F7183A"/>
    <w:rsid w:val="00F71A29"/>
    <w:rsid w:val="00F977B4"/>
    <w:rsid w:val="00FA47AB"/>
    <w:rsid w:val="00FA60A5"/>
    <w:rsid w:val="00FB3FC0"/>
    <w:rsid w:val="00FC7BF7"/>
    <w:rsid w:val="00FD3F3F"/>
    <w:rsid w:val="00FD42AC"/>
    <w:rsid w:val="00FD7A44"/>
    <w:rsid w:val="00FE1AD2"/>
    <w:rsid w:val="00FE4167"/>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spacing w:line="240" w:lineRule="auto"/>
      <w:ind w:left="0" w:firstLine="0"/>
      <w:jc w:val="center"/>
    </w:pPr>
    <w:rPr>
      <w:bCs/>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spacing w:line="240" w:lineRule="auto"/>
      <w:ind w:left="0" w:firstLine="0"/>
      <w:jc w:val="center"/>
    </w:pPr>
    <w:rPr>
      <w:b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F38C7-FF0D-47D4-89F8-70B30D318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1663</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37</cp:revision>
  <cp:lastPrinted>2011-06-21T20:32:00Z</cp:lastPrinted>
  <dcterms:created xsi:type="dcterms:W3CDTF">2013-10-31T22:43:00Z</dcterms:created>
  <dcterms:modified xsi:type="dcterms:W3CDTF">2013-10-31T23:35:00Z</dcterms:modified>
</cp:coreProperties>
</file>