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36501F">
        <w:rPr>
          <w:rFonts w:ascii="Arial" w:hAnsi="Arial" w:cs="Arial"/>
          <w:sz w:val="24"/>
          <w:szCs w:val="24"/>
        </w:rPr>
        <w:t>July 1</w:t>
      </w:r>
      <w:r w:rsidR="00454CF6">
        <w:rPr>
          <w:rFonts w:ascii="Arial" w:hAnsi="Arial" w:cs="Arial"/>
          <w:sz w:val="24"/>
          <w:szCs w:val="24"/>
        </w:rPr>
        <w:t>, 201</w:t>
      </w:r>
      <w:r w:rsidR="0036501F">
        <w:rPr>
          <w:rFonts w:ascii="Arial" w:hAnsi="Arial" w:cs="Arial"/>
          <w:sz w:val="24"/>
          <w:szCs w:val="24"/>
        </w:rPr>
        <w:t>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8F3B39">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AC6D9E" w:rsidRDefault="00551D8A" w:rsidP="00AC6D9E">
            <w:pPr>
              <w:pStyle w:val="ListParagraph"/>
              <w:numPr>
                <w:ilvl w:val="0"/>
                <w:numId w:val="6"/>
              </w:numPr>
              <w:ind w:right="-720"/>
              <w:rPr>
                <w:rFonts w:ascii="Arial" w:hAnsi="Arial" w:cs="Arial"/>
                <w:sz w:val="20"/>
                <w:szCs w:val="20"/>
              </w:rPr>
            </w:pPr>
            <w:r w:rsidRPr="00AC6D9E">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Default="00551D8A" w:rsidP="00037FBC">
            <w:pPr>
              <w:ind w:right="-720"/>
              <w:rPr>
                <w:rFonts w:ascii="Arial" w:hAnsi="Arial" w:cs="Arial"/>
                <w:sz w:val="20"/>
                <w:szCs w:val="20"/>
              </w:rPr>
            </w:pPr>
            <w:r>
              <w:rPr>
                <w:rFonts w:ascii="Arial" w:hAnsi="Arial" w:cs="Arial"/>
                <w:sz w:val="20"/>
                <w:szCs w:val="20"/>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8F3B39">
              <w:rPr>
                <w:rFonts w:ascii="Arial" w:hAnsi="Arial" w:cs="Arial"/>
                <w:sz w:val="20"/>
                <w:szCs w:val="20"/>
              </w:rPr>
              <w:t>Quarter 4 (October 1</w:t>
            </w:r>
            <w:r w:rsidR="00551D8A" w:rsidRPr="008F3B3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36501F" w:rsidP="00FA2CBB">
            <w:pPr>
              <w:ind w:right="-720"/>
              <w:rPr>
                <w:rFonts w:ascii="Arial" w:hAnsi="Arial" w:cs="Arial"/>
                <w:b/>
                <w:sz w:val="20"/>
                <w:szCs w:val="20"/>
              </w:rPr>
            </w:pPr>
            <w:r>
              <w:rPr>
                <w:rFonts w:ascii="Arial" w:hAnsi="Arial" w:cs="Arial"/>
                <w:b/>
                <w:sz w:val="20"/>
                <w:szCs w:val="20"/>
              </w:rPr>
              <w:t>12/31/2013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501F"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36501F">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w:t>
            </w:r>
            <w:r w:rsidR="0036501F">
              <w:rPr>
                <w:rFonts w:ascii="Arial" w:hAnsi="Arial" w:cs="Arial"/>
                <w:sz w:val="20"/>
                <w:szCs w:val="20"/>
              </w:rPr>
              <w:t>8</w:t>
            </w:r>
            <w:r w:rsidR="00225DB0">
              <w:rPr>
                <w:rFonts w:ascii="Arial" w:hAnsi="Arial" w:cs="Arial"/>
                <w:sz w:val="20"/>
                <w:szCs w:val="20"/>
              </w:rPr>
              <w:t>9,386</w:t>
            </w:r>
          </w:p>
        </w:tc>
        <w:tc>
          <w:tcPr>
            <w:tcW w:w="3330" w:type="dxa"/>
          </w:tcPr>
          <w:p w:rsidR="00F30254" w:rsidRPr="00B66A21" w:rsidRDefault="00F30254" w:rsidP="0036501F">
            <w:pPr>
              <w:ind w:right="-720"/>
              <w:rPr>
                <w:rFonts w:ascii="Arial" w:hAnsi="Arial" w:cs="Arial"/>
                <w:sz w:val="20"/>
                <w:szCs w:val="20"/>
              </w:rPr>
            </w:pPr>
            <w:r>
              <w:rPr>
                <w:rFonts w:ascii="Arial" w:hAnsi="Arial" w:cs="Arial"/>
                <w:sz w:val="20"/>
                <w:szCs w:val="20"/>
              </w:rPr>
              <w:t>$</w:t>
            </w:r>
            <w:r w:rsidR="0036501F">
              <w:rPr>
                <w:rFonts w:ascii="Arial" w:hAnsi="Arial" w:cs="Arial"/>
                <w:sz w:val="20"/>
                <w:szCs w:val="20"/>
              </w:rPr>
              <w:t>541</w:t>
            </w:r>
            <w:r w:rsidR="00225DB0">
              <w:rPr>
                <w:rFonts w:ascii="Arial" w:hAnsi="Arial" w:cs="Arial"/>
                <w:sz w:val="20"/>
                <w:szCs w:val="20"/>
              </w:rPr>
              <w:t>,</w:t>
            </w:r>
            <w:r w:rsidR="0036501F">
              <w:rPr>
                <w:rFonts w:ascii="Arial" w:hAnsi="Arial" w:cs="Arial"/>
                <w:sz w:val="20"/>
                <w:szCs w:val="20"/>
              </w:rPr>
              <w:t>231</w:t>
            </w:r>
            <w:r w:rsidR="00225DB0">
              <w:rPr>
                <w:rFonts w:ascii="Arial" w:hAnsi="Arial" w:cs="Arial"/>
                <w:sz w:val="20"/>
                <w:szCs w:val="20"/>
              </w:rPr>
              <w:t>.</w:t>
            </w:r>
            <w:r w:rsidR="0036501F">
              <w:rPr>
                <w:rFonts w:ascii="Arial" w:hAnsi="Arial" w:cs="Arial"/>
                <w:sz w:val="20"/>
                <w:szCs w:val="20"/>
              </w:rPr>
              <w:t>43</w:t>
            </w:r>
          </w:p>
        </w:tc>
        <w:tc>
          <w:tcPr>
            <w:tcW w:w="3420" w:type="dxa"/>
          </w:tcPr>
          <w:p w:rsidR="00874EF7" w:rsidRPr="00B66A21" w:rsidRDefault="0036501F" w:rsidP="00551D8A">
            <w:pPr>
              <w:ind w:right="-720"/>
              <w:rPr>
                <w:rFonts w:ascii="Arial" w:hAnsi="Arial" w:cs="Arial"/>
                <w:sz w:val="20"/>
                <w:szCs w:val="20"/>
              </w:rPr>
            </w:pPr>
            <w:r>
              <w:rPr>
                <w:rFonts w:ascii="Arial" w:hAnsi="Arial" w:cs="Arial"/>
                <w:sz w:val="20"/>
                <w:szCs w:val="20"/>
              </w:rPr>
              <w:t>80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3B39">
            <w:pPr>
              <w:ind w:right="-720"/>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berms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Comparative Testing with TxDOT, UT CTR, Transtec,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36501F" w:rsidP="00F30254">
            <w:pPr>
              <w:ind w:right="252"/>
              <w:rPr>
                <w:rFonts w:ascii="Arial" w:hAnsi="Arial" w:cs="Arial"/>
                <w:sz w:val="20"/>
                <w:szCs w:val="20"/>
              </w:rPr>
            </w:pPr>
            <w:r>
              <w:rPr>
                <w:rFonts w:ascii="Arial" w:hAnsi="Arial" w:cs="Arial"/>
                <w:sz w:val="20"/>
                <w:szCs w:val="20"/>
              </w:rPr>
              <w:t>Preparation for the end of July meeting in Santa Fe. Most of the research (see above) was completed by December 2012 and I&amp;R did not perform any work between then and June 2013.</w:t>
            </w:r>
            <w:bookmarkStart w:id="0" w:name="_GoBack"/>
            <w:bookmarkEnd w:id="0"/>
          </w:p>
          <w:p w:rsidR="0036501F" w:rsidRDefault="0036501F" w:rsidP="00F30254">
            <w:pPr>
              <w:ind w:right="252"/>
              <w:rPr>
                <w:rFonts w:ascii="Arial" w:hAnsi="Arial" w:cs="Arial"/>
                <w:sz w:val="20"/>
                <w:szCs w:val="20"/>
              </w:rPr>
            </w:pPr>
            <w:r>
              <w:rPr>
                <w:rFonts w:ascii="Arial" w:hAnsi="Arial" w:cs="Arial"/>
                <w:sz w:val="20"/>
                <w:szCs w:val="20"/>
              </w:rPr>
              <w:t>The contract with Illingworth &amp; Rodkin was extended to include the work necessary to prepare and record the roadmap workshop.</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A6549C" w:rsidP="00F30254">
            <w:pPr>
              <w:ind w:right="180"/>
              <w:rPr>
                <w:rFonts w:ascii="Arial" w:hAnsi="Arial" w:cs="Arial"/>
                <w:sz w:val="20"/>
                <w:szCs w:val="20"/>
              </w:rPr>
            </w:pPr>
            <w:r>
              <w:rPr>
                <w:rFonts w:ascii="Arial" w:hAnsi="Arial" w:cs="Arial"/>
                <w:sz w:val="20"/>
                <w:szCs w:val="20"/>
              </w:rPr>
              <w:lastRenderedPageBreak/>
              <w:t xml:space="preserve">Continue </w:t>
            </w:r>
            <w:r w:rsidR="00AC6D9E">
              <w:rPr>
                <w:rFonts w:ascii="Arial" w:hAnsi="Arial" w:cs="Arial"/>
                <w:sz w:val="20"/>
                <w:szCs w:val="20"/>
              </w:rPr>
              <w:t xml:space="preserve">planning </w:t>
            </w:r>
            <w:r w:rsidR="0036501F">
              <w:rPr>
                <w:rFonts w:ascii="Arial" w:hAnsi="Arial" w:cs="Arial"/>
                <w:sz w:val="20"/>
                <w:szCs w:val="20"/>
              </w:rPr>
              <w:t xml:space="preserve">for </w:t>
            </w:r>
            <w:r w:rsidR="00AC6D9E">
              <w:rPr>
                <w:rFonts w:ascii="Arial" w:hAnsi="Arial" w:cs="Arial"/>
                <w:sz w:val="20"/>
                <w:szCs w:val="20"/>
              </w:rPr>
              <w:t xml:space="preserve">a workshop </w:t>
            </w:r>
            <w:r w:rsidR="0036501F">
              <w:rPr>
                <w:rFonts w:ascii="Arial" w:hAnsi="Arial" w:cs="Arial"/>
                <w:sz w:val="20"/>
                <w:szCs w:val="20"/>
              </w:rPr>
              <w:t>in</w:t>
            </w:r>
            <w:r w:rsidR="00AC6D9E">
              <w:rPr>
                <w:rFonts w:ascii="Arial" w:hAnsi="Arial" w:cs="Arial"/>
                <w:sz w:val="20"/>
                <w:szCs w:val="20"/>
              </w:rPr>
              <w:t xml:space="preserve"> 2013</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99C" w:rsidRDefault="00E0399C" w:rsidP="00106C83">
      <w:pPr>
        <w:spacing w:after="0" w:line="240" w:lineRule="auto"/>
      </w:pPr>
      <w:r>
        <w:separator/>
      </w:r>
    </w:p>
  </w:endnote>
  <w:endnote w:type="continuationSeparator" w:id="0">
    <w:p w:rsidR="00E0399C" w:rsidRDefault="00E0399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99C" w:rsidRDefault="00E0399C" w:rsidP="00106C83">
      <w:pPr>
        <w:spacing w:after="0" w:line="240" w:lineRule="auto"/>
      </w:pPr>
      <w:r>
        <w:separator/>
      </w:r>
    </w:p>
  </w:footnote>
  <w:footnote w:type="continuationSeparator" w:id="0">
    <w:p w:rsidR="00E0399C" w:rsidRDefault="00E0399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1"/>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21446D"/>
    <w:rsid w:val="00225DB0"/>
    <w:rsid w:val="00243243"/>
    <w:rsid w:val="00293FD8"/>
    <w:rsid w:val="002A79C8"/>
    <w:rsid w:val="00316FB8"/>
    <w:rsid w:val="0036501F"/>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82C5E"/>
    <w:rsid w:val="00692485"/>
    <w:rsid w:val="00706E2C"/>
    <w:rsid w:val="00743C01"/>
    <w:rsid w:val="00790C4A"/>
    <w:rsid w:val="007E5BD2"/>
    <w:rsid w:val="008341F4"/>
    <w:rsid w:val="00853C7E"/>
    <w:rsid w:val="00872F18"/>
    <w:rsid w:val="00874EF7"/>
    <w:rsid w:val="008F3B39"/>
    <w:rsid w:val="00905DAC"/>
    <w:rsid w:val="009E4EA6"/>
    <w:rsid w:val="00A43875"/>
    <w:rsid w:val="00A63677"/>
    <w:rsid w:val="00A6549C"/>
    <w:rsid w:val="00AC6D9E"/>
    <w:rsid w:val="00AE46B0"/>
    <w:rsid w:val="00B2185C"/>
    <w:rsid w:val="00B358DC"/>
    <w:rsid w:val="00B66A21"/>
    <w:rsid w:val="00BA0DA8"/>
    <w:rsid w:val="00BE2C0A"/>
    <w:rsid w:val="00C12A61"/>
    <w:rsid w:val="00C13753"/>
    <w:rsid w:val="00D262FF"/>
    <w:rsid w:val="00D42A15"/>
    <w:rsid w:val="00E0399C"/>
    <w:rsid w:val="00E35E0F"/>
    <w:rsid w:val="00E371D1"/>
    <w:rsid w:val="00E53738"/>
    <w:rsid w:val="00E71359"/>
    <w:rsid w:val="00EA09F2"/>
    <w:rsid w:val="00ED5F67"/>
    <w:rsid w:val="00EF08AE"/>
    <w:rsid w:val="00EF5790"/>
    <w:rsid w:val="00F04709"/>
    <w:rsid w:val="00F07D14"/>
    <w:rsid w:val="00F30254"/>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39EFB-F0DE-4C90-90A7-FE77E3B04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2013-08-21T20:53:00Z</dcterms:created>
  <dcterms:modified xsi:type="dcterms:W3CDTF">2013-08-21T20:53:00Z</dcterms:modified>
</cp:coreProperties>
</file>