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8E7A50">
        <w:rPr>
          <w:rFonts w:ascii="Arial" w:hAnsi="Arial" w:cs="Arial"/>
          <w:sz w:val="24"/>
          <w:szCs w:val="24"/>
        </w:rPr>
        <w:t>1/30/2013</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A44751" w:rsidP="000A4611">
            <w:pPr>
              <w:ind w:right="-720"/>
              <w:rPr>
                <w:rFonts w:ascii="Arial" w:hAnsi="Arial" w:cs="Arial"/>
                <w:sz w:val="20"/>
                <w:szCs w:val="20"/>
              </w:rPr>
            </w:pPr>
            <w:r>
              <w:rPr>
                <w:rFonts w:ascii="Arial" w:hAnsi="Arial" w:cs="Arial"/>
                <w:sz w:val="20"/>
                <w:szCs w:val="20"/>
              </w:rPr>
              <w:t>SPR-3 (089)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BA788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D43867"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8E7A50"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8E7A50" w:rsidP="00037FBC">
            <w:pPr>
              <w:ind w:right="-720"/>
              <w:rPr>
                <w:rFonts w:ascii="Arial" w:hAnsi="Arial" w:cs="Arial"/>
                <w:sz w:val="20"/>
                <w:szCs w:val="20"/>
              </w:rPr>
            </w:pPr>
            <w:r w:rsidRPr="00D43867">
              <w:rPr>
                <w:rFonts w:ascii="Arial" w:hAnsi="Arial" w:cs="Arial"/>
                <w:sz w:val="28"/>
                <w:szCs w:val="28"/>
              </w:rPr>
              <w:sym w:font="Wingdings" w:char="F0FE"/>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743C01" w:rsidP="00F53BCC">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F53BCC" w:rsidP="00551D8A">
            <w:pPr>
              <w:ind w:right="-720"/>
              <w:rPr>
                <w:rFonts w:ascii="Arial" w:hAnsi="Arial" w:cs="Arial"/>
                <w:sz w:val="20"/>
                <w:szCs w:val="20"/>
              </w:rPr>
            </w:pPr>
            <w:r>
              <w:rPr>
                <w:rFonts w:ascii="Arial" w:hAnsi="Arial" w:cs="Arial"/>
                <w:sz w:val="20"/>
                <w:szCs w:val="20"/>
              </w:rPr>
              <w:t>Eloise F. Powell</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F53BCC" w:rsidP="00551D8A">
            <w:pPr>
              <w:ind w:right="-720"/>
              <w:rPr>
                <w:rFonts w:ascii="Arial" w:hAnsi="Arial" w:cs="Arial"/>
                <w:sz w:val="20"/>
                <w:szCs w:val="20"/>
              </w:rPr>
            </w:pPr>
            <w:r>
              <w:rPr>
                <w:rFonts w:ascii="Arial" w:hAnsi="Arial" w:cs="Arial"/>
                <w:sz w:val="20"/>
                <w:szCs w:val="20"/>
              </w:rPr>
              <w:t>860-494-7566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53BCC" w:rsidP="00551D8A">
            <w:pPr>
              <w:ind w:right="-720"/>
              <w:rPr>
                <w:rFonts w:ascii="Arial" w:hAnsi="Arial" w:cs="Arial"/>
                <w:sz w:val="20"/>
                <w:szCs w:val="20"/>
              </w:rPr>
            </w:pPr>
            <w:r>
              <w:rPr>
                <w:rFonts w:ascii="Arial" w:hAnsi="Arial" w:cs="Arial"/>
                <w:sz w:val="20"/>
                <w:szCs w:val="20"/>
              </w:rPr>
              <w:t>Eloise.powell</w:t>
            </w:r>
            <w:r w:rsidR="00786BF4">
              <w:rPr>
                <w:rFonts w:ascii="Arial" w:hAnsi="Arial" w:cs="Arial"/>
                <w:sz w:val="20"/>
                <w:szCs w:val="20"/>
              </w:rPr>
              <w:t>@dot.gov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59594F" w:rsidRDefault="0059594F" w:rsidP="00786BF4">
            <w:pPr>
              <w:ind w:right="-720"/>
              <w:rPr>
                <w:rFonts w:ascii="Arial" w:hAnsi="Arial" w:cs="Arial"/>
                <w:b/>
                <w:sz w:val="20"/>
                <w:szCs w:val="20"/>
              </w:rPr>
            </w:pPr>
          </w:p>
          <w:p w:rsidR="00786BF4" w:rsidRDefault="00F54200" w:rsidP="00BF259C">
            <w:pPr>
              <w:ind w:right="-720"/>
              <w:rPr>
                <w:rFonts w:ascii="Arial" w:hAnsi="Arial" w:cs="Arial"/>
                <w:sz w:val="20"/>
                <w:szCs w:val="20"/>
              </w:rPr>
            </w:pPr>
            <w:r>
              <w:rPr>
                <w:rFonts w:ascii="Arial" w:hAnsi="Arial" w:cs="Arial"/>
                <w:sz w:val="20"/>
                <w:szCs w:val="20"/>
              </w:rPr>
              <w:t>DTFH61-0</w:t>
            </w:r>
            <w:r w:rsidR="00BF259C">
              <w:rPr>
                <w:rFonts w:ascii="Arial" w:hAnsi="Arial" w:cs="Arial"/>
                <w:sz w:val="20"/>
                <w:szCs w:val="20"/>
              </w:rPr>
              <w:t>9</w:t>
            </w:r>
            <w:r>
              <w:rPr>
                <w:rFonts w:ascii="Arial" w:hAnsi="Arial" w:cs="Arial"/>
                <w:sz w:val="20"/>
                <w:szCs w:val="20"/>
              </w:rPr>
              <w:t>-</w:t>
            </w:r>
            <w:r w:rsidR="00BF259C">
              <w:rPr>
                <w:rFonts w:ascii="Arial" w:hAnsi="Arial" w:cs="Arial"/>
                <w:sz w:val="20"/>
                <w:szCs w:val="20"/>
              </w:rPr>
              <w:t>H</w:t>
            </w:r>
            <w:r>
              <w:rPr>
                <w:rFonts w:ascii="Arial" w:hAnsi="Arial" w:cs="Arial"/>
                <w:sz w:val="20"/>
                <w:szCs w:val="20"/>
              </w:rPr>
              <w:t>-</w:t>
            </w:r>
            <w:r w:rsidR="00BF259C">
              <w:rPr>
                <w:rFonts w:ascii="Arial" w:hAnsi="Arial" w:cs="Arial"/>
                <w:sz w:val="20"/>
                <w:szCs w:val="20"/>
              </w:rPr>
              <w:t>0</w:t>
            </w:r>
            <w:r w:rsidR="00374570">
              <w:rPr>
                <w:rFonts w:ascii="Arial" w:hAnsi="Arial" w:cs="Arial"/>
                <w:sz w:val="20"/>
                <w:szCs w:val="20"/>
              </w:rPr>
              <w:t>0</w:t>
            </w:r>
            <w:r w:rsidR="00BF259C">
              <w:rPr>
                <w:rFonts w:ascii="Arial" w:hAnsi="Arial" w:cs="Arial"/>
                <w:sz w:val="20"/>
                <w:szCs w:val="20"/>
              </w:rPr>
              <w:t>00</w:t>
            </w:r>
            <w:r w:rsidR="00260258">
              <w:rPr>
                <w:rFonts w:ascii="Arial" w:hAnsi="Arial" w:cs="Arial"/>
                <w:sz w:val="20"/>
                <w:szCs w:val="20"/>
              </w:rPr>
              <w:t>9</w:t>
            </w:r>
            <w:r w:rsidR="00BF259C">
              <w:rPr>
                <w:rFonts w:ascii="Arial" w:hAnsi="Arial" w:cs="Arial"/>
                <w:sz w:val="20"/>
                <w:szCs w:val="20"/>
              </w:rPr>
              <w:t xml:space="preserve"> </w:t>
            </w:r>
          </w:p>
          <w:p w:rsidR="00BF259C" w:rsidRDefault="00BF259C" w:rsidP="00BF259C">
            <w:pPr>
              <w:ind w:right="-720"/>
              <w:rPr>
                <w:rFonts w:ascii="Arial" w:hAnsi="Arial" w:cs="Arial"/>
                <w:sz w:val="20"/>
                <w:szCs w:val="20"/>
              </w:rPr>
            </w:pPr>
            <w:r>
              <w:rPr>
                <w:rFonts w:ascii="Arial" w:hAnsi="Arial" w:cs="Arial"/>
                <w:sz w:val="20"/>
                <w:szCs w:val="20"/>
              </w:rPr>
              <w:t>DTFH61-09-H-000</w:t>
            </w:r>
            <w:r w:rsidR="00260258">
              <w:rPr>
                <w:rFonts w:ascii="Arial" w:hAnsi="Arial" w:cs="Arial"/>
                <w:sz w:val="20"/>
                <w:szCs w:val="20"/>
              </w:rPr>
              <w:t>0</w:t>
            </w:r>
            <w:r>
              <w:rPr>
                <w:rFonts w:ascii="Arial" w:hAnsi="Arial" w:cs="Arial"/>
                <w:sz w:val="20"/>
                <w:szCs w:val="20"/>
              </w:rPr>
              <w:t xml:space="preserve">8 </w:t>
            </w:r>
          </w:p>
          <w:p w:rsidR="00BF259C" w:rsidRDefault="00BF259C" w:rsidP="00BF259C">
            <w:pPr>
              <w:ind w:right="-720"/>
              <w:rPr>
                <w:rFonts w:ascii="Arial" w:hAnsi="Arial" w:cs="Arial"/>
                <w:sz w:val="20"/>
                <w:szCs w:val="20"/>
              </w:rPr>
            </w:pPr>
            <w:r>
              <w:rPr>
                <w:rFonts w:ascii="Arial" w:hAnsi="Arial" w:cs="Arial"/>
                <w:sz w:val="20"/>
                <w:szCs w:val="20"/>
              </w:rPr>
              <w:t>DTFH61-</w:t>
            </w:r>
            <w:r w:rsidR="00CB7B56">
              <w:rPr>
                <w:rFonts w:ascii="Arial" w:hAnsi="Arial" w:cs="Arial"/>
                <w:sz w:val="20"/>
                <w:szCs w:val="20"/>
              </w:rPr>
              <w:t>10</w:t>
            </w:r>
            <w:r>
              <w:rPr>
                <w:rFonts w:ascii="Arial" w:hAnsi="Arial" w:cs="Arial"/>
                <w:sz w:val="20"/>
                <w:szCs w:val="20"/>
              </w:rPr>
              <w:t>-H-000</w:t>
            </w:r>
            <w:r w:rsidR="00CB7B56">
              <w:rPr>
                <w:rFonts w:ascii="Arial" w:hAnsi="Arial" w:cs="Arial"/>
                <w:sz w:val="20"/>
                <w:szCs w:val="20"/>
              </w:rPr>
              <w:t>07</w:t>
            </w:r>
            <w:r>
              <w:rPr>
                <w:rFonts w:ascii="Arial" w:hAnsi="Arial" w:cs="Arial"/>
                <w:sz w:val="20"/>
                <w:szCs w:val="20"/>
              </w:rPr>
              <w:t xml:space="preserve"> </w:t>
            </w:r>
          </w:p>
          <w:p w:rsidR="00BF259C" w:rsidRPr="009D408F" w:rsidRDefault="00BF259C" w:rsidP="00BF259C">
            <w:pPr>
              <w:ind w:right="-720"/>
              <w:rPr>
                <w:rFonts w:ascii="Arial" w:hAnsi="Arial" w:cs="Arial"/>
                <w:sz w:val="20"/>
                <w:szCs w:val="20"/>
              </w:rPr>
            </w:pP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59594F" w:rsidRDefault="0059594F" w:rsidP="0059594F">
            <w:pPr>
              <w:ind w:right="-720"/>
              <w:rPr>
                <w:rFonts w:ascii="Arial" w:hAnsi="Arial" w:cs="Arial"/>
                <w:sz w:val="20"/>
                <w:szCs w:val="20"/>
              </w:rPr>
            </w:pPr>
          </w:p>
          <w:p w:rsidR="009D408F" w:rsidRDefault="0059594F" w:rsidP="0059594F">
            <w:pPr>
              <w:ind w:right="-720"/>
              <w:rPr>
                <w:rFonts w:ascii="Arial" w:hAnsi="Arial" w:cs="Arial"/>
                <w:sz w:val="20"/>
                <w:szCs w:val="20"/>
              </w:rPr>
            </w:pPr>
            <w:r>
              <w:rPr>
                <w:rFonts w:ascii="Arial" w:hAnsi="Arial" w:cs="Arial"/>
                <w:sz w:val="20"/>
                <w:szCs w:val="20"/>
              </w:rPr>
              <w:t>NETC 03-6</w:t>
            </w:r>
          </w:p>
          <w:p w:rsidR="0059594F" w:rsidRDefault="0059594F" w:rsidP="0059594F">
            <w:pPr>
              <w:ind w:right="-720"/>
              <w:rPr>
                <w:rFonts w:ascii="Arial" w:hAnsi="Arial" w:cs="Arial"/>
                <w:sz w:val="20"/>
                <w:szCs w:val="20"/>
              </w:rPr>
            </w:pPr>
            <w:r>
              <w:rPr>
                <w:rFonts w:ascii="Arial" w:hAnsi="Arial" w:cs="Arial"/>
                <w:sz w:val="20"/>
                <w:szCs w:val="20"/>
              </w:rPr>
              <w:t>NETC 0</w:t>
            </w:r>
            <w:r w:rsidR="001407E6">
              <w:rPr>
                <w:rFonts w:ascii="Arial" w:hAnsi="Arial" w:cs="Arial"/>
                <w:sz w:val="20"/>
                <w:szCs w:val="20"/>
              </w:rPr>
              <w:t>6</w:t>
            </w:r>
            <w:r>
              <w:rPr>
                <w:rFonts w:ascii="Arial" w:hAnsi="Arial" w:cs="Arial"/>
                <w:sz w:val="20"/>
                <w:szCs w:val="20"/>
              </w:rPr>
              <w:t>-</w:t>
            </w:r>
            <w:r w:rsidR="001407E6">
              <w:rPr>
                <w:rFonts w:ascii="Arial" w:hAnsi="Arial" w:cs="Arial"/>
                <w:sz w:val="20"/>
                <w:szCs w:val="20"/>
              </w:rPr>
              <w:t>1</w:t>
            </w:r>
          </w:p>
          <w:p w:rsidR="0059594F" w:rsidRPr="009D408F" w:rsidRDefault="0059594F" w:rsidP="0059594F">
            <w:pPr>
              <w:ind w:right="-720"/>
              <w:rPr>
                <w:rFonts w:ascii="Arial" w:hAnsi="Arial" w:cs="Arial"/>
                <w:sz w:val="20"/>
                <w:szCs w:val="20"/>
              </w:rPr>
            </w:pPr>
            <w:r>
              <w:rPr>
                <w:rFonts w:ascii="Arial" w:hAnsi="Arial" w:cs="Arial"/>
                <w:sz w:val="20"/>
                <w:szCs w:val="20"/>
              </w:rPr>
              <w:t>NETC 05-5</w:t>
            </w: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0E66B7" w:rsidRDefault="000E66B7" w:rsidP="00786BF4">
            <w:pPr>
              <w:ind w:right="-720"/>
              <w:rPr>
                <w:rFonts w:ascii="Arial" w:hAnsi="Arial" w:cs="Arial"/>
                <w:sz w:val="20"/>
                <w:szCs w:val="20"/>
              </w:rPr>
            </w:pPr>
          </w:p>
          <w:p w:rsidR="00535598" w:rsidRDefault="00D30BA2" w:rsidP="00786BF4">
            <w:pPr>
              <w:ind w:right="-720"/>
              <w:rPr>
                <w:rFonts w:ascii="Arial" w:hAnsi="Arial" w:cs="Arial"/>
                <w:sz w:val="20"/>
                <w:szCs w:val="20"/>
              </w:rPr>
            </w:pPr>
            <w:r>
              <w:rPr>
                <w:rFonts w:ascii="Arial" w:hAnsi="Arial" w:cs="Arial"/>
                <w:sz w:val="20"/>
                <w:szCs w:val="20"/>
              </w:rPr>
              <w:t>10/01/2009</w:t>
            </w:r>
            <w:r w:rsidR="00002CD9">
              <w:rPr>
                <w:rFonts w:ascii="Arial" w:hAnsi="Arial" w:cs="Arial"/>
                <w:sz w:val="20"/>
                <w:szCs w:val="20"/>
              </w:rPr>
              <w:t xml:space="preserve"> </w:t>
            </w:r>
            <w:r w:rsidR="000C6388">
              <w:rPr>
                <w:rFonts w:ascii="Arial" w:hAnsi="Arial" w:cs="Arial"/>
                <w:sz w:val="20"/>
                <w:szCs w:val="20"/>
              </w:rPr>
              <w:t xml:space="preserve">  </w:t>
            </w:r>
            <w:r w:rsidR="00002CD9">
              <w:rPr>
                <w:rFonts w:ascii="Arial" w:hAnsi="Arial" w:cs="Arial"/>
                <w:sz w:val="20"/>
                <w:szCs w:val="20"/>
              </w:rPr>
              <w:t>(w/FHWA)</w:t>
            </w:r>
          </w:p>
          <w:p w:rsidR="00675C01" w:rsidRDefault="00675C01" w:rsidP="00675C01">
            <w:pPr>
              <w:ind w:right="-720"/>
              <w:rPr>
                <w:rFonts w:ascii="Arial" w:hAnsi="Arial" w:cs="Arial"/>
                <w:sz w:val="20"/>
                <w:szCs w:val="20"/>
              </w:rPr>
            </w:pPr>
            <w:r>
              <w:rPr>
                <w:rFonts w:ascii="Arial" w:hAnsi="Arial" w:cs="Arial"/>
                <w:sz w:val="20"/>
                <w:szCs w:val="20"/>
              </w:rPr>
              <w:t xml:space="preserve">10/01/2009 </w:t>
            </w:r>
            <w:r w:rsidR="000C6388">
              <w:rPr>
                <w:rFonts w:ascii="Arial" w:hAnsi="Arial" w:cs="Arial"/>
                <w:sz w:val="20"/>
                <w:szCs w:val="20"/>
              </w:rPr>
              <w:t xml:space="preserve">  </w:t>
            </w:r>
            <w:r>
              <w:rPr>
                <w:rFonts w:ascii="Arial" w:hAnsi="Arial" w:cs="Arial"/>
                <w:sz w:val="20"/>
                <w:szCs w:val="20"/>
              </w:rPr>
              <w:t>(w/FHWA)</w:t>
            </w:r>
          </w:p>
          <w:p w:rsidR="007E29BF" w:rsidRDefault="007E29BF" w:rsidP="007E29BF">
            <w:pPr>
              <w:ind w:right="-720"/>
              <w:rPr>
                <w:rFonts w:ascii="Arial" w:hAnsi="Arial" w:cs="Arial"/>
                <w:sz w:val="20"/>
                <w:szCs w:val="20"/>
              </w:rPr>
            </w:pPr>
            <w:r>
              <w:rPr>
                <w:rFonts w:ascii="Arial" w:hAnsi="Arial" w:cs="Arial"/>
                <w:sz w:val="20"/>
                <w:szCs w:val="20"/>
              </w:rPr>
              <w:t xml:space="preserve">04/22/2010 </w:t>
            </w:r>
            <w:r w:rsidR="000C6388">
              <w:rPr>
                <w:rFonts w:ascii="Arial" w:hAnsi="Arial" w:cs="Arial"/>
                <w:sz w:val="20"/>
                <w:szCs w:val="20"/>
              </w:rPr>
              <w:t xml:space="preserve">  </w:t>
            </w:r>
            <w:r>
              <w:rPr>
                <w:rFonts w:ascii="Arial" w:hAnsi="Arial" w:cs="Arial"/>
                <w:sz w:val="20"/>
                <w:szCs w:val="20"/>
              </w:rPr>
              <w:t>(w/FHWA)</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C14CD1" w:rsidRDefault="00C14CD1" w:rsidP="002511AF">
            <w:pPr>
              <w:ind w:right="-720"/>
              <w:rPr>
                <w:rFonts w:ascii="Arial" w:hAnsi="Arial" w:cs="Arial"/>
                <w:sz w:val="20"/>
                <w:szCs w:val="20"/>
              </w:rPr>
            </w:pPr>
          </w:p>
          <w:p w:rsidR="00FB50E2" w:rsidRDefault="00FB50E2" w:rsidP="00FB50E2">
            <w:pPr>
              <w:ind w:right="-720"/>
              <w:rPr>
                <w:rFonts w:ascii="Arial" w:hAnsi="Arial" w:cs="Arial"/>
                <w:sz w:val="20"/>
                <w:szCs w:val="20"/>
              </w:rPr>
            </w:pPr>
            <w:r>
              <w:rPr>
                <w:rFonts w:ascii="Arial" w:hAnsi="Arial" w:cs="Arial"/>
                <w:sz w:val="20"/>
                <w:szCs w:val="20"/>
              </w:rPr>
              <w:t>CTDOT contracts expired, with FHWA-CT</w:t>
            </w:r>
          </w:p>
          <w:p w:rsidR="00FB50E2" w:rsidRDefault="00FB50E2" w:rsidP="00FB50E2">
            <w:pPr>
              <w:ind w:right="-720"/>
              <w:rPr>
                <w:rFonts w:ascii="Arial" w:hAnsi="Arial" w:cs="Arial"/>
                <w:sz w:val="20"/>
                <w:szCs w:val="20"/>
              </w:rPr>
            </w:pPr>
            <w:r>
              <w:rPr>
                <w:rFonts w:ascii="Arial" w:hAnsi="Arial" w:cs="Arial"/>
                <w:sz w:val="20"/>
                <w:szCs w:val="20"/>
              </w:rPr>
              <w:t>taking over w/FHWA HQ to complete</w:t>
            </w:r>
          </w:p>
          <w:p w:rsidR="00D30BA2" w:rsidRPr="009D408F" w:rsidRDefault="00FB50E2" w:rsidP="00FB50E2">
            <w:pPr>
              <w:ind w:right="-720"/>
              <w:rPr>
                <w:rFonts w:ascii="Arial" w:hAnsi="Arial" w:cs="Arial"/>
                <w:sz w:val="20"/>
                <w:szCs w:val="20"/>
              </w:rPr>
            </w:pPr>
            <w:proofErr w:type="gramStart"/>
            <w:r>
              <w:rPr>
                <w:rFonts w:ascii="Arial" w:hAnsi="Arial" w:cs="Arial"/>
                <w:sz w:val="20"/>
                <w:szCs w:val="20"/>
              </w:rPr>
              <w:t>projects</w:t>
            </w:r>
            <w:proofErr w:type="gramEnd"/>
            <w:r>
              <w:rPr>
                <w:rFonts w:ascii="Arial" w:hAnsi="Arial" w:cs="Arial"/>
                <w:sz w:val="20"/>
                <w:szCs w:val="20"/>
              </w:rPr>
              <w:t>.</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Default="00786BF4" w:rsidP="00786BF4">
            <w:pPr>
              <w:ind w:right="-720"/>
              <w:rPr>
                <w:rFonts w:ascii="Arial" w:hAnsi="Arial" w:cs="Arial"/>
                <w:sz w:val="20"/>
                <w:szCs w:val="20"/>
              </w:rPr>
            </w:pPr>
          </w:p>
          <w:p w:rsidR="00544B89" w:rsidRDefault="00D30BA2" w:rsidP="00D30BA2">
            <w:pPr>
              <w:ind w:right="-720"/>
              <w:rPr>
                <w:rFonts w:ascii="Arial" w:hAnsi="Arial" w:cs="Arial"/>
                <w:sz w:val="20"/>
                <w:szCs w:val="20"/>
              </w:rPr>
            </w:pPr>
            <w:r>
              <w:rPr>
                <w:rFonts w:ascii="Arial" w:hAnsi="Arial" w:cs="Arial"/>
                <w:sz w:val="20"/>
                <w:szCs w:val="20"/>
              </w:rPr>
              <w:t xml:space="preserve"> NETC 03-6:    09/</w:t>
            </w:r>
            <w:r w:rsidR="00260258">
              <w:rPr>
                <w:rFonts w:ascii="Arial" w:hAnsi="Arial" w:cs="Arial"/>
                <w:sz w:val="20"/>
                <w:szCs w:val="20"/>
              </w:rPr>
              <w:t>3</w:t>
            </w:r>
            <w:r>
              <w:rPr>
                <w:rFonts w:ascii="Arial" w:hAnsi="Arial" w:cs="Arial"/>
                <w:sz w:val="20"/>
                <w:szCs w:val="20"/>
              </w:rPr>
              <w:t>0/2011</w:t>
            </w:r>
          </w:p>
          <w:p w:rsidR="00544B89" w:rsidRDefault="00544B89" w:rsidP="00544B89">
            <w:pPr>
              <w:ind w:right="-720"/>
              <w:rPr>
                <w:rFonts w:ascii="Arial" w:hAnsi="Arial" w:cs="Arial"/>
                <w:sz w:val="20"/>
                <w:szCs w:val="20"/>
              </w:rPr>
            </w:pPr>
            <w:r>
              <w:rPr>
                <w:rFonts w:ascii="Arial" w:hAnsi="Arial" w:cs="Arial"/>
                <w:sz w:val="20"/>
                <w:szCs w:val="20"/>
              </w:rPr>
              <w:t xml:space="preserve"> NETC 0</w:t>
            </w:r>
            <w:r w:rsidR="00675C01">
              <w:rPr>
                <w:rFonts w:ascii="Arial" w:hAnsi="Arial" w:cs="Arial"/>
                <w:sz w:val="20"/>
                <w:szCs w:val="20"/>
              </w:rPr>
              <w:t>6</w:t>
            </w:r>
            <w:r>
              <w:rPr>
                <w:rFonts w:ascii="Arial" w:hAnsi="Arial" w:cs="Arial"/>
                <w:sz w:val="20"/>
                <w:szCs w:val="20"/>
              </w:rPr>
              <w:t>-</w:t>
            </w:r>
            <w:r w:rsidR="00675C01">
              <w:rPr>
                <w:rFonts w:ascii="Arial" w:hAnsi="Arial" w:cs="Arial"/>
                <w:sz w:val="20"/>
                <w:szCs w:val="20"/>
              </w:rPr>
              <w:t>1</w:t>
            </w:r>
            <w:r>
              <w:rPr>
                <w:rFonts w:ascii="Arial" w:hAnsi="Arial" w:cs="Arial"/>
                <w:sz w:val="20"/>
                <w:szCs w:val="20"/>
              </w:rPr>
              <w:t>:</w:t>
            </w:r>
            <w:r w:rsidR="00B06A43">
              <w:rPr>
                <w:rFonts w:ascii="Arial" w:hAnsi="Arial" w:cs="Arial"/>
                <w:sz w:val="20"/>
                <w:szCs w:val="20"/>
              </w:rPr>
              <w:t xml:space="preserve">    </w:t>
            </w:r>
            <w:r w:rsidR="00675C01">
              <w:rPr>
                <w:rFonts w:ascii="Arial" w:hAnsi="Arial" w:cs="Arial"/>
                <w:sz w:val="20"/>
                <w:szCs w:val="20"/>
              </w:rPr>
              <w:t>09</w:t>
            </w:r>
            <w:r w:rsidR="00B06A43">
              <w:rPr>
                <w:rFonts w:ascii="Arial" w:hAnsi="Arial" w:cs="Arial"/>
                <w:sz w:val="20"/>
                <w:szCs w:val="20"/>
              </w:rPr>
              <w:t>/</w:t>
            </w:r>
            <w:r w:rsidR="00675C01">
              <w:rPr>
                <w:rFonts w:ascii="Arial" w:hAnsi="Arial" w:cs="Arial"/>
                <w:sz w:val="20"/>
                <w:szCs w:val="20"/>
              </w:rPr>
              <w:t>30</w:t>
            </w:r>
            <w:r w:rsidR="00B06A43">
              <w:rPr>
                <w:rFonts w:ascii="Arial" w:hAnsi="Arial" w:cs="Arial"/>
                <w:sz w:val="20"/>
                <w:szCs w:val="20"/>
              </w:rPr>
              <w:t>/20</w:t>
            </w:r>
            <w:r w:rsidR="00675C01">
              <w:rPr>
                <w:rFonts w:ascii="Arial" w:hAnsi="Arial" w:cs="Arial"/>
                <w:sz w:val="20"/>
                <w:szCs w:val="20"/>
              </w:rPr>
              <w:t>11</w:t>
            </w:r>
          </w:p>
          <w:p w:rsidR="00544B89" w:rsidRPr="009D408F" w:rsidRDefault="00544B89" w:rsidP="00C3113C">
            <w:pPr>
              <w:ind w:right="-720"/>
              <w:rPr>
                <w:rFonts w:ascii="Arial" w:hAnsi="Arial" w:cs="Arial"/>
                <w:sz w:val="20"/>
                <w:szCs w:val="20"/>
              </w:rPr>
            </w:pPr>
            <w:r>
              <w:rPr>
                <w:rFonts w:ascii="Arial" w:hAnsi="Arial" w:cs="Arial"/>
                <w:sz w:val="20"/>
                <w:szCs w:val="20"/>
              </w:rPr>
              <w:t xml:space="preserve"> NETC 05-5:</w:t>
            </w:r>
            <w:r w:rsidR="00AA31E6">
              <w:rPr>
                <w:rFonts w:ascii="Arial" w:hAnsi="Arial" w:cs="Arial"/>
                <w:sz w:val="20"/>
                <w:szCs w:val="20"/>
              </w:rPr>
              <w:t xml:space="preserve">   </w:t>
            </w:r>
            <w:r w:rsidR="005D2267">
              <w:rPr>
                <w:rFonts w:ascii="Arial" w:hAnsi="Arial" w:cs="Arial"/>
                <w:sz w:val="20"/>
                <w:szCs w:val="20"/>
              </w:rPr>
              <w:t xml:space="preserve"> </w:t>
            </w:r>
            <w:r w:rsidR="00AA31E6">
              <w:rPr>
                <w:rFonts w:ascii="Arial" w:hAnsi="Arial" w:cs="Arial"/>
                <w:sz w:val="20"/>
                <w:szCs w:val="20"/>
              </w:rPr>
              <w:t>08/</w:t>
            </w:r>
            <w:r w:rsidR="00C3113C">
              <w:rPr>
                <w:rFonts w:ascii="Arial" w:hAnsi="Arial" w:cs="Arial"/>
                <w:sz w:val="20"/>
                <w:szCs w:val="20"/>
              </w:rPr>
              <w:t>2</w:t>
            </w:r>
            <w:r w:rsidR="00AA31E6">
              <w:rPr>
                <w:rFonts w:ascii="Arial" w:hAnsi="Arial" w:cs="Arial"/>
                <w:sz w:val="20"/>
                <w:szCs w:val="20"/>
              </w:rPr>
              <w:t>1/2011</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535598" w:rsidP="00D30BA2">
            <w:pPr>
              <w:ind w:right="-720"/>
              <w:rPr>
                <w:rFonts w:ascii="Arial" w:hAnsi="Arial" w:cs="Arial"/>
                <w:sz w:val="20"/>
                <w:szCs w:val="20"/>
              </w:rPr>
            </w:pPr>
          </w:p>
          <w:p w:rsidR="00544B89" w:rsidRDefault="00D30BA2" w:rsidP="00D30BA2">
            <w:pPr>
              <w:ind w:right="-720"/>
              <w:rPr>
                <w:rFonts w:ascii="Arial" w:hAnsi="Arial" w:cs="Arial"/>
                <w:sz w:val="20"/>
                <w:szCs w:val="20"/>
              </w:rPr>
            </w:pPr>
            <w:r>
              <w:rPr>
                <w:rFonts w:ascii="Arial" w:hAnsi="Arial" w:cs="Arial"/>
                <w:sz w:val="20"/>
                <w:szCs w:val="20"/>
              </w:rPr>
              <w:t xml:space="preserve">                      0</w:t>
            </w:r>
          </w:p>
          <w:p w:rsidR="00544B89" w:rsidRDefault="00544B89" w:rsidP="00D30BA2">
            <w:pPr>
              <w:ind w:right="-720"/>
              <w:rPr>
                <w:rFonts w:ascii="Arial" w:hAnsi="Arial" w:cs="Arial"/>
                <w:sz w:val="20"/>
                <w:szCs w:val="20"/>
              </w:rPr>
            </w:pPr>
            <w:r>
              <w:rPr>
                <w:rFonts w:ascii="Arial" w:hAnsi="Arial" w:cs="Arial"/>
                <w:sz w:val="20"/>
                <w:szCs w:val="20"/>
              </w:rPr>
              <w:t xml:space="preserve">                      0</w:t>
            </w:r>
          </w:p>
          <w:p w:rsidR="00544B89" w:rsidRDefault="00544B89" w:rsidP="00D30BA2">
            <w:pPr>
              <w:ind w:right="-720"/>
              <w:rPr>
                <w:rFonts w:ascii="Arial" w:hAnsi="Arial" w:cs="Arial"/>
                <w:sz w:val="20"/>
                <w:szCs w:val="20"/>
              </w:rPr>
            </w:pPr>
            <w:r>
              <w:rPr>
                <w:rFonts w:ascii="Arial" w:hAnsi="Arial" w:cs="Arial"/>
                <w:sz w:val="20"/>
                <w:szCs w:val="20"/>
              </w:rPr>
              <w:t xml:space="preserve">                      0</w:t>
            </w:r>
          </w:p>
          <w:p w:rsidR="001C2F45" w:rsidRPr="00B66A21" w:rsidRDefault="001C2F45" w:rsidP="00D30BA2">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F53BCC" w:rsidP="00F53BCC">
      <w:pPr>
        <w:spacing w:after="0"/>
        <w:ind w:left="-270" w:right="-720"/>
        <w:rPr>
          <w:rFonts w:ascii="Arial" w:hAnsi="Arial" w:cs="Arial"/>
          <w:sz w:val="20"/>
          <w:szCs w:val="20"/>
        </w:rPr>
      </w:pPr>
      <w:r w:rsidRPr="00B66A21">
        <w:rPr>
          <w:rFonts w:ascii="Arial" w:hAnsi="Arial" w:cs="Arial"/>
          <w:sz w:val="36"/>
          <w:szCs w:val="36"/>
        </w:rPr>
        <w:t>□</w:t>
      </w:r>
      <w:r>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8E7A50" w:rsidRPr="00D43867">
        <w:rPr>
          <w:rFonts w:ascii="Arial" w:hAnsi="Arial" w:cs="Arial"/>
          <w:sz w:val="28"/>
          <w:szCs w:val="28"/>
        </w:rPr>
        <w:sym w:font="Wingdings" w:char="F0FE"/>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B060E2" w:rsidRDefault="00B060E2" w:rsidP="00B060E2">
            <w:pPr>
              <w:rPr>
                <w:rFonts w:ascii="Arial" w:hAnsi="Arial" w:cs="Arial"/>
                <w:b/>
                <w:sz w:val="20"/>
                <w:szCs w:val="20"/>
              </w:rPr>
            </w:pPr>
          </w:p>
          <w:p w:rsidR="00FD17EB" w:rsidRPr="006D6FBE" w:rsidRDefault="00B060E2" w:rsidP="00FD17EB">
            <w:pPr>
              <w:rPr>
                <w:rFonts w:ascii="Arial" w:hAnsi="Arial" w:cs="Arial"/>
                <w:bCs/>
                <w:sz w:val="20"/>
                <w:szCs w:val="20"/>
              </w:rPr>
            </w:pPr>
            <w:r w:rsidRPr="006D6FBE">
              <w:rPr>
                <w:rFonts w:ascii="Arial" w:hAnsi="Arial" w:cs="Arial"/>
                <w:sz w:val="20"/>
                <w:szCs w:val="20"/>
              </w:rPr>
              <w:t xml:space="preserve">03-6:  </w:t>
            </w:r>
            <w:r w:rsidR="009B11AD" w:rsidRPr="006D6FBE">
              <w:rPr>
                <w:rFonts w:ascii="Arial" w:hAnsi="Arial" w:cs="Arial"/>
                <w:sz w:val="20"/>
                <w:szCs w:val="20"/>
              </w:rPr>
              <w:t xml:space="preserve">   </w:t>
            </w:r>
            <w:r w:rsidR="00FD17EB" w:rsidRPr="006D6FBE">
              <w:rPr>
                <w:rFonts w:ascii="Arial" w:hAnsi="Arial" w:cs="Arial"/>
                <w:sz w:val="20"/>
                <w:szCs w:val="20"/>
              </w:rPr>
              <w:t>$</w:t>
            </w:r>
            <w:r w:rsidR="00002CD9" w:rsidRPr="006D6FBE">
              <w:rPr>
                <w:rFonts w:ascii="Arial" w:hAnsi="Arial" w:cs="Arial"/>
                <w:sz w:val="20"/>
                <w:szCs w:val="20"/>
              </w:rPr>
              <w:t>45,842</w:t>
            </w:r>
            <w:r w:rsidR="00FD17EB" w:rsidRPr="006D6FBE">
              <w:rPr>
                <w:rFonts w:ascii="Arial" w:hAnsi="Arial" w:cs="Arial"/>
                <w:bCs/>
                <w:sz w:val="20"/>
                <w:szCs w:val="20"/>
              </w:rPr>
              <w:t>.00</w:t>
            </w:r>
            <w:r w:rsidR="00002CD9" w:rsidRPr="006D6FBE">
              <w:rPr>
                <w:rFonts w:ascii="Arial" w:hAnsi="Arial" w:cs="Arial"/>
                <w:bCs/>
                <w:sz w:val="20"/>
                <w:szCs w:val="20"/>
              </w:rPr>
              <w:t xml:space="preserve">  </w:t>
            </w:r>
          </w:p>
          <w:p w:rsidR="009B11AD" w:rsidRPr="006D6FBE" w:rsidRDefault="00B060E2" w:rsidP="009B11AD">
            <w:pPr>
              <w:rPr>
                <w:rFonts w:ascii="Arial" w:hAnsi="Arial" w:cs="Arial"/>
                <w:bCs/>
                <w:sz w:val="20"/>
                <w:szCs w:val="20"/>
              </w:rPr>
            </w:pPr>
            <w:r w:rsidRPr="006D6FBE">
              <w:rPr>
                <w:rFonts w:ascii="Arial" w:hAnsi="Arial" w:cs="Arial"/>
                <w:sz w:val="20"/>
                <w:szCs w:val="20"/>
              </w:rPr>
              <w:t>0</w:t>
            </w:r>
            <w:r w:rsidR="001D1A2D" w:rsidRPr="006D6FBE">
              <w:rPr>
                <w:rFonts w:ascii="Arial" w:hAnsi="Arial" w:cs="Arial"/>
                <w:sz w:val="20"/>
                <w:szCs w:val="20"/>
              </w:rPr>
              <w:t>6</w:t>
            </w:r>
            <w:r w:rsidRPr="006D6FBE">
              <w:rPr>
                <w:rFonts w:ascii="Arial" w:hAnsi="Arial" w:cs="Arial"/>
                <w:sz w:val="20"/>
                <w:szCs w:val="20"/>
              </w:rPr>
              <w:t>-</w:t>
            </w:r>
            <w:r w:rsidR="001D1A2D" w:rsidRPr="006D6FBE">
              <w:rPr>
                <w:rFonts w:ascii="Arial" w:hAnsi="Arial" w:cs="Arial"/>
                <w:sz w:val="20"/>
                <w:szCs w:val="20"/>
              </w:rPr>
              <w:t>1</w:t>
            </w:r>
            <w:r w:rsidR="009B11AD" w:rsidRPr="006D6FBE">
              <w:rPr>
                <w:rFonts w:ascii="Arial" w:hAnsi="Arial" w:cs="Arial"/>
                <w:sz w:val="20"/>
                <w:szCs w:val="20"/>
              </w:rPr>
              <w:t xml:space="preserve">:   </w:t>
            </w:r>
            <w:r w:rsidR="002A6368" w:rsidRPr="006D6FBE">
              <w:rPr>
                <w:rFonts w:ascii="Arial" w:hAnsi="Arial" w:cs="Arial"/>
                <w:sz w:val="20"/>
                <w:szCs w:val="20"/>
              </w:rPr>
              <w:t xml:space="preserve">  </w:t>
            </w:r>
            <w:r w:rsidR="009B11AD" w:rsidRPr="006D6FBE">
              <w:rPr>
                <w:rFonts w:ascii="Arial" w:hAnsi="Arial" w:cs="Arial"/>
                <w:sz w:val="20"/>
                <w:szCs w:val="20"/>
              </w:rPr>
              <w:t>$</w:t>
            </w:r>
            <w:r w:rsidR="002A6368" w:rsidRPr="006D6FBE">
              <w:rPr>
                <w:rFonts w:ascii="Arial" w:hAnsi="Arial" w:cs="Arial"/>
                <w:sz w:val="20"/>
                <w:szCs w:val="20"/>
              </w:rPr>
              <w:t>68</w:t>
            </w:r>
            <w:r w:rsidR="009B11AD" w:rsidRPr="006D6FBE">
              <w:rPr>
                <w:rFonts w:ascii="Arial" w:hAnsi="Arial" w:cs="Arial"/>
                <w:bCs/>
                <w:sz w:val="20"/>
                <w:szCs w:val="20"/>
              </w:rPr>
              <w:t>,0</w:t>
            </w:r>
            <w:r w:rsidR="002A6368" w:rsidRPr="006D6FBE">
              <w:rPr>
                <w:rFonts w:ascii="Arial" w:hAnsi="Arial" w:cs="Arial"/>
                <w:bCs/>
                <w:sz w:val="20"/>
                <w:szCs w:val="20"/>
              </w:rPr>
              <w:t>85</w:t>
            </w:r>
            <w:r w:rsidR="009B11AD" w:rsidRPr="006D6FBE">
              <w:rPr>
                <w:rFonts w:ascii="Arial" w:hAnsi="Arial" w:cs="Arial"/>
                <w:bCs/>
                <w:sz w:val="20"/>
                <w:szCs w:val="20"/>
              </w:rPr>
              <w:t>.00</w:t>
            </w:r>
            <w:r w:rsidR="00002CD9" w:rsidRPr="006D6FBE">
              <w:rPr>
                <w:rFonts w:ascii="Arial" w:hAnsi="Arial" w:cs="Arial"/>
                <w:bCs/>
                <w:sz w:val="20"/>
                <w:szCs w:val="20"/>
              </w:rPr>
              <w:t xml:space="preserve">  </w:t>
            </w:r>
          </w:p>
          <w:p w:rsidR="00383656" w:rsidRPr="006D6FBE" w:rsidRDefault="00B060E2" w:rsidP="00E83E69">
            <w:pPr>
              <w:ind w:right="-720"/>
              <w:rPr>
                <w:rFonts w:ascii="Arial" w:hAnsi="Arial" w:cs="Arial"/>
                <w:sz w:val="20"/>
                <w:szCs w:val="20"/>
              </w:rPr>
            </w:pPr>
            <w:r w:rsidRPr="006D6FBE">
              <w:rPr>
                <w:rFonts w:ascii="Arial" w:hAnsi="Arial" w:cs="Arial"/>
                <w:sz w:val="20"/>
                <w:szCs w:val="20"/>
              </w:rPr>
              <w:t>05-5</w:t>
            </w:r>
            <w:r w:rsidR="009D2474" w:rsidRPr="006D6FBE">
              <w:rPr>
                <w:rFonts w:ascii="Arial" w:hAnsi="Arial" w:cs="Arial"/>
                <w:sz w:val="20"/>
                <w:szCs w:val="20"/>
              </w:rPr>
              <w:t xml:space="preserve">:   </w:t>
            </w:r>
            <w:r w:rsidR="006B2633" w:rsidRPr="006D6FBE">
              <w:rPr>
                <w:rFonts w:ascii="Arial" w:hAnsi="Arial" w:cs="Arial"/>
                <w:sz w:val="20"/>
                <w:szCs w:val="20"/>
              </w:rPr>
              <w:t xml:space="preserve">  </w:t>
            </w:r>
            <w:r w:rsidR="009D2474" w:rsidRPr="006D6FBE">
              <w:rPr>
                <w:rFonts w:ascii="Arial" w:hAnsi="Arial" w:cs="Arial"/>
                <w:sz w:val="20"/>
                <w:szCs w:val="20"/>
              </w:rPr>
              <w:t>$</w:t>
            </w:r>
            <w:r w:rsidR="006B2633" w:rsidRPr="006D6FBE">
              <w:rPr>
                <w:rFonts w:ascii="Arial" w:hAnsi="Arial" w:cs="Arial"/>
                <w:sz w:val="20"/>
                <w:szCs w:val="20"/>
              </w:rPr>
              <w:t>20,012.</w:t>
            </w:r>
            <w:r w:rsidR="009D2474" w:rsidRPr="006D6FBE">
              <w:rPr>
                <w:rFonts w:ascii="Arial" w:hAnsi="Arial" w:cs="Arial"/>
                <w:bCs/>
                <w:sz w:val="20"/>
                <w:szCs w:val="20"/>
              </w:rPr>
              <w:t>00</w:t>
            </w:r>
            <w:r w:rsidR="00002CD9" w:rsidRPr="006D6FBE">
              <w:rPr>
                <w:rFonts w:ascii="Arial" w:hAnsi="Arial" w:cs="Arial"/>
                <w:bCs/>
                <w:sz w:val="20"/>
                <w:szCs w:val="20"/>
              </w:rPr>
              <w:t xml:space="preserve">  </w:t>
            </w:r>
          </w:p>
        </w:tc>
        <w:tc>
          <w:tcPr>
            <w:tcW w:w="3330" w:type="dxa"/>
          </w:tcPr>
          <w:p w:rsidR="00FD17EB" w:rsidRPr="006D6FBE" w:rsidRDefault="00FD17EB" w:rsidP="00FD17EB">
            <w:pPr>
              <w:rPr>
                <w:rFonts w:ascii="Arial" w:hAnsi="Arial" w:cs="Arial"/>
                <w:b/>
                <w:sz w:val="20"/>
                <w:szCs w:val="20"/>
              </w:rPr>
            </w:pPr>
          </w:p>
          <w:p w:rsidR="00FD17EB" w:rsidRPr="00713763" w:rsidRDefault="00FD17EB" w:rsidP="00FD17EB">
            <w:pPr>
              <w:rPr>
                <w:rFonts w:ascii="Arial" w:hAnsi="Arial" w:cs="Arial"/>
                <w:bCs/>
                <w:sz w:val="20"/>
                <w:szCs w:val="20"/>
              </w:rPr>
            </w:pPr>
            <w:r w:rsidRPr="00713763">
              <w:rPr>
                <w:rFonts w:ascii="Arial" w:hAnsi="Arial" w:cs="Arial"/>
                <w:sz w:val="20"/>
                <w:szCs w:val="20"/>
              </w:rPr>
              <w:t xml:space="preserve">03-6:  </w:t>
            </w:r>
            <w:r w:rsidR="002B5B60" w:rsidRPr="00713763">
              <w:rPr>
                <w:rFonts w:ascii="Arial" w:hAnsi="Arial" w:cs="Arial"/>
                <w:sz w:val="20"/>
                <w:szCs w:val="20"/>
              </w:rPr>
              <w:t xml:space="preserve"> </w:t>
            </w:r>
            <w:r w:rsidRPr="00713763">
              <w:rPr>
                <w:rFonts w:ascii="Arial" w:hAnsi="Arial" w:cs="Arial"/>
                <w:sz w:val="20"/>
                <w:szCs w:val="20"/>
              </w:rPr>
              <w:t>$</w:t>
            </w:r>
            <w:r w:rsidR="006B2633" w:rsidRPr="00713763">
              <w:rPr>
                <w:rFonts w:ascii="Arial" w:hAnsi="Arial" w:cs="Arial"/>
                <w:sz w:val="20"/>
                <w:szCs w:val="20"/>
              </w:rPr>
              <w:t>42,537.52</w:t>
            </w:r>
          </w:p>
          <w:p w:rsidR="002B5B60" w:rsidRPr="00713763" w:rsidRDefault="002B5B60" w:rsidP="002B5B60">
            <w:pPr>
              <w:rPr>
                <w:rFonts w:ascii="Arial" w:hAnsi="Arial" w:cs="Arial"/>
                <w:bCs/>
                <w:sz w:val="20"/>
                <w:szCs w:val="20"/>
              </w:rPr>
            </w:pPr>
            <w:r w:rsidRPr="00713763">
              <w:rPr>
                <w:rFonts w:ascii="Arial" w:hAnsi="Arial" w:cs="Arial"/>
                <w:sz w:val="20"/>
                <w:szCs w:val="20"/>
              </w:rPr>
              <w:t>0</w:t>
            </w:r>
            <w:r w:rsidR="00675C01" w:rsidRPr="00713763">
              <w:rPr>
                <w:rFonts w:ascii="Arial" w:hAnsi="Arial" w:cs="Arial"/>
                <w:sz w:val="20"/>
                <w:szCs w:val="20"/>
              </w:rPr>
              <w:t>6</w:t>
            </w:r>
            <w:r w:rsidRPr="00713763">
              <w:rPr>
                <w:rFonts w:ascii="Arial" w:hAnsi="Arial" w:cs="Arial"/>
                <w:sz w:val="20"/>
                <w:szCs w:val="20"/>
              </w:rPr>
              <w:t>-</w:t>
            </w:r>
            <w:r w:rsidR="00675C01" w:rsidRPr="00713763">
              <w:rPr>
                <w:rFonts w:ascii="Arial" w:hAnsi="Arial" w:cs="Arial"/>
                <w:sz w:val="20"/>
                <w:szCs w:val="20"/>
              </w:rPr>
              <w:t>1</w:t>
            </w:r>
            <w:r w:rsidRPr="00713763">
              <w:rPr>
                <w:rFonts w:ascii="Arial" w:hAnsi="Arial" w:cs="Arial"/>
                <w:sz w:val="20"/>
                <w:szCs w:val="20"/>
              </w:rPr>
              <w:t>:   $</w:t>
            </w:r>
            <w:r w:rsidR="00ED0024" w:rsidRPr="00713763">
              <w:rPr>
                <w:rFonts w:ascii="Arial" w:hAnsi="Arial" w:cs="Arial"/>
                <w:sz w:val="20"/>
                <w:szCs w:val="20"/>
              </w:rPr>
              <w:t>63,297.22</w:t>
            </w:r>
          </w:p>
          <w:p w:rsidR="00874EF7" w:rsidRPr="006D6FBE" w:rsidRDefault="009D2474" w:rsidP="006B2633">
            <w:pPr>
              <w:rPr>
                <w:rFonts w:ascii="Arial" w:hAnsi="Arial" w:cs="Arial"/>
                <w:sz w:val="20"/>
                <w:szCs w:val="20"/>
              </w:rPr>
            </w:pPr>
            <w:r w:rsidRPr="00713763">
              <w:rPr>
                <w:rFonts w:ascii="Arial" w:hAnsi="Arial" w:cs="Arial"/>
                <w:sz w:val="20"/>
                <w:szCs w:val="20"/>
              </w:rPr>
              <w:t>05-5:   $</w:t>
            </w:r>
            <w:r w:rsidR="006B2633" w:rsidRPr="00713763">
              <w:rPr>
                <w:rFonts w:ascii="Arial" w:hAnsi="Arial" w:cs="Arial"/>
                <w:sz w:val="20"/>
                <w:szCs w:val="20"/>
              </w:rPr>
              <w:t xml:space="preserve">       92.01</w:t>
            </w:r>
          </w:p>
        </w:tc>
        <w:tc>
          <w:tcPr>
            <w:tcW w:w="3420" w:type="dxa"/>
          </w:tcPr>
          <w:p w:rsidR="00874EF7" w:rsidRPr="006D6FBE" w:rsidRDefault="00874EF7" w:rsidP="00C24A10">
            <w:pPr>
              <w:ind w:right="-720"/>
              <w:rPr>
                <w:rFonts w:ascii="Arial" w:hAnsi="Arial" w:cs="Arial"/>
                <w:sz w:val="20"/>
                <w:szCs w:val="20"/>
              </w:rPr>
            </w:pPr>
          </w:p>
          <w:p w:rsidR="009B7E5D" w:rsidRPr="006D6FBE" w:rsidRDefault="008E7A50" w:rsidP="009B7E5D">
            <w:pPr>
              <w:tabs>
                <w:tab w:val="left" w:pos="1332"/>
              </w:tabs>
              <w:ind w:right="-720"/>
              <w:rPr>
                <w:rFonts w:ascii="Arial" w:hAnsi="Arial" w:cs="Arial"/>
                <w:sz w:val="20"/>
                <w:szCs w:val="20"/>
              </w:rPr>
            </w:pPr>
            <w:r>
              <w:rPr>
                <w:rFonts w:ascii="Arial" w:hAnsi="Arial" w:cs="Arial"/>
                <w:sz w:val="20"/>
                <w:szCs w:val="20"/>
              </w:rPr>
              <w:t xml:space="preserve">                         100</w:t>
            </w:r>
            <w:r w:rsidR="009B7E5D" w:rsidRPr="006D6FBE">
              <w:rPr>
                <w:rFonts w:ascii="Arial" w:hAnsi="Arial" w:cs="Arial"/>
                <w:sz w:val="20"/>
                <w:szCs w:val="20"/>
              </w:rPr>
              <w:t>%</w:t>
            </w:r>
          </w:p>
          <w:p w:rsidR="006B2633" w:rsidRPr="006D6FBE" w:rsidRDefault="004D33CC" w:rsidP="009B7E5D">
            <w:pPr>
              <w:tabs>
                <w:tab w:val="left" w:pos="1332"/>
              </w:tabs>
              <w:ind w:right="-720"/>
              <w:rPr>
                <w:rFonts w:ascii="Arial" w:hAnsi="Arial" w:cs="Arial"/>
                <w:sz w:val="20"/>
                <w:szCs w:val="20"/>
              </w:rPr>
            </w:pPr>
            <w:r w:rsidRPr="006D6FBE">
              <w:rPr>
                <w:rFonts w:ascii="Arial" w:hAnsi="Arial" w:cs="Arial"/>
                <w:sz w:val="20"/>
                <w:szCs w:val="20"/>
              </w:rPr>
              <w:t xml:space="preserve">                         9</w:t>
            </w:r>
            <w:r w:rsidR="006D6FBE">
              <w:rPr>
                <w:rFonts w:ascii="Arial" w:hAnsi="Arial" w:cs="Arial"/>
                <w:sz w:val="20"/>
                <w:szCs w:val="20"/>
              </w:rPr>
              <w:t>9.9</w:t>
            </w:r>
            <w:r w:rsidRPr="006D6FBE">
              <w:rPr>
                <w:rFonts w:ascii="Arial" w:hAnsi="Arial" w:cs="Arial"/>
                <w:sz w:val="20"/>
                <w:szCs w:val="20"/>
              </w:rPr>
              <w:t>%</w:t>
            </w:r>
          </w:p>
          <w:p w:rsidR="006B2633" w:rsidRPr="006D6FBE" w:rsidRDefault="006B2633" w:rsidP="0021730E">
            <w:pPr>
              <w:tabs>
                <w:tab w:val="left" w:pos="1332"/>
              </w:tabs>
              <w:ind w:right="-720"/>
              <w:rPr>
                <w:rFonts w:ascii="Arial" w:hAnsi="Arial" w:cs="Arial"/>
                <w:sz w:val="20"/>
                <w:szCs w:val="20"/>
              </w:rPr>
            </w:pPr>
            <w:r w:rsidRPr="006D6FBE">
              <w:rPr>
                <w:rFonts w:ascii="Arial" w:hAnsi="Arial" w:cs="Arial"/>
                <w:sz w:val="20"/>
                <w:szCs w:val="20"/>
              </w:rPr>
              <w:t xml:space="preserve">                         9</w:t>
            </w:r>
            <w:r w:rsidR="0021730E">
              <w:rPr>
                <w:rFonts w:ascii="Arial" w:hAnsi="Arial" w:cs="Arial"/>
                <w:sz w:val="20"/>
                <w:szCs w:val="20"/>
              </w:rPr>
              <w:t>6</w:t>
            </w:r>
            <w:r w:rsidRPr="006D6FBE">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383656" w:rsidRDefault="00383656" w:rsidP="00551D8A">
      <w:pPr>
        <w:spacing w:after="0"/>
        <w:ind w:left="-720" w:right="-720"/>
        <w:rPr>
          <w:rFonts w:ascii="Arial" w:hAnsi="Arial" w:cs="Arial"/>
          <w:sz w:val="20"/>
          <w:szCs w:val="20"/>
        </w:rPr>
      </w:pPr>
    </w:p>
    <w:p w:rsidR="000C4A49" w:rsidRDefault="000C4A49" w:rsidP="00551D8A">
      <w:pPr>
        <w:spacing w:after="0"/>
        <w:ind w:left="-720" w:right="-720"/>
        <w:rPr>
          <w:rFonts w:ascii="Arial" w:hAnsi="Arial" w:cs="Arial"/>
          <w:b/>
          <w:i/>
          <w:sz w:val="20"/>
          <w:szCs w:val="20"/>
        </w:rPr>
      </w:pPr>
    </w:p>
    <w:p w:rsidR="00963258" w:rsidRDefault="00B66A21" w:rsidP="00551D8A">
      <w:pPr>
        <w:spacing w:after="0"/>
        <w:ind w:left="-720" w:right="-720"/>
        <w:rPr>
          <w:rFonts w:ascii="Arial" w:hAnsi="Arial" w:cs="Arial"/>
          <w:sz w:val="20"/>
          <w:szCs w:val="20"/>
        </w:rPr>
      </w:pPr>
      <w:r w:rsidRPr="004E14DC">
        <w:rPr>
          <w:rFonts w:ascii="Arial" w:hAnsi="Arial" w:cs="Arial"/>
          <w:b/>
          <w:i/>
          <w:sz w:val="20"/>
          <w:szCs w:val="20"/>
        </w:rPr>
        <w:lastRenderedPageBreak/>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Pr="00383656" w:rsidRDefault="004144E6" w:rsidP="004144E6">
            <w:pPr>
              <w:ind w:right="-720"/>
              <w:rPr>
                <w:rFonts w:ascii="Arial" w:hAnsi="Arial" w:cs="Arial"/>
                <w:b/>
                <w:sz w:val="20"/>
                <w:szCs w:val="20"/>
              </w:rPr>
            </w:pPr>
            <w:r w:rsidRPr="00383656">
              <w:rPr>
                <w:rFonts w:ascii="Arial" w:hAnsi="Arial" w:cs="Arial"/>
                <w:b/>
                <w:sz w:val="20"/>
                <w:szCs w:val="20"/>
              </w:rPr>
              <w:t xml:space="preserve">               </w:t>
            </w:r>
            <w:r w:rsidR="00547EE3" w:rsidRPr="00383656">
              <w:rPr>
                <w:rFonts w:ascii="Arial" w:hAnsi="Arial" w:cs="Arial"/>
                <w:b/>
                <w:sz w:val="20"/>
                <w:szCs w:val="20"/>
              </w:rPr>
              <w:t xml:space="preserve">Total Project Expenses </w:t>
            </w:r>
          </w:p>
          <w:p w:rsidR="00B66A21" w:rsidRPr="00383656" w:rsidRDefault="004144E6" w:rsidP="004144E6">
            <w:pPr>
              <w:ind w:right="-720"/>
              <w:rPr>
                <w:rFonts w:ascii="Arial" w:hAnsi="Arial" w:cs="Arial"/>
                <w:b/>
                <w:sz w:val="20"/>
                <w:szCs w:val="20"/>
              </w:rPr>
            </w:pPr>
            <w:r w:rsidRPr="00383656">
              <w:rPr>
                <w:rFonts w:ascii="Arial" w:hAnsi="Arial" w:cs="Arial"/>
                <w:b/>
                <w:sz w:val="20"/>
                <w:szCs w:val="20"/>
              </w:rPr>
              <w:t xml:space="preserve">          </w:t>
            </w:r>
            <w:r w:rsidR="00547EE3" w:rsidRPr="00383656">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F5930" w:rsidRPr="00713763" w:rsidRDefault="00BF5930" w:rsidP="00BF5930">
            <w:pPr>
              <w:ind w:right="-720"/>
              <w:rPr>
                <w:rFonts w:ascii="Arial" w:hAnsi="Arial" w:cs="Arial"/>
                <w:sz w:val="20"/>
                <w:szCs w:val="20"/>
              </w:rPr>
            </w:pPr>
          </w:p>
          <w:p w:rsidR="00BF5930" w:rsidRPr="00713763" w:rsidRDefault="00BF5930" w:rsidP="00BF5930">
            <w:pPr>
              <w:ind w:right="-720"/>
              <w:rPr>
                <w:rFonts w:ascii="Arial" w:hAnsi="Arial" w:cs="Arial"/>
                <w:sz w:val="20"/>
                <w:szCs w:val="20"/>
              </w:rPr>
            </w:pPr>
            <w:r w:rsidRPr="00713763">
              <w:rPr>
                <w:rFonts w:ascii="Arial" w:hAnsi="Arial" w:cs="Arial"/>
                <w:sz w:val="20"/>
                <w:szCs w:val="20"/>
              </w:rPr>
              <w:t>NETC 03-6:           0</w:t>
            </w:r>
          </w:p>
          <w:p w:rsidR="00BF5930" w:rsidRPr="00713763" w:rsidRDefault="00BF5930" w:rsidP="00BF5930">
            <w:pPr>
              <w:ind w:right="-720"/>
              <w:rPr>
                <w:rFonts w:ascii="Arial" w:hAnsi="Arial" w:cs="Arial"/>
                <w:sz w:val="20"/>
                <w:szCs w:val="20"/>
              </w:rPr>
            </w:pPr>
            <w:r w:rsidRPr="00713763">
              <w:rPr>
                <w:rFonts w:ascii="Arial" w:hAnsi="Arial" w:cs="Arial"/>
                <w:sz w:val="20"/>
                <w:szCs w:val="20"/>
              </w:rPr>
              <w:t>NETC 06-1:           0</w:t>
            </w:r>
          </w:p>
          <w:p w:rsidR="00B66A21" w:rsidRPr="00713763" w:rsidRDefault="00BF5930" w:rsidP="00311B09">
            <w:pPr>
              <w:ind w:right="-720"/>
              <w:rPr>
                <w:rFonts w:ascii="Arial" w:hAnsi="Arial" w:cs="Arial"/>
                <w:b/>
                <w:sz w:val="20"/>
                <w:szCs w:val="20"/>
              </w:rPr>
            </w:pPr>
            <w:r w:rsidRPr="00713763">
              <w:rPr>
                <w:rFonts w:ascii="Arial" w:hAnsi="Arial" w:cs="Arial"/>
                <w:sz w:val="20"/>
                <w:szCs w:val="20"/>
              </w:rPr>
              <w:t>NETC 05-5:</w:t>
            </w:r>
            <w:r w:rsidR="00311B09" w:rsidRPr="00713763">
              <w:rPr>
                <w:rFonts w:ascii="Arial" w:hAnsi="Arial" w:cs="Arial"/>
                <w:b/>
                <w:sz w:val="20"/>
                <w:szCs w:val="20"/>
              </w:rPr>
              <w:t xml:space="preserve">           </w:t>
            </w:r>
            <w:r w:rsidR="00311B09" w:rsidRPr="00713763">
              <w:rPr>
                <w:rFonts w:ascii="Arial" w:hAnsi="Arial" w:cs="Arial"/>
                <w:sz w:val="20"/>
                <w:szCs w:val="20"/>
              </w:rPr>
              <w:t>0</w:t>
            </w:r>
          </w:p>
          <w:p w:rsidR="00BF5930" w:rsidRPr="00713763" w:rsidRDefault="00BF5930" w:rsidP="00311B09">
            <w:pPr>
              <w:ind w:right="-720"/>
              <w:rPr>
                <w:rFonts w:ascii="Arial" w:hAnsi="Arial" w:cs="Arial"/>
                <w:b/>
                <w:sz w:val="20"/>
                <w:szCs w:val="20"/>
              </w:rPr>
            </w:pPr>
          </w:p>
        </w:tc>
        <w:tc>
          <w:tcPr>
            <w:tcW w:w="3330" w:type="dxa"/>
          </w:tcPr>
          <w:p w:rsidR="00311B09" w:rsidRPr="00713763" w:rsidRDefault="00311B09" w:rsidP="00874EF7">
            <w:pPr>
              <w:ind w:right="-720"/>
              <w:rPr>
                <w:rFonts w:ascii="Arial" w:hAnsi="Arial" w:cs="Arial"/>
                <w:sz w:val="20"/>
                <w:szCs w:val="20"/>
              </w:rPr>
            </w:pPr>
          </w:p>
          <w:p w:rsidR="00B66A21" w:rsidRPr="00713763" w:rsidRDefault="00311B09" w:rsidP="00874EF7">
            <w:pPr>
              <w:ind w:right="-720"/>
              <w:rPr>
                <w:rFonts w:ascii="Arial" w:hAnsi="Arial" w:cs="Arial"/>
                <w:sz w:val="20"/>
                <w:szCs w:val="20"/>
              </w:rPr>
            </w:pPr>
            <w:r w:rsidRPr="00713763">
              <w:rPr>
                <w:rFonts w:ascii="Arial" w:hAnsi="Arial" w:cs="Arial"/>
                <w:sz w:val="20"/>
                <w:szCs w:val="20"/>
              </w:rPr>
              <w:t xml:space="preserve">                           0</w:t>
            </w:r>
          </w:p>
          <w:p w:rsidR="00BF5930" w:rsidRPr="00713763" w:rsidRDefault="00BF5930" w:rsidP="00874EF7">
            <w:pPr>
              <w:ind w:right="-720"/>
              <w:rPr>
                <w:rFonts w:ascii="Arial" w:hAnsi="Arial" w:cs="Arial"/>
                <w:sz w:val="20"/>
                <w:szCs w:val="20"/>
              </w:rPr>
            </w:pPr>
            <w:r w:rsidRPr="00713763">
              <w:rPr>
                <w:rFonts w:ascii="Arial" w:hAnsi="Arial" w:cs="Arial"/>
                <w:sz w:val="20"/>
                <w:szCs w:val="20"/>
              </w:rPr>
              <w:t xml:space="preserve">                           0</w:t>
            </w:r>
          </w:p>
          <w:p w:rsidR="00BF5930" w:rsidRPr="00713763" w:rsidRDefault="00BF5930" w:rsidP="00874EF7">
            <w:pPr>
              <w:ind w:right="-720"/>
              <w:rPr>
                <w:rFonts w:ascii="Arial" w:hAnsi="Arial" w:cs="Arial"/>
                <w:sz w:val="20"/>
                <w:szCs w:val="20"/>
              </w:rPr>
            </w:pPr>
            <w:r w:rsidRPr="00713763">
              <w:rPr>
                <w:rFonts w:ascii="Arial" w:hAnsi="Arial" w:cs="Arial"/>
                <w:sz w:val="20"/>
                <w:szCs w:val="20"/>
              </w:rPr>
              <w:t xml:space="preserve">                           0</w:t>
            </w:r>
          </w:p>
        </w:tc>
        <w:tc>
          <w:tcPr>
            <w:tcW w:w="3420" w:type="dxa"/>
          </w:tcPr>
          <w:p w:rsidR="00B66A21" w:rsidRDefault="00B66A21" w:rsidP="00BF5930">
            <w:pPr>
              <w:ind w:right="-720"/>
              <w:rPr>
                <w:rFonts w:ascii="Arial" w:hAnsi="Arial" w:cs="Arial"/>
                <w:sz w:val="20"/>
                <w:szCs w:val="20"/>
                <w:highlight w:val="yellow"/>
              </w:rPr>
            </w:pPr>
          </w:p>
          <w:p w:rsidR="00BF5930" w:rsidRDefault="00BF5930" w:rsidP="00BF5930">
            <w:pPr>
              <w:ind w:right="-720"/>
              <w:rPr>
                <w:rFonts w:ascii="Arial" w:hAnsi="Arial" w:cs="Arial"/>
                <w:sz w:val="20"/>
                <w:szCs w:val="20"/>
              </w:rPr>
            </w:pPr>
            <w:r w:rsidRPr="00BF5930">
              <w:rPr>
                <w:rFonts w:ascii="Arial" w:hAnsi="Arial" w:cs="Arial"/>
                <w:sz w:val="20"/>
                <w:szCs w:val="20"/>
              </w:rPr>
              <w:t xml:space="preserve">          </w:t>
            </w:r>
            <w:r>
              <w:rPr>
                <w:rFonts w:ascii="Arial" w:hAnsi="Arial" w:cs="Arial"/>
                <w:sz w:val="20"/>
                <w:szCs w:val="20"/>
              </w:rPr>
              <w:t xml:space="preserve">          100%</w:t>
            </w:r>
          </w:p>
          <w:p w:rsidR="00BF5930" w:rsidRDefault="00BF5930" w:rsidP="00BF5930">
            <w:pPr>
              <w:ind w:right="-720"/>
              <w:rPr>
                <w:rFonts w:ascii="Arial" w:hAnsi="Arial" w:cs="Arial"/>
                <w:sz w:val="20"/>
                <w:szCs w:val="20"/>
              </w:rPr>
            </w:pPr>
            <w:r>
              <w:rPr>
                <w:rFonts w:ascii="Arial" w:hAnsi="Arial" w:cs="Arial"/>
                <w:sz w:val="20"/>
                <w:szCs w:val="20"/>
              </w:rPr>
              <w:t xml:space="preserve">                    100%</w:t>
            </w:r>
          </w:p>
          <w:p w:rsidR="00BF5930" w:rsidRPr="00B73B47" w:rsidRDefault="00BF5930" w:rsidP="00BF5930">
            <w:pPr>
              <w:ind w:right="-720"/>
              <w:rPr>
                <w:rFonts w:ascii="Arial" w:hAnsi="Arial" w:cs="Arial"/>
                <w:sz w:val="20"/>
                <w:szCs w:val="20"/>
                <w:highlight w:val="yellow"/>
              </w:rPr>
            </w:pPr>
            <w:r>
              <w:rPr>
                <w:rFonts w:ascii="Arial" w:hAnsi="Arial" w:cs="Arial"/>
                <w:sz w:val="20"/>
                <w:szCs w:val="20"/>
              </w:rPr>
              <w:t xml:space="preserve">                    100%</w:t>
            </w:r>
          </w:p>
        </w:tc>
      </w:tr>
    </w:tbl>
    <w:p w:rsidR="00037FBC" w:rsidRDefault="00037FBC" w:rsidP="00551D8A">
      <w:pPr>
        <w:spacing w:after="0"/>
        <w:ind w:left="-720" w:right="-720"/>
        <w:rPr>
          <w:rFonts w:ascii="Arial" w:hAnsi="Arial" w:cs="Arial"/>
          <w:sz w:val="20"/>
          <w:szCs w:val="20"/>
        </w:rPr>
      </w:pPr>
    </w:p>
    <w:p w:rsidR="00963258" w:rsidRDefault="00963258" w:rsidP="00551D8A">
      <w:pPr>
        <w:spacing w:after="0"/>
        <w:ind w:left="-720" w:right="-720"/>
        <w:rPr>
          <w:rFonts w:ascii="Arial" w:hAnsi="Arial" w:cs="Arial"/>
          <w:sz w:val="20"/>
          <w:szCs w:val="20"/>
        </w:rPr>
      </w:pP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601EBD" w:rsidRDefault="00216E47" w:rsidP="00786BF4">
            <w:pPr>
              <w:rPr>
                <w:rFonts w:ascii="Arial" w:hAnsi="Arial" w:cs="Arial"/>
                <w:sz w:val="20"/>
                <w:szCs w:val="20"/>
              </w:rPr>
            </w:pPr>
            <w:r w:rsidRPr="00216E47">
              <w:rPr>
                <w:rFonts w:ascii="Arial" w:hAnsi="Arial" w:cs="Arial"/>
                <w:b/>
                <w:sz w:val="20"/>
                <w:szCs w:val="20"/>
              </w:rPr>
              <w:t>03-6 (FHWA):</w:t>
            </w:r>
            <w:r>
              <w:rPr>
                <w:rFonts w:ascii="Arial" w:hAnsi="Arial" w:cs="Arial"/>
                <w:sz w:val="20"/>
                <w:szCs w:val="20"/>
              </w:rPr>
              <w:t xml:space="preserve"> </w:t>
            </w:r>
            <w:r w:rsidRPr="00216E47">
              <w:rPr>
                <w:rFonts w:ascii="Arial" w:hAnsi="Arial" w:cs="Arial"/>
                <w:sz w:val="20"/>
                <w:szCs w:val="20"/>
              </w:rPr>
              <w:t>Fix It First: Utilizing the Seismic Property Analyzer and MMLS</w:t>
            </w:r>
            <w:r>
              <w:rPr>
                <w:rFonts w:ascii="Arial" w:hAnsi="Arial" w:cs="Arial"/>
                <w:sz w:val="20"/>
                <w:szCs w:val="20"/>
              </w:rPr>
              <w:t xml:space="preserve"> </w:t>
            </w:r>
            <w:r w:rsidRPr="00216E47">
              <w:rPr>
                <w:rFonts w:ascii="Arial" w:hAnsi="Arial" w:cs="Arial"/>
                <w:sz w:val="20"/>
                <w:szCs w:val="20"/>
              </w:rPr>
              <w:t>to Develop Guidelines for the Use of Polymer Modified Thin Lift</w:t>
            </w:r>
            <w:r>
              <w:rPr>
                <w:rFonts w:ascii="Arial" w:hAnsi="Arial" w:cs="Arial"/>
                <w:sz w:val="20"/>
                <w:szCs w:val="20"/>
              </w:rPr>
              <w:t xml:space="preserve"> </w:t>
            </w:r>
            <w:r w:rsidRPr="00216E47">
              <w:rPr>
                <w:rFonts w:ascii="Arial" w:hAnsi="Arial" w:cs="Arial"/>
                <w:sz w:val="20"/>
                <w:szCs w:val="20"/>
              </w:rPr>
              <w:t xml:space="preserve"> HMA vs. Surface Treatments</w:t>
            </w:r>
          </w:p>
          <w:p w:rsidR="00601EBD" w:rsidRDefault="00216E47" w:rsidP="00786BF4">
            <w:pPr>
              <w:rPr>
                <w:rFonts w:ascii="Arial" w:hAnsi="Arial" w:cs="Arial"/>
                <w:sz w:val="20"/>
                <w:szCs w:val="20"/>
              </w:rPr>
            </w:pPr>
            <w:r w:rsidRPr="00216E47">
              <w:rPr>
                <w:rFonts w:ascii="Arial" w:hAnsi="Arial" w:cs="Arial"/>
                <w:sz w:val="20"/>
                <w:szCs w:val="20"/>
              </w:rPr>
              <w:t xml:space="preserve">PI: W. </w:t>
            </w:r>
            <w:proofErr w:type="spellStart"/>
            <w:r w:rsidRPr="00216E47">
              <w:rPr>
                <w:rFonts w:ascii="Arial" w:hAnsi="Arial" w:cs="Arial"/>
                <w:sz w:val="20"/>
                <w:szCs w:val="20"/>
              </w:rPr>
              <w:t>Mogawer</w:t>
            </w:r>
            <w:proofErr w:type="spellEnd"/>
            <w:r w:rsidRPr="00216E47">
              <w:rPr>
                <w:rFonts w:ascii="Arial" w:hAnsi="Arial" w:cs="Arial"/>
                <w:sz w:val="20"/>
                <w:szCs w:val="20"/>
              </w:rPr>
              <w:t>, University of Massachusetts Dartmouth</w:t>
            </w:r>
          </w:p>
          <w:p w:rsidR="00601EBD" w:rsidRDefault="00601EBD" w:rsidP="00786BF4">
            <w:pPr>
              <w:rPr>
                <w:rFonts w:ascii="Arial" w:hAnsi="Arial" w:cs="Arial"/>
                <w:sz w:val="20"/>
                <w:szCs w:val="20"/>
              </w:rPr>
            </w:pPr>
          </w:p>
          <w:p w:rsidR="00601EBD" w:rsidRDefault="00C934C5" w:rsidP="00786BF4">
            <w:pPr>
              <w:rPr>
                <w:rFonts w:ascii="Arial" w:hAnsi="Arial" w:cs="Arial"/>
                <w:sz w:val="20"/>
                <w:szCs w:val="20"/>
              </w:rPr>
            </w:pPr>
            <w:r w:rsidRPr="00C934C5">
              <w:rPr>
                <w:rFonts w:ascii="Arial" w:hAnsi="Arial" w:cs="Arial"/>
                <w:b/>
                <w:sz w:val="20"/>
                <w:szCs w:val="20"/>
              </w:rPr>
              <w:t>0</w:t>
            </w:r>
            <w:r w:rsidR="001407E6">
              <w:rPr>
                <w:rFonts w:ascii="Arial" w:hAnsi="Arial" w:cs="Arial"/>
                <w:b/>
                <w:sz w:val="20"/>
                <w:szCs w:val="20"/>
              </w:rPr>
              <w:t>6</w:t>
            </w:r>
            <w:r w:rsidRPr="00C934C5">
              <w:rPr>
                <w:rFonts w:ascii="Arial" w:hAnsi="Arial" w:cs="Arial"/>
                <w:b/>
                <w:sz w:val="20"/>
                <w:szCs w:val="20"/>
              </w:rPr>
              <w:t>-</w:t>
            </w:r>
            <w:r w:rsidR="001407E6">
              <w:rPr>
                <w:rFonts w:ascii="Arial" w:hAnsi="Arial" w:cs="Arial"/>
                <w:b/>
                <w:sz w:val="20"/>
                <w:szCs w:val="20"/>
              </w:rPr>
              <w:t>1</w:t>
            </w:r>
            <w:r>
              <w:rPr>
                <w:rFonts w:ascii="Arial" w:hAnsi="Arial" w:cs="Arial"/>
                <w:sz w:val="20"/>
                <w:szCs w:val="20"/>
              </w:rPr>
              <w:t xml:space="preserve"> </w:t>
            </w:r>
            <w:r w:rsidRPr="00216E47">
              <w:rPr>
                <w:rFonts w:ascii="Arial" w:hAnsi="Arial" w:cs="Arial"/>
                <w:b/>
                <w:sz w:val="20"/>
                <w:szCs w:val="20"/>
              </w:rPr>
              <w:t>(FHWA):</w:t>
            </w:r>
            <w:r w:rsidRPr="00C934C5">
              <w:rPr>
                <w:rFonts w:ascii="Arial" w:hAnsi="Arial" w:cs="Arial"/>
                <w:sz w:val="20"/>
                <w:szCs w:val="20"/>
              </w:rPr>
              <w:t xml:space="preserve"> </w:t>
            </w:r>
            <w:r w:rsidR="009251A6" w:rsidRPr="009251A6">
              <w:rPr>
                <w:rFonts w:ascii="Arial" w:hAnsi="Arial" w:cs="Arial"/>
                <w:sz w:val="20"/>
                <w:szCs w:val="20"/>
              </w:rPr>
              <w:t>New England Verification of NCHRP 1-37A Mechanistic-Empirical Pavement Design Guide with Level 2 &amp; 3 Inputs</w:t>
            </w:r>
          </w:p>
          <w:p w:rsidR="00601EBD" w:rsidRDefault="00713AA6" w:rsidP="00786BF4">
            <w:pPr>
              <w:rPr>
                <w:rFonts w:ascii="Arial" w:hAnsi="Arial" w:cs="Arial"/>
                <w:sz w:val="20"/>
                <w:szCs w:val="20"/>
              </w:rPr>
            </w:pPr>
            <w:r w:rsidRPr="00713AA6">
              <w:rPr>
                <w:rFonts w:ascii="Arial" w:hAnsi="Arial" w:cs="Arial"/>
                <w:sz w:val="20"/>
                <w:szCs w:val="20"/>
              </w:rPr>
              <w:t xml:space="preserve">PI: </w:t>
            </w:r>
            <w:r w:rsidR="001407E6">
              <w:rPr>
                <w:rFonts w:ascii="Arial" w:hAnsi="Arial" w:cs="Arial"/>
                <w:sz w:val="20"/>
                <w:szCs w:val="20"/>
              </w:rPr>
              <w:t>J</w:t>
            </w:r>
            <w:r w:rsidRPr="00713AA6">
              <w:rPr>
                <w:rFonts w:ascii="Arial" w:hAnsi="Arial" w:cs="Arial"/>
                <w:sz w:val="20"/>
                <w:szCs w:val="20"/>
              </w:rPr>
              <w:t xml:space="preserve">. </w:t>
            </w:r>
            <w:r w:rsidR="001407E6">
              <w:rPr>
                <w:rFonts w:ascii="Arial" w:hAnsi="Arial" w:cs="Arial"/>
                <w:sz w:val="20"/>
                <w:szCs w:val="20"/>
              </w:rPr>
              <w:t>Daniel</w:t>
            </w:r>
            <w:r w:rsidRPr="00713AA6">
              <w:rPr>
                <w:rFonts w:ascii="Arial" w:hAnsi="Arial" w:cs="Arial"/>
                <w:sz w:val="20"/>
                <w:szCs w:val="20"/>
              </w:rPr>
              <w:t>, University of New Hampshire</w:t>
            </w:r>
          </w:p>
          <w:p w:rsidR="00713AA6" w:rsidRDefault="00713AA6" w:rsidP="00786BF4">
            <w:pPr>
              <w:rPr>
                <w:rFonts w:ascii="Arial" w:hAnsi="Arial" w:cs="Arial"/>
                <w:sz w:val="20"/>
                <w:szCs w:val="20"/>
              </w:rPr>
            </w:pPr>
          </w:p>
          <w:p w:rsidR="00713AA6" w:rsidRDefault="00713AA6" w:rsidP="00786BF4">
            <w:pPr>
              <w:rPr>
                <w:rFonts w:ascii="Arial" w:hAnsi="Arial" w:cs="Arial"/>
                <w:sz w:val="20"/>
                <w:szCs w:val="20"/>
              </w:rPr>
            </w:pPr>
            <w:r w:rsidRPr="00713AA6">
              <w:rPr>
                <w:rFonts w:ascii="Arial" w:hAnsi="Arial" w:cs="Arial"/>
                <w:b/>
                <w:sz w:val="20"/>
                <w:szCs w:val="20"/>
              </w:rPr>
              <w:t>05-5</w:t>
            </w:r>
            <w:r>
              <w:rPr>
                <w:rFonts w:ascii="Arial" w:hAnsi="Arial" w:cs="Arial"/>
                <w:sz w:val="20"/>
                <w:szCs w:val="20"/>
              </w:rPr>
              <w:t xml:space="preserve"> </w:t>
            </w:r>
            <w:r w:rsidRPr="00216E47">
              <w:rPr>
                <w:rFonts w:ascii="Arial" w:hAnsi="Arial" w:cs="Arial"/>
                <w:b/>
                <w:sz w:val="20"/>
                <w:szCs w:val="20"/>
              </w:rPr>
              <w:t>(FHWA):</w:t>
            </w:r>
            <w:r w:rsidRPr="00713AA6">
              <w:rPr>
                <w:rFonts w:ascii="Arial" w:hAnsi="Arial" w:cs="Arial"/>
                <w:sz w:val="20"/>
                <w:szCs w:val="20"/>
              </w:rPr>
              <w:t>: Measurement of Adhesion Properties Between Topcoat Paint and Metallized/Galvanized Steel with Surface Energy Measurement</w:t>
            </w:r>
            <w:r>
              <w:rPr>
                <w:rFonts w:ascii="Arial" w:hAnsi="Arial" w:cs="Arial"/>
                <w:sz w:val="20"/>
                <w:szCs w:val="20"/>
              </w:rPr>
              <w:t xml:space="preserve"> </w:t>
            </w:r>
            <w:r w:rsidRPr="00713AA6">
              <w:rPr>
                <w:rFonts w:ascii="Arial" w:hAnsi="Arial" w:cs="Arial"/>
                <w:sz w:val="20"/>
                <w:szCs w:val="20"/>
              </w:rPr>
              <w:t>Equipment</w:t>
            </w:r>
          </w:p>
          <w:p w:rsidR="00601EBD" w:rsidRDefault="00713AA6" w:rsidP="00786BF4">
            <w:pPr>
              <w:rPr>
                <w:rFonts w:ascii="Arial" w:hAnsi="Arial" w:cs="Arial"/>
                <w:sz w:val="20"/>
                <w:szCs w:val="20"/>
              </w:rPr>
            </w:pPr>
            <w:r w:rsidRPr="00713AA6">
              <w:rPr>
                <w:rFonts w:ascii="Arial" w:hAnsi="Arial" w:cs="Arial"/>
                <w:sz w:val="20"/>
                <w:szCs w:val="20"/>
              </w:rPr>
              <w:t xml:space="preserve">PI: </w:t>
            </w:r>
            <w:proofErr w:type="spellStart"/>
            <w:r w:rsidRPr="00713AA6">
              <w:rPr>
                <w:rFonts w:ascii="Arial" w:hAnsi="Arial" w:cs="Arial"/>
                <w:sz w:val="20"/>
                <w:szCs w:val="20"/>
              </w:rPr>
              <w:t>Sze</w:t>
            </w:r>
            <w:proofErr w:type="spellEnd"/>
            <w:r w:rsidRPr="00713AA6">
              <w:rPr>
                <w:rFonts w:ascii="Arial" w:hAnsi="Arial" w:cs="Arial"/>
                <w:sz w:val="20"/>
                <w:szCs w:val="20"/>
              </w:rPr>
              <w:t xml:space="preserve"> Yang, University of Rhode Island</w:t>
            </w: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023C47" w:rsidRDefault="00023C47" w:rsidP="00023C47">
            <w:pPr>
              <w:rPr>
                <w:rFonts w:ascii="Arial" w:hAnsi="Arial" w:cs="Arial"/>
                <w:sz w:val="20"/>
                <w:szCs w:val="20"/>
              </w:rPr>
            </w:pPr>
            <w:r w:rsidRPr="00216E47">
              <w:rPr>
                <w:rFonts w:ascii="Arial" w:hAnsi="Arial" w:cs="Arial"/>
                <w:b/>
                <w:sz w:val="20"/>
                <w:szCs w:val="20"/>
              </w:rPr>
              <w:t>03-6 (FHWA):</w:t>
            </w:r>
            <w:r w:rsidRPr="00216E47">
              <w:rPr>
                <w:rFonts w:ascii="Arial" w:hAnsi="Arial" w:cs="Arial"/>
                <w:sz w:val="20"/>
                <w:szCs w:val="20"/>
              </w:rPr>
              <w:t xml:space="preserve"> New England Transportation Consortium Research Study</w:t>
            </w:r>
            <w:r>
              <w:rPr>
                <w:rFonts w:ascii="Arial" w:hAnsi="Arial" w:cs="Arial"/>
                <w:sz w:val="20"/>
                <w:szCs w:val="20"/>
              </w:rPr>
              <w:t xml:space="preserve">, </w:t>
            </w:r>
            <w:r w:rsidRPr="00216E47">
              <w:rPr>
                <w:rFonts w:ascii="Arial" w:hAnsi="Arial" w:cs="Arial"/>
                <w:sz w:val="20"/>
                <w:szCs w:val="20"/>
              </w:rPr>
              <w:t>Fix It First: Utilizing the Seismic Property Analyzer and MMLS</w:t>
            </w:r>
            <w:r>
              <w:rPr>
                <w:rFonts w:ascii="Arial" w:hAnsi="Arial" w:cs="Arial"/>
                <w:sz w:val="20"/>
                <w:szCs w:val="20"/>
              </w:rPr>
              <w:t xml:space="preserve"> </w:t>
            </w:r>
            <w:r w:rsidRPr="00216E47">
              <w:rPr>
                <w:rFonts w:ascii="Arial" w:hAnsi="Arial" w:cs="Arial"/>
                <w:sz w:val="20"/>
                <w:szCs w:val="20"/>
              </w:rPr>
              <w:t>to Develop Guidelines for the Use of Polymer Modified Thin Lift</w:t>
            </w:r>
            <w:r>
              <w:rPr>
                <w:rFonts w:ascii="Arial" w:hAnsi="Arial" w:cs="Arial"/>
                <w:sz w:val="20"/>
                <w:szCs w:val="20"/>
              </w:rPr>
              <w:t xml:space="preserve"> </w:t>
            </w:r>
            <w:r w:rsidRPr="00216E47">
              <w:rPr>
                <w:rFonts w:ascii="Arial" w:hAnsi="Arial" w:cs="Arial"/>
                <w:sz w:val="20"/>
                <w:szCs w:val="20"/>
              </w:rPr>
              <w:t xml:space="preserve"> HMA vs. Surface Treatments</w:t>
            </w:r>
          </w:p>
          <w:p w:rsidR="00992AF9" w:rsidRDefault="008E7A50" w:rsidP="00023C47">
            <w:pPr>
              <w:pStyle w:val="ListParagraph"/>
              <w:numPr>
                <w:ilvl w:val="0"/>
                <w:numId w:val="4"/>
              </w:numPr>
              <w:rPr>
                <w:rFonts w:ascii="Arial" w:hAnsi="Arial" w:cs="Arial"/>
                <w:sz w:val="20"/>
                <w:szCs w:val="20"/>
              </w:rPr>
            </w:pPr>
            <w:r>
              <w:rPr>
                <w:rFonts w:ascii="Arial" w:hAnsi="Arial" w:cs="Arial"/>
                <w:sz w:val="20"/>
                <w:szCs w:val="20"/>
              </w:rPr>
              <w:t>PI</w:t>
            </w:r>
            <w:r w:rsidR="00992AF9" w:rsidRPr="00992AF9">
              <w:rPr>
                <w:rFonts w:ascii="Arial" w:hAnsi="Arial" w:cs="Arial"/>
                <w:sz w:val="20"/>
                <w:szCs w:val="20"/>
              </w:rPr>
              <w:t xml:space="preserve"> </w:t>
            </w:r>
            <w:r w:rsidR="00992AF9">
              <w:rPr>
                <w:rFonts w:ascii="Arial" w:hAnsi="Arial" w:cs="Arial"/>
                <w:sz w:val="20"/>
                <w:szCs w:val="20"/>
              </w:rPr>
              <w:t>p</w:t>
            </w:r>
            <w:r w:rsidR="00992AF9" w:rsidRPr="00992AF9">
              <w:rPr>
                <w:rFonts w:ascii="Arial" w:hAnsi="Arial" w:cs="Arial"/>
                <w:sz w:val="20"/>
                <w:szCs w:val="20"/>
              </w:rPr>
              <w:t>repar</w:t>
            </w:r>
            <w:r>
              <w:rPr>
                <w:rFonts w:ascii="Arial" w:hAnsi="Arial" w:cs="Arial"/>
                <w:sz w:val="20"/>
                <w:szCs w:val="20"/>
              </w:rPr>
              <w:t>ed</w:t>
            </w:r>
            <w:r w:rsidR="00992AF9">
              <w:rPr>
                <w:rFonts w:ascii="Arial" w:hAnsi="Arial" w:cs="Arial"/>
                <w:sz w:val="20"/>
                <w:szCs w:val="20"/>
              </w:rPr>
              <w:t xml:space="preserve"> Final Report for</w:t>
            </w:r>
            <w:r w:rsidR="00992AF9" w:rsidRPr="00992AF9">
              <w:rPr>
                <w:rFonts w:ascii="Arial" w:hAnsi="Arial" w:cs="Arial"/>
                <w:sz w:val="20"/>
                <w:szCs w:val="20"/>
              </w:rPr>
              <w:t xml:space="preserve"> printing, in coordination with the new NETC Coordinator at UVM.</w:t>
            </w:r>
          </w:p>
          <w:p w:rsidR="008E7A50" w:rsidRPr="00992AF9" w:rsidRDefault="008E7A50" w:rsidP="00023C47">
            <w:pPr>
              <w:pStyle w:val="ListParagraph"/>
              <w:numPr>
                <w:ilvl w:val="0"/>
                <w:numId w:val="4"/>
              </w:numPr>
              <w:rPr>
                <w:rFonts w:ascii="Arial" w:hAnsi="Arial" w:cs="Arial"/>
                <w:sz w:val="20"/>
                <w:szCs w:val="20"/>
              </w:rPr>
            </w:pPr>
            <w:r>
              <w:rPr>
                <w:rFonts w:ascii="Arial" w:hAnsi="Arial" w:cs="Arial"/>
                <w:sz w:val="20"/>
                <w:szCs w:val="20"/>
              </w:rPr>
              <w:t>Final Report was received and distributed by NETC Coordinator at UVM.</w:t>
            </w:r>
          </w:p>
          <w:p w:rsidR="00023C47" w:rsidRDefault="00023C47" w:rsidP="003831F2">
            <w:pPr>
              <w:rPr>
                <w:rFonts w:ascii="Arial" w:hAnsi="Arial" w:cs="Arial"/>
                <w:sz w:val="20"/>
                <w:szCs w:val="20"/>
              </w:rPr>
            </w:pPr>
          </w:p>
          <w:p w:rsidR="00331EE3" w:rsidRDefault="00331EE3" w:rsidP="00331EE3">
            <w:pPr>
              <w:rPr>
                <w:rFonts w:ascii="Arial" w:hAnsi="Arial" w:cs="Arial"/>
                <w:sz w:val="20"/>
                <w:szCs w:val="20"/>
              </w:rPr>
            </w:pPr>
            <w:r w:rsidRPr="00C934C5">
              <w:rPr>
                <w:rFonts w:ascii="Arial" w:hAnsi="Arial" w:cs="Arial"/>
                <w:b/>
                <w:sz w:val="20"/>
                <w:szCs w:val="20"/>
              </w:rPr>
              <w:t>0</w:t>
            </w:r>
            <w:r w:rsidR="001407E6">
              <w:rPr>
                <w:rFonts w:ascii="Arial" w:hAnsi="Arial" w:cs="Arial"/>
                <w:b/>
                <w:sz w:val="20"/>
                <w:szCs w:val="20"/>
              </w:rPr>
              <w:t>6</w:t>
            </w:r>
            <w:r w:rsidRPr="00C934C5">
              <w:rPr>
                <w:rFonts w:ascii="Arial" w:hAnsi="Arial" w:cs="Arial"/>
                <w:b/>
                <w:sz w:val="20"/>
                <w:szCs w:val="20"/>
              </w:rPr>
              <w:t>-</w:t>
            </w:r>
            <w:r w:rsidR="001407E6">
              <w:rPr>
                <w:rFonts w:ascii="Arial" w:hAnsi="Arial" w:cs="Arial"/>
                <w:b/>
                <w:sz w:val="20"/>
                <w:szCs w:val="20"/>
              </w:rPr>
              <w:t>1</w:t>
            </w:r>
            <w:r>
              <w:rPr>
                <w:rFonts w:ascii="Arial" w:hAnsi="Arial" w:cs="Arial"/>
                <w:sz w:val="20"/>
                <w:szCs w:val="20"/>
              </w:rPr>
              <w:t xml:space="preserve"> </w:t>
            </w:r>
            <w:r w:rsidRPr="00216E47">
              <w:rPr>
                <w:rFonts w:ascii="Arial" w:hAnsi="Arial" w:cs="Arial"/>
                <w:b/>
                <w:sz w:val="20"/>
                <w:szCs w:val="20"/>
              </w:rPr>
              <w:t>(FHWA):</w:t>
            </w:r>
            <w:r w:rsidRPr="00C934C5">
              <w:rPr>
                <w:rFonts w:ascii="Arial" w:hAnsi="Arial" w:cs="Arial"/>
                <w:sz w:val="20"/>
                <w:szCs w:val="20"/>
              </w:rPr>
              <w:t xml:space="preserve"> </w:t>
            </w:r>
            <w:r w:rsidR="009251A6" w:rsidRPr="009251A6">
              <w:rPr>
                <w:rFonts w:ascii="Arial" w:hAnsi="Arial" w:cs="Arial"/>
                <w:sz w:val="20"/>
                <w:szCs w:val="20"/>
              </w:rPr>
              <w:t>New England Verification of NCHRP 1-37A Mechanistic-Empirical Pavement Design Guide with Level 2 &amp; 3 Inputs</w:t>
            </w:r>
          </w:p>
          <w:p w:rsidR="00872167" w:rsidRPr="00992AF9" w:rsidRDefault="00872167" w:rsidP="00872167">
            <w:pPr>
              <w:pStyle w:val="ListParagraph"/>
              <w:numPr>
                <w:ilvl w:val="0"/>
                <w:numId w:val="4"/>
              </w:numPr>
              <w:rPr>
                <w:rFonts w:ascii="Arial" w:hAnsi="Arial" w:cs="Arial"/>
                <w:sz w:val="20"/>
                <w:szCs w:val="20"/>
              </w:rPr>
            </w:pPr>
            <w:r>
              <w:rPr>
                <w:rFonts w:ascii="Arial" w:hAnsi="Arial" w:cs="Arial"/>
                <w:sz w:val="20"/>
                <w:szCs w:val="20"/>
              </w:rPr>
              <w:t xml:space="preserve">PI </w:t>
            </w:r>
            <w:r w:rsidRPr="00992AF9">
              <w:rPr>
                <w:rFonts w:ascii="Arial" w:hAnsi="Arial" w:cs="Arial"/>
                <w:sz w:val="20"/>
                <w:szCs w:val="20"/>
              </w:rPr>
              <w:t xml:space="preserve">is </w:t>
            </w:r>
            <w:r>
              <w:rPr>
                <w:rFonts w:ascii="Arial" w:hAnsi="Arial" w:cs="Arial"/>
                <w:sz w:val="20"/>
                <w:szCs w:val="20"/>
              </w:rPr>
              <w:t>p</w:t>
            </w:r>
            <w:r w:rsidRPr="00992AF9">
              <w:rPr>
                <w:rFonts w:ascii="Arial" w:hAnsi="Arial" w:cs="Arial"/>
                <w:sz w:val="20"/>
                <w:szCs w:val="20"/>
              </w:rPr>
              <w:t>repar</w:t>
            </w:r>
            <w:r>
              <w:rPr>
                <w:rFonts w:ascii="Arial" w:hAnsi="Arial" w:cs="Arial"/>
                <w:sz w:val="20"/>
                <w:szCs w:val="20"/>
              </w:rPr>
              <w:t>ing Final Report for</w:t>
            </w:r>
            <w:r w:rsidRPr="00992AF9">
              <w:rPr>
                <w:rFonts w:ascii="Arial" w:hAnsi="Arial" w:cs="Arial"/>
                <w:sz w:val="20"/>
                <w:szCs w:val="20"/>
              </w:rPr>
              <w:t xml:space="preserve"> printing, in coordination with the new NETC Coordinator at UVM.</w:t>
            </w:r>
          </w:p>
          <w:p w:rsidR="00023C47" w:rsidRDefault="00023C47" w:rsidP="003831F2">
            <w:pPr>
              <w:rPr>
                <w:rFonts w:ascii="Arial" w:hAnsi="Arial" w:cs="Arial"/>
                <w:sz w:val="20"/>
                <w:szCs w:val="20"/>
              </w:rPr>
            </w:pPr>
          </w:p>
          <w:p w:rsidR="00331EE3" w:rsidRDefault="00331EE3" w:rsidP="003831F2">
            <w:pPr>
              <w:rPr>
                <w:rFonts w:ascii="Arial" w:hAnsi="Arial" w:cs="Arial"/>
                <w:sz w:val="20"/>
                <w:szCs w:val="20"/>
              </w:rPr>
            </w:pPr>
            <w:r w:rsidRPr="00713AA6">
              <w:rPr>
                <w:rFonts w:ascii="Arial" w:hAnsi="Arial" w:cs="Arial"/>
                <w:b/>
                <w:sz w:val="20"/>
                <w:szCs w:val="20"/>
              </w:rPr>
              <w:t>05-5</w:t>
            </w:r>
            <w:r>
              <w:rPr>
                <w:rFonts w:ascii="Arial" w:hAnsi="Arial" w:cs="Arial"/>
                <w:sz w:val="20"/>
                <w:szCs w:val="20"/>
              </w:rPr>
              <w:t xml:space="preserve"> </w:t>
            </w:r>
            <w:r w:rsidRPr="00216E47">
              <w:rPr>
                <w:rFonts w:ascii="Arial" w:hAnsi="Arial" w:cs="Arial"/>
                <w:b/>
                <w:sz w:val="20"/>
                <w:szCs w:val="20"/>
              </w:rPr>
              <w:t>(FHWA):</w:t>
            </w:r>
            <w:r w:rsidRPr="00713AA6">
              <w:rPr>
                <w:rFonts w:ascii="Arial" w:hAnsi="Arial" w:cs="Arial"/>
                <w:sz w:val="20"/>
                <w:szCs w:val="20"/>
              </w:rPr>
              <w:t xml:space="preserve"> Measurement of Adhesion Properties Between Topcoat Paint and Metallized/Galvanized Steel with Surface Energy Measurement</w:t>
            </w:r>
            <w:r>
              <w:rPr>
                <w:rFonts w:ascii="Arial" w:hAnsi="Arial" w:cs="Arial"/>
                <w:sz w:val="20"/>
                <w:szCs w:val="20"/>
              </w:rPr>
              <w:t xml:space="preserve"> </w:t>
            </w:r>
            <w:r w:rsidRPr="00713AA6">
              <w:rPr>
                <w:rFonts w:ascii="Arial" w:hAnsi="Arial" w:cs="Arial"/>
                <w:sz w:val="20"/>
                <w:szCs w:val="20"/>
              </w:rPr>
              <w:t>Equipment</w:t>
            </w:r>
          </w:p>
          <w:p w:rsidR="00E12843" w:rsidRDefault="008E7A50" w:rsidP="008E7A50">
            <w:pPr>
              <w:pStyle w:val="ListParagraph"/>
              <w:numPr>
                <w:ilvl w:val="0"/>
                <w:numId w:val="4"/>
              </w:numPr>
              <w:tabs>
                <w:tab w:val="left" w:pos="1230"/>
              </w:tabs>
              <w:ind w:right="72"/>
              <w:rPr>
                <w:rFonts w:ascii="Arial" w:hAnsi="Arial" w:cs="Arial"/>
                <w:sz w:val="20"/>
                <w:szCs w:val="20"/>
              </w:rPr>
            </w:pPr>
            <w:r>
              <w:rPr>
                <w:rFonts w:ascii="Arial" w:hAnsi="Arial" w:cs="Arial"/>
                <w:sz w:val="20"/>
                <w:szCs w:val="20"/>
              </w:rPr>
              <w:t xml:space="preserve">PI met with Technical Committee from NHDOT to </w:t>
            </w:r>
            <w:r w:rsidR="00E12843" w:rsidRPr="00E12843">
              <w:rPr>
                <w:rFonts w:ascii="Arial" w:hAnsi="Arial" w:cs="Arial"/>
                <w:sz w:val="20"/>
                <w:szCs w:val="20"/>
              </w:rPr>
              <w:t xml:space="preserve">work </w:t>
            </w:r>
            <w:r>
              <w:rPr>
                <w:rFonts w:ascii="Arial" w:hAnsi="Arial" w:cs="Arial"/>
                <w:sz w:val="20"/>
                <w:szCs w:val="20"/>
              </w:rPr>
              <w:t>on final revisions to the report on 10/26/12.</w:t>
            </w:r>
          </w:p>
          <w:p w:rsidR="008E7A50" w:rsidRPr="00E12843" w:rsidRDefault="008E7A50" w:rsidP="008E7A50">
            <w:pPr>
              <w:pStyle w:val="ListParagraph"/>
              <w:numPr>
                <w:ilvl w:val="0"/>
                <w:numId w:val="4"/>
              </w:numPr>
              <w:tabs>
                <w:tab w:val="left" w:pos="1230"/>
              </w:tabs>
              <w:ind w:right="72"/>
              <w:rPr>
                <w:rFonts w:ascii="Arial" w:hAnsi="Arial" w:cs="Arial"/>
                <w:sz w:val="20"/>
                <w:szCs w:val="20"/>
              </w:rPr>
            </w:pPr>
            <w:r>
              <w:rPr>
                <w:rFonts w:ascii="Arial" w:hAnsi="Arial" w:cs="Arial"/>
                <w:sz w:val="20"/>
                <w:szCs w:val="20"/>
              </w:rPr>
              <w:t>PI is preparing Final Report for review by the NETC Coordinator at UVM.</w:t>
            </w: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7367C3" w:rsidRDefault="007367C3" w:rsidP="003831F2">
            <w:pPr>
              <w:rPr>
                <w:rFonts w:ascii="Arial" w:hAnsi="Arial" w:cs="Arial"/>
                <w:b/>
                <w:sz w:val="20"/>
                <w:szCs w:val="20"/>
              </w:rPr>
            </w:pPr>
          </w:p>
          <w:p w:rsidR="00601EBD" w:rsidRDefault="007367C3" w:rsidP="003831F2">
            <w:pPr>
              <w:rPr>
                <w:rFonts w:ascii="Arial" w:hAnsi="Arial" w:cs="Arial"/>
                <w:sz w:val="20"/>
                <w:szCs w:val="20"/>
              </w:rPr>
            </w:pPr>
            <w:r w:rsidRPr="00216E47">
              <w:rPr>
                <w:rFonts w:ascii="Arial" w:hAnsi="Arial" w:cs="Arial"/>
                <w:b/>
                <w:sz w:val="20"/>
                <w:szCs w:val="20"/>
              </w:rPr>
              <w:t>03-6 (FHWA):</w:t>
            </w:r>
            <w:r>
              <w:rPr>
                <w:rFonts w:ascii="Arial" w:hAnsi="Arial" w:cs="Arial"/>
                <w:b/>
                <w:sz w:val="20"/>
                <w:szCs w:val="20"/>
              </w:rPr>
              <w:t xml:space="preserve"> </w:t>
            </w:r>
            <w:r w:rsidR="008E7A50">
              <w:rPr>
                <w:rFonts w:ascii="Arial" w:hAnsi="Arial" w:cs="Arial"/>
                <w:sz w:val="20"/>
                <w:szCs w:val="20"/>
              </w:rPr>
              <w:t>NETC Coordinator to cast a ballot to the Advisory Committee to officially close this project.</w:t>
            </w:r>
            <w:r w:rsidR="000C7CD7">
              <w:rPr>
                <w:rFonts w:ascii="Arial" w:hAnsi="Arial" w:cs="Arial"/>
                <w:sz w:val="20"/>
                <w:szCs w:val="20"/>
              </w:rPr>
              <w:t xml:space="preserve"> </w:t>
            </w:r>
          </w:p>
          <w:p w:rsidR="007367C3" w:rsidRDefault="007367C3" w:rsidP="007367C3">
            <w:pPr>
              <w:rPr>
                <w:rFonts w:ascii="Arial" w:hAnsi="Arial" w:cs="Arial"/>
                <w:sz w:val="20"/>
                <w:szCs w:val="20"/>
              </w:rPr>
            </w:pPr>
            <w:r w:rsidRPr="00C934C5">
              <w:rPr>
                <w:rFonts w:ascii="Arial" w:hAnsi="Arial" w:cs="Arial"/>
                <w:b/>
                <w:sz w:val="20"/>
                <w:szCs w:val="20"/>
              </w:rPr>
              <w:t>0</w:t>
            </w:r>
            <w:r w:rsidR="009251A6">
              <w:rPr>
                <w:rFonts w:ascii="Arial" w:hAnsi="Arial" w:cs="Arial"/>
                <w:b/>
                <w:sz w:val="20"/>
                <w:szCs w:val="20"/>
              </w:rPr>
              <w:t>6</w:t>
            </w:r>
            <w:r w:rsidRPr="00C934C5">
              <w:rPr>
                <w:rFonts w:ascii="Arial" w:hAnsi="Arial" w:cs="Arial"/>
                <w:b/>
                <w:sz w:val="20"/>
                <w:szCs w:val="20"/>
              </w:rPr>
              <w:t>-</w:t>
            </w:r>
            <w:r w:rsidR="009251A6">
              <w:rPr>
                <w:rFonts w:ascii="Arial" w:hAnsi="Arial" w:cs="Arial"/>
                <w:b/>
                <w:sz w:val="20"/>
                <w:szCs w:val="20"/>
              </w:rPr>
              <w:t>1</w:t>
            </w:r>
            <w:r>
              <w:rPr>
                <w:rFonts w:ascii="Arial" w:hAnsi="Arial" w:cs="Arial"/>
                <w:sz w:val="20"/>
                <w:szCs w:val="20"/>
              </w:rPr>
              <w:t xml:space="preserve"> </w:t>
            </w:r>
            <w:r w:rsidRPr="00216E47">
              <w:rPr>
                <w:rFonts w:ascii="Arial" w:hAnsi="Arial" w:cs="Arial"/>
                <w:b/>
                <w:sz w:val="20"/>
                <w:szCs w:val="20"/>
              </w:rPr>
              <w:t>(FHWA):</w:t>
            </w:r>
            <w:r w:rsidRPr="00C934C5">
              <w:rPr>
                <w:rFonts w:ascii="Arial" w:hAnsi="Arial" w:cs="Arial"/>
                <w:sz w:val="20"/>
                <w:szCs w:val="20"/>
              </w:rPr>
              <w:t xml:space="preserve"> </w:t>
            </w:r>
            <w:r w:rsidR="004B5ADF" w:rsidRPr="007367C3">
              <w:rPr>
                <w:rFonts w:ascii="Arial" w:hAnsi="Arial" w:cs="Arial"/>
                <w:sz w:val="20"/>
                <w:szCs w:val="20"/>
              </w:rPr>
              <w:t xml:space="preserve">Want to </w:t>
            </w:r>
            <w:r w:rsidR="004B5ADF">
              <w:rPr>
                <w:rFonts w:ascii="Arial" w:hAnsi="Arial" w:cs="Arial"/>
                <w:sz w:val="20"/>
                <w:szCs w:val="20"/>
              </w:rPr>
              <w:t>have the PI continue to coordinate with the NETC Coordinator at UVM to complete printing of final report for distribution. Then, FHWA CT can recommend the final invoice for payment to the FHWA HQ CO, and close project out.</w:t>
            </w:r>
          </w:p>
          <w:p w:rsidR="00771BFC" w:rsidRDefault="007367C3" w:rsidP="004B5ADF">
            <w:pPr>
              <w:rPr>
                <w:rFonts w:ascii="Arial" w:hAnsi="Arial" w:cs="Arial"/>
                <w:sz w:val="20"/>
                <w:szCs w:val="20"/>
              </w:rPr>
            </w:pPr>
            <w:r w:rsidRPr="00713AA6">
              <w:rPr>
                <w:rFonts w:ascii="Arial" w:hAnsi="Arial" w:cs="Arial"/>
                <w:b/>
                <w:sz w:val="20"/>
                <w:szCs w:val="20"/>
              </w:rPr>
              <w:t>05-5</w:t>
            </w:r>
            <w:r>
              <w:rPr>
                <w:rFonts w:ascii="Arial" w:hAnsi="Arial" w:cs="Arial"/>
                <w:sz w:val="20"/>
                <w:szCs w:val="20"/>
              </w:rPr>
              <w:t xml:space="preserve"> </w:t>
            </w:r>
            <w:r w:rsidRPr="00216E47">
              <w:rPr>
                <w:rFonts w:ascii="Arial" w:hAnsi="Arial" w:cs="Arial"/>
                <w:b/>
                <w:sz w:val="20"/>
                <w:szCs w:val="20"/>
              </w:rPr>
              <w:t>(FHWA):</w:t>
            </w:r>
            <w:r>
              <w:rPr>
                <w:rFonts w:ascii="Arial" w:hAnsi="Arial" w:cs="Arial"/>
                <w:b/>
                <w:sz w:val="20"/>
                <w:szCs w:val="20"/>
              </w:rPr>
              <w:t xml:space="preserve"> </w:t>
            </w:r>
            <w:r w:rsidRPr="007367C3">
              <w:rPr>
                <w:rFonts w:ascii="Arial" w:hAnsi="Arial" w:cs="Arial"/>
                <w:sz w:val="20"/>
                <w:szCs w:val="20"/>
              </w:rPr>
              <w:t xml:space="preserve">Want </w:t>
            </w:r>
            <w:r w:rsidR="004B5ADF">
              <w:rPr>
                <w:rFonts w:ascii="Arial" w:hAnsi="Arial" w:cs="Arial"/>
                <w:sz w:val="20"/>
                <w:szCs w:val="20"/>
              </w:rPr>
              <w:t>PI to complete revisions to Final report Appendices; submit to NETC Coordinator at UVM for final Report editing in preparation for printing Final Report for distribution; and then FHWA CT can recommend the final invoice for payment to the FHWA HQ CO, and close project out.</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Pr="00256811" w:rsidRDefault="008E7A50" w:rsidP="004D1943">
            <w:pPr>
              <w:rPr>
                <w:rFonts w:ascii="Arial" w:hAnsi="Arial" w:cs="Arial"/>
                <w:b/>
                <w:sz w:val="20"/>
                <w:szCs w:val="20"/>
              </w:rPr>
            </w:pPr>
            <w:r>
              <w:rPr>
                <w:rFonts w:ascii="Arial" w:hAnsi="Arial" w:cs="Arial"/>
                <w:sz w:val="20"/>
                <w:szCs w:val="20"/>
              </w:rPr>
              <w:t xml:space="preserve">NETC 03-6 Final Report was printed and distributed.  NETC 06-1 and NETC 05-5 are </w:t>
            </w:r>
            <w:r w:rsidR="00256811" w:rsidRPr="00256811">
              <w:rPr>
                <w:rFonts w:ascii="Arial" w:hAnsi="Arial" w:cs="Arial"/>
                <w:sz w:val="20"/>
                <w:szCs w:val="20"/>
              </w:rPr>
              <w:t>very close to be</w:t>
            </w:r>
            <w:r>
              <w:rPr>
                <w:rFonts w:ascii="Arial" w:hAnsi="Arial" w:cs="Arial"/>
                <w:sz w:val="20"/>
                <w:szCs w:val="20"/>
              </w:rPr>
              <w:t>ing</w:t>
            </w:r>
            <w:r w:rsidR="00256811" w:rsidRPr="00256811">
              <w:rPr>
                <w:rFonts w:ascii="Arial" w:hAnsi="Arial" w:cs="Arial"/>
                <w:sz w:val="20"/>
                <w:szCs w:val="20"/>
              </w:rPr>
              <w:t xml:space="preserve"> completed</w:t>
            </w:r>
            <w:r w:rsidR="00256811">
              <w:rPr>
                <w:rFonts w:ascii="Arial" w:hAnsi="Arial" w:cs="Arial"/>
                <w:b/>
                <w:sz w:val="20"/>
                <w:szCs w:val="20"/>
              </w:rPr>
              <w:t>.</w:t>
            </w:r>
            <w:r w:rsidR="00256811" w:rsidRPr="00256811">
              <w:rPr>
                <w:rFonts w:ascii="Arial" w:hAnsi="Arial" w:cs="Arial"/>
                <w:b/>
                <w:sz w:val="20"/>
                <w:szCs w:val="20"/>
              </w:rPr>
              <w:t xml:space="preserve"> </w:t>
            </w: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3717A3" w:rsidRDefault="00603626" w:rsidP="00551D8A">
            <w:pPr>
              <w:ind w:right="-720"/>
              <w:rPr>
                <w:rFonts w:ascii="Arial" w:hAnsi="Arial" w:cs="Arial"/>
                <w:sz w:val="20"/>
                <w:szCs w:val="20"/>
              </w:rPr>
            </w:pPr>
            <w:r w:rsidRPr="00603626">
              <w:rPr>
                <w:rFonts w:ascii="Arial" w:hAnsi="Arial" w:cs="Arial"/>
                <w:sz w:val="20"/>
                <w:szCs w:val="20"/>
              </w:rPr>
              <w:t>All PIs at</w:t>
            </w:r>
            <w:r>
              <w:rPr>
                <w:rFonts w:ascii="Arial" w:hAnsi="Arial" w:cs="Arial"/>
                <w:sz w:val="20"/>
                <w:szCs w:val="20"/>
              </w:rPr>
              <w:t xml:space="preserve"> the 3 Universities are taking an exorbitant amount of time to complete the draft and final reports for review and</w:t>
            </w:r>
          </w:p>
          <w:p w:rsidR="00601EBD" w:rsidRPr="00603626" w:rsidRDefault="00603626" w:rsidP="00551D8A">
            <w:pPr>
              <w:ind w:right="-720"/>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publication. </w:t>
            </w:r>
          </w:p>
          <w:p w:rsidR="00601EBD" w:rsidRDefault="00601EBD" w:rsidP="00603626">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2C4" w:rsidRDefault="008F42C4" w:rsidP="00106C83">
      <w:pPr>
        <w:spacing w:after="0" w:line="240" w:lineRule="auto"/>
      </w:pPr>
      <w:r>
        <w:separator/>
      </w:r>
    </w:p>
  </w:endnote>
  <w:endnote w:type="continuationSeparator" w:id="0">
    <w:p w:rsidR="008F42C4" w:rsidRDefault="008F42C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A10" w:rsidRDefault="00C24A10" w:rsidP="00E371D1">
    <w:pPr>
      <w:pStyle w:val="Footer"/>
      <w:ind w:left="-810"/>
    </w:pPr>
    <w:r>
      <w:t>TPF Program Standard Quarterly Reporting Format – 9/2011 (revised)</w:t>
    </w:r>
  </w:p>
  <w:p w:rsidR="00C24A10" w:rsidRDefault="00C24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2C4" w:rsidRDefault="008F42C4" w:rsidP="00106C83">
      <w:pPr>
        <w:spacing w:after="0" w:line="240" w:lineRule="auto"/>
      </w:pPr>
      <w:r>
        <w:separator/>
      </w:r>
    </w:p>
  </w:footnote>
  <w:footnote w:type="continuationSeparator" w:id="0">
    <w:p w:rsidR="008F42C4" w:rsidRDefault="008F42C4"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12BF6"/>
    <w:multiLevelType w:val="hybridMultilevel"/>
    <w:tmpl w:val="8870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C12"/>
    <w:rsid w:val="00002CD9"/>
    <w:rsid w:val="00023C47"/>
    <w:rsid w:val="00037FBC"/>
    <w:rsid w:val="000736BB"/>
    <w:rsid w:val="000A4611"/>
    <w:rsid w:val="000B665A"/>
    <w:rsid w:val="000C0AD2"/>
    <w:rsid w:val="000C4A49"/>
    <w:rsid w:val="000C6388"/>
    <w:rsid w:val="000C7CD7"/>
    <w:rsid w:val="000E66B7"/>
    <w:rsid w:val="00106C83"/>
    <w:rsid w:val="001300FD"/>
    <w:rsid w:val="001407E6"/>
    <w:rsid w:val="001547D0"/>
    <w:rsid w:val="00161153"/>
    <w:rsid w:val="001616A0"/>
    <w:rsid w:val="00191BF2"/>
    <w:rsid w:val="001C2F45"/>
    <w:rsid w:val="001D1A2D"/>
    <w:rsid w:val="0021446D"/>
    <w:rsid w:val="00216E47"/>
    <w:rsid w:val="0021730E"/>
    <w:rsid w:val="002511AF"/>
    <w:rsid w:val="00256811"/>
    <w:rsid w:val="00260258"/>
    <w:rsid w:val="00293FD8"/>
    <w:rsid w:val="002A6368"/>
    <w:rsid w:val="002A79C8"/>
    <w:rsid w:val="002B5B60"/>
    <w:rsid w:val="002C46E7"/>
    <w:rsid w:val="00311B09"/>
    <w:rsid w:val="0032353B"/>
    <w:rsid w:val="00331EE3"/>
    <w:rsid w:val="003717A3"/>
    <w:rsid w:val="00374570"/>
    <w:rsid w:val="003831F2"/>
    <w:rsid w:val="00383656"/>
    <w:rsid w:val="0038705A"/>
    <w:rsid w:val="004144E6"/>
    <w:rsid w:val="004156B2"/>
    <w:rsid w:val="00415723"/>
    <w:rsid w:val="00421796"/>
    <w:rsid w:val="00435EFC"/>
    <w:rsid w:val="00437734"/>
    <w:rsid w:val="00480D88"/>
    <w:rsid w:val="004863A0"/>
    <w:rsid w:val="004B5ADF"/>
    <w:rsid w:val="004D1943"/>
    <w:rsid w:val="004D33CC"/>
    <w:rsid w:val="004E14DC"/>
    <w:rsid w:val="004F5968"/>
    <w:rsid w:val="00514334"/>
    <w:rsid w:val="00535598"/>
    <w:rsid w:val="00544B89"/>
    <w:rsid w:val="00545C06"/>
    <w:rsid w:val="00547D69"/>
    <w:rsid w:val="00547EE3"/>
    <w:rsid w:val="00551D8A"/>
    <w:rsid w:val="00581B36"/>
    <w:rsid w:val="00583E8E"/>
    <w:rsid w:val="005854BF"/>
    <w:rsid w:val="0059594F"/>
    <w:rsid w:val="005B21F1"/>
    <w:rsid w:val="005D2267"/>
    <w:rsid w:val="00601EBD"/>
    <w:rsid w:val="00603626"/>
    <w:rsid w:val="00675C01"/>
    <w:rsid w:val="00682C5E"/>
    <w:rsid w:val="006B2633"/>
    <w:rsid w:val="006D6FBE"/>
    <w:rsid w:val="0071228B"/>
    <w:rsid w:val="00713763"/>
    <w:rsid w:val="00713AA6"/>
    <w:rsid w:val="007367C3"/>
    <w:rsid w:val="00743C01"/>
    <w:rsid w:val="00743F70"/>
    <w:rsid w:val="00771BFC"/>
    <w:rsid w:val="00786BF4"/>
    <w:rsid w:val="00790C4A"/>
    <w:rsid w:val="007A56E9"/>
    <w:rsid w:val="007C4987"/>
    <w:rsid w:val="007E29BF"/>
    <w:rsid w:val="007E5BD2"/>
    <w:rsid w:val="00860FD8"/>
    <w:rsid w:val="00872167"/>
    <w:rsid w:val="00872F18"/>
    <w:rsid w:val="00874EF7"/>
    <w:rsid w:val="008906F5"/>
    <w:rsid w:val="008E7A50"/>
    <w:rsid w:val="008F42C4"/>
    <w:rsid w:val="00905DAC"/>
    <w:rsid w:val="009251A6"/>
    <w:rsid w:val="00954CA6"/>
    <w:rsid w:val="00961B54"/>
    <w:rsid w:val="00963258"/>
    <w:rsid w:val="00992AF9"/>
    <w:rsid w:val="009B11AD"/>
    <w:rsid w:val="009B7E5D"/>
    <w:rsid w:val="009D2474"/>
    <w:rsid w:val="009D408F"/>
    <w:rsid w:val="009E15E5"/>
    <w:rsid w:val="00A43875"/>
    <w:rsid w:val="00A44751"/>
    <w:rsid w:val="00A63677"/>
    <w:rsid w:val="00A702FD"/>
    <w:rsid w:val="00AA31E6"/>
    <w:rsid w:val="00AB2A58"/>
    <w:rsid w:val="00AE46B0"/>
    <w:rsid w:val="00B060E2"/>
    <w:rsid w:val="00B06A43"/>
    <w:rsid w:val="00B17758"/>
    <w:rsid w:val="00B2185C"/>
    <w:rsid w:val="00B358DC"/>
    <w:rsid w:val="00B66A21"/>
    <w:rsid w:val="00B73B47"/>
    <w:rsid w:val="00BA788A"/>
    <w:rsid w:val="00BD7F1E"/>
    <w:rsid w:val="00BF259C"/>
    <w:rsid w:val="00BF5930"/>
    <w:rsid w:val="00C10D97"/>
    <w:rsid w:val="00C13753"/>
    <w:rsid w:val="00C14CD1"/>
    <w:rsid w:val="00C24A10"/>
    <w:rsid w:val="00C3113C"/>
    <w:rsid w:val="00C42D2C"/>
    <w:rsid w:val="00C52F28"/>
    <w:rsid w:val="00C934C5"/>
    <w:rsid w:val="00CB1CC6"/>
    <w:rsid w:val="00CB7B56"/>
    <w:rsid w:val="00CC4BF5"/>
    <w:rsid w:val="00CF3FE9"/>
    <w:rsid w:val="00CF7480"/>
    <w:rsid w:val="00D22093"/>
    <w:rsid w:val="00D30BA2"/>
    <w:rsid w:val="00D42A15"/>
    <w:rsid w:val="00D43867"/>
    <w:rsid w:val="00D9235A"/>
    <w:rsid w:val="00DE17E8"/>
    <w:rsid w:val="00E12843"/>
    <w:rsid w:val="00E35E0F"/>
    <w:rsid w:val="00E371D1"/>
    <w:rsid w:val="00E3731D"/>
    <w:rsid w:val="00E50A02"/>
    <w:rsid w:val="00E53738"/>
    <w:rsid w:val="00E83E69"/>
    <w:rsid w:val="00E847A9"/>
    <w:rsid w:val="00EC05BA"/>
    <w:rsid w:val="00ED0024"/>
    <w:rsid w:val="00ED5F67"/>
    <w:rsid w:val="00EE3619"/>
    <w:rsid w:val="00EF08AE"/>
    <w:rsid w:val="00EF5790"/>
    <w:rsid w:val="00F53BCC"/>
    <w:rsid w:val="00F54200"/>
    <w:rsid w:val="00FB50E2"/>
    <w:rsid w:val="00FD17EB"/>
    <w:rsid w:val="00FE5146"/>
    <w:rsid w:val="00FE5D4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2190">
      <w:bodyDiv w:val="1"/>
      <w:marLeft w:val="0"/>
      <w:marRight w:val="0"/>
      <w:marTop w:val="0"/>
      <w:marBottom w:val="0"/>
      <w:divBdr>
        <w:top w:val="none" w:sz="0" w:space="0" w:color="auto"/>
        <w:left w:val="none" w:sz="0" w:space="0" w:color="auto"/>
        <w:bottom w:val="none" w:sz="0" w:space="0" w:color="auto"/>
        <w:right w:val="none" w:sz="0" w:space="0" w:color="auto"/>
      </w:divBdr>
    </w:div>
    <w:div w:id="403067061">
      <w:bodyDiv w:val="1"/>
      <w:marLeft w:val="0"/>
      <w:marRight w:val="0"/>
      <w:marTop w:val="0"/>
      <w:marBottom w:val="0"/>
      <w:divBdr>
        <w:top w:val="none" w:sz="0" w:space="0" w:color="auto"/>
        <w:left w:val="none" w:sz="0" w:space="0" w:color="auto"/>
        <w:bottom w:val="none" w:sz="0" w:space="0" w:color="auto"/>
        <w:right w:val="none" w:sz="0" w:space="0" w:color="auto"/>
      </w:divBdr>
    </w:div>
    <w:div w:id="486822872">
      <w:bodyDiv w:val="1"/>
      <w:marLeft w:val="0"/>
      <w:marRight w:val="0"/>
      <w:marTop w:val="0"/>
      <w:marBottom w:val="0"/>
      <w:divBdr>
        <w:top w:val="none" w:sz="0" w:space="0" w:color="auto"/>
        <w:left w:val="none" w:sz="0" w:space="0" w:color="auto"/>
        <w:bottom w:val="none" w:sz="0" w:space="0" w:color="auto"/>
        <w:right w:val="none" w:sz="0" w:space="0" w:color="auto"/>
      </w:divBdr>
    </w:div>
    <w:div w:id="1100221002">
      <w:bodyDiv w:val="1"/>
      <w:marLeft w:val="0"/>
      <w:marRight w:val="0"/>
      <w:marTop w:val="0"/>
      <w:marBottom w:val="0"/>
      <w:divBdr>
        <w:top w:val="none" w:sz="0" w:space="0" w:color="auto"/>
        <w:left w:val="none" w:sz="0" w:space="0" w:color="auto"/>
        <w:bottom w:val="none" w:sz="0" w:space="0" w:color="auto"/>
        <w:right w:val="none" w:sz="0" w:space="0" w:color="auto"/>
      </w:divBdr>
    </w:div>
    <w:div w:id="1574120783">
      <w:bodyDiv w:val="1"/>
      <w:marLeft w:val="0"/>
      <w:marRight w:val="0"/>
      <w:marTop w:val="0"/>
      <w:marBottom w:val="0"/>
      <w:divBdr>
        <w:top w:val="none" w:sz="0" w:space="0" w:color="auto"/>
        <w:left w:val="none" w:sz="0" w:space="0" w:color="auto"/>
        <w:bottom w:val="none" w:sz="0" w:space="0" w:color="auto"/>
        <w:right w:val="none" w:sz="0" w:space="0" w:color="auto"/>
      </w:divBdr>
    </w:div>
    <w:div w:id="1574271808">
      <w:bodyDiv w:val="1"/>
      <w:marLeft w:val="0"/>
      <w:marRight w:val="0"/>
      <w:marTop w:val="0"/>
      <w:marBottom w:val="0"/>
      <w:divBdr>
        <w:top w:val="none" w:sz="0" w:space="0" w:color="auto"/>
        <w:left w:val="none" w:sz="0" w:space="0" w:color="auto"/>
        <w:bottom w:val="none" w:sz="0" w:space="0" w:color="auto"/>
        <w:right w:val="none" w:sz="0" w:space="0" w:color="auto"/>
      </w:divBdr>
    </w:div>
    <w:div w:id="17100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4A470-BB28-48DE-A274-783E305C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masha.whyte</cp:lastModifiedBy>
  <cp:revision>2</cp:revision>
  <cp:lastPrinted>2011-06-21T20:32:00Z</cp:lastPrinted>
  <dcterms:created xsi:type="dcterms:W3CDTF">2013-02-05T20:25:00Z</dcterms:created>
  <dcterms:modified xsi:type="dcterms:W3CDTF">2013-02-05T20:25:00Z</dcterms:modified>
</cp:coreProperties>
</file>