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312375">
        <w:rPr>
          <w:rFonts w:ascii="Arial" w:hAnsi="Arial" w:cs="Arial"/>
          <w:sz w:val="24"/>
          <w:szCs w:val="24"/>
        </w:rPr>
        <w:t>January 15</w:t>
      </w:r>
      <w:r w:rsidR="00D566AA">
        <w:rPr>
          <w:rFonts w:ascii="Arial" w:hAnsi="Arial" w:cs="Arial"/>
          <w:sz w:val="24"/>
          <w:szCs w:val="24"/>
        </w:rPr>
        <w:t>, 201</w:t>
      </w:r>
      <w:r w:rsidR="00D21974">
        <w:rPr>
          <w:rFonts w:ascii="Arial" w:hAnsi="Arial" w:cs="Arial"/>
          <w:sz w:val="24"/>
          <w:szCs w:val="24"/>
        </w:rPr>
        <w:t>3</w:t>
      </w:r>
      <w:bookmarkStart w:id="0" w:name="_GoBack"/>
      <w:bookmarkEnd w:id="0"/>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5D04BF">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5D04B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BF2756">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312375">
              <w:rPr>
                <w:rFonts w:ascii="Arial" w:hAnsi="Arial" w:cs="Arial"/>
                <w:sz w:val="20"/>
                <w:szCs w:val="20"/>
                <w:highlight w:val="yellow"/>
              </w:rPr>
              <w:t>Quarter 4 (October 1</w:t>
            </w:r>
            <w:r w:rsidR="00551D8A" w:rsidRPr="00312375">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5D04BF">
            <w:pPr>
              <w:ind w:right="-720"/>
              <w:rPr>
                <w:rFonts w:ascii="Arial" w:hAnsi="Arial" w:cs="Arial"/>
                <w:sz w:val="20"/>
                <w:szCs w:val="20"/>
              </w:rPr>
            </w:pPr>
            <w:r>
              <w:rPr>
                <w:rFonts w:ascii="Arial" w:hAnsi="Arial" w:cs="Arial"/>
                <w:sz w:val="20"/>
                <w:szCs w:val="20"/>
              </w:rPr>
              <w:t>$</w:t>
            </w:r>
            <w:r w:rsidR="005D04BF">
              <w:rPr>
                <w:rFonts w:ascii="Arial" w:hAnsi="Arial" w:cs="Arial"/>
                <w:sz w:val="20"/>
                <w:szCs w:val="20"/>
              </w:rPr>
              <w:t>901</w:t>
            </w:r>
            <w:r w:rsidR="00FF6FBB">
              <w:rPr>
                <w:rFonts w:ascii="Arial" w:hAnsi="Arial" w:cs="Arial"/>
                <w:sz w:val="20"/>
                <w:szCs w:val="20"/>
              </w:rPr>
              <w:t>,100</w:t>
            </w:r>
          </w:p>
        </w:tc>
        <w:tc>
          <w:tcPr>
            <w:tcW w:w="3330" w:type="dxa"/>
          </w:tcPr>
          <w:p w:rsidR="00F30254" w:rsidRPr="00B66A21" w:rsidRDefault="00F30254" w:rsidP="005D04BF">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5</w:t>
            </w:r>
            <w:r w:rsidR="005D04BF">
              <w:rPr>
                <w:rFonts w:ascii="Arial" w:hAnsi="Arial" w:cs="Arial"/>
                <w:sz w:val="20"/>
                <w:szCs w:val="20"/>
              </w:rPr>
              <w:t>93</w:t>
            </w:r>
            <w:r w:rsidR="00FF6FBB">
              <w:rPr>
                <w:rFonts w:ascii="Arial" w:hAnsi="Arial" w:cs="Arial"/>
                <w:sz w:val="20"/>
                <w:szCs w:val="20"/>
              </w:rPr>
              <w:t>,</w:t>
            </w:r>
            <w:r w:rsidR="005D04BF">
              <w:rPr>
                <w:rFonts w:ascii="Arial" w:hAnsi="Arial" w:cs="Arial"/>
                <w:sz w:val="20"/>
                <w:szCs w:val="20"/>
              </w:rPr>
              <w:t>800</w:t>
            </w:r>
          </w:p>
        </w:tc>
        <w:tc>
          <w:tcPr>
            <w:tcW w:w="3420" w:type="dxa"/>
          </w:tcPr>
          <w:p w:rsidR="00874EF7" w:rsidRPr="00B66A21" w:rsidRDefault="005D04BF" w:rsidP="00551D8A">
            <w:pPr>
              <w:ind w:right="-720"/>
              <w:rPr>
                <w:rFonts w:ascii="Arial" w:hAnsi="Arial" w:cs="Arial"/>
                <w:sz w:val="20"/>
                <w:szCs w:val="20"/>
              </w:rPr>
            </w:pPr>
            <w:r>
              <w:rPr>
                <w:rFonts w:ascii="Arial" w:hAnsi="Arial" w:cs="Arial"/>
                <w:sz w:val="20"/>
                <w:szCs w:val="20"/>
              </w:rPr>
              <w:t>66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66AA" w:rsidP="005D04BF">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 xml:space="preserve">The project for mobile field data collection has been scoped into two phases and </w:t>
            </w:r>
            <w:r w:rsidR="00312375">
              <w:rPr>
                <w:rFonts w:ascii="Arial" w:hAnsi="Arial" w:cs="Arial"/>
                <w:sz w:val="20"/>
                <w:szCs w:val="20"/>
              </w:rPr>
              <w:t xml:space="preserve">phase 1 has begun </w:t>
            </w:r>
            <w:r>
              <w:rPr>
                <w:rFonts w:ascii="Arial" w:hAnsi="Arial" w:cs="Arial"/>
                <w:sz w:val="20"/>
                <w:szCs w:val="20"/>
              </w:rPr>
              <w:t xml:space="preserve">with Pavia Systems. </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F2756" w:rsidP="00F30254">
            <w:pPr>
              <w:ind w:right="180"/>
              <w:rPr>
                <w:rFonts w:ascii="Arial" w:hAnsi="Arial" w:cs="Arial"/>
                <w:sz w:val="20"/>
                <w:szCs w:val="20"/>
              </w:rPr>
            </w:pPr>
            <w:r>
              <w:rPr>
                <w:rFonts w:ascii="Arial" w:hAnsi="Arial" w:cs="Arial"/>
                <w:sz w:val="20"/>
                <w:szCs w:val="20"/>
              </w:rPr>
              <w:t xml:space="preserve">Work will </w:t>
            </w:r>
            <w:r w:rsidR="00312375">
              <w:rPr>
                <w:rFonts w:ascii="Arial" w:hAnsi="Arial" w:cs="Arial"/>
                <w:sz w:val="20"/>
                <w:szCs w:val="20"/>
              </w:rPr>
              <w:t>continue</w:t>
            </w:r>
            <w:r>
              <w:rPr>
                <w:rFonts w:ascii="Arial" w:hAnsi="Arial" w:cs="Arial"/>
                <w:sz w:val="20"/>
                <w:szCs w:val="20"/>
              </w:rPr>
              <w:t xml:space="preserve"> on the mobile field data collection project.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19D" w:rsidRDefault="009A019D" w:rsidP="00106C83">
      <w:pPr>
        <w:spacing w:after="0" w:line="240" w:lineRule="auto"/>
      </w:pPr>
      <w:r>
        <w:separator/>
      </w:r>
    </w:p>
  </w:endnote>
  <w:endnote w:type="continuationSeparator" w:id="0">
    <w:p w:rsidR="009A019D" w:rsidRDefault="009A019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19D" w:rsidRDefault="009A019D" w:rsidP="00106C83">
      <w:pPr>
        <w:spacing w:after="0" w:line="240" w:lineRule="auto"/>
      </w:pPr>
      <w:r>
        <w:separator/>
      </w:r>
    </w:p>
  </w:footnote>
  <w:footnote w:type="continuationSeparator" w:id="0">
    <w:p w:rsidR="009A019D" w:rsidRDefault="009A019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21446D"/>
    <w:rsid w:val="00247AE5"/>
    <w:rsid w:val="00293FD8"/>
    <w:rsid w:val="002A79C8"/>
    <w:rsid w:val="002B709B"/>
    <w:rsid w:val="00312375"/>
    <w:rsid w:val="0038705A"/>
    <w:rsid w:val="003C2AE6"/>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743C01"/>
    <w:rsid w:val="00790C4A"/>
    <w:rsid w:val="007E5BD2"/>
    <w:rsid w:val="008234C1"/>
    <w:rsid w:val="00853C7E"/>
    <w:rsid w:val="00872F18"/>
    <w:rsid w:val="00874EF7"/>
    <w:rsid w:val="00905DAC"/>
    <w:rsid w:val="00906121"/>
    <w:rsid w:val="009929BE"/>
    <w:rsid w:val="009A019D"/>
    <w:rsid w:val="00A12B26"/>
    <w:rsid w:val="00A43875"/>
    <w:rsid w:val="00A63677"/>
    <w:rsid w:val="00AC7279"/>
    <w:rsid w:val="00AE46B0"/>
    <w:rsid w:val="00B2185C"/>
    <w:rsid w:val="00B358DC"/>
    <w:rsid w:val="00B66A21"/>
    <w:rsid w:val="00BA0DA8"/>
    <w:rsid w:val="00BC6B84"/>
    <w:rsid w:val="00BF2756"/>
    <w:rsid w:val="00C12A61"/>
    <w:rsid w:val="00C13753"/>
    <w:rsid w:val="00C5421E"/>
    <w:rsid w:val="00D21974"/>
    <w:rsid w:val="00D262FF"/>
    <w:rsid w:val="00D42A15"/>
    <w:rsid w:val="00D566AA"/>
    <w:rsid w:val="00D870B3"/>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DED6-D357-4F81-911D-D1F2160F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3</cp:revision>
  <cp:lastPrinted>2011-06-21T20:32:00Z</cp:lastPrinted>
  <dcterms:created xsi:type="dcterms:W3CDTF">2013-01-15T23:29:00Z</dcterms:created>
  <dcterms:modified xsi:type="dcterms:W3CDTF">2013-01-15T23:30:00Z</dcterms:modified>
</cp:coreProperties>
</file>