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B7303E" w:rsidP="00E53738">
      <w:pPr>
        <w:spacing w:after="0"/>
        <w:jc w:val="center"/>
        <w:rPr>
          <w:rFonts w:ascii="Arial" w:hAnsi="Arial" w:cs="Arial"/>
          <w:b/>
          <w:sz w:val="24"/>
          <w:szCs w:val="24"/>
        </w:rPr>
      </w:pPr>
      <w:r>
        <w:rPr>
          <w:rFonts w:ascii="Arial" w:hAnsi="Arial" w:cs="Arial"/>
          <w:b/>
          <w:sz w:val="24"/>
          <w:szCs w:val="24"/>
        </w:rPr>
        <w:t>D3</w:t>
      </w:r>
      <w:r w:rsidR="00551D8A"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Pr="002C309F"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Pr="002C309F">
        <w:rPr>
          <w:rFonts w:ascii="Arial" w:hAnsi="Arial" w:cs="Arial"/>
          <w:sz w:val="24"/>
          <w:szCs w:val="24"/>
        </w:rPr>
        <w:t>_</w:t>
      </w:r>
      <w:r w:rsidR="0045449B">
        <w:rPr>
          <w:rFonts w:ascii="Arial" w:hAnsi="Arial" w:cs="Arial"/>
          <w:b/>
          <w:sz w:val="24"/>
          <w:szCs w:val="24"/>
          <w:u w:val="single"/>
        </w:rPr>
        <w:t>9</w:t>
      </w:r>
      <w:r w:rsidR="002C309F" w:rsidRPr="002C309F">
        <w:rPr>
          <w:rFonts w:ascii="Arial" w:hAnsi="Arial" w:cs="Arial"/>
          <w:b/>
          <w:sz w:val="24"/>
          <w:szCs w:val="24"/>
          <w:u w:val="single"/>
        </w:rPr>
        <w:t>-</w:t>
      </w:r>
      <w:r w:rsidR="0045449B">
        <w:rPr>
          <w:rFonts w:ascii="Arial" w:hAnsi="Arial" w:cs="Arial"/>
          <w:b/>
          <w:sz w:val="24"/>
          <w:szCs w:val="24"/>
          <w:u w:val="single"/>
        </w:rPr>
        <w:t>30</w:t>
      </w:r>
      <w:r w:rsidR="002C309F" w:rsidRPr="002C309F">
        <w:rPr>
          <w:rFonts w:ascii="Arial" w:hAnsi="Arial" w:cs="Arial"/>
          <w:b/>
          <w:sz w:val="24"/>
          <w:szCs w:val="24"/>
          <w:u w:val="single"/>
        </w:rPr>
        <w:t>-</w:t>
      </w:r>
      <w:r w:rsidR="00D44529" w:rsidRPr="002C309F">
        <w:rPr>
          <w:rFonts w:ascii="Arial" w:hAnsi="Arial" w:cs="Arial"/>
          <w:b/>
          <w:sz w:val="24"/>
          <w:szCs w:val="24"/>
          <w:u w:val="single"/>
        </w:rPr>
        <w:t>201</w:t>
      </w:r>
      <w:r w:rsidR="002C309F" w:rsidRPr="002C309F">
        <w:rPr>
          <w:rFonts w:ascii="Arial" w:hAnsi="Arial" w:cs="Arial"/>
          <w:b/>
          <w:sz w:val="24"/>
          <w:szCs w:val="24"/>
          <w:u w:val="single"/>
        </w:rPr>
        <w:t>2</w:t>
      </w:r>
      <w:r w:rsidRPr="002C309F">
        <w:rPr>
          <w:rFonts w:ascii="Arial" w:hAnsi="Arial" w:cs="Arial"/>
          <w:sz w:val="24"/>
          <w:szCs w:val="24"/>
          <w:u w:val="single"/>
        </w:rPr>
        <w:t>____________</w:t>
      </w:r>
    </w:p>
    <w:p w:rsidR="00B358DC" w:rsidRPr="002C309F" w:rsidRDefault="00B358DC" w:rsidP="00FF32BE">
      <w:pPr>
        <w:spacing w:after="0"/>
        <w:ind w:left="-720" w:right="-720"/>
        <w:rPr>
          <w:rFonts w:ascii="Arial" w:hAnsi="Arial" w:cs="Arial"/>
          <w:sz w:val="24"/>
          <w:szCs w:val="24"/>
        </w:rPr>
      </w:pPr>
    </w:p>
    <w:p w:rsidR="00551D8A" w:rsidRPr="002C309F" w:rsidRDefault="00551D8A" w:rsidP="00FF32BE">
      <w:pPr>
        <w:spacing w:after="0"/>
        <w:ind w:left="-720" w:right="-720"/>
        <w:rPr>
          <w:rFonts w:ascii="Arial" w:hAnsi="Arial" w:cs="Arial"/>
          <w:sz w:val="24"/>
          <w:szCs w:val="24"/>
        </w:rPr>
      </w:pPr>
      <w:r w:rsidRPr="002C309F">
        <w:rPr>
          <w:rFonts w:ascii="Arial" w:hAnsi="Arial" w:cs="Arial"/>
          <w:sz w:val="24"/>
          <w:szCs w:val="24"/>
        </w:rPr>
        <w:t>Lead Agency</w:t>
      </w:r>
      <w:r w:rsidR="00FF32BE" w:rsidRPr="002C309F">
        <w:rPr>
          <w:rFonts w:ascii="Arial" w:hAnsi="Arial" w:cs="Arial"/>
          <w:sz w:val="24"/>
          <w:szCs w:val="24"/>
        </w:rPr>
        <w:t xml:space="preserve"> (FHWA or State DOT)</w:t>
      </w:r>
      <w:r w:rsidRPr="002C309F">
        <w:rPr>
          <w:rFonts w:ascii="Arial" w:hAnsi="Arial" w:cs="Arial"/>
          <w:sz w:val="24"/>
          <w:szCs w:val="24"/>
        </w:rPr>
        <w:t>:</w:t>
      </w:r>
      <w:r w:rsidR="00FF32BE" w:rsidRPr="002C309F">
        <w:rPr>
          <w:rFonts w:ascii="Arial" w:hAnsi="Arial" w:cs="Arial"/>
          <w:sz w:val="24"/>
          <w:szCs w:val="24"/>
        </w:rPr>
        <w:t xml:space="preserve"> </w:t>
      </w:r>
      <w:r w:rsidR="00D44529" w:rsidRPr="002C309F">
        <w:rPr>
          <w:rFonts w:ascii="Arial" w:hAnsi="Arial" w:cs="Arial"/>
          <w:sz w:val="24"/>
          <w:szCs w:val="24"/>
        </w:rPr>
        <w:t xml:space="preserve"> </w:t>
      </w:r>
      <w:r w:rsidRPr="002C309F">
        <w:rPr>
          <w:rFonts w:ascii="Arial" w:hAnsi="Arial" w:cs="Arial"/>
          <w:sz w:val="24"/>
          <w:szCs w:val="24"/>
          <w:u w:val="single"/>
        </w:rPr>
        <w:t>_</w:t>
      </w:r>
      <w:r w:rsidR="00517D32" w:rsidRPr="002C309F">
        <w:rPr>
          <w:rFonts w:ascii="Arial" w:hAnsi="Arial" w:cs="Arial"/>
          <w:sz w:val="24"/>
          <w:szCs w:val="24"/>
          <w:u w:val="single"/>
        </w:rPr>
        <w:t xml:space="preserve"> </w:t>
      </w:r>
      <w:r w:rsidR="00517D32" w:rsidRPr="002C309F">
        <w:rPr>
          <w:rFonts w:ascii="Arial" w:hAnsi="Arial" w:cs="Arial"/>
          <w:b/>
          <w:sz w:val="24"/>
          <w:szCs w:val="24"/>
          <w:u w:val="single"/>
        </w:rPr>
        <w:t>FHWA</w:t>
      </w:r>
      <w:r w:rsidR="00517D32" w:rsidRPr="002C309F">
        <w:rPr>
          <w:rFonts w:ascii="Arial" w:hAnsi="Arial" w:cs="Arial"/>
          <w:sz w:val="24"/>
          <w:szCs w:val="24"/>
          <w:u w:val="single"/>
        </w:rPr>
        <w:t xml:space="preserve"> </w:t>
      </w:r>
      <w:r w:rsidRPr="002C309F">
        <w:rPr>
          <w:rFonts w:ascii="Arial" w:hAnsi="Arial" w:cs="Arial"/>
          <w:sz w:val="24"/>
          <w:szCs w:val="24"/>
          <w:u w:val="single"/>
        </w:rPr>
        <w:t>___</w:t>
      </w:r>
      <w:r w:rsidR="00517D32" w:rsidRPr="002C309F">
        <w:rPr>
          <w:rFonts w:ascii="Arial" w:hAnsi="Arial" w:cs="Arial"/>
          <w:sz w:val="24"/>
          <w:szCs w:val="24"/>
          <w:u w:val="single"/>
        </w:rPr>
        <w:t>_________</w:t>
      </w:r>
      <w:r w:rsidRPr="002C309F">
        <w:rPr>
          <w:rFonts w:ascii="Arial" w:hAnsi="Arial" w:cs="Arial"/>
          <w:sz w:val="24"/>
          <w:szCs w:val="24"/>
          <w:u w:val="single"/>
        </w:rPr>
        <w:t>_</w:t>
      </w:r>
    </w:p>
    <w:p w:rsidR="00FF32BE" w:rsidRPr="002C309F" w:rsidRDefault="00FF32BE" w:rsidP="00FF32BE">
      <w:pPr>
        <w:spacing w:after="0"/>
        <w:rPr>
          <w:rFonts w:ascii="Arial" w:hAnsi="Arial" w:cs="Arial"/>
          <w:sz w:val="24"/>
          <w:szCs w:val="24"/>
        </w:rPr>
      </w:pPr>
    </w:p>
    <w:p w:rsidR="00551D8A" w:rsidRPr="002C309F" w:rsidRDefault="00551D8A" w:rsidP="00551D8A">
      <w:pPr>
        <w:spacing w:after="0"/>
        <w:ind w:left="-720" w:right="-720"/>
        <w:rPr>
          <w:rFonts w:ascii="Arial" w:hAnsi="Arial" w:cs="Arial"/>
          <w:b/>
          <w:sz w:val="20"/>
          <w:szCs w:val="20"/>
        </w:rPr>
      </w:pPr>
      <w:r w:rsidRPr="002C309F">
        <w:rPr>
          <w:rFonts w:ascii="Arial" w:hAnsi="Arial" w:cs="Arial"/>
          <w:b/>
          <w:sz w:val="20"/>
          <w:szCs w:val="20"/>
        </w:rPr>
        <w:t>INSTRUCTIONS:</w:t>
      </w:r>
    </w:p>
    <w:p w:rsidR="00551D8A" w:rsidRPr="002C309F" w:rsidRDefault="00551D8A" w:rsidP="00551D8A">
      <w:pPr>
        <w:spacing w:after="0"/>
        <w:ind w:left="-720" w:right="-720"/>
        <w:rPr>
          <w:rFonts w:ascii="Arial" w:hAnsi="Arial" w:cs="Arial"/>
          <w:i/>
          <w:sz w:val="20"/>
          <w:szCs w:val="20"/>
        </w:rPr>
      </w:pPr>
      <w:r w:rsidRPr="002C309F">
        <w:rPr>
          <w:rFonts w:ascii="Arial" w:hAnsi="Arial" w:cs="Arial"/>
          <w:i/>
          <w:sz w:val="20"/>
          <w:szCs w:val="20"/>
        </w:rPr>
        <w:t xml:space="preserve">Project Managers </w:t>
      </w:r>
      <w:r w:rsidR="00872F18" w:rsidRPr="002C309F">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2C309F" w:rsidRDefault="00551D8A" w:rsidP="00551D8A">
      <w:pPr>
        <w:spacing w:after="0"/>
        <w:ind w:left="-720" w:right="-720"/>
        <w:rPr>
          <w:rFonts w:ascii="Arial" w:hAnsi="Arial" w:cs="Arial"/>
          <w:sz w:val="24"/>
          <w:szCs w:val="24"/>
          <w:highlight w:val="yellow"/>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2C309F" w:rsidTr="00743C01">
        <w:trPr>
          <w:trHeight w:val="1997"/>
        </w:trPr>
        <w:tc>
          <w:tcPr>
            <w:tcW w:w="5418" w:type="dxa"/>
            <w:gridSpan w:val="2"/>
          </w:tcPr>
          <w:p w:rsidR="00551D8A" w:rsidRPr="002C309F" w:rsidRDefault="00872F18" w:rsidP="00551D8A">
            <w:pPr>
              <w:ind w:right="-720"/>
              <w:rPr>
                <w:rFonts w:ascii="Arial" w:hAnsi="Arial" w:cs="Arial"/>
                <w:b/>
                <w:sz w:val="20"/>
                <w:szCs w:val="20"/>
              </w:rPr>
            </w:pPr>
            <w:r w:rsidRPr="002C309F">
              <w:rPr>
                <w:rFonts w:ascii="Arial" w:hAnsi="Arial" w:cs="Arial"/>
                <w:b/>
                <w:sz w:val="20"/>
                <w:szCs w:val="20"/>
              </w:rPr>
              <w:t xml:space="preserve">Transportation </w:t>
            </w:r>
            <w:r w:rsidR="00551D8A" w:rsidRPr="002C309F">
              <w:rPr>
                <w:rFonts w:ascii="Arial" w:hAnsi="Arial" w:cs="Arial"/>
                <w:b/>
                <w:sz w:val="20"/>
                <w:szCs w:val="20"/>
              </w:rPr>
              <w:t xml:space="preserve">Pooled Fund </w:t>
            </w:r>
            <w:r w:rsidRPr="002C309F">
              <w:rPr>
                <w:rFonts w:ascii="Arial" w:hAnsi="Arial" w:cs="Arial"/>
                <w:b/>
                <w:sz w:val="20"/>
                <w:szCs w:val="20"/>
              </w:rPr>
              <w:t xml:space="preserve">Program </w:t>
            </w:r>
            <w:r w:rsidR="00551D8A" w:rsidRPr="002C309F">
              <w:rPr>
                <w:rFonts w:ascii="Arial" w:hAnsi="Arial" w:cs="Arial"/>
                <w:b/>
                <w:sz w:val="20"/>
                <w:szCs w:val="20"/>
              </w:rPr>
              <w:t>Project #</w:t>
            </w:r>
          </w:p>
          <w:p w:rsidR="00872F18" w:rsidRPr="002C309F" w:rsidRDefault="00872F18" w:rsidP="00551D8A">
            <w:pPr>
              <w:ind w:right="-720"/>
              <w:rPr>
                <w:rFonts w:ascii="Arial" w:hAnsi="Arial" w:cs="Arial"/>
                <w:i/>
                <w:sz w:val="20"/>
                <w:szCs w:val="20"/>
              </w:rPr>
            </w:pPr>
            <w:r w:rsidRPr="002C309F">
              <w:rPr>
                <w:rFonts w:ascii="Arial" w:hAnsi="Arial" w:cs="Arial"/>
                <w:i/>
                <w:sz w:val="20"/>
                <w:szCs w:val="20"/>
              </w:rPr>
              <w:t>(</w:t>
            </w:r>
            <w:proofErr w:type="spellStart"/>
            <w:r w:rsidRPr="002C309F">
              <w:rPr>
                <w:rFonts w:ascii="Arial" w:hAnsi="Arial" w:cs="Arial"/>
                <w:i/>
                <w:sz w:val="20"/>
                <w:szCs w:val="20"/>
              </w:rPr>
              <w:t>i.e</w:t>
            </w:r>
            <w:proofErr w:type="spellEnd"/>
            <w:r w:rsidRPr="002C309F">
              <w:rPr>
                <w:rFonts w:ascii="Arial" w:hAnsi="Arial" w:cs="Arial"/>
                <w:i/>
                <w:sz w:val="20"/>
                <w:szCs w:val="20"/>
              </w:rPr>
              <w:t>, SPR-2(XXX), SPR-3(XXX) or TPF-5(XXX)</w:t>
            </w:r>
          </w:p>
          <w:p w:rsidR="00E35E0F" w:rsidRPr="002C309F" w:rsidRDefault="00E35E0F" w:rsidP="00551D8A">
            <w:pPr>
              <w:ind w:right="-720"/>
              <w:rPr>
                <w:rFonts w:ascii="Arial" w:hAnsi="Arial" w:cs="Arial"/>
                <w:i/>
                <w:sz w:val="20"/>
                <w:szCs w:val="20"/>
              </w:rPr>
            </w:pPr>
          </w:p>
          <w:p w:rsidR="00E35E0F" w:rsidRPr="002C309F" w:rsidRDefault="00D44529" w:rsidP="00551D8A">
            <w:pPr>
              <w:ind w:right="-720"/>
              <w:rPr>
                <w:rFonts w:ascii="Arial" w:hAnsi="Arial" w:cs="Arial"/>
                <w:b/>
                <w:sz w:val="28"/>
                <w:szCs w:val="28"/>
              </w:rPr>
            </w:pPr>
            <w:r w:rsidRPr="002C309F">
              <w:rPr>
                <w:rFonts w:ascii="Calibri" w:eastAsia="Calibri" w:hAnsi="Calibri" w:cs="Times New Roman"/>
                <w:b/>
                <w:sz w:val="28"/>
                <w:szCs w:val="28"/>
              </w:rPr>
              <w:t>TPF(5)216</w:t>
            </w:r>
          </w:p>
        </w:tc>
        <w:tc>
          <w:tcPr>
            <w:tcW w:w="5490" w:type="dxa"/>
            <w:gridSpan w:val="2"/>
          </w:tcPr>
          <w:p w:rsidR="00551D8A" w:rsidRPr="002C309F" w:rsidRDefault="00872F18" w:rsidP="00551D8A">
            <w:pPr>
              <w:ind w:right="-720"/>
              <w:rPr>
                <w:rFonts w:ascii="Arial" w:hAnsi="Arial" w:cs="Arial"/>
                <w:b/>
                <w:sz w:val="20"/>
                <w:szCs w:val="20"/>
              </w:rPr>
            </w:pPr>
            <w:r w:rsidRPr="002C309F">
              <w:rPr>
                <w:rFonts w:ascii="Arial" w:hAnsi="Arial" w:cs="Arial"/>
                <w:b/>
                <w:sz w:val="20"/>
                <w:szCs w:val="20"/>
              </w:rPr>
              <w:t>Transportation Pooled Fund Program - Report P</w:t>
            </w:r>
            <w:r w:rsidR="00551D8A" w:rsidRPr="002C309F">
              <w:rPr>
                <w:rFonts w:ascii="Arial" w:hAnsi="Arial" w:cs="Arial"/>
                <w:b/>
                <w:sz w:val="20"/>
                <w:szCs w:val="20"/>
              </w:rPr>
              <w:t>eriod:</w:t>
            </w:r>
          </w:p>
          <w:p w:rsidR="002C309F" w:rsidRPr="002C309F" w:rsidRDefault="002C309F" w:rsidP="00551D8A">
            <w:pPr>
              <w:ind w:right="-720"/>
              <w:rPr>
                <w:rFonts w:ascii="Arial" w:hAnsi="Arial" w:cs="Arial"/>
                <w:b/>
                <w:sz w:val="20"/>
                <w:szCs w:val="20"/>
              </w:rPr>
            </w:pPr>
          </w:p>
          <w:p w:rsidR="00551D8A" w:rsidRPr="002C309F" w:rsidRDefault="000E0705" w:rsidP="00037FBC">
            <w:pPr>
              <w:ind w:right="-720"/>
              <w:rPr>
                <w:rFonts w:ascii="Arial" w:hAnsi="Arial" w:cs="Arial"/>
                <w:sz w:val="20"/>
                <w:szCs w:val="20"/>
              </w:rPr>
            </w:pPr>
            <w:r w:rsidRPr="002C309F">
              <w:rPr>
                <w:rFonts w:ascii="Arial" w:hAnsi="Arial" w:cs="Arial"/>
                <w:sz w:val="36"/>
                <w:szCs w:val="36"/>
              </w:rPr>
              <w:t>□</w:t>
            </w:r>
            <w:r w:rsidR="00551D8A" w:rsidRPr="002C309F">
              <w:rPr>
                <w:rFonts w:ascii="Arial" w:hAnsi="Arial" w:cs="Arial"/>
                <w:sz w:val="20"/>
                <w:szCs w:val="20"/>
              </w:rPr>
              <w:t>Quarter 1 (January 1 – March 31)</w:t>
            </w:r>
            <w:r w:rsidR="002C309F" w:rsidRPr="002C309F">
              <w:rPr>
                <w:rFonts w:ascii="Arial" w:hAnsi="Arial" w:cs="Arial"/>
                <w:sz w:val="20"/>
                <w:szCs w:val="20"/>
              </w:rPr>
              <w:t xml:space="preserve"> </w:t>
            </w:r>
          </w:p>
          <w:p w:rsidR="00551D8A" w:rsidRDefault="00551D8A" w:rsidP="00037FBC">
            <w:pPr>
              <w:ind w:right="-720"/>
              <w:rPr>
                <w:rFonts w:ascii="Arial" w:hAnsi="Arial" w:cs="Arial"/>
                <w:sz w:val="20"/>
                <w:szCs w:val="20"/>
              </w:rPr>
            </w:pPr>
            <w:r w:rsidRPr="002C309F">
              <w:rPr>
                <w:rFonts w:ascii="Arial" w:hAnsi="Arial" w:cs="Arial"/>
                <w:sz w:val="36"/>
                <w:szCs w:val="36"/>
              </w:rPr>
              <w:t>□</w:t>
            </w:r>
            <w:r w:rsidRPr="002C309F">
              <w:rPr>
                <w:rFonts w:ascii="Arial" w:hAnsi="Arial" w:cs="Arial"/>
                <w:sz w:val="20"/>
                <w:szCs w:val="20"/>
              </w:rPr>
              <w:t>Quarter 2 (April 1 – June 30)</w:t>
            </w:r>
          </w:p>
          <w:p w:rsidR="00836ADF" w:rsidRPr="002C309F" w:rsidRDefault="000E0705" w:rsidP="00836ADF">
            <w:pPr>
              <w:ind w:right="-720"/>
              <w:rPr>
                <w:rFonts w:ascii="Arial" w:hAnsi="Arial" w:cs="Arial"/>
                <w:sz w:val="20"/>
                <w:szCs w:val="20"/>
                <w:bdr w:val="single" w:sz="4" w:space="0" w:color="auto"/>
              </w:rPr>
            </w:pPr>
            <w:r w:rsidRPr="002C309F">
              <w:rPr>
                <w:rFonts w:ascii="Arial" w:hAnsi="Arial" w:cs="Arial"/>
                <w:sz w:val="20"/>
                <w:szCs w:val="20"/>
                <w:bdr w:val="single" w:sz="4" w:space="0" w:color="auto"/>
              </w:rPr>
              <w:t>X</w:t>
            </w:r>
            <w:r w:rsidRPr="002C309F">
              <w:rPr>
                <w:rFonts w:ascii="Arial" w:hAnsi="Arial" w:cs="Arial"/>
                <w:sz w:val="36"/>
                <w:szCs w:val="36"/>
              </w:rPr>
              <w:t xml:space="preserve"> </w:t>
            </w:r>
            <w:r>
              <w:rPr>
                <w:rFonts w:ascii="Arial" w:hAnsi="Arial" w:cs="Arial"/>
                <w:sz w:val="20"/>
                <w:szCs w:val="20"/>
              </w:rPr>
              <w:t>Qu</w:t>
            </w:r>
            <w:r w:rsidR="00551D8A" w:rsidRPr="002C309F">
              <w:rPr>
                <w:rFonts w:ascii="Arial" w:hAnsi="Arial" w:cs="Arial"/>
                <w:sz w:val="20"/>
                <w:szCs w:val="20"/>
              </w:rPr>
              <w:t>arter 3 (July 1 – September 30)</w:t>
            </w:r>
            <w:r w:rsidR="00D44529" w:rsidRPr="002C309F">
              <w:rPr>
                <w:rFonts w:ascii="Arial" w:hAnsi="Arial" w:cs="Arial"/>
                <w:sz w:val="20"/>
                <w:szCs w:val="20"/>
              </w:rPr>
              <w:t xml:space="preserve"> </w:t>
            </w:r>
            <w:r w:rsidR="00EF7523" w:rsidRPr="002C309F">
              <w:rPr>
                <w:rFonts w:ascii="Arial" w:hAnsi="Arial" w:cs="Arial"/>
                <w:sz w:val="20"/>
                <w:szCs w:val="20"/>
              </w:rPr>
              <w:t xml:space="preserve"> </w:t>
            </w:r>
            <w:r w:rsidRPr="002C309F">
              <w:rPr>
                <w:rFonts w:ascii="Arial" w:hAnsi="Arial" w:cs="Arial"/>
                <w:b/>
                <w:sz w:val="28"/>
                <w:szCs w:val="28"/>
              </w:rPr>
              <w:t>2012</w:t>
            </w:r>
          </w:p>
          <w:p w:rsidR="00551D8A" w:rsidRPr="002C309F" w:rsidRDefault="002C309F" w:rsidP="002C309F">
            <w:pPr>
              <w:ind w:right="-720"/>
              <w:rPr>
                <w:rFonts w:ascii="Arial" w:hAnsi="Arial" w:cs="Arial"/>
                <w:sz w:val="20"/>
                <w:szCs w:val="20"/>
              </w:rPr>
            </w:pPr>
            <w:r w:rsidRPr="002C309F">
              <w:rPr>
                <w:rFonts w:ascii="Arial" w:hAnsi="Arial" w:cs="Arial"/>
                <w:sz w:val="36"/>
                <w:szCs w:val="36"/>
              </w:rPr>
              <w:t>□</w:t>
            </w:r>
            <w:r w:rsidR="00581B36" w:rsidRPr="002C309F">
              <w:rPr>
                <w:rFonts w:ascii="Arial" w:hAnsi="Arial" w:cs="Arial"/>
                <w:sz w:val="20"/>
                <w:szCs w:val="20"/>
              </w:rPr>
              <w:t>Quarter 4 (October 1</w:t>
            </w:r>
            <w:r w:rsidR="00551D8A" w:rsidRPr="002C309F">
              <w:rPr>
                <w:rFonts w:ascii="Arial" w:hAnsi="Arial" w:cs="Arial"/>
                <w:sz w:val="20"/>
                <w:szCs w:val="20"/>
              </w:rPr>
              <w:t xml:space="preserve"> – December 31)</w:t>
            </w:r>
            <w:r w:rsidR="00EF7523" w:rsidRPr="002C309F">
              <w:rPr>
                <w:rFonts w:ascii="Arial" w:hAnsi="Arial" w:cs="Arial"/>
                <w:b/>
                <w:sz w:val="28"/>
                <w:szCs w:val="28"/>
              </w:rPr>
              <w:t xml:space="preserve"> </w:t>
            </w:r>
          </w:p>
        </w:tc>
      </w:tr>
      <w:tr w:rsidR="00743C01" w:rsidRPr="002C309F" w:rsidTr="00874EF7">
        <w:tc>
          <w:tcPr>
            <w:tcW w:w="10908" w:type="dxa"/>
            <w:gridSpan w:val="4"/>
          </w:tcPr>
          <w:p w:rsidR="00743C01" w:rsidRPr="002C309F" w:rsidRDefault="00743C01" w:rsidP="00551D8A">
            <w:pPr>
              <w:ind w:right="-720"/>
              <w:rPr>
                <w:rFonts w:ascii="Arial" w:hAnsi="Arial" w:cs="Arial"/>
                <w:b/>
                <w:sz w:val="20"/>
                <w:szCs w:val="20"/>
              </w:rPr>
            </w:pPr>
            <w:r w:rsidRPr="002C309F">
              <w:rPr>
                <w:rFonts w:ascii="Arial" w:hAnsi="Arial" w:cs="Arial"/>
                <w:b/>
                <w:sz w:val="20"/>
                <w:szCs w:val="20"/>
              </w:rPr>
              <w:t>Project Title:</w:t>
            </w:r>
          </w:p>
          <w:p w:rsidR="00535598" w:rsidRPr="002C309F" w:rsidRDefault="00D44529" w:rsidP="00551D8A">
            <w:pPr>
              <w:ind w:right="-720"/>
              <w:rPr>
                <w:rFonts w:ascii="Arial" w:hAnsi="Arial" w:cs="Arial"/>
                <w:b/>
                <w:sz w:val="20"/>
                <w:szCs w:val="20"/>
              </w:rPr>
            </w:pPr>
            <w:r w:rsidRPr="002C309F">
              <w:rPr>
                <w:rFonts w:ascii="Times New Roman" w:eastAsia="Calibri" w:hAnsi="Times New Roman" w:cs="Times New Roman"/>
                <w:b/>
                <w:bCs/>
                <w:sz w:val="28"/>
                <w:szCs w:val="28"/>
              </w:rPr>
              <w:t>Steel Suspension Bridge Vulnerability and Countermeasures</w:t>
            </w:r>
          </w:p>
          <w:p w:rsidR="00743C01" w:rsidRPr="002C309F" w:rsidRDefault="00743C01" w:rsidP="00551D8A">
            <w:pPr>
              <w:ind w:right="-720"/>
              <w:rPr>
                <w:rFonts w:ascii="Arial" w:hAnsi="Arial" w:cs="Arial"/>
                <w:sz w:val="20"/>
                <w:szCs w:val="20"/>
              </w:rPr>
            </w:pPr>
          </w:p>
        </w:tc>
      </w:tr>
      <w:tr w:rsidR="00743C01" w:rsidRPr="002C309F" w:rsidTr="00C13753">
        <w:tc>
          <w:tcPr>
            <w:tcW w:w="4158" w:type="dxa"/>
          </w:tcPr>
          <w:p w:rsidR="00743C01" w:rsidRPr="002C309F" w:rsidRDefault="00535598" w:rsidP="00551D8A">
            <w:pPr>
              <w:ind w:right="-720"/>
              <w:rPr>
                <w:rFonts w:ascii="Arial" w:hAnsi="Arial" w:cs="Arial"/>
                <w:b/>
                <w:sz w:val="20"/>
                <w:szCs w:val="20"/>
              </w:rPr>
            </w:pPr>
            <w:r w:rsidRPr="002C309F">
              <w:rPr>
                <w:rFonts w:ascii="Arial" w:hAnsi="Arial" w:cs="Arial"/>
                <w:b/>
                <w:sz w:val="20"/>
                <w:szCs w:val="20"/>
              </w:rPr>
              <w:t>Name of Project Manager(s):</w:t>
            </w:r>
          </w:p>
          <w:p w:rsidR="00D44529" w:rsidRPr="002C309F" w:rsidRDefault="00D44529" w:rsidP="00551D8A">
            <w:pPr>
              <w:ind w:right="-720"/>
              <w:rPr>
                <w:rFonts w:ascii="Arial" w:hAnsi="Arial" w:cs="Arial"/>
                <w:sz w:val="20"/>
                <w:szCs w:val="20"/>
              </w:rPr>
            </w:pPr>
            <w:r w:rsidRPr="002C309F">
              <w:rPr>
                <w:rFonts w:ascii="Arial" w:hAnsi="Arial" w:cs="Arial"/>
                <w:sz w:val="20"/>
                <w:szCs w:val="20"/>
              </w:rPr>
              <w:t>Eric Munley</w:t>
            </w:r>
          </w:p>
        </w:tc>
        <w:tc>
          <w:tcPr>
            <w:tcW w:w="3330" w:type="dxa"/>
            <w:gridSpan w:val="2"/>
          </w:tcPr>
          <w:p w:rsidR="00743C01" w:rsidRPr="002C309F" w:rsidRDefault="00535598" w:rsidP="00551D8A">
            <w:pPr>
              <w:ind w:right="-720"/>
              <w:rPr>
                <w:rFonts w:ascii="Arial" w:hAnsi="Arial" w:cs="Arial"/>
                <w:b/>
                <w:sz w:val="20"/>
                <w:szCs w:val="20"/>
              </w:rPr>
            </w:pPr>
            <w:r w:rsidRPr="002C309F">
              <w:rPr>
                <w:rFonts w:ascii="Arial" w:hAnsi="Arial" w:cs="Arial"/>
                <w:b/>
                <w:sz w:val="20"/>
                <w:szCs w:val="20"/>
              </w:rPr>
              <w:t>Phone Number:</w:t>
            </w:r>
          </w:p>
          <w:p w:rsidR="00D44529" w:rsidRPr="002C309F" w:rsidRDefault="00D44529" w:rsidP="00551D8A">
            <w:pPr>
              <w:ind w:right="-720"/>
              <w:rPr>
                <w:rFonts w:ascii="Arial" w:hAnsi="Arial" w:cs="Arial"/>
                <w:sz w:val="20"/>
                <w:szCs w:val="20"/>
              </w:rPr>
            </w:pPr>
            <w:r w:rsidRPr="002C309F">
              <w:rPr>
                <w:rFonts w:ascii="Arial" w:hAnsi="Arial" w:cs="Arial"/>
                <w:sz w:val="20"/>
                <w:szCs w:val="20"/>
              </w:rPr>
              <w:t>202-493-3046</w:t>
            </w:r>
          </w:p>
        </w:tc>
        <w:tc>
          <w:tcPr>
            <w:tcW w:w="3420" w:type="dxa"/>
          </w:tcPr>
          <w:p w:rsidR="00743C01" w:rsidRPr="002C309F" w:rsidRDefault="00535598" w:rsidP="00551D8A">
            <w:pPr>
              <w:ind w:right="-720"/>
              <w:rPr>
                <w:rFonts w:ascii="Arial" w:hAnsi="Arial" w:cs="Arial"/>
                <w:b/>
                <w:sz w:val="20"/>
                <w:szCs w:val="20"/>
              </w:rPr>
            </w:pPr>
            <w:r w:rsidRPr="002C309F">
              <w:rPr>
                <w:rFonts w:ascii="Arial" w:hAnsi="Arial" w:cs="Arial"/>
                <w:b/>
                <w:sz w:val="20"/>
                <w:szCs w:val="20"/>
              </w:rPr>
              <w:t>E-Mail</w:t>
            </w:r>
          </w:p>
          <w:p w:rsidR="00535598" w:rsidRPr="002C309F" w:rsidRDefault="00D44529" w:rsidP="00551D8A">
            <w:pPr>
              <w:ind w:right="-720"/>
              <w:rPr>
                <w:rFonts w:ascii="Arial" w:hAnsi="Arial" w:cs="Arial"/>
                <w:sz w:val="20"/>
                <w:szCs w:val="20"/>
              </w:rPr>
            </w:pPr>
            <w:r w:rsidRPr="002C309F">
              <w:rPr>
                <w:rFonts w:ascii="Arial" w:hAnsi="Arial" w:cs="Arial"/>
                <w:sz w:val="20"/>
                <w:szCs w:val="20"/>
              </w:rPr>
              <w:t>Eric.Munley@fhwa.dot.gov</w:t>
            </w:r>
          </w:p>
          <w:p w:rsidR="004156B2" w:rsidRPr="002C309F" w:rsidRDefault="004156B2" w:rsidP="00551D8A">
            <w:pPr>
              <w:ind w:right="-720"/>
              <w:rPr>
                <w:rFonts w:ascii="Arial" w:hAnsi="Arial" w:cs="Arial"/>
                <w:sz w:val="20"/>
                <w:szCs w:val="20"/>
              </w:rPr>
            </w:pPr>
          </w:p>
        </w:tc>
      </w:tr>
      <w:tr w:rsidR="00535598" w:rsidRPr="002C309F" w:rsidTr="00C13753">
        <w:tc>
          <w:tcPr>
            <w:tcW w:w="4158" w:type="dxa"/>
          </w:tcPr>
          <w:p w:rsidR="00535598" w:rsidRPr="002C309F" w:rsidRDefault="00535598" w:rsidP="0003476C">
            <w:pPr>
              <w:ind w:right="-720"/>
              <w:rPr>
                <w:rFonts w:ascii="Arial" w:hAnsi="Arial" w:cs="Arial"/>
                <w:b/>
                <w:sz w:val="20"/>
                <w:szCs w:val="20"/>
              </w:rPr>
            </w:pPr>
            <w:r w:rsidRPr="002C309F">
              <w:rPr>
                <w:rFonts w:ascii="Arial" w:hAnsi="Arial" w:cs="Arial"/>
                <w:b/>
                <w:sz w:val="20"/>
                <w:szCs w:val="20"/>
              </w:rPr>
              <w:t>Lead Agency Project ID:</w:t>
            </w:r>
          </w:p>
          <w:p w:rsidR="00C21F20" w:rsidRPr="002C309F" w:rsidRDefault="00C21F20" w:rsidP="0003476C">
            <w:pPr>
              <w:ind w:right="-720"/>
              <w:rPr>
                <w:rFonts w:ascii="Arial" w:hAnsi="Arial" w:cs="Arial"/>
                <w:sz w:val="20"/>
                <w:szCs w:val="20"/>
              </w:rPr>
            </w:pPr>
            <w:r w:rsidRPr="002C309F">
              <w:rPr>
                <w:rFonts w:ascii="Arial" w:hAnsi="Arial" w:cs="Arial"/>
                <w:sz w:val="20"/>
                <w:szCs w:val="20"/>
              </w:rPr>
              <w:t>TPF(5)216</w:t>
            </w:r>
          </w:p>
        </w:tc>
        <w:tc>
          <w:tcPr>
            <w:tcW w:w="3330" w:type="dxa"/>
            <w:gridSpan w:val="2"/>
          </w:tcPr>
          <w:p w:rsidR="00535598" w:rsidRPr="002C309F" w:rsidRDefault="00535598" w:rsidP="0003476C">
            <w:pPr>
              <w:ind w:right="-720"/>
              <w:rPr>
                <w:rFonts w:ascii="Arial" w:hAnsi="Arial" w:cs="Arial"/>
                <w:b/>
                <w:sz w:val="20"/>
                <w:szCs w:val="20"/>
              </w:rPr>
            </w:pPr>
            <w:r w:rsidRPr="002C309F">
              <w:rPr>
                <w:rFonts w:ascii="Arial" w:hAnsi="Arial" w:cs="Arial"/>
                <w:b/>
                <w:sz w:val="20"/>
                <w:szCs w:val="20"/>
              </w:rPr>
              <w:t>Other Project ID (i.e., contract #):</w:t>
            </w:r>
          </w:p>
          <w:p w:rsidR="00C21F20" w:rsidRPr="002C309F" w:rsidRDefault="00C21F20" w:rsidP="0003476C">
            <w:pPr>
              <w:ind w:right="-720"/>
              <w:rPr>
                <w:rFonts w:ascii="Arial" w:hAnsi="Arial" w:cs="Arial"/>
                <w:sz w:val="20"/>
                <w:szCs w:val="20"/>
              </w:rPr>
            </w:pPr>
            <w:r w:rsidRPr="002C309F">
              <w:rPr>
                <w:rFonts w:ascii="Arial" w:hAnsi="Arial" w:cs="Arial"/>
                <w:sz w:val="20"/>
                <w:szCs w:val="20"/>
              </w:rPr>
              <w:t>IAA DTFH61-10-X-30028</w:t>
            </w:r>
          </w:p>
        </w:tc>
        <w:tc>
          <w:tcPr>
            <w:tcW w:w="3420" w:type="dxa"/>
          </w:tcPr>
          <w:p w:rsidR="00535598" w:rsidRPr="002C309F" w:rsidRDefault="00535598" w:rsidP="0003476C">
            <w:pPr>
              <w:ind w:right="-720"/>
              <w:rPr>
                <w:rFonts w:ascii="Arial" w:hAnsi="Arial" w:cs="Arial"/>
                <w:b/>
                <w:sz w:val="20"/>
                <w:szCs w:val="20"/>
              </w:rPr>
            </w:pPr>
            <w:r w:rsidRPr="002C309F">
              <w:rPr>
                <w:rFonts w:ascii="Arial" w:hAnsi="Arial" w:cs="Arial"/>
                <w:b/>
                <w:sz w:val="20"/>
                <w:szCs w:val="20"/>
              </w:rPr>
              <w:t>Project Start Date:</w:t>
            </w:r>
          </w:p>
          <w:p w:rsidR="00535598" w:rsidRPr="002C309F" w:rsidRDefault="00C21F20" w:rsidP="0003476C">
            <w:pPr>
              <w:ind w:right="-720"/>
              <w:rPr>
                <w:rFonts w:ascii="Arial" w:hAnsi="Arial" w:cs="Arial"/>
                <w:sz w:val="20"/>
                <w:szCs w:val="20"/>
              </w:rPr>
            </w:pPr>
            <w:r w:rsidRPr="002C309F">
              <w:rPr>
                <w:rFonts w:ascii="Arial" w:hAnsi="Arial" w:cs="Arial"/>
                <w:sz w:val="20"/>
                <w:szCs w:val="20"/>
              </w:rPr>
              <w:t>7-12-2010</w:t>
            </w:r>
          </w:p>
          <w:p w:rsidR="00535598" w:rsidRPr="002C309F" w:rsidRDefault="00535598" w:rsidP="0003476C">
            <w:pPr>
              <w:ind w:right="-720"/>
              <w:rPr>
                <w:rFonts w:ascii="Arial" w:hAnsi="Arial" w:cs="Arial"/>
                <w:sz w:val="20"/>
                <w:szCs w:val="20"/>
              </w:rPr>
            </w:pPr>
          </w:p>
        </w:tc>
      </w:tr>
      <w:tr w:rsidR="00535598" w:rsidRPr="002C309F" w:rsidTr="00C13753">
        <w:tc>
          <w:tcPr>
            <w:tcW w:w="4158" w:type="dxa"/>
          </w:tcPr>
          <w:p w:rsidR="00535598" w:rsidRPr="002C309F" w:rsidRDefault="00535598" w:rsidP="0003476C">
            <w:pPr>
              <w:ind w:right="-720"/>
              <w:rPr>
                <w:rFonts w:ascii="Arial" w:hAnsi="Arial" w:cs="Arial"/>
                <w:b/>
                <w:sz w:val="20"/>
                <w:szCs w:val="20"/>
              </w:rPr>
            </w:pPr>
            <w:r w:rsidRPr="002C309F">
              <w:rPr>
                <w:rFonts w:ascii="Arial" w:hAnsi="Arial" w:cs="Arial"/>
                <w:b/>
                <w:sz w:val="20"/>
                <w:szCs w:val="20"/>
              </w:rPr>
              <w:t>Original Project End Date:</w:t>
            </w:r>
          </w:p>
          <w:p w:rsidR="00C21F20" w:rsidRPr="002C309F" w:rsidRDefault="00C21F20" w:rsidP="0003476C">
            <w:pPr>
              <w:ind w:right="-720"/>
              <w:rPr>
                <w:rFonts w:ascii="Arial" w:hAnsi="Arial" w:cs="Arial"/>
                <w:sz w:val="20"/>
                <w:szCs w:val="20"/>
              </w:rPr>
            </w:pPr>
            <w:r w:rsidRPr="002C309F">
              <w:rPr>
                <w:rFonts w:ascii="Arial" w:hAnsi="Arial" w:cs="Arial"/>
                <w:sz w:val="20"/>
                <w:szCs w:val="20"/>
              </w:rPr>
              <w:t>7-11-2015</w:t>
            </w:r>
          </w:p>
        </w:tc>
        <w:tc>
          <w:tcPr>
            <w:tcW w:w="3330" w:type="dxa"/>
            <w:gridSpan w:val="2"/>
          </w:tcPr>
          <w:p w:rsidR="00535598" w:rsidRPr="002C309F" w:rsidRDefault="00535598" w:rsidP="0003476C">
            <w:pPr>
              <w:ind w:right="-720"/>
              <w:rPr>
                <w:rFonts w:ascii="Arial" w:hAnsi="Arial" w:cs="Arial"/>
                <w:b/>
                <w:sz w:val="20"/>
                <w:szCs w:val="20"/>
              </w:rPr>
            </w:pPr>
            <w:r w:rsidRPr="002C309F">
              <w:rPr>
                <w:rFonts w:ascii="Arial" w:hAnsi="Arial" w:cs="Arial"/>
                <w:b/>
                <w:sz w:val="20"/>
                <w:szCs w:val="20"/>
              </w:rPr>
              <w:t>Current Project End Date:</w:t>
            </w:r>
          </w:p>
          <w:p w:rsidR="00C21F20" w:rsidRPr="002C309F" w:rsidRDefault="00C21F20" w:rsidP="0003476C">
            <w:pPr>
              <w:ind w:right="-720"/>
              <w:rPr>
                <w:rFonts w:ascii="Arial" w:hAnsi="Arial" w:cs="Arial"/>
                <w:sz w:val="20"/>
                <w:szCs w:val="20"/>
              </w:rPr>
            </w:pPr>
            <w:r w:rsidRPr="002C309F">
              <w:rPr>
                <w:rFonts w:ascii="Arial" w:hAnsi="Arial" w:cs="Arial"/>
                <w:sz w:val="20"/>
                <w:szCs w:val="20"/>
              </w:rPr>
              <w:t>7-11-2015</w:t>
            </w:r>
          </w:p>
        </w:tc>
        <w:tc>
          <w:tcPr>
            <w:tcW w:w="3420" w:type="dxa"/>
          </w:tcPr>
          <w:p w:rsidR="00535598" w:rsidRPr="002C309F" w:rsidRDefault="00535598" w:rsidP="0003476C">
            <w:pPr>
              <w:ind w:right="-720"/>
              <w:rPr>
                <w:rFonts w:ascii="Arial" w:hAnsi="Arial" w:cs="Arial"/>
                <w:b/>
                <w:sz w:val="20"/>
                <w:szCs w:val="20"/>
              </w:rPr>
            </w:pPr>
            <w:r w:rsidRPr="002C309F">
              <w:rPr>
                <w:rFonts w:ascii="Arial" w:hAnsi="Arial" w:cs="Arial"/>
                <w:b/>
                <w:sz w:val="20"/>
                <w:szCs w:val="20"/>
              </w:rPr>
              <w:t>Number of Extensions:</w:t>
            </w:r>
          </w:p>
          <w:p w:rsidR="00535598" w:rsidRPr="002C309F" w:rsidRDefault="00C21F20" w:rsidP="0003476C">
            <w:pPr>
              <w:ind w:right="-720"/>
              <w:rPr>
                <w:rFonts w:ascii="Arial" w:hAnsi="Arial" w:cs="Arial"/>
                <w:sz w:val="20"/>
                <w:szCs w:val="20"/>
              </w:rPr>
            </w:pPr>
            <w:r w:rsidRPr="002C309F">
              <w:rPr>
                <w:rFonts w:ascii="Arial" w:hAnsi="Arial" w:cs="Arial"/>
                <w:sz w:val="20"/>
                <w:szCs w:val="20"/>
              </w:rPr>
              <w:t>None</w:t>
            </w:r>
          </w:p>
          <w:p w:rsidR="00535598" w:rsidRPr="002C309F" w:rsidRDefault="00535598" w:rsidP="0003476C">
            <w:pPr>
              <w:ind w:right="-720"/>
              <w:rPr>
                <w:rFonts w:ascii="Arial" w:hAnsi="Arial" w:cs="Arial"/>
                <w:sz w:val="20"/>
                <w:szCs w:val="20"/>
              </w:rPr>
            </w:pPr>
          </w:p>
        </w:tc>
      </w:tr>
    </w:tbl>
    <w:p w:rsidR="00551D8A" w:rsidRPr="002C309F" w:rsidRDefault="00551D8A" w:rsidP="00551D8A">
      <w:pPr>
        <w:spacing w:after="0"/>
        <w:ind w:left="-720" w:right="-720"/>
        <w:rPr>
          <w:rFonts w:ascii="Arial" w:hAnsi="Arial" w:cs="Arial"/>
          <w:sz w:val="20"/>
          <w:szCs w:val="20"/>
        </w:rPr>
      </w:pPr>
    </w:p>
    <w:p w:rsidR="00743C01" w:rsidRPr="002C309F" w:rsidRDefault="00743C01" w:rsidP="00551D8A">
      <w:pPr>
        <w:spacing w:after="0"/>
        <w:ind w:left="-720" w:right="-720"/>
        <w:rPr>
          <w:rFonts w:ascii="Arial" w:hAnsi="Arial" w:cs="Arial"/>
          <w:sz w:val="20"/>
          <w:szCs w:val="20"/>
        </w:rPr>
      </w:pPr>
      <w:r w:rsidRPr="002C309F">
        <w:rPr>
          <w:rFonts w:ascii="Arial" w:hAnsi="Arial" w:cs="Arial"/>
          <w:sz w:val="20"/>
          <w:szCs w:val="20"/>
        </w:rPr>
        <w:t>Project schedule status:</w:t>
      </w:r>
    </w:p>
    <w:p w:rsidR="00743C01" w:rsidRPr="002C309F" w:rsidRDefault="00C21F20" w:rsidP="00551D8A">
      <w:pPr>
        <w:spacing w:after="0"/>
        <w:ind w:left="-720" w:right="-720"/>
        <w:rPr>
          <w:rFonts w:ascii="Arial" w:hAnsi="Arial" w:cs="Arial"/>
          <w:sz w:val="20"/>
          <w:szCs w:val="20"/>
        </w:rPr>
      </w:pPr>
      <w:proofErr w:type="gramStart"/>
      <w:r w:rsidRPr="002C309F">
        <w:rPr>
          <w:rFonts w:ascii="Arial" w:hAnsi="Arial" w:cs="Arial"/>
          <w:sz w:val="24"/>
          <w:szCs w:val="24"/>
          <w:bdr w:val="single" w:sz="4" w:space="0" w:color="auto"/>
        </w:rPr>
        <w:t>x</w:t>
      </w:r>
      <w:proofErr w:type="gramEnd"/>
      <w:r w:rsidR="00743C01" w:rsidRPr="002C309F">
        <w:rPr>
          <w:rFonts w:ascii="Arial" w:hAnsi="Arial" w:cs="Arial"/>
          <w:sz w:val="36"/>
          <w:szCs w:val="36"/>
        </w:rPr>
        <w:t xml:space="preserve"> </w:t>
      </w:r>
      <w:r w:rsidR="00743C01" w:rsidRPr="002C309F">
        <w:rPr>
          <w:rFonts w:ascii="Arial" w:hAnsi="Arial" w:cs="Arial"/>
          <w:sz w:val="20"/>
          <w:szCs w:val="20"/>
        </w:rPr>
        <w:t>On schedule</w:t>
      </w:r>
      <w:r w:rsidRPr="002C309F">
        <w:rPr>
          <w:rFonts w:ascii="Arial" w:hAnsi="Arial" w:cs="Arial"/>
          <w:sz w:val="20"/>
          <w:szCs w:val="20"/>
        </w:rPr>
        <w:t xml:space="preserve"> </w:t>
      </w:r>
      <w:r w:rsidR="00743C01" w:rsidRPr="002C309F">
        <w:rPr>
          <w:rFonts w:ascii="Arial" w:hAnsi="Arial" w:cs="Arial"/>
          <w:sz w:val="20"/>
          <w:szCs w:val="20"/>
        </w:rPr>
        <w:tab/>
      </w:r>
      <w:r w:rsidR="00743C01" w:rsidRPr="002C309F">
        <w:rPr>
          <w:rFonts w:ascii="Arial" w:hAnsi="Arial" w:cs="Arial"/>
          <w:sz w:val="36"/>
          <w:szCs w:val="36"/>
        </w:rPr>
        <w:t xml:space="preserve">□ </w:t>
      </w:r>
      <w:r w:rsidR="00743C01" w:rsidRPr="002C309F">
        <w:rPr>
          <w:rFonts w:ascii="Arial" w:hAnsi="Arial" w:cs="Arial"/>
          <w:sz w:val="20"/>
          <w:szCs w:val="20"/>
        </w:rPr>
        <w:t>On revised schedule</w:t>
      </w:r>
      <w:r w:rsidR="00743C01" w:rsidRPr="002C309F">
        <w:rPr>
          <w:rFonts w:ascii="Arial" w:hAnsi="Arial" w:cs="Arial"/>
          <w:sz w:val="20"/>
          <w:szCs w:val="20"/>
        </w:rPr>
        <w:tab/>
      </w:r>
      <w:r w:rsidR="00743C01" w:rsidRPr="002C309F">
        <w:rPr>
          <w:rFonts w:ascii="Arial" w:hAnsi="Arial" w:cs="Arial"/>
          <w:sz w:val="20"/>
          <w:szCs w:val="20"/>
        </w:rPr>
        <w:tab/>
      </w:r>
      <w:r w:rsidR="00743C01" w:rsidRPr="002C309F">
        <w:rPr>
          <w:rFonts w:ascii="Arial" w:hAnsi="Arial" w:cs="Arial"/>
          <w:sz w:val="36"/>
          <w:szCs w:val="36"/>
        </w:rPr>
        <w:t xml:space="preserve">□ </w:t>
      </w:r>
      <w:r w:rsidR="00743C01" w:rsidRPr="002C309F">
        <w:rPr>
          <w:rFonts w:ascii="Arial" w:hAnsi="Arial" w:cs="Arial"/>
          <w:sz w:val="20"/>
          <w:szCs w:val="20"/>
        </w:rPr>
        <w:t>Ahead of schedule</w:t>
      </w:r>
      <w:r w:rsidR="00743C01" w:rsidRPr="002C309F">
        <w:rPr>
          <w:rFonts w:ascii="Arial" w:hAnsi="Arial" w:cs="Arial"/>
          <w:sz w:val="20"/>
          <w:szCs w:val="20"/>
        </w:rPr>
        <w:tab/>
      </w:r>
      <w:r w:rsidR="00743C01" w:rsidRPr="002C309F">
        <w:rPr>
          <w:rFonts w:ascii="Arial" w:hAnsi="Arial" w:cs="Arial"/>
          <w:sz w:val="20"/>
          <w:szCs w:val="20"/>
        </w:rPr>
        <w:tab/>
      </w:r>
      <w:r w:rsidR="00743C01" w:rsidRPr="002C309F">
        <w:rPr>
          <w:rFonts w:ascii="Arial" w:hAnsi="Arial" w:cs="Arial"/>
          <w:sz w:val="36"/>
          <w:szCs w:val="36"/>
        </w:rPr>
        <w:t>□</w:t>
      </w:r>
      <w:r w:rsidR="00743C01" w:rsidRPr="002C309F">
        <w:rPr>
          <w:rFonts w:ascii="Arial" w:hAnsi="Arial" w:cs="Arial"/>
          <w:sz w:val="20"/>
          <w:szCs w:val="20"/>
        </w:rPr>
        <w:t xml:space="preserve"> Behind schedule</w:t>
      </w:r>
    </w:p>
    <w:p w:rsidR="00743C01" w:rsidRPr="002C309F" w:rsidRDefault="00743C01" w:rsidP="00551D8A">
      <w:pPr>
        <w:spacing w:after="0"/>
        <w:ind w:left="-720" w:right="-720"/>
        <w:rPr>
          <w:rFonts w:ascii="Arial" w:hAnsi="Arial" w:cs="Arial"/>
          <w:sz w:val="20"/>
          <w:szCs w:val="20"/>
          <w:highlight w:val="yellow"/>
        </w:rPr>
      </w:pPr>
    </w:p>
    <w:p w:rsidR="00743C01" w:rsidRPr="002C309F" w:rsidRDefault="00B66A21" w:rsidP="00B66A21">
      <w:pPr>
        <w:tabs>
          <w:tab w:val="left" w:pos="1230"/>
        </w:tabs>
        <w:spacing w:after="0"/>
        <w:ind w:left="-720" w:right="-720"/>
        <w:rPr>
          <w:rFonts w:ascii="Arial" w:hAnsi="Arial" w:cs="Arial"/>
          <w:sz w:val="20"/>
          <w:szCs w:val="20"/>
        </w:rPr>
      </w:pPr>
      <w:r w:rsidRPr="002C309F">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5D22B4" w:rsidTr="00B66A21">
        <w:tc>
          <w:tcPr>
            <w:tcW w:w="4158" w:type="dxa"/>
            <w:shd w:val="pct15" w:color="auto" w:fill="auto"/>
          </w:tcPr>
          <w:p w:rsidR="00874EF7" w:rsidRPr="005D22B4" w:rsidRDefault="00B2185C" w:rsidP="00743C01">
            <w:pPr>
              <w:ind w:right="-720"/>
              <w:rPr>
                <w:rFonts w:ascii="Arial" w:hAnsi="Arial" w:cs="Arial"/>
                <w:b/>
                <w:sz w:val="20"/>
                <w:szCs w:val="20"/>
              </w:rPr>
            </w:pPr>
            <w:r w:rsidRPr="002C309F">
              <w:rPr>
                <w:rFonts w:ascii="Arial" w:hAnsi="Arial" w:cs="Arial"/>
                <w:b/>
                <w:sz w:val="20"/>
                <w:szCs w:val="20"/>
              </w:rPr>
              <w:t xml:space="preserve">                  </w:t>
            </w:r>
            <w:r w:rsidR="00874EF7" w:rsidRPr="005D22B4">
              <w:rPr>
                <w:rFonts w:ascii="Arial" w:hAnsi="Arial" w:cs="Arial"/>
                <w:b/>
                <w:sz w:val="20"/>
                <w:szCs w:val="20"/>
              </w:rPr>
              <w:t>Total Project Budget</w:t>
            </w:r>
          </w:p>
        </w:tc>
        <w:tc>
          <w:tcPr>
            <w:tcW w:w="3330" w:type="dxa"/>
            <w:shd w:val="pct15" w:color="auto" w:fill="auto"/>
          </w:tcPr>
          <w:p w:rsidR="00874EF7" w:rsidRPr="005D22B4" w:rsidRDefault="00B2185C" w:rsidP="00874EF7">
            <w:pPr>
              <w:ind w:right="-720"/>
              <w:rPr>
                <w:rFonts w:ascii="Arial" w:hAnsi="Arial" w:cs="Arial"/>
                <w:b/>
                <w:sz w:val="20"/>
                <w:szCs w:val="20"/>
              </w:rPr>
            </w:pPr>
            <w:r w:rsidRPr="005D22B4">
              <w:rPr>
                <w:rFonts w:ascii="Arial" w:hAnsi="Arial" w:cs="Arial"/>
                <w:b/>
                <w:sz w:val="20"/>
                <w:szCs w:val="20"/>
              </w:rPr>
              <w:t xml:space="preserve">    </w:t>
            </w:r>
            <w:r w:rsidR="00874EF7" w:rsidRPr="005D22B4">
              <w:rPr>
                <w:rFonts w:ascii="Arial" w:hAnsi="Arial" w:cs="Arial"/>
                <w:b/>
                <w:sz w:val="20"/>
                <w:szCs w:val="20"/>
              </w:rPr>
              <w:t xml:space="preserve">Total </w:t>
            </w:r>
            <w:r w:rsidR="00B66A21" w:rsidRPr="005D22B4">
              <w:rPr>
                <w:rFonts w:ascii="Arial" w:hAnsi="Arial" w:cs="Arial"/>
                <w:b/>
                <w:sz w:val="20"/>
                <w:szCs w:val="20"/>
              </w:rPr>
              <w:t>Cost to Date for Project</w:t>
            </w:r>
          </w:p>
        </w:tc>
        <w:tc>
          <w:tcPr>
            <w:tcW w:w="3420" w:type="dxa"/>
            <w:shd w:val="pct15" w:color="auto" w:fill="auto"/>
          </w:tcPr>
          <w:p w:rsidR="00547EE3" w:rsidRPr="005D22B4" w:rsidRDefault="00547EE3" w:rsidP="00547EE3">
            <w:pPr>
              <w:ind w:right="-720"/>
              <w:rPr>
                <w:rFonts w:ascii="Arial" w:hAnsi="Arial" w:cs="Arial"/>
                <w:b/>
                <w:sz w:val="20"/>
                <w:szCs w:val="20"/>
              </w:rPr>
            </w:pPr>
            <w:r w:rsidRPr="005D22B4">
              <w:rPr>
                <w:rFonts w:ascii="Arial" w:hAnsi="Arial" w:cs="Arial"/>
                <w:b/>
                <w:sz w:val="20"/>
                <w:szCs w:val="20"/>
              </w:rPr>
              <w:t xml:space="preserve">          </w:t>
            </w:r>
            <w:r w:rsidR="00B66A21" w:rsidRPr="005D22B4">
              <w:rPr>
                <w:rFonts w:ascii="Arial" w:hAnsi="Arial" w:cs="Arial"/>
                <w:b/>
                <w:sz w:val="20"/>
                <w:szCs w:val="20"/>
              </w:rPr>
              <w:t xml:space="preserve">Percentage of </w:t>
            </w:r>
            <w:r w:rsidR="00874EF7" w:rsidRPr="005D22B4">
              <w:rPr>
                <w:rFonts w:ascii="Arial" w:hAnsi="Arial" w:cs="Arial"/>
                <w:b/>
                <w:sz w:val="20"/>
                <w:szCs w:val="20"/>
              </w:rPr>
              <w:t>Work</w:t>
            </w:r>
            <w:r w:rsidRPr="005D22B4">
              <w:rPr>
                <w:rFonts w:ascii="Arial" w:hAnsi="Arial" w:cs="Arial"/>
                <w:b/>
                <w:sz w:val="20"/>
                <w:szCs w:val="20"/>
              </w:rPr>
              <w:t xml:space="preserve"> </w:t>
            </w:r>
          </w:p>
          <w:p w:rsidR="00874EF7" w:rsidRPr="005D22B4" w:rsidRDefault="00547EE3" w:rsidP="00547EE3">
            <w:pPr>
              <w:ind w:right="-720"/>
              <w:rPr>
                <w:rFonts w:ascii="Arial" w:hAnsi="Arial" w:cs="Arial"/>
                <w:b/>
                <w:sz w:val="20"/>
                <w:szCs w:val="20"/>
              </w:rPr>
            </w:pPr>
            <w:r w:rsidRPr="005D22B4">
              <w:rPr>
                <w:rFonts w:ascii="Arial" w:hAnsi="Arial" w:cs="Arial"/>
                <w:b/>
                <w:sz w:val="20"/>
                <w:szCs w:val="20"/>
              </w:rPr>
              <w:t xml:space="preserve">           </w:t>
            </w:r>
            <w:r w:rsidR="00874EF7" w:rsidRPr="005D22B4">
              <w:rPr>
                <w:rFonts w:ascii="Arial" w:hAnsi="Arial" w:cs="Arial"/>
                <w:b/>
                <w:sz w:val="20"/>
                <w:szCs w:val="20"/>
              </w:rPr>
              <w:t>Completed</w:t>
            </w:r>
            <w:r w:rsidRPr="005D22B4">
              <w:rPr>
                <w:rFonts w:ascii="Arial" w:hAnsi="Arial" w:cs="Arial"/>
                <w:b/>
                <w:sz w:val="20"/>
                <w:szCs w:val="20"/>
              </w:rPr>
              <w:t xml:space="preserve"> to Date</w:t>
            </w:r>
          </w:p>
        </w:tc>
      </w:tr>
      <w:tr w:rsidR="00874EF7" w:rsidRPr="005D22B4" w:rsidTr="00B66A21">
        <w:tc>
          <w:tcPr>
            <w:tcW w:w="4158" w:type="dxa"/>
          </w:tcPr>
          <w:p w:rsidR="00874EF7" w:rsidRPr="005D22B4" w:rsidRDefault="00825B98" w:rsidP="00551D8A">
            <w:pPr>
              <w:ind w:right="-720"/>
              <w:rPr>
                <w:rFonts w:ascii="Arial" w:hAnsi="Arial" w:cs="Arial"/>
                <w:sz w:val="20"/>
                <w:szCs w:val="20"/>
              </w:rPr>
            </w:pPr>
            <w:r w:rsidRPr="005D22B4">
              <w:rPr>
                <w:rFonts w:ascii="Arial" w:hAnsi="Arial" w:cs="Arial"/>
                <w:sz w:val="20"/>
                <w:szCs w:val="20"/>
              </w:rPr>
              <w:t>$2,500,000</w:t>
            </w:r>
          </w:p>
          <w:p w:rsidR="00BA0E7B" w:rsidRPr="005D22B4" w:rsidRDefault="00825B98" w:rsidP="005D22B4">
            <w:pPr>
              <w:ind w:right="-720"/>
              <w:rPr>
                <w:rFonts w:ascii="Arial" w:hAnsi="Arial" w:cs="Arial"/>
                <w:sz w:val="20"/>
                <w:szCs w:val="20"/>
              </w:rPr>
            </w:pPr>
            <w:r w:rsidRPr="005D22B4">
              <w:rPr>
                <w:rFonts w:ascii="Arial" w:hAnsi="Arial" w:cs="Arial"/>
                <w:sz w:val="20"/>
                <w:szCs w:val="20"/>
              </w:rPr>
              <w:t>Fund</w:t>
            </w:r>
            <w:r w:rsidR="00EF7523" w:rsidRPr="005D22B4">
              <w:rPr>
                <w:rFonts w:ascii="Arial" w:hAnsi="Arial" w:cs="Arial"/>
                <w:sz w:val="20"/>
                <w:szCs w:val="20"/>
              </w:rPr>
              <w:t xml:space="preserve">ing </w:t>
            </w:r>
            <w:r w:rsidRPr="005D22B4">
              <w:rPr>
                <w:rFonts w:ascii="Arial" w:hAnsi="Arial" w:cs="Arial"/>
                <w:sz w:val="20"/>
                <w:szCs w:val="20"/>
              </w:rPr>
              <w:t>to date: $</w:t>
            </w:r>
            <w:r w:rsidR="005D22B4">
              <w:rPr>
                <w:rFonts w:ascii="Arial" w:hAnsi="Arial" w:cs="Arial"/>
                <w:sz w:val="20"/>
                <w:szCs w:val="20"/>
              </w:rPr>
              <w:t>1,483,000</w:t>
            </w:r>
          </w:p>
        </w:tc>
        <w:tc>
          <w:tcPr>
            <w:tcW w:w="3330" w:type="dxa"/>
          </w:tcPr>
          <w:p w:rsidR="00874EF7" w:rsidRPr="005D22B4" w:rsidRDefault="00BA0E7B" w:rsidP="002C309F">
            <w:pPr>
              <w:ind w:right="-720"/>
              <w:rPr>
                <w:rFonts w:ascii="Arial" w:hAnsi="Arial" w:cs="Arial"/>
                <w:sz w:val="20"/>
                <w:szCs w:val="20"/>
              </w:rPr>
            </w:pPr>
            <w:r w:rsidRPr="005D22B4">
              <w:rPr>
                <w:rFonts w:ascii="Arial" w:hAnsi="Arial" w:cs="Arial"/>
                <w:sz w:val="20"/>
                <w:szCs w:val="20"/>
              </w:rPr>
              <w:t>$</w:t>
            </w:r>
            <w:r w:rsidR="00E81376">
              <w:rPr>
                <w:rFonts w:ascii="Arial" w:hAnsi="Arial" w:cs="Arial"/>
                <w:sz w:val="20"/>
                <w:szCs w:val="20"/>
              </w:rPr>
              <w:t>1,019,360</w:t>
            </w:r>
          </w:p>
        </w:tc>
        <w:tc>
          <w:tcPr>
            <w:tcW w:w="3420" w:type="dxa"/>
          </w:tcPr>
          <w:p w:rsidR="00874EF7" w:rsidRPr="005D22B4" w:rsidRDefault="00E81376" w:rsidP="00551D8A">
            <w:pPr>
              <w:ind w:right="-720"/>
              <w:rPr>
                <w:rFonts w:ascii="Arial" w:hAnsi="Arial" w:cs="Arial"/>
                <w:sz w:val="20"/>
                <w:szCs w:val="20"/>
              </w:rPr>
            </w:pPr>
            <w:r>
              <w:rPr>
                <w:rFonts w:ascii="Arial" w:hAnsi="Arial" w:cs="Arial"/>
                <w:sz w:val="20"/>
                <w:szCs w:val="20"/>
              </w:rPr>
              <w:t>37</w:t>
            </w:r>
            <w:r w:rsidR="00BA0E7B" w:rsidRPr="005D22B4">
              <w:rPr>
                <w:rFonts w:ascii="Arial" w:hAnsi="Arial" w:cs="Arial"/>
                <w:sz w:val="20"/>
                <w:szCs w:val="20"/>
              </w:rPr>
              <w:t>%</w:t>
            </w:r>
          </w:p>
          <w:p w:rsidR="00874EF7" w:rsidRPr="005D22B4" w:rsidRDefault="00874EF7" w:rsidP="00551D8A">
            <w:pPr>
              <w:ind w:right="-720"/>
              <w:rPr>
                <w:rFonts w:ascii="Arial" w:hAnsi="Arial" w:cs="Arial"/>
                <w:sz w:val="20"/>
                <w:szCs w:val="20"/>
              </w:rPr>
            </w:pPr>
          </w:p>
        </w:tc>
      </w:tr>
    </w:tbl>
    <w:p w:rsidR="00743C01" w:rsidRPr="005D22B4" w:rsidRDefault="00743C01" w:rsidP="00551D8A">
      <w:pPr>
        <w:spacing w:after="0"/>
        <w:ind w:left="-720" w:right="-720"/>
        <w:rPr>
          <w:rFonts w:ascii="Arial" w:hAnsi="Arial" w:cs="Arial"/>
          <w:sz w:val="20"/>
          <w:szCs w:val="20"/>
        </w:rPr>
      </w:pPr>
    </w:p>
    <w:p w:rsidR="00B66A21" w:rsidRPr="005D22B4" w:rsidRDefault="00B66A21" w:rsidP="00551D8A">
      <w:pPr>
        <w:spacing w:after="0"/>
        <w:ind w:left="-720" w:right="-720"/>
        <w:rPr>
          <w:rFonts w:ascii="Arial" w:hAnsi="Arial" w:cs="Arial"/>
          <w:sz w:val="20"/>
          <w:szCs w:val="20"/>
        </w:rPr>
      </w:pPr>
      <w:r w:rsidRPr="005D22B4">
        <w:rPr>
          <w:rFonts w:ascii="Arial" w:hAnsi="Arial" w:cs="Arial"/>
          <w:b/>
          <w:i/>
          <w:sz w:val="20"/>
          <w:szCs w:val="20"/>
        </w:rPr>
        <w:t>Quarterly</w:t>
      </w:r>
      <w:r w:rsidRPr="005D22B4">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5D22B4" w:rsidTr="00B66A21">
        <w:tc>
          <w:tcPr>
            <w:tcW w:w="4158" w:type="dxa"/>
            <w:shd w:val="pct15" w:color="auto" w:fill="auto"/>
          </w:tcPr>
          <w:p w:rsidR="00547EE3" w:rsidRPr="005D22B4" w:rsidRDefault="004144E6" w:rsidP="004144E6">
            <w:pPr>
              <w:ind w:right="-720"/>
              <w:rPr>
                <w:rFonts w:ascii="Arial" w:hAnsi="Arial" w:cs="Arial"/>
                <w:b/>
                <w:sz w:val="20"/>
                <w:szCs w:val="20"/>
              </w:rPr>
            </w:pPr>
            <w:r w:rsidRPr="005D22B4">
              <w:rPr>
                <w:rFonts w:ascii="Arial" w:hAnsi="Arial" w:cs="Arial"/>
                <w:b/>
                <w:sz w:val="20"/>
                <w:szCs w:val="20"/>
              </w:rPr>
              <w:t xml:space="preserve">               </w:t>
            </w:r>
            <w:r w:rsidR="00547EE3" w:rsidRPr="005D22B4">
              <w:rPr>
                <w:rFonts w:ascii="Arial" w:hAnsi="Arial" w:cs="Arial"/>
                <w:b/>
                <w:sz w:val="20"/>
                <w:szCs w:val="20"/>
              </w:rPr>
              <w:t xml:space="preserve">Total Project Expenses </w:t>
            </w:r>
          </w:p>
          <w:p w:rsidR="00B66A21" w:rsidRPr="005D22B4" w:rsidRDefault="004144E6" w:rsidP="004144E6">
            <w:pPr>
              <w:ind w:right="-720"/>
              <w:rPr>
                <w:rFonts w:ascii="Arial" w:hAnsi="Arial" w:cs="Arial"/>
                <w:b/>
                <w:sz w:val="20"/>
                <w:szCs w:val="20"/>
              </w:rPr>
            </w:pPr>
            <w:r w:rsidRPr="005D22B4">
              <w:rPr>
                <w:rFonts w:ascii="Arial" w:hAnsi="Arial" w:cs="Arial"/>
                <w:b/>
                <w:sz w:val="20"/>
                <w:szCs w:val="20"/>
              </w:rPr>
              <w:t xml:space="preserve">          </w:t>
            </w:r>
            <w:r w:rsidR="00547EE3" w:rsidRPr="005D22B4">
              <w:rPr>
                <w:rFonts w:ascii="Arial" w:hAnsi="Arial" w:cs="Arial"/>
                <w:b/>
                <w:sz w:val="20"/>
                <w:szCs w:val="20"/>
              </w:rPr>
              <w:t>and Percentage This Quarter</w:t>
            </w:r>
          </w:p>
        </w:tc>
        <w:tc>
          <w:tcPr>
            <w:tcW w:w="3330" w:type="dxa"/>
            <w:shd w:val="pct15" w:color="auto" w:fill="auto"/>
          </w:tcPr>
          <w:p w:rsidR="00C13753" w:rsidRPr="005D22B4" w:rsidRDefault="00B2185C" w:rsidP="004E14DC">
            <w:pPr>
              <w:ind w:right="-720"/>
              <w:rPr>
                <w:rFonts w:ascii="Arial" w:hAnsi="Arial" w:cs="Arial"/>
                <w:b/>
                <w:sz w:val="20"/>
                <w:szCs w:val="20"/>
              </w:rPr>
            </w:pPr>
            <w:r w:rsidRPr="005D22B4">
              <w:rPr>
                <w:rFonts w:ascii="Arial" w:hAnsi="Arial" w:cs="Arial"/>
                <w:b/>
                <w:sz w:val="20"/>
                <w:szCs w:val="20"/>
              </w:rPr>
              <w:t xml:space="preserve"> </w:t>
            </w:r>
            <w:r w:rsidR="00C13753" w:rsidRPr="005D22B4">
              <w:rPr>
                <w:rFonts w:ascii="Arial" w:hAnsi="Arial" w:cs="Arial"/>
                <w:b/>
                <w:sz w:val="20"/>
                <w:szCs w:val="20"/>
              </w:rPr>
              <w:t xml:space="preserve">    </w:t>
            </w:r>
            <w:r w:rsidR="004E14DC" w:rsidRPr="005D22B4">
              <w:rPr>
                <w:rFonts w:ascii="Arial" w:hAnsi="Arial" w:cs="Arial"/>
                <w:b/>
                <w:sz w:val="20"/>
                <w:szCs w:val="20"/>
              </w:rPr>
              <w:t xml:space="preserve">Total Amount </w:t>
            </w:r>
            <w:r w:rsidR="00A43875" w:rsidRPr="005D22B4">
              <w:rPr>
                <w:rFonts w:ascii="Arial" w:hAnsi="Arial" w:cs="Arial"/>
                <w:b/>
                <w:sz w:val="20"/>
                <w:szCs w:val="20"/>
              </w:rPr>
              <w:t xml:space="preserve">of </w:t>
            </w:r>
            <w:r w:rsidR="00B66A21" w:rsidRPr="005D22B4">
              <w:rPr>
                <w:rFonts w:ascii="Arial" w:hAnsi="Arial" w:cs="Arial"/>
                <w:b/>
                <w:sz w:val="20"/>
                <w:szCs w:val="20"/>
              </w:rPr>
              <w:t xml:space="preserve"> Funds </w:t>
            </w:r>
          </w:p>
          <w:p w:rsidR="00B66A21" w:rsidRPr="005D22B4" w:rsidRDefault="00C13753" w:rsidP="00C13753">
            <w:pPr>
              <w:ind w:right="-720"/>
              <w:rPr>
                <w:rFonts w:ascii="Arial" w:hAnsi="Arial" w:cs="Arial"/>
                <w:b/>
                <w:sz w:val="20"/>
                <w:szCs w:val="20"/>
              </w:rPr>
            </w:pPr>
            <w:r w:rsidRPr="005D22B4">
              <w:rPr>
                <w:rFonts w:ascii="Arial" w:hAnsi="Arial" w:cs="Arial"/>
                <w:b/>
                <w:sz w:val="20"/>
                <w:szCs w:val="20"/>
              </w:rPr>
              <w:t xml:space="preserve">      </w:t>
            </w:r>
            <w:r w:rsidR="00B66A21" w:rsidRPr="005D22B4">
              <w:rPr>
                <w:rFonts w:ascii="Arial" w:hAnsi="Arial" w:cs="Arial"/>
                <w:b/>
                <w:sz w:val="20"/>
                <w:szCs w:val="20"/>
              </w:rPr>
              <w:t>Expended</w:t>
            </w:r>
            <w:r w:rsidR="004E14DC" w:rsidRPr="005D22B4">
              <w:rPr>
                <w:rFonts w:ascii="Arial" w:hAnsi="Arial" w:cs="Arial"/>
                <w:b/>
                <w:sz w:val="20"/>
                <w:szCs w:val="20"/>
              </w:rPr>
              <w:t xml:space="preserve"> This Quarter</w:t>
            </w:r>
          </w:p>
        </w:tc>
        <w:tc>
          <w:tcPr>
            <w:tcW w:w="3420" w:type="dxa"/>
            <w:shd w:val="pct15" w:color="auto" w:fill="auto"/>
          </w:tcPr>
          <w:p w:rsidR="004144E6" w:rsidRPr="005D22B4" w:rsidRDefault="00547EE3" w:rsidP="00547EE3">
            <w:pPr>
              <w:ind w:right="-720"/>
              <w:rPr>
                <w:rFonts w:ascii="Arial" w:hAnsi="Arial" w:cs="Arial"/>
                <w:b/>
                <w:sz w:val="20"/>
                <w:szCs w:val="20"/>
              </w:rPr>
            </w:pPr>
            <w:r w:rsidRPr="005D22B4">
              <w:rPr>
                <w:rFonts w:ascii="Arial" w:hAnsi="Arial" w:cs="Arial"/>
                <w:b/>
                <w:sz w:val="20"/>
                <w:szCs w:val="20"/>
              </w:rPr>
              <w:t xml:space="preserve">       </w:t>
            </w:r>
            <w:r w:rsidR="004144E6" w:rsidRPr="005D22B4">
              <w:rPr>
                <w:rFonts w:ascii="Arial" w:hAnsi="Arial" w:cs="Arial"/>
                <w:b/>
                <w:sz w:val="20"/>
                <w:szCs w:val="20"/>
              </w:rPr>
              <w:t xml:space="preserve">  Total </w:t>
            </w:r>
            <w:r w:rsidR="004E14DC" w:rsidRPr="005D22B4">
              <w:rPr>
                <w:rFonts w:ascii="Arial" w:hAnsi="Arial" w:cs="Arial"/>
                <w:b/>
                <w:sz w:val="20"/>
                <w:szCs w:val="20"/>
              </w:rPr>
              <w:t>Percentage</w:t>
            </w:r>
            <w:r w:rsidR="00161153" w:rsidRPr="005D22B4">
              <w:rPr>
                <w:rFonts w:ascii="Arial" w:hAnsi="Arial" w:cs="Arial"/>
                <w:b/>
                <w:sz w:val="20"/>
                <w:szCs w:val="20"/>
              </w:rPr>
              <w:t xml:space="preserve"> </w:t>
            </w:r>
            <w:r w:rsidR="004E14DC" w:rsidRPr="005D22B4">
              <w:rPr>
                <w:rFonts w:ascii="Arial" w:hAnsi="Arial" w:cs="Arial"/>
                <w:b/>
                <w:sz w:val="20"/>
                <w:szCs w:val="20"/>
              </w:rPr>
              <w:t xml:space="preserve">of </w:t>
            </w:r>
          </w:p>
          <w:p w:rsidR="000B665A" w:rsidRPr="005D22B4" w:rsidRDefault="004144E6" w:rsidP="004144E6">
            <w:pPr>
              <w:ind w:right="-720"/>
              <w:rPr>
                <w:rFonts w:ascii="Arial" w:hAnsi="Arial" w:cs="Arial"/>
                <w:b/>
                <w:sz w:val="20"/>
                <w:szCs w:val="20"/>
              </w:rPr>
            </w:pPr>
            <w:r w:rsidRPr="005D22B4">
              <w:rPr>
                <w:rFonts w:ascii="Arial" w:hAnsi="Arial" w:cs="Arial"/>
                <w:b/>
                <w:sz w:val="20"/>
                <w:szCs w:val="20"/>
              </w:rPr>
              <w:t xml:space="preserve">          </w:t>
            </w:r>
            <w:r w:rsidR="00547EE3" w:rsidRPr="005D22B4">
              <w:rPr>
                <w:rFonts w:ascii="Arial" w:hAnsi="Arial" w:cs="Arial"/>
                <w:b/>
                <w:sz w:val="20"/>
                <w:szCs w:val="20"/>
              </w:rPr>
              <w:t>Time Used</w:t>
            </w:r>
            <w:r w:rsidR="000B665A" w:rsidRPr="005D22B4">
              <w:rPr>
                <w:rFonts w:ascii="Arial" w:hAnsi="Arial" w:cs="Arial"/>
                <w:b/>
                <w:sz w:val="20"/>
                <w:szCs w:val="20"/>
              </w:rPr>
              <w:t xml:space="preserve"> to Date</w:t>
            </w:r>
          </w:p>
        </w:tc>
      </w:tr>
      <w:tr w:rsidR="00B66A21" w:rsidRPr="005D22B4" w:rsidTr="00B66A21">
        <w:tc>
          <w:tcPr>
            <w:tcW w:w="4158" w:type="dxa"/>
          </w:tcPr>
          <w:p w:rsidR="00B66A21" w:rsidRPr="005D22B4" w:rsidRDefault="00517D32" w:rsidP="00547EE3">
            <w:pPr>
              <w:ind w:right="-720"/>
              <w:jc w:val="center"/>
              <w:rPr>
                <w:rFonts w:ascii="Arial" w:hAnsi="Arial" w:cs="Arial"/>
                <w:sz w:val="20"/>
                <w:szCs w:val="20"/>
              </w:rPr>
            </w:pPr>
            <w:r w:rsidRPr="005D22B4">
              <w:rPr>
                <w:rFonts w:ascii="Arial" w:hAnsi="Arial" w:cs="Arial"/>
                <w:sz w:val="20"/>
                <w:szCs w:val="20"/>
              </w:rPr>
              <w:t>$</w:t>
            </w:r>
            <w:r w:rsidR="000E0705">
              <w:rPr>
                <w:rFonts w:ascii="Arial" w:hAnsi="Arial" w:cs="Arial"/>
                <w:sz w:val="20"/>
                <w:szCs w:val="20"/>
              </w:rPr>
              <w:t>133,054</w:t>
            </w:r>
            <w:r w:rsidRPr="005D22B4">
              <w:rPr>
                <w:rFonts w:ascii="Arial" w:hAnsi="Arial" w:cs="Arial"/>
                <w:sz w:val="20"/>
                <w:szCs w:val="20"/>
              </w:rPr>
              <w:t xml:space="preserve"> (</w:t>
            </w:r>
            <w:r w:rsidR="000E0705">
              <w:rPr>
                <w:rFonts w:ascii="Arial" w:hAnsi="Arial" w:cs="Arial"/>
                <w:sz w:val="20"/>
                <w:szCs w:val="20"/>
              </w:rPr>
              <w:t>5</w:t>
            </w:r>
            <w:r w:rsidR="00836ADF" w:rsidRPr="005D22B4">
              <w:rPr>
                <w:rFonts w:ascii="Arial" w:hAnsi="Arial" w:cs="Arial"/>
                <w:sz w:val="20"/>
                <w:szCs w:val="20"/>
              </w:rPr>
              <w:t>.</w:t>
            </w:r>
            <w:r w:rsidR="005D22B4" w:rsidRPr="005D22B4">
              <w:rPr>
                <w:rFonts w:ascii="Arial" w:hAnsi="Arial" w:cs="Arial"/>
                <w:sz w:val="20"/>
                <w:szCs w:val="20"/>
              </w:rPr>
              <w:t>3</w:t>
            </w:r>
            <w:r w:rsidRPr="005D22B4">
              <w:rPr>
                <w:rFonts w:ascii="Arial" w:hAnsi="Arial" w:cs="Arial"/>
                <w:sz w:val="20"/>
                <w:szCs w:val="20"/>
              </w:rPr>
              <w:t>%)</w:t>
            </w:r>
          </w:p>
          <w:p w:rsidR="00BA0E7B" w:rsidRPr="005D22B4" w:rsidRDefault="00BA0E7B" w:rsidP="00547EE3">
            <w:pPr>
              <w:ind w:right="-720"/>
              <w:jc w:val="center"/>
              <w:rPr>
                <w:rFonts w:ascii="Arial" w:hAnsi="Arial" w:cs="Arial"/>
                <w:sz w:val="20"/>
                <w:szCs w:val="20"/>
              </w:rPr>
            </w:pPr>
          </w:p>
        </w:tc>
        <w:tc>
          <w:tcPr>
            <w:tcW w:w="3330" w:type="dxa"/>
          </w:tcPr>
          <w:p w:rsidR="00B66A21" w:rsidRPr="005D22B4" w:rsidRDefault="00D31B05" w:rsidP="005D22B4">
            <w:pPr>
              <w:ind w:right="-720"/>
              <w:rPr>
                <w:rFonts w:ascii="Arial" w:hAnsi="Arial" w:cs="Arial"/>
                <w:sz w:val="20"/>
                <w:szCs w:val="20"/>
              </w:rPr>
            </w:pPr>
            <w:r w:rsidRPr="005D22B4">
              <w:rPr>
                <w:rFonts w:ascii="Arial" w:hAnsi="Arial" w:cs="Arial"/>
                <w:sz w:val="20"/>
                <w:szCs w:val="20"/>
              </w:rPr>
              <w:t>$</w:t>
            </w:r>
            <w:r w:rsidR="000E0705">
              <w:rPr>
                <w:rFonts w:ascii="Arial" w:hAnsi="Arial" w:cs="Arial"/>
                <w:sz w:val="20"/>
                <w:szCs w:val="20"/>
              </w:rPr>
              <w:t>133,054</w:t>
            </w:r>
          </w:p>
        </w:tc>
        <w:tc>
          <w:tcPr>
            <w:tcW w:w="3420" w:type="dxa"/>
          </w:tcPr>
          <w:p w:rsidR="00B66A21" w:rsidRPr="005D22B4" w:rsidRDefault="00E81376" w:rsidP="00874EF7">
            <w:pPr>
              <w:ind w:right="-720"/>
              <w:rPr>
                <w:rFonts w:ascii="Arial" w:hAnsi="Arial" w:cs="Arial"/>
                <w:sz w:val="20"/>
                <w:szCs w:val="20"/>
              </w:rPr>
            </w:pPr>
            <w:r>
              <w:rPr>
                <w:rFonts w:ascii="Arial" w:hAnsi="Arial" w:cs="Arial"/>
                <w:sz w:val="20"/>
                <w:szCs w:val="20"/>
              </w:rPr>
              <w:t>37</w:t>
            </w:r>
            <w:r w:rsidR="00D31B05" w:rsidRPr="005D22B4">
              <w:rPr>
                <w:rFonts w:ascii="Arial" w:hAnsi="Arial" w:cs="Arial"/>
                <w:sz w:val="20"/>
                <w:szCs w:val="20"/>
              </w:rPr>
              <w:t>%</w:t>
            </w:r>
          </w:p>
          <w:p w:rsidR="00B66A21" w:rsidRPr="005D22B4" w:rsidRDefault="00B66A21" w:rsidP="00874EF7">
            <w:pPr>
              <w:ind w:right="-720"/>
              <w:rPr>
                <w:rFonts w:ascii="Arial" w:hAnsi="Arial" w:cs="Arial"/>
                <w:sz w:val="20"/>
                <w:szCs w:val="20"/>
              </w:rPr>
            </w:pPr>
          </w:p>
        </w:tc>
      </w:tr>
    </w:tbl>
    <w:p w:rsidR="00037FBC" w:rsidRPr="002C309F" w:rsidRDefault="00037FBC" w:rsidP="00551D8A">
      <w:pPr>
        <w:spacing w:after="0"/>
        <w:ind w:left="-720" w:right="-720"/>
        <w:rPr>
          <w:rFonts w:ascii="Arial" w:hAnsi="Arial" w:cs="Arial"/>
          <w:sz w:val="20"/>
          <w:szCs w:val="20"/>
          <w:highlight w:val="yellow"/>
        </w:rPr>
      </w:pPr>
    </w:p>
    <w:p w:rsidR="00037FBC" w:rsidRPr="002C309F" w:rsidRDefault="00037FBC">
      <w:pPr>
        <w:rPr>
          <w:rFonts w:ascii="Arial" w:hAnsi="Arial" w:cs="Arial"/>
          <w:sz w:val="20"/>
          <w:szCs w:val="20"/>
          <w:highlight w:val="yellow"/>
        </w:rPr>
      </w:pPr>
      <w:r w:rsidRPr="002C309F">
        <w:rPr>
          <w:rFonts w:ascii="Arial" w:hAnsi="Arial" w:cs="Arial"/>
          <w:sz w:val="20"/>
          <w:szCs w:val="20"/>
          <w:highlight w:val="yellow"/>
        </w:rPr>
        <w:br w:type="page"/>
      </w:r>
    </w:p>
    <w:tbl>
      <w:tblPr>
        <w:tblStyle w:val="TableGrid"/>
        <w:tblW w:w="0" w:type="auto"/>
        <w:tblInd w:w="-720" w:type="dxa"/>
        <w:tblLayout w:type="fixed"/>
        <w:tblLook w:val="04A0" w:firstRow="1" w:lastRow="0" w:firstColumn="1" w:lastColumn="0" w:noHBand="0" w:noVBand="1"/>
      </w:tblPr>
      <w:tblGrid>
        <w:gridCol w:w="17"/>
        <w:gridCol w:w="10894"/>
      </w:tblGrid>
      <w:tr w:rsidR="00601EBD" w:rsidRPr="002C309F" w:rsidTr="00750774">
        <w:tc>
          <w:tcPr>
            <w:tcW w:w="10911" w:type="dxa"/>
            <w:gridSpan w:val="2"/>
            <w:tcBorders>
              <w:bottom w:val="single" w:sz="4" w:space="0" w:color="auto"/>
            </w:tcBorders>
            <w:vAlign w:val="center"/>
          </w:tcPr>
          <w:p w:rsidR="00E35E0F" w:rsidRPr="002C309F" w:rsidRDefault="00E35E0F" w:rsidP="000104B7">
            <w:pPr>
              <w:ind w:right="-720"/>
              <w:rPr>
                <w:rFonts w:cstheme="minorHAnsi"/>
                <w:b/>
                <w:highlight w:val="yellow"/>
              </w:rPr>
            </w:pPr>
          </w:p>
          <w:p w:rsidR="00E37EB8" w:rsidRPr="005D22B4" w:rsidRDefault="00E37EB8" w:rsidP="00E37EB8">
            <w:pPr>
              <w:ind w:right="-720"/>
              <w:rPr>
                <w:rFonts w:cstheme="minorHAnsi"/>
              </w:rPr>
            </w:pPr>
            <w:r w:rsidRPr="005D22B4">
              <w:rPr>
                <w:rFonts w:cstheme="minorHAnsi"/>
                <w:b/>
              </w:rPr>
              <w:t>Project Description</w:t>
            </w:r>
            <w:r w:rsidRPr="005D22B4">
              <w:rPr>
                <w:rFonts w:cstheme="minorHAnsi"/>
              </w:rPr>
              <w:t>:</w:t>
            </w:r>
          </w:p>
          <w:p w:rsidR="00E37EB8" w:rsidRPr="005D22B4" w:rsidRDefault="00E37EB8" w:rsidP="00E37EB8">
            <w:pPr>
              <w:ind w:right="-720"/>
              <w:rPr>
                <w:rFonts w:cstheme="minorHAnsi"/>
              </w:rPr>
            </w:pPr>
          </w:p>
          <w:p w:rsidR="00E37EB8" w:rsidRPr="005D22B4" w:rsidRDefault="00E37EB8" w:rsidP="00E37EB8">
            <w:r w:rsidRPr="005D22B4">
              <w:t>This project is a part of FHWA’s security research program for bridges and tunnels.  Work is being performed through an Interagency Agreement (IAA) with the US Army Engineer Research and Development Center, Vicksburg, Mississippi.  The Department of Homeland Security (DHS) has provided additional support for this effort under an FHWA-DHS IAA.  In addition, the DHS has a related research program with the Corps covering a wide range of infrastructure security issues.  The coordination of efforts and the exchange of information among the federal agencies and involved bridge owners have been valuable in the ongoing work to reduce the vulnerability of bridges to attack.</w:t>
            </w:r>
          </w:p>
          <w:p w:rsidR="00E37EB8" w:rsidRPr="005D22B4" w:rsidRDefault="00E37EB8" w:rsidP="00E37EB8">
            <w:r w:rsidRPr="005D22B4">
              <w:t xml:space="preserve">                  </w:t>
            </w:r>
          </w:p>
          <w:p w:rsidR="00E37EB8" w:rsidRPr="005D22B4" w:rsidRDefault="00E37EB8" w:rsidP="00E37EB8">
            <w:pPr>
              <w:widowControl w:val="0"/>
              <w:rPr>
                <w:rFonts w:ascii="Calibri" w:eastAsia="Calibri" w:hAnsi="Calibri" w:cs="Calibri"/>
              </w:rPr>
            </w:pPr>
            <w:r w:rsidRPr="005D22B4">
              <w:t xml:space="preserve">The aims of TPF (5)216 are to increase the resistance of suspension bridges to an attack on any of their three major components:   1) Towers;   2) Main Cables;   3) Suspenders.   This project has extended the work started in Pooled Fund Project 888, </w:t>
            </w:r>
            <w:r w:rsidRPr="005D22B4">
              <w:rPr>
                <w:i/>
              </w:rPr>
              <w:t xml:space="preserve">Validation of Numerical Modeling and Analysis of Steel Bridge Towers Subjected to Blast Loadings.  </w:t>
            </w:r>
            <w:r w:rsidRPr="005D22B4">
              <w:t xml:space="preserve">That project not only assessed the accuracy of predictive methods for suspension bridge response </w:t>
            </w:r>
            <w:r w:rsidRPr="005D22B4">
              <w:rPr>
                <w:rFonts w:ascii="Calibri" w:eastAsia="Calibri" w:hAnsi="Calibri" w:cs="Calibri"/>
              </w:rPr>
              <w:t>to blast loads, but the effectiveness of existing methods to increase resistance to these loads.  The current project has extended the range of the previous study to include older types of materials and connection details, and varying material conditions in assessing the response to blast loads.  A second part of this project, as in the earlier one, is to test the performance of mitigation methods, but on these older components (These are being obtained from demolished bridges).  Based on these tests, accurate assessments of the structure’s performance before-and-after retrofit can be made.  The third objective of this project is to develop high performance/lower intrusion countermeasure designs through the use of advanced materials.   The low intrusion is significant to bridge owners because the retrofit cannot produce material degradation (e.g., corrosion), interfere with the operation of previously-installed mitigation measures for other hazards (e.g., seismic), or obstruct normal maintenance/inspection operations</w:t>
            </w:r>
            <w:r w:rsidR="008437FA">
              <w:rPr>
                <w:rFonts w:ascii="Calibri" w:eastAsia="Calibri" w:hAnsi="Calibri" w:cs="Calibri"/>
              </w:rPr>
              <w:t xml:space="preserve">.  </w:t>
            </w:r>
          </w:p>
          <w:p w:rsidR="00E37EB8" w:rsidRPr="005D22B4" w:rsidRDefault="00E37EB8" w:rsidP="00E37EB8"/>
          <w:p w:rsidR="00E37EB8" w:rsidRPr="005D22B4" w:rsidRDefault="00E37EB8" w:rsidP="00E37EB8">
            <w:pPr>
              <w:widowControl w:val="0"/>
            </w:pPr>
            <w:r w:rsidRPr="005D22B4">
              <w:t xml:space="preserve">The recommendations of this project must meet a number of design issues that parallel the blast resistance one.  One example is the effect of blast mitigation on seismic response mentioned above:  Are there practical combined retrofits; and, contact vs. non-contact for separate retrofits.  There are several other issues that this project will take into account:  Alternate load path survivability; Constructability; Maintenance/Inspection/Removability of security retrofits; and, of course, the added Dead Load.  </w:t>
            </w:r>
          </w:p>
          <w:p w:rsidR="00601EBD" w:rsidRPr="002C309F" w:rsidRDefault="00601EBD" w:rsidP="00E37EB8">
            <w:pPr>
              <w:widowControl w:val="0"/>
              <w:rPr>
                <w:rFonts w:cstheme="minorHAnsi"/>
                <w:highlight w:val="yellow"/>
              </w:rPr>
            </w:pPr>
          </w:p>
        </w:tc>
      </w:tr>
      <w:tr w:rsidR="00337665" w:rsidRPr="002C309F" w:rsidTr="00750774">
        <w:tc>
          <w:tcPr>
            <w:tcW w:w="10911" w:type="dxa"/>
            <w:gridSpan w:val="2"/>
            <w:tcBorders>
              <w:top w:val="single" w:sz="4" w:space="0" w:color="auto"/>
              <w:left w:val="nil"/>
              <w:bottom w:val="single" w:sz="4" w:space="0" w:color="auto"/>
              <w:right w:val="nil"/>
            </w:tcBorders>
          </w:tcPr>
          <w:p w:rsidR="00337665" w:rsidRPr="002C309F" w:rsidRDefault="00337665" w:rsidP="00551D8A">
            <w:pPr>
              <w:ind w:right="-720"/>
              <w:rPr>
                <w:rFonts w:cstheme="minorHAnsi"/>
                <w:b/>
                <w:highlight w:val="yellow"/>
              </w:rPr>
            </w:pPr>
          </w:p>
          <w:p w:rsidR="00337665" w:rsidRPr="002C309F" w:rsidRDefault="00337665" w:rsidP="00551D8A">
            <w:pPr>
              <w:ind w:right="-720"/>
              <w:rPr>
                <w:rFonts w:cstheme="minorHAnsi"/>
                <w:b/>
                <w:highlight w:val="yellow"/>
              </w:rPr>
            </w:pPr>
          </w:p>
        </w:tc>
      </w:tr>
      <w:tr w:rsidR="00601EBD" w:rsidRPr="002C309F" w:rsidTr="00750774">
        <w:tc>
          <w:tcPr>
            <w:tcW w:w="10911" w:type="dxa"/>
            <w:gridSpan w:val="2"/>
            <w:tcBorders>
              <w:top w:val="single" w:sz="4" w:space="0" w:color="auto"/>
              <w:bottom w:val="single" w:sz="4" w:space="0" w:color="auto"/>
            </w:tcBorders>
          </w:tcPr>
          <w:p w:rsidR="00337665" w:rsidRPr="002C309F" w:rsidRDefault="00337665" w:rsidP="00551D8A">
            <w:pPr>
              <w:ind w:right="-720"/>
              <w:rPr>
                <w:rFonts w:cstheme="minorHAnsi"/>
                <w:sz w:val="20"/>
                <w:highlight w:val="yellow"/>
              </w:rPr>
            </w:pPr>
          </w:p>
          <w:p w:rsidR="00601EBD" w:rsidRPr="002229E6" w:rsidRDefault="00601EBD" w:rsidP="00551D8A">
            <w:pPr>
              <w:ind w:right="-720"/>
              <w:rPr>
                <w:rFonts w:cstheme="minorHAnsi"/>
                <w:b/>
              </w:rPr>
            </w:pPr>
            <w:r w:rsidRPr="002229E6">
              <w:rPr>
                <w:rFonts w:cstheme="minorHAnsi"/>
                <w:b/>
              </w:rPr>
              <w:t>Progress this Quarter (includes meetings, work plan status, contract status, significant progress, etc.):</w:t>
            </w:r>
          </w:p>
          <w:p w:rsidR="00601EBD" w:rsidRPr="002229E6" w:rsidRDefault="00601EBD" w:rsidP="00551D8A">
            <w:pPr>
              <w:ind w:right="-720"/>
              <w:rPr>
                <w:rFonts w:cstheme="minorHAnsi"/>
              </w:rPr>
            </w:pPr>
          </w:p>
          <w:p w:rsidR="00D31B05" w:rsidRPr="00A87364" w:rsidRDefault="00D31B05" w:rsidP="00D31B05">
            <w:pPr>
              <w:pStyle w:val="ListParagraph"/>
              <w:ind w:left="360"/>
              <w:rPr>
                <w:rFonts w:cs="Calibri"/>
                <w:b/>
              </w:rPr>
            </w:pPr>
            <w:bookmarkStart w:id="0" w:name="OLE_LINK3"/>
            <w:bookmarkStart w:id="1" w:name="OLE_LINK4"/>
            <w:r w:rsidRPr="00A87364">
              <w:rPr>
                <w:rFonts w:cs="Calibri"/>
                <w:b/>
              </w:rPr>
              <w:t>Task 1 – Towers</w:t>
            </w:r>
          </w:p>
          <w:p w:rsidR="006D78B5" w:rsidRPr="00A87364" w:rsidRDefault="00A87364" w:rsidP="006D78B5">
            <w:pPr>
              <w:pStyle w:val="ListParagraph"/>
              <w:numPr>
                <w:ilvl w:val="0"/>
                <w:numId w:val="2"/>
              </w:numPr>
              <w:rPr>
                <w:rFonts w:asciiTheme="minorHAnsi" w:hAnsiTheme="minorHAnsi" w:cstheme="minorHAnsi"/>
              </w:rPr>
            </w:pPr>
            <w:r w:rsidRPr="00A87364">
              <w:rPr>
                <w:rFonts w:asciiTheme="minorHAnsi" w:hAnsiTheme="minorHAnsi" w:cstheme="minorHAnsi"/>
              </w:rPr>
              <w:t>No significant events were planned for this quarter</w:t>
            </w:r>
            <w:r w:rsidR="006D78B5" w:rsidRPr="00A87364">
              <w:rPr>
                <w:rFonts w:asciiTheme="minorHAnsi" w:hAnsiTheme="minorHAnsi" w:cstheme="minorHAnsi"/>
              </w:rPr>
              <w:t>.</w:t>
            </w:r>
          </w:p>
          <w:p w:rsidR="00E37EB8" w:rsidRPr="00A87364" w:rsidRDefault="00E37EB8" w:rsidP="00D31B05">
            <w:pPr>
              <w:pStyle w:val="ListParagraph"/>
              <w:ind w:left="360"/>
              <w:rPr>
                <w:rFonts w:asciiTheme="minorHAnsi" w:hAnsiTheme="minorHAnsi" w:cstheme="minorHAnsi"/>
              </w:rPr>
            </w:pPr>
          </w:p>
          <w:p w:rsidR="003F0A89" w:rsidRPr="009C152A" w:rsidRDefault="00D31B05" w:rsidP="003F0A89">
            <w:pPr>
              <w:pStyle w:val="ListParagraph"/>
              <w:ind w:left="360"/>
              <w:rPr>
                <w:rFonts w:asciiTheme="minorHAnsi" w:hAnsiTheme="minorHAnsi" w:cstheme="minorHAnsi"/>
                <w:b/>
              </w:rPr>
            </w:pPr>
            <w:r w:rsidRPr="009C152A">
              <w:rPr>
                <w:rFonts w:asciiTheme="minorHAnsi" w:hAnsiTheme="minorHAnsi" w:cstheme="minorHAnsi"/>
                <w:b/>
              </w:rPr>
              <w:t>Task 2 – Main Cables</w:t>
            </w:r>
          </w:p>
          <w:p w:rsidR="002229E6" w:rsidRPr="009C152A" w:rsidRDefault="009C152A" w:rsidP="002229E6">
            <w:pPr>
              <w:pStyle w:val="ListParagraph"/>
              <w:numPr>
                <w:ilvl w:val="0"/>
                <w:numId w:val="12"/>
              </w:numPr>
              <w:autoSpaceDE w:val="0"/>
              <w:autoSpaceDN w:val="0"/>
              <w:adjustRightInd w:val="0"/>
              <w:rPr>
                <w:rFonts w:asciiTheme="minorHAnsi" w:hAnsiTheme="minorHAnsi" w:cstheme="minorHAnsi"/>
              </w:rPr>
            </w:pPr>
            <w:r w:rsidRPr="009C152A">
              <w:rPr>
                <w:rFonts w:asciiTheme="minorHAnsi" w:hAnsiTheme="minorHAnsi" w:cstheme="minorHAnsi"/>
              </w:rPr>
              <w:t xml:space="preserve">Analytical work and report preparation on </w:t>
            </w:r>
            <w:r w:rsidR="002229E6" w:rsidRPr="009C152A">
              <w:rPr>
                <w:rFonts w:asciiTheme="minorHAnsi" w:hAnsiTheme="minorHAnsi" w:cstheme="minorHAnsi"/>
              </w:rPr>
              <w:t>Cold-</w:t>
            </w:r>
            <w:r w:rsidRPr="009C152A">
              <w:rPr>
                <w:rFonts w:asciiTheme="minorHAnsi" w:hAnsiTheme="minorHAnsi" w:cstheme="minorHAnsi"/>
              </w:rPr>
              <w:t>G</w:t>
            </w:r>
            <w:r w:rsidR="002229E6" w:rsidRPr="009C152A">
              <w:rPr>
                <w:rFonts w:asciiTheme="minorHAnsi" w:hAnsiTheme="minorHAnsi" w:cstheme="minorHAnsi"/>
              </w:rPr>
              <w:t>as</w:t>
            </w:r>
            <w:r w:rsidRPr="009C152A">
              <w:rPr>
                <w:rFonts w:asciiTheme="minorHAnsi" w:hAnsiTheme="minorHAnsi" w:cstheme="minorHAnsi"/>
              </w:rPr>
              <w:t xml:space="preserve"> T</w:t>
            </w:r>
            <w:r w:rsidR="002229E6" w:rsidRPr="009C152A">
              <w:rPr>
                <w:rFonts w:asciiTheme="minorHAnsi" w:hAnsiTheme="minorHAnsi" w:cstheme="minorHAnsi"/>
              </w:rPr>
              <w:t xml:space="preserve">hruster testing </w:t>
            </w:r>
            <w:r w:rsidRPr="009C152A">
              <w:rPr>
                <w:rFonts w:asciiTheme="minorHAnsi" w:hAnsiTheme="minorHAnsi" w:cstheme="minorHAnsi"/>
              </w:rPr>
              <w:t xml:space="preserve">performed on Ft. Stueben (OH-WV). </w:t>
            </w:r>
          </w:p>
          <w:p w:rsidR="00DC2F68" w:rsidRPr="007300B0" w:rsidRDefault="00DC2F68" w:rsidP="00DC2F68">
            <w:pPr>
              <w:autoSpaceDE w:val="0"/>
              <w:autoSpaceDN w:val="0"/>
              <w:adjustRightInd w:val="0"/>
              <w:ind w:left="360"/>
              <w:rPr>
                <w:rFonts w:cs="Calibri"/>
              </w:rPr>
            </w:pPr>
          </w:p>
          <w:p w:rsidR="006A732B" w:rsidRPr="007300B0" w:rsidRDefault="00D31B05" w:rsidP="00302C92">
            <w:pPr>
              <w:pStyle w:val="ListParagraph"/>
              <w:ind w:left="360"/>
              <w:rPr>
                <w:rFonts w:asciiTheme="minorHAnsi" w:hAnsiTheme="minorHAnsi" w:cstheme="minorHAnsi"/>
              </w:rPr>
            </w:pPr>
            <w:r w:rsidRPr="007300B0">
              <w:rPr>
                <w:rFonts w:cs="Calibri"/>
                <w:b/>
              </w:rPr>
              <w:t>Task 3 – Suspender Ropes and Sockets</w:t>
            </w:r>
            <w:r w:rsidR="006A732B" w:rsidRPr="007300B0">
              <w:rPr>
                <w:rFonts w:asciiTheme="minorHAnsi" w:hAnsiTheme="minorHAnsi" w:cstheme="minorHAnsi"/>
              </w:rPr>
              <w:t xml:space="preserve">  </w:t>
            </w:r>
          </w:p>
          <w:bookmarkEnd w:id="0"/>
          <w:bookmarkEnd w:id="1"/>
          <w:p w:rsidR="00302C92" w:rsidRPr="00302C92" w:rsidRDefault="00302C92" w:rsidP="00302C92">
            <w:pPr>
              <w:pStyle w:val="ListParagraph"/>
              <w:numPr>
                <w:ilvl w:val="0"/>
                <w:numId w:val="1"/>
              </w:numPr>
              <w:rPr>
                <w:rFonts w:asciiTheme="minorHAnsi" w:hAnsiTheme="minorHAnsi" w:cstheme="minorHAnsi"/>
              </w:rPr>
            </w:pPr>
            <w:r w:rsidRPr="007300B0">
              <w:rPr>
                <w:rFonts w:asciiTheme="minorHAnsi" w:hAnsiTheme="minorHAnsi" w:cstheme="minorHAnsi"/>
              </w:rPr>
              <w:t>T</w:t>
            </w:r>
            <w:r w:rsidRPr="00302C92">
              <w:rPr>
                <w:rFonts w:asciiTheme="minorHAnsi" w:hAnsiTheme="minorHAnsi" w:cstheme="minorHAnsi"/>
              </w:rPr>
              <w:t>est plan for instrumenting and testing a suspension bridge under dynamic load induced by the explosive cutting of a single redundant member.</w:t>
            </w:r>
          </w:p>
          <w:p w:rsidR="00302C92" w:rsidRPr="00302C92" w:rsidRDefault="00302C92" w:rsidP="00302C92">
            <w:pPr>
              <w:numPr>
                <w:ilvl w:val="0"/>
                <w:numId w:val="1"/>
              </w:numPr>
              <w:contextualSpacing/>
              <w:rPr>
                <w:rFonts w:cstheme="minorHAnsi"/>
              </w:rPr>
            </w:pPr>
            <w:r w:rsidRPr="007300B0">
              <w:rPr>
                <w:rFonts w:cstheme="minorHAnsi"/>
              </w:rPr>
              <w:t>E</w:t>
            </w:r>
            <w:r w:rsidRPr="00302C92">
              <w:rPr>
                <w:rFonts w:cstheme="minorHAnsi"/>
              </w:rPr>
              <w:t xml:space="preserve">xplosive cable cut was performed on one of the suspender cables of the Waldo-Hancock Bridge </w:t>
            </w:r>
            <w:r w:rsidRPr="007300B0">
              <w:rPr>
                <w:rFonts w:cstheme="minorHAnsi"/>
              </w:rPr>
              <w:t>(</w:t>
            </w:r>
            <w:r w:rsidRPr="00302C92">
              <w:rPr>
                <w:rFonts w:cstheme="minorHAnsi"/>
              </w:rPr>
              <w:t>ME</w:t>
            </w:r>
            <w:r w:rsidRPr="007300B0">
              <w:rPr>
                <w:rFonts w:cstheme="minorHAnsi"/>
              </w:rPr>
              <w:t xml:space="preserve">) to determine </w:t>
            </w:r>
            <w:r w:rsidRPr="00302C92">
              <w:rPr>
                <w:rFonts w:cstheme="minorHAnsi"/>
              </w:rPr>
              <w:t>dynamic load redistribution in the members as well as the acceleration of various bridge elements.</w:t>
            </w:r>
          </w:p>
          <w:p w:rsidR="00302C92" w:rsidRDefault="00302C92" w:rsidP="00302C92">
            <w:pPr>
              <w:numPr>
                <w:ilvl w:val="0"/>
                <w:numId w:val="1"/>
              </w:numPr>
              <w:contextualSpacing/>
              <w:rPr>
                <w:rFonts w:cstheme="minorHAnsi"/>
              </w:rPr>
            </w:pPr>
            <w:r w:rsidRPr="007300B0">
              <w:rPr>
                <w:rFonts w:cstheme="minorHAnsi"/>
              </w:rPr>
              <w:t>F</w:t>
            </w:r>
            <w:r w:rsidRPr="00302C92">
              <w:rPr>
                <w:rFonts w:cstheme="minorHAnsi"/>
              </w:rPr>
              <w:t>ollow-on study of cable dynamics was begun using cable salvaged from the Waldo-Hancock Test.</w:t>
            </w:r>
          </w:p>
          <w:p w:rsidR="007300B0" w:rsidRPr="00302C92" w:rsidRDefault="007300B0" w:rsidP="00302C92">
            <w:pPr>
              <w:numPr>
                <w:ilvl w:val="0"/>
                <w:numId w:val="1"/>
              </w:numPr>
              <w:contextualSpacing/>
              <w:rPr>
                <w:rFonts w:cstheme="minorHAnsi"/>
              </w:rPr>
            </w:pPr>
            <w:r>
              <w:rPr>
                <w:rFonts w:cstheme="minorHAnsi"/>
              </w:rPr>
              <w:t>Data</w:t>
            </w:r>
            <w:r w:rsidRPr="00302C92">
              <w:rPr>
                <w:rFonts w:cstheme="minorHAnsi"/>
              </w:rPr>
              <w:t xml:space="preserve"> </w:t>
            </w:r>
            <w:r w:rsidRPr="00302C92">
              <w:rPr>
                <w:rFonts w:cstheme="minorHAnsi"/>
              </w:rPr>
              <w:t>from the Waldo-Hancock Cable Cut Test is being analyzed.</w:t>
            </w:r>
            <w:r>
              <w:rPr>
                <w:rFonts w:cstheme="minorHAnsi"/>
              </w:rPr>
              <w:t xml:space="preserve">  </w:t>
            </w:r>
          </w:p>
          <w:p w:rsidR="00302C92" w:rsidRPr="002C309F" w:rsidRDefault="00302C92" w:rsidP="006A732B">
            <w:pPr>
              <w:pStyle w:val="ListParagraph"/>
              <w:rPr>
                <w:rFonts w:ascii="Arial" w:hAnsi="Arial" w:cs="Arial"/>
                <w:sz w:val="20"/>
                <w:szCs w:val="20"/>
                <w:highlight w:val="yellow"/>
              </w:rPr>
            </w:pPr>
          </w:p>
        </w:tc>
      </w:tr>
      <w:tr w:rsidR="00337665" w:rsidRPr="002C309F" w:rsidTr="00750774">
        <w:tc>
          <w:tcPr>
            <w:tcW w:w="10911" w:type="dxa"/>
            <w:gridSpan w:val="2"/>
            <w:tcBorders>
              <w:top w:val="single" w:sz="4" w:space="0" w:color="auto"/>
              <w:left w:val="nil"/>
              <w:bottom w:val="single" w:sz="4" w:space="0" w:color="auto"/>
              <w:right w:val="nil"/>
            </w:tcBorders>
          </w:tcPr>
          <w:p w:rsidR="00337665" w:rsidRDefault="00337665" w:rsidP="00551D8A">
            <w:pPr>
              <w:ind w:right="-720"/>
              <w:rPr>
                <w:rFonts w:ascii="Arial" w:hAnsi="Arial" w:cs="Arial"/>
                <w:b/>
                <w:sz w:val="20"/>
                <w:szCs w:val="20"/>
                <w:highlight w:val="yellow"/>
              </w:rPr>
            </w:pPr>
          </w:p>
          <w:p w:rsidR="007300B0" w:rsidRPr="002C309F" w:rsidRDefault="007300B0" w:rsidP="00551D8A">
            <w:pPr>
              <w:ind w:right="-720"/>
              <w:rPr>
                <w:rFonts w:ascii="Arial" w:hAnsi="Arial" w:cs="Arial"/>
                <w:b/>
                <w:sz w:val="20"/>
                <w:szCs w:val="20"/>
                <w:highlight w:val="yellow"/>
              </w:rPr>
            </w:pPr>
          </w:p>
        </w:tc>
      </w:tr>
      <w:tr w:rsidR="00601EBD" w:rsidRPr="002C309F" w:rsidTr="006A732B">
        <w:tc>
          <w:tcPr>
            <w:tcW w:w="10911" w:type="dxa"/>
            <w:gridSpan w:val="2"/>
            <w:tcBorders>
              <w:top w:val="single" w:sz="4" w:space="0" w:color="auto"/>
              <w:left w:val="single" w:sz="4" w:space="0" w:color="auto"/>
              <w:bottom w:val="single" w:sz="4" w:space="0" w:color="auto"/>
              <w:right w:val="single" w:sz="4" w:space="0" w:color="auto"/>
            </w:tcBorders>
            <w:shd w:val="clear" w:color="auto" w:fill="auto"/>
          </w:tcPr>
          <w:p w:rsidR="007C08A0" w:rsidRPr="002C309F" w:rsidRDefault="007C08A0" w:rsidP="00551D8A">
            <w:pPr>
              <w:ind w:right="-720"/>
              <w:rPr>
                <w:rFonts w:ascii="Arial" w:hAnsi="Arial" w:cs="Arial"/>
                <w:b/>
                <w:sz w:val="20"/>
                <w:szCs w:val="20"/>
                <w:highlight w:val="yellow"/>
              </w:rPr>
            </w:pPr>
          </w:p>
          <w:p w:rsidR="00601EBD" w:rsidRPr="002229E6" w:rsidRDefault="00601EBD" w:rsidP="00551D8A">
            <w:pPr>
              <w:ind w:right="-720"/>
              <w:rPr>
                <w:rFonts w:cstheme="minorHAnsi"/>
              </w:rPr>
            </w:pPr>
            <w:r w:rsidRPr="002229E6">
              <w:rPr>
                <w:rFonts w:cstheme="minorHAnsi"/>
                <w:b/>
              </w:rPr>
              <w:t>Anticipated work next quarter</w:t>
            </w:r>
            <w:r w:rsidRPr="002229E6">
              <w:rPr>
                <w:rFonts w:cstheme="minorHAnsi"/>
              </w:rPr>
              <w:t>:</w:t>
            </w:r>
          </w:p>
          <w:p w:rsidR="00601EBD" w:rsidRPr="002229E6" w:rsidRDefault="00601EBD" w:rsidP="00551D8A">
            <w:pPr>
              <w:ind w:right="-720"/>
              <w:rPr>
                <w:rFonts w:cstheme="minorHAnsi"/>
              </w:rPr>
            </w:pPr>
          </w:p>
          <w:p w:rsidR="00CA49FE" w:rsidRPr="00A87364" w:rsidRDefault="00CA49FE" w:rsidP="00CA49FE">
            <w:pPr>
              <w:pStyle w:val="ListParagraph"/>
              <w:ind w:left="360"/>
              <w:rPr>
                <w:rFonts w:asciiTheme="minorHAnsi" w:hAnsiTheme="minorHAnsi" w:cstheme="minorHAnsi"/>
                <w:b/>
              </w:rPr>
            </w:pPr>
            <w:r w:rsidRPr="00A87364">
              <w:rPr>
                <w:rFonts w:asciiTheme="minorHAnsi" w:hAnsiTheme="minorHAnsi" w:cstheme="minorHAnsi"/>
                <w:b/>
              </w:rPr>
              <w:t>Task 1 – Towers</w:t>
            </w:r>
          </w:p>
          <w:p w:rsidR="00CA49FE" w:rsidRPr="00A87364" w:rsidRDefault="00CA49FE" w:rsidP="00CA49FE">
            <w:pPr>
              <w:pStyle w:val="ListParagraph"/>
              <w:numPr>
                <w:ilvl w:val="0"/>
                <w:numId w:val="2"/>
              </w:numPr>
              <w:rPr>
                <w:rFonts w:asciiTheme="minorHAnsi" w:hAnsiTheme="minorHAnsi" w:cstheme="minorHAnsi"/>
              </w:rPr>
            </w:pPr>
            <w:r w:rsidRPr="00A87364">
              <w:rPr>
                <w:rFonts w:asciiTheme="minorHAnsi" w:hAnsiTheme="minorHAnsi" w:cstheme="minorHAnsi"/>
              </w:rPr>
              <w:t xml:space="preserve">Continue data analysis and reporting of results from </w:t>
            </w:r>
            <w:r w:rsidR="00513477" w:rsidRPr="00A87364">
              <w:rPr>
                <w:rFonts w:asciiTheme="minorHAnsi" w:hAnsiTheme="minorHAnsi" w:cstheme="minorHAnsi"/>
              </w:rPr>
              <w:t>July</w:t>
            </w:r>
            <w:r w:rsidRPr="00A87364">
              <w:rPr>
                <w:rFonts w:asciiTheme="minorHAnsi" w:hAnsiTheme="minorHAnsi" w:cstheme="minorHAnsi"/>
              </w:rPr>
              <w:t xml:space="preserve"> tests.</w:t>
            </w:r>
          </w:p>
          <w:p w:rsidR="00CA49FE" w:rsidRPr="00A87364" w:rsidRDefault="00BA3069" w:rsidP="00CA49FE">
            <w:pPr>
              <w:pStyle w:val="ListParagraph"/>
              <w:numPr>
                <w:ilvl w:val="0"/>
                <w:numId w:val="2"/>
              </w:numPr>
              <w:rPr>
                <w:rFonts w:asciiTheme="minorHAnsi" w:hAnsiTheme="minorHAnsi" w:cstheme="minorHAnsi"/>
              </w:rPr>
            </w:pPr>
            <w:r w:rsidRPr="00A87364">
              <w:rPr>
                <w:rFonts w:asciiTheme="minorHAnsi" w:hAnsiTheme="minorHAnsi" w:cstheme="minorHAnsi"/>
              </w:rPr>
              <w:t>Continue high strain rate tests of early 20</w:t>
            </w:r>
            <w:r w:rsidRPr="00A87364">
              <w:rPr>
                <w:rFonts w:asciiTheme="minorHAnsi" w:hAnsiTheme="minorHAnsi" w:cstheme="minorHAnsi"/>
                <w:vertAlign w:val="superscript"/>
              </w:rPr>
              <w:t>th</w:t>
            </w:r>
            <w:r w:rsidRPr="00A87364">
              <w:rPr>
                <w:rFonts w:asciiTheme="minorHAnsi" w:hAnsiTheme="minorHAnsi" w:cstheme="minorHAnsi"/>
              </w:rPr>
              <w:t xml:space="preserve"> Century steels.</w:t>
            </w:r>
          </w:p>
          <w:p w:rsidR="00CA49FE" w:rsidRPr="00A87364" w:rsidRDefault="00A87364" w:rsidP="00CA49FE">
            <w:pPr>
              <w:pStyle w:val="ListParagraph"/>
              <w:numPr>
                <w:ilvl w:val="0"/>
                <w:numId w:val="2"/>
              </w:numPr>
              <w:rPr>
                <w:rFonts w:asciiTheme="minorHAnsi" w:hAnsiTheme="minorHAnsi" w:cstheme="minorHAnsi"/>
              </w:rPr>
            </w:pPr>
            <w:r w:rsidRPr="00A87364">
              <w:rPr>
                <w:rFonts w:asciiTheme="minorHAnsi" w:hAnsiTheme="minorHAnsi" w:cstheme="minorHAnsi"/>
              </w:rPr>
              <w:t xml:space="preserve">Analyze date on </w:t>
            </w:r>
            <w:r w:rsidR="00CA49FE" w:rsidRPr="00A87364">
              <w:rPr>
                <w:rFonts w:asciiTheme="minorHAnsi" w:hAnsiTheme="minorHAnsi" w:cstheme="minorHAnsi"/>
              </w:rPr>
              <w:t>1/7 scale phenomenology tests</w:t>
            </w:r>
            <w:r w:rsidR="002229E6" w:rsidRPr="00A87364">
              <w:rPr>
                <w:rFonts w:asciiTheme="minorHAnsi" w:hAnsiTheme="minorHAnsi" w:cstheme="minorHAnsi"/>
              </w:rPr>
              <w:t>.</w:t>
            </w:r>
          </w:p>
          <w:p w:rsidR="00A87364" w:rsidRPr="00A87364" w:rsidRDefault="00A87364" w:rsidP="00CA49FE">
            <w:pPr>
              <w:pStyle w:val="ListParagraph"/>
              <w:numPr>
                <w:ilvl w:val="0"/>
                <w:numId w:val="2"/>
              </w:numPr>
              <w:rPr>
                <w:rFonts w:asciiTheme="minorHAnsi" w:hAnsiTheme="minorHAnsi" w:cstheme="minorHAnsi"/>
              </w:rPr>
            </w:pPr>
            <w:r w:rsidRPr="00A87364">
              <w:rPr>
                <w:rFonts w:asciiTheme="minorHAnsi" w:hAnsiTheme="minorHAnsi" w:cstheme="minorHAnsi"/>
              </w:rPr>
              <w:t>Begin preparations for 3/7 scale riveted structure testing.</w:t>
            </w:r>
          </w:p>
          <w:p w:rsidR="00601EBD" w:rsidRPr="00302C92" w:rsidRDefault="00601EBD" w:rsidP="00551D8A">
            <w:pPr>
              <w:ind w:right="-720"/>
              <w:rPr>
                <w:rFonts w:cstheme="minorHAnsi"/>
              </w:rPr>
            </w:pPr>
          </w:p>
          <w:p w:rsidR="00F713D8" w:rsidRPr="00302C92" w:rsidRDefault="00513477" w:rsidP="00BA3069">
            <w:pPr>
              <w:ind w:right="-720"/>
              <w:rPr>
                <w:rFonts w:cstheme="minorHAnsi"/>
              </w:rPr>
            </w:pPr>
            <w:r w:rsidRPr="00302C92">
              <w:rPr>
                <w:rFonts w:cstheme="minorHAnsi"/>
                <w:b/>
              </w:rPr>
              <w:t xml:space="preserve">       </w:t>
            </w:r>
            <w:r w:rsidR="00CA49FE" w:rsidRPr="00302C92">
              <w:rPr>
                <w:rFonts w:eastAsia="Calibri" w:cstheme="minorHAnsi"/>
                <w:b/>
              </w:rPr>
              <w:t>Task 2 – Main Cables</w:t>
            </w:r>
          </w:p>
          <w:p w:rsidR="002D39FA" w:rsidRPr="00302C92" w:rsidRDefault="009C152A" w:rsidP="002D39FA">
            <w:pPr>
              <w:pStyle w:val="ListParagraph"/>
              <w:numPr>
                <w:ilvl w:val="0"/>
                <w:numId w:val="1"/>
              </w:numPr>
              <w:autoSpaceDE w:val="0"/>
              <w:autoSpaceDN w:val="0"/>
              <w:adjustRightInd w:val="0"/>
              <w:rPr>
                <w:rFonts w:asciiTheme="minorHAnsi" w:hAnsiTheme="minorHAnsi" w:cstheme="minorHAnsi"/>
              </w:rPr>
            </w:pPr>
            <w:r w:rsidRPr="00302C92">
              <w:rPr>
                <w:rFonts w:asciiTheme="minorHAnsi" w:hAnsiTheme="minorHAnsi" w:cstheme="minorHAnsi"/>
              </w:rPr>
              <w:t xml:space="preserve">Report completion for the Ft. Stueben Bridge </w:t>
            </w:r>
            <w:r w:rsidR="00F85FEC" w:rsidRPr="00302C92">
              <w:rPr>
                <w:rFonts w:asciiTheme="minorHAnsi" w:hAnsiTheme="minorHAnsi" w:cstheme="minorHAnsi"/>
              </w:rPr>
              <w:t>CGT tests</w:t>
            </w:r>
            <w:r w:rsidR="00302C92" w:rsidRPr="00302C92">
              <w:rPr>
                <w:rFonts w:asciiTheme="minorHAnsi" w:hAnsiTheme="minorHAnsi" w:cstheme="minorHAnsi"/>
              </w:rPr>
              <w:t xml:space="preserve">.  </w:t>
            </w:r>
          </w:p>
          <w:p w:rsidR="00CA49FE" w:rsidRPr="007300B0" w:rsidRDefault="00CA49FE" w:rsidP="00CA49FE">
            <w:pPr>
              <w:autoSpaceDE w:val="0"/>
              <w:autoSpaceDN w:val="0"/>
              <w:adjustRightInd w:val="0"/>
              <w:rPr>
                <w:rFonts w:cstheme="minorHAnsi"/>
              </w:rPr>
            </w:pPr>
          </w:p>
          <w:p w:rsidR="007300B0" w:rsidRPr="007300B0" w:rsidRDefault="00513477" w:rsidP="007300B0">
            <w:pPr>
              <w:rPr>
                <w:rFonts w:eastAsia="Calibri" w:cstheme="minorHAnsi"/>
                <w:b/>
              </w:rPr>
            </w:pPr>
            <w:r w:rsidRPr="007300B0">
              <w:rPr>
                <w:rFonts w:cstheme="minorHAnsi"/>
                <w:b/>
              </w:rPr>
              <w:t xml:space="preserve">       </w:t>
            </w:r>
            <w:r w:rsidR="00CA49FE" w:rsidRPr="007300B0">
              <w:rPr>
                <w:rFonts w:eastAsia="Calibri" w:cstheme="minorHAnsi"/>
                <w:b/>
              </w:rPr>
              <w:t>Task 3 – Suspender Ropes and Sockets</w:t>
            </w:r>
          </w:p>
          <w:p w:rsidR="007300B0" w:rsidRPr="007300B0" w:rsidRDefault="007300B0" w:rsidP="007300B0">
            <w:pPr>
              <w:numPr>
                <w:ilvl w:val="0"/>
                <w:numId w:val="7"/>
              </w:numPr>
              <w:autoSpaceDE w:val="0"/>
              <w:autoSpaceDN w:val="0"/>
              <w:adjustRightInd w:val="0"/>
              <w:contextualSpacing/>
              <w:rPr>
                <w:rFonts w:cstheme="minorHAnsi"/>
              </w:rPr>
            </w:pPr>
            <w:r w:rsidRPr="007300B0">
              <w:rPr>
                <w:rFonts w:cstheme="minorHAnsi"/>
              </w:rPr>
              <w:t>Continue laboratory tests of cables under dynamic loads.</w:t>
            </w:r>
          </w:p>
          <w:p w:rsidR="007300B0" w:rsidRPr="007300B0" w:rsidRDefault="007300B0" w:rsidP="007300B0">
            <w:pPr>
              <w:numPr>
                <w:ilvl w:val="0"/>
                <w:numId w:val="7"/>
              </w:numPr>
              <w:autoSpaceDE w:val="0"/>
              <w:autoSpaceDN w:val="0"/>
              <w:adjustRightInd w:val="0"/>
              <w:contextualSpacing/>
              <w:rPr>
                <w:rFonts w:cstheme="minorHAnsi"/>
              </w:rPr>
            </w:pPr>
            <w:r w:rsidRPr="007300B0">
              <w:rPr>
                <w:rFonts w:cstheme="minorHAnsi"/>
              </w:rPr>
              <w:t>Finish data analysis from Waldo-Hancock Bridge Cable Cutting Test.</w:t>
            </w:r>
          </w:p>
          <w:p w:rsidR="007300B0" w:rsidRPr="007300B0" w:rsidRDefault="007300B0" w:rsidP="007300B0">
            <w:pPr>
              <w:numPr>
                <w:ilvl w:val="0"/>
                <w:numId w:val="7"/>
              </w:numPr>
              <w:autoSpaceDE w:val="0"/>
              <w:autoSpaceDN w:val="0"/>
              <w:adjustRightInd w:val="0"/>
              <w:contextualSpacing/>
              <w:rPr>
                <w:rFonts w:ascii="Times New Roman" w:hAnsi="Times New Roman" w:cs="Times New Roman"/>
                <w:sz w:val="24"/>
                <w:szCs w:val="24"/>
              </w:rPr>
            </w:pPr>
            <w:r w:rsidRPr="007300B0">
              <w:rPr>
                <w:rFonts w:cstheme="minorHAnsi"/>
              </w:rPr>
              <w:t>Continue Waldo-Hancock Test Report</w:t>
            </w:r>
          </w:p>
          <w:p w:rsidR="006A732B" w:rsidRPr="007300B0" w:rsidRDefault="006A732B" w:rsidP="007300B0">
            <w:pPr>
              <w:pStyle w:val="ListParagraph"/>
              <w:autoSpaceDE w:val="0"/>
              <w:autoSpaceDN w:val="0"/>
              <w:adjustRightInd w:val="0"/>
              <w:rPr>
                <w:rFonts w:asciiTheme="minorHAnsi" w:hAnsiTheme="minorHAnsi" w:cstheme="minorHAnsi"/>
              </w:rPr>
            </w:pPr>
          </w:p>
          <w:p w:rsidR="006A732B" w:rsidRPr="006A732B" w:rsidRDefault="006A732B" w:rsidP="00513477">
            <w:pPr>
              <w:rPr>
                <w:rFonts w:cstheme="minorHAnsi"/>
              </w:rPr>
            </w:pPr>
          </w:p>
          <w:p w:rsidR="00601EBD" w:rsidRPr="002C309F" w:rsidRDefault="00601EBD" w:rsidP="006A732B">
            <w:pPr>
              <w:pStyle w:val="ListParagraph"/>
              <w:autoSpaceDE w:val="0"/>
              <w:autoSpaceDN w:val="0"/>
              <w:adjustRightInd w:val="0"/>
              <w:rPr>
                <w:rFonts w:ascii="Arial" w:hAnsi="Arial" w:cs="Arial"/>
                <w:sz w:val="20"/>
                <w:szCs w:val="20"/>
                <w:highlight w:val="yellow"/>
              </w:rPr>
            </w:pPr>
          </w:p>
        </w:tc>
      </w:tr>
      <w:tr w:rsidR="00337665" w:rsidRPr="002C309F" w:rsidTr="00750774">
        <w:tc>
          <w:tcPr>
            <w:tcW w:w="10911" w:type="dxa"/>
            <w:gridSpan w:val="2"/>
            <w:tcBorders>
              <w:top w:val="single" w:sz="4" w:space="0" w:color="auto"/>
              <w:left w:val="nil"/>
              <w:bottom w:val="nil"/>
              <w:right w:val="nil"/>
            </w:tcBorders>
          </w:tcPr>
          <w:p w:rsidR="00337665" w:rsidRPr="002C309F" w:rsidRDefault="00337665" w:rsidP="00551D8A">
            <w:pPr>
              <w:ind w:right="-720"/>
              <w:rPr>
                <w:rFonts w:ascii="Arial" w:hAnsi="Arial" w:cs="Arial"/>
                <w:b/>
                <w:sz w:val="20"/>
                <w:szCs w:val="20"/>
                <w:highlight w:val="yellow"/>
              </w:rPr>
            </w:pPr>
          </w:p>
        </w:tc>
      </w:tr>
      <w:tr w:rsidR="00601EBD" w:rsidRPr="002C309F" w:rsidTr="00750774">
        <w:trPr>
          <w:gridBefore w:val="1"/>
          <w:wBefore w:w="17" w:type="dxa"/>
        </w:trPr>
        <w:tc>
          <w:tcPr>
            <w:tcW w:w="10894" w:type="dxa"/>
            <w:tcBorders>
              <w:bottom w:val="single" w:sz="4" w:space="0" w:color="auto"/>
            </w:tcBorders>
          </w:tcPr>
          <w:p w:rsidR="00E35E0F" w:rsidRPr="002C309F" w:rsidRDefault="00E35E0F" w:rsidP="00551D8A">
            <w:pPr>
              <w:ind w:right="-720"/>
              <w:rPr>
                <w:rFonts w:ascii="Arial" w:hAnsi="Arial" w:cs="Arial"/>
                <w:b/>
                <w:sz w:val="20"/>
                <w:szCs w:val="20"/>
                <w:highlight w:val="yellow"/>
              </w:rPr>
            </w:pPr>
          </w:p>
          <w:p w:rsidR="00E146DA" w:rsidRPr="006D78B5" w:rsidRDefault="00601EBD" w:rsidP="0052262C">
            <w:pPr>
              <w:rPr>
                <w:b/>
              </w:rPr>
            </w:pPr>
            <w:r w:rsidRPr="006D78B5">
              <w:rPr>
                <w:b/>
              </w:rPr>
              <w:t>Significant Results:</w:t>
            </w:r>
            <w:r w:rsidR="00952D0C" w:rsidRPr="006D78B5">
              <w:rPr>
                <w:b/>
              </w:rPr>
              <w:t xml:space="preserve">  </w:t>
            </w:r>
          </w:p>
          <w:p w:rsidR="00601EBD" w:rsidRPr="006D78B5" w:rsidRDefault="00952D0C" w:rsidP="0052262C">
            <w:pPr>
              <w:rPr>
                <w:b/>
              </w:rPr>
            </w:pPr>
            <w:r w:rsidRPr="006D78B5">
              <w:rPr>
                <w:b/>
                <w:i/>
              </w:rPr>
              <w:t>Note that this study is at an early stage, and that these are expected, based on work to-date</w:t>
            </w:r>
            <w:r w:rsidRPr="006D78B5">
              <w:rPr>
                <w:b/>
              </w:rPr>
              <w:t>.</w:t>
            </w:r>
          </w:p>
          <w:p w:rsidR="00952D0C" w:rsidRPr="006D78B5" w:rsidRDefault="00952D0C" w:rsidP="0052262C"/>
          <w:p w:rsidR="0052262C" w:rsidRPr="00E81376" w:rsidRDefault="00833DDA" w:rsidP="0052262C">
            <w:bookmarkStart w:id="2" w:name="OLE_LINK1"/>
            <w:bookmarkStart w:id="3" w:name="OLE_LINK2"/>
            <w:r w:rsidRPr="00E81376">
              <w:t>T</w:t>
            </w:r>
            <w:r w:rsidR="0052262C" w:rsidRPr="00E81376">
              <w:t xml:space="preserve">he </w:t>
            </w:r>
            <w:r w:rsidRPr="00E81376">
              <w:t xml:space="preserve">expected </w:t>
            </w:r>
            <w:r w:rsidR="0052262C" w:rsidRPr="00E81376">
              <w:t>range of behavior, in reacting to a blast load, caused by steel type, age, and condition is</w:t>
            </w:r>
            <w:r w:rsidRPr="00E81376">
              <w:t xml:space="preserve"> currently being established.  This range is a necessary factor in the design of any countermeasure.  </w:t>
            </w:r>
            <w:r w:rsidR="0052262C" w:rsidRPr="00E81376">
              <w:t xml:space="preserve"> </w:t>
            </w:r>
          </w:p>
          <w:p w:rsidR="00833DDA" w:rsidRPr="00E81376" w:rsidRDefault="00833DDA" w:rsidP="0052262C"/>
          <w:p w:rsidR="00833DDA" w:rsidRPr="00A87364" w:rsidRDefault="00833DDA" w:rsidP="0052262C">
            <w:r w:rsidRPr="00A87364">
              <w:t xml:space="preserve">Models of the damping effects on the shock wave </w:t>
            </w:r>
            <w:r w:rsidR="00915BDA" w:rsidRPr="00A87364">
              <w:t xml:space="preserve">travelling through </w:t>
            </w:r>
            <w:r w:rsidRPr="00A87364">
              <w:t>a main cable</w:t>
            </w:r>
            <w:r w:rsidR="00915BDA" w:rsidRPr="00A87364">
              <w:t xml:space="preserve"> (in varying condition)</w:t>
            </w:r>
            <w:r w:rsidRPr="00A87364">
              <w:t xml:space="preserve"> can only be confirmed on an actual main cable.</w:t>
            </w:r>
          </w:p>
          <w:p w:rsidR="00915BDA" w:rsidRPr="00A87364" w:rsidRDefault="00915BDA" w:rsidP="0052262C"/>
          <w:p w:rsidR="00601EBD" w:rsidRPr="006D78B5" w:rsidRDefault="00B449D5" w:rsidP="0052262C">
            <w:r w:rsidRPr="00A87364">
              <w:t>Response data is being collected to aid countermeasure designers in predicting t</w:t>
            </w:r>
            <w:r w:rsidR="00915BDA" w:rsidRPr="00A87364">
              <w:t>he reaction of the main cable and towers to a dynamic loss (i.e. not just the fact that one or more are missing) of suspenders</w:t>
            </w:r>
            <w:r w:rsidRPr="00A87364">
              <w:t>.</w:t>
            </w:r>
            <w:r w:rsidR="001B15BC" w:rsidRPr="00A87364">
              <w:t xml:space="preserve">  This is directly related to potential loss of the </w:t>
            </w:r>
            <w:r w:rsidR="00827EDF" w:rsidRPr="00A87364">
              <w:t>s</w:t>
            </w:r>
            <w:r w:rsidR="001B15BC" w:rsidRPr="00A87364">
              <w:t xml:space="preserve">tiffening </w:t>
            </w:r>
            <w:r w:rsidR="00827EDF" w:rsidRPr="00A87364">
              <w:t>t</w:t>
            </w:r>
            <w:r w:rsidR="001B15BC" w:rsidRPr="00A87364">
              <w:t xml:space="preserve">russ and </w:t>
            </w:r>
            <w:r w:rsidR="00827EDF" w:rsidRPr="00A87364">
              <w:t>r</w:t>
            </w:r>
            <w:r w:rsidR="001B15BC" w:rsidRPr="00A87364">
              <w:t>oadway.</w:t>
            </w:r>
            <w:bookmarkEnd w:id="2"/>
            <w:bookmarkEnd w:id="3"/>
          </w:p>
          <w:p w:rsidR="00601EBD" w:rsidRPr="002C309F" w:rsidRDefault="00601EBD" w:rsidP="00551D8A">
            <w:pPr>
              <w:ind w:right="-720"/>
              <w:rPr>
                <w:rFonts w:ascii="Arial" w:hAnsi="Arial" w:cs="Arial"/>
                <w:b/>
                <w:sz w:val="20"/>
                <w:szCs w:val="20"/>
                <w:highlight w:val="yellow"/>
              </w:rPr>
            </w:pPr>
          </w:p>
        </w:tc>
      </w:tr>
      <w:tr w:rsidR="00337665" w:rsidRPr="002C309F" w:rsidTr="00750774">
        <w:trPr>
          <w:gridBefore w:val="1"/>
          <w:wBefore w:w="17" w:type="dxa"/>
        </w:trPr>
        <w:tc>
          <w:tcPr>
            <w:tcW w:w="10894" w:type="dxa"/>
            <w:tcBorders>
              <w:top w:val="single" w:sz="4" w:space="0" w:color="auto"/>
              <w:left w:val="nil"/>
              <w:bottom w:val="single" w:sz="4" w:space="0" w:color="auto"/>
              <w:right w:val="nil"/>
            </w:tcBorders>
          </w:tcPr>
          <w:p w:rsidR="00337665" w:rsidRPr="002C309F" w:rsidRDefault="00337665" w:rsidP="00551D8A">
            <w:pPr>
              <w:ind w:right="-720"/>
              <w:rPr>
                <w:rFonts w:ascii="Arial" w:hAnsi="Arial" w:cs="Arial"/>
                <w:b/>
                <w:sz w:val="20"/>
                <w:szCs w:val="20"/>
                <w:highlight w:val="yellow"/>
              </w:rPr>
            </w:pPr>
          </w:p>
        </w:tc>
      </w:tr>
      <w:tr w:rsidR="00601EBD" w:rsidRPr="002C309F" w:rsidTr="00750774">
        <w:trPr>
          <w:gridBefore w:val="1"/>
          <w:wBefore w:w="17" w:type="dxa"/>
        </w:trPr>
        <w:tc>
          <w:tcPr>
            <w:tcW w:w="10894" w:type="dxa"/>
            <w:tcBorders>
              <w:top w:val="single" w:sz="4" w:space="0" w:color="auto"/>
              <w:bottom w:val="single" w:sz="4" w:space="0" w:color="auto"/>
            </w:tcBorders>
          </w:tcPr>
          <w:p w:rsidR="00E35E0F" w:rsidRPr="002C309F" w:rsidRDefault="00E35E0F" w:rsidP="00551D8A">
            <w:pPr>
              <w:ind w:right="-720"/>
              <w:rPr>
                <w:rFonts w:ascii="Arial" w:hAnsi="Arial" w:cs="Arial"/>
                <w:b/>
                <w:sz w:val="20"/>
                <w:szCs w:val="20"/>
                <w:highlight w:val="yellow"/>
              </w:rPr>
            </w:pPr>
          </w:p>
          <w:p w:rsidR="00E35E0F" w:rsidRPr="006D78B5" w:rsidRDefault="00601EBD" w:rsidP="00551D8A">
            <w:pPr>
              <w:ind w:right="-720"/>
              <w:rPr>
                <w:rFonts w:ascii="Arial" w:hAnsi="Arial" w:cs="Arial"/>
                <w:b/>
                <w:sz w:val="20"/>
                <w:szCs w:val="20"/>
              </w:rPr>
            </w:pPr>
            <w:r w:rsidRPr="006D78B5">
              <w:rPr>
                <w:rFonts w:ascii="Arial" w:hAnsi="Arial" w:cs="Arial"/>
                <w:b/>
                <w:sz w:val="20"/>
                <w:szCs w:val="20"/>
              </w:rPr>
              <w:t xml:space="preserve">Circumstance affecting project or budget.  (Please describe any challenges encountered or anticipated that </w:t>
            </w:r>
          </w:p>
          <w:p w:rsidR="00E35E0F" w:rsidRPr="006D78B5" w:rsidRDefault="00601EBD" w:rsidP="00551D8A">
            <w:pPr>
              <w:ind w:right="-720"/>
              <w:rPr>
                <w:rFonts w:ascii="Arial" w:hAnsi="Arial" w:cs="Arial"/>
                <w:b/>
                <w:sz w:val="20"/>
                <w:szCs w:val="20"/>
              </w:rPr>
            </w:pPr>
            <w:r w:rsidRPr="006D78B5">
              <w:rPr>
                <w:rFonts w:ascii="Arial" w:hAnsi="Arial" w:cs="Arial"/>
                <w:b/>
                <w:sz w:val="20"/>
                <w:szCs w:val="20"/>
              </w:rPr>
              <w:t>might affect the completion of the project within the tim</w:t>
            </w:r>
            <w:r w:rsidR="00E35E0F" w:rsidRPr="006D78B5">
              <w:rPr>
                <w:rFonts w:ascii="Arial" w:hAnsi="Arial" w:cs="Arial"/>
                <w:b/>
                <w:sz w:val="20"/>
                <w:szCs w:val="20"/>
              </w:rPr>
              <w:t xml:space="preserve">e, scope and fiscal constraints </w:t>
            </w:r>
            <w:r w:rsidRPr="006D78B5">
              <w:rPr>
                <w:rFonts w:ascii="Arial" w:hAnsi="Arial" w:cs="Arial"/>
                <w:b/>
                <w:sz w:val="20"/>
                <w:szCs w:val="20"/>
              </w:rPr>
              <w:t xml:space="preserve">set forth in the </w:t>
            </w:r>
          </w:p>
          <w:p w:rsidR="00601EBD" w:rsidRPr="006D78B5" w:rsidRDefault="00601EBD" w:rsidP="00551D8A">
            <w:pPr>
              <w:ind w:right="-720"/>
              <w:rPr>
                <w:rFonts w:ascii="Arial" w:hAnsi="Arial" w:cs="Arial"/>
                <w:b/>
                <w:sz w:val="20"/>
                <w:szCs w:val="20"/>
              </w:rPr>
            </w:pPr>
            <w:proofErr w:type="gramStart"/>
            <w:r w:rsidRPr="006D78B5">
              <w:rPr>
                <w:rFonts w:ascii="Arial" w:hAnsi="Arial" w:cs="Arial"/>
                <w:b/>
                <w:sz w:val="20"/>
                <w:szCs w:val="20"/>
              </w:rPr>
              <w:t>agreement</w:t>
            </w:r>
            <w:proofErr w:type="gramEnd"/>
            <w:r w:rsidRPr="006D78B5">
              <w:rPr>
                <w:rFonts w:ascii="Arial" w:hAnsi="Arial" w:cs="Arial"/>
                <w:b/>
                <w:sz w:val="20"/>
                <w:szCs w:val="20"/>
              </w:rPr>
              <w:t>, along with recommended solutions to those problems).</w:t>
            </w:r>
          </w:p>
          <w:p w:rsidR="00601EBD" w:rsidRPr="006D78B5" w:rsidRDefault="00601EBD" w:rsidP="00551D8A">
            <w:pPr>
              <w:ind w:right="-720"/>
              <w:rPr>
                <w:rFonts w:ascii="Arial" w:hAnsi="Arial" w:cs="Arial"/>
                <w:b/>
                <w:sz w:val="20"/>
                <w:szCs w:val="20"/>
              </w:rPr>
            </w:pPr>
          </w:p>
          <w:p w:rsidR="00601EBD" w:rsidRPr="006D78B5" w:rsidRDefault="000E273B" w:rsidP="000E273B">
            <w:r w:rsidRPr="0045449B">
              <w:t>Lead abatement required on specimens obtained from early 20</w:t>
            </w:r>
            <w:r w:rsidRPr="0045449B">
              <w:rPr>
                <w:vertAlign w:val="superscript"/>
              </w:rPr>
              <w:t>th</w:t>
            </w:r>
            <w:r w:rsidRPr="0045449B">
              <w:t xml:space="preserve"> Century steel bridge members has added significant time and cost.</w:t>
            </w:r>
          </w:p>
          <w:p w:rsidR="00601EBD" w:rsidRPr="002C309F" w:rsidRDefault="00601EBD" w:rsidP="00E37EB8">
            <w:pPr>
              <w:rPr>
                <w:rFonts w:ascii="Arial" w:hAnsi="Arial" w:cs="Arial"/>
                <w:b/>
                <w:sz w:val="20"/>
                <w:szCs w:val="20"/>
                <w:highlight w:val="yellow"/>
              </w:rPr>
            </w:pPr>
          </w:p>
        </w:tc>
      </w:tr>
      <w:tr w:rsidR="00337665" w:rsidRPr="002C309F" w:rsidTr="00750774">
        <w:trPr>
          <w:gridBefore w:val="1"/>
          <w:wBefore w:w="17" w:type="dxa"/>
        </w:trPr>
        <w:tc>
          <w:tcPr>
            <w:tcW w:w="10894" w:type="dxa"/>
            <w:tcBorders>
              <w:top w:val="single" w:sz="4" w:space="0" w:color="auto"/>
              <w:left w:val="nil"/>
              <w:bottom w:val="nil"/>
              <w:right w:val="nil"/>
            </w:tcBorders>
          </w:tcPr>
          <w:p w:rsidR="00337665" w:rsidRPr="002C309F" w:rsidRDefault="00337665" w:rsidP="00551D8A">
            <w:pPr>
              <w:ind w:right="-720"/>
              <w:rPr>
                <w:rFonts w:ascii="Arial" w:hAnsi="Arial" w:cs="Arial"/>
                <w:b/>
                <w:sz w:val="20"/>
                <w:szCs w:val="20"/>
                <w:highlight w:val="yellow"/>
              </w:rPr>
            </w:pPr>
          </w:p>
        </w:tc>
      </w:tr>
      <w:tr w:rsidR="00E35E0F" w:rsidTr="00750774">
        <w:tc>
          <w:tcPr>
            <w:tcW w:w="10911" w:type="dxa"/>
            <w:gridSpan w:val="2"/>
          </w:tcPr>
          <w:p w:rsidR="00E35E0F" w:rsidRPr="002C309F" w:rsidRDefault="00E35E0F" w:rsidP="00551D8A">
            <w:pPr>
              <w:ind w:right="-720"/>
              <w:rPr>
                <w:rFonts w:ascii="Arial" w:hAnsi="Arial" w:cs="Arial"/>
                <w:sz w:val="20"/>
                <w:szCs w:val="20"/>
                <w:highlight w:val="yellow"/>
              </w:rPr>
            </w:pPr>
          </w:p>
          <w:p w:rsidR="00E37EB8" w:rsidRPr="006D78B5" w:rsidRDefault="00E37EB8" w:rsidP="00E37EB8">
            <w:pPr>
              <w:ind w:right="-720"/>
              <w:rPr>
                <w:rFonts w:ascii="Arial" w:hAnsi="Arial" w:cs="Arial"/>
                <w:sz w:val="20"/>
                <w:szCs w:val="20"/>
              </w:rPr>
            </w:pPr>
            <w:r w:rsidRPr="006D78B5">
              <w:rPr>
                <w:rFonts w:ascii="Arial" w:hAnsi="Arial" w:cs="Arial"/>
                <w:b/>
                <w:sz w:val="20"/>
                <w:szCs w:val="20"/>
              </w:rPr>
              <w:t>Potential Implementation:</w:t>
            </w:r>
            <w:r w:rsidRPr="006D78B5">
              <w:rPr>
                <w:rFonts w:ascii="Arial" w:hAnsi="Arial" w:cs="Arial"/>
                <w:sz w:val="20"/>
                <w:szCs w:val="20"/>
              </w:rPr>
              <w:t xml:space="preserve">  </w:t>
            </w:r>
          </w:p>
          <w:p w:rsidR="00E37EB8" w:rsidRPr="006D78B5" w:rsidRDefault="00E37EB8" w:rsidP="00E37EB8">
            <w:pPr>
              <w:ind w:right="-720"/>
              <w:rPr>
                <w:rFonts w:ascii="Arial" w:hAnsi="Arial" w:cs="Arial"/>
                <w:sz w:val="20"/>
                <w:szCs w:val="20"/>
              </w:rPr>
            </w:pPr>
          </w:p>
          <w:p w:rsidR="00E37EB8" w:rsidRPr="0045449B" w:rsidRDefault="00E37EB8" w:rsidP="00E37EB8">
            <w:r w:rsidRPr="0045449B">
              <w:t>The research program has been developed so that its findings can be adapted for immediate use in the design of retrofits to protect suspension bridges from attack on major components (Towers - Main Cables - Suspenders).</w:t>
            </w:r>
          </w:p>
          <w:p w:rsidR="00E37EB8" w:rsidRPr="0045449B" w:rsidRDefault="00E37EB8" w:rsidP="00E37EB8">
            <w:r w:rsidRPr="0045449B">
              <w:t xml:space="preserve">This adaptation will be made by the bridge owner’s retrofit project team, with COE assistance, through the secure design process developed as part of this project.  Note that the findings of this project will </w:t>
            </w:r>
            <w:r w:rsidR="0045449B" w:rsidRPr="0045449B">
              <w:t xml:space="preserve">be made available to bridge </w:t>
            </w:r>
            <w:r w:rsidR="000E0705">
              <w:t>owning agencies for</w:t>
            </w:r>
            <w:r w:rsidR="0045449B" w:rsidRPr="0045449B">
              <w:t xml:space="preserve"> project support.  </w:t>
            </w:r>
            <w:r w:rsidR="00523171">
              <w:t>Member-specifi</w:t>
            </w:r>
            <w:r w:rsidR="000E0705">
              <w:t>c data</w:t>
            </w:r>
            <w:r w:rsidR="0045449B" w:rsidRPr="0045449B">
              <w:t xml:space="preserve"> will </w:t>
            </w:r>
            <w:r w:rsidRPr="0045449B">
              <w:t xml:space="preserve">not be </w:t>
            </w:r>
            <w:r w:rsidR="00523171">
              <w:t xml:space="preserve">published </w:t>
            </w:r>
            <w:r w:rsidRPr="0045449B">
              <w:t xml:space="preserve">in a general public distribution.      </w:t>
            </w:r>
          </w:p>
          <w:p w:rsidR="00E37EB8" w:rsidRPr="0045449B" w:rsidRDefault="00E37EB8" w:rsidP="00E37EB8"/>
          <w:p w:rsidR="00E37EB8" w:rsidRPr="00523171" w:rsidRDefault="00E37EB8" w:rsidP="00E37EB8">
            <w:pPr>
              <w:widowControl w:val="0"/>
            </w:pPr>
            <w:r w:rsidRPr="00523171">
              <w:lastRenderedPageBreak/>
              <w:t xml:space="preserve">Reducing the vulnerability in these three suspension bridge component groups will have an effect beyond that particular type of bridge.  At the member level, the blast behavior of components on stay cables or through trusses, for example, have much in common with that of suspender or tower components.  The resistance improvements made on the suspension bridge components will be extended and modified for these bridges. </w:t>
            </w:r>
          </w:p>
          <w:p w:rsidR="00E37EB8" w:rsidRPr="000E0705" w:rsidRDefault="00E37EB8" w:rsidP="00E37EB8">
            <w:pPr>
              <w:widowControl w:val="0"/>
            </w:pPr>
          </w:p>
          <w:p w:rsidR="00DE799E" w:rsidRDefault="00E37EB8" w:rsidP="00E37EB8">
            <w:pPr>
              <w:widowControl w:val="0"/>
              <w:rPr>
                <w:rFonts w:ascii="Arial" w:hAnsi="Arial" w:cs="Arial"/>
                <w:sz w:val="20"/>
                <w:szCs w:val="20"/>
              </w:rPr>
            </w:pPr>
            <w:bookmarkStart w:id="4" w:name="_GoBack"/>
            <w:bookmarkEnd w:id="4"/>
            <w:r w:rsidRPr="000E0705">
              <w:t>The focus of this one project is the retrofit of existing structures.  However, the knowledge base developed under this research is also intended to provide State DOTs with useable information in the design of new structures and replacement of components.</w:t>
            </w:r>
            <w:r>
              <w:t xml:space="preserve">  </w:t>
            </w:r>
          </w:p>
        </w:tc>
      </w:tr>
    </w:tbl>
    <w:p w:rsidR="00E35E0F" w:rsidRPr="00743C01" w:rsidRDefault="00E35E0F" w:rsidP="00E146D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9EF" w:rsidRDefault="000959EF" w:rsidP="00106C83">
      <w:pPr>
        <w:spacing w:after="0" w:line="240" w:lineRule="auto"/>
      </w:pPr>
      <w:r>
        <w:separator/>
      </w:r>
    </w:p>
  </w:endnote>
  <w:endnote w:type="continuationSeparator" w:id="0">
    <w:p w:rsidR="000959EF" w:rsidRDefault="000959E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9EF" w:rsidRDefault="000959EF" w:rsidP="00106C83">
      <w:pPr>
        <w:spacing w:after="0" w:line="240" w:lineRule="auto"/>
      </w:pPr>
      <w:r>
        <w:separator/>
      </w:r>
    </w:p>
  </w:footnote>
  <w:footnote w:type="continuationSeparator" w:id="0">
    <w:p w:rsidR="000959EF" w:rsidRDefault="000959EF"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23423"/>
    <w:multiLevelType w:val="hybridMultilevel"/>
    <w:tmpl w:val="F42600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02991"/>
    <w:multiLevelType w:val="hybridMultilevel"/>
    <w:tmpl w:val="6B04ED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C47E3"/>
    <w:multiLevelType w:val="hybridMultilevel"/>
    <w:tmpl w:val="F42600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4326FD"/>
    <w:multiLevelType w:val="hybridMultilevel"/>
    <w:tmpl w:val="FDBCE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EE33C8"/>
    <w:multiLevelType w:val="hybridMultilevel"/>
    <w:tmpl w:val="6690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7D3045"/>
    <w:multiLevelType w:val="hybridMultilevel"/>
    <w:tmpl w:val="F42600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0C033B"/>
    <w:multiLevelType w:val="hybridMultilevel"/>
    <w:tmpl w:val="4CAE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9C5DDF"/>
    <w:multiLevelType w:val="hybridMultilevel"/>
    <w:tmpl w:val="12FEF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4575ACB"/>
    <w:multiLevelType w:val="hybridMultilevel"/>
    <w:tmpl w:val="2968DDB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C2D72AD"/>
    <w:multiLevelType w:val="hybridMultilevel"/>
    <w:tmpl w:val="A114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7715D4"/>
    <w:multiLevelType w:val="multilevel"/>
    <w:tmpl w:val="3352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B476156"/>
    <w:multiLevelType w:val="multilevel"/>
    <w:tmpl w:val="CCFC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1AF2053"/>
    <w:multiLevelType w:val="multilevel"/>
    <w:tmpl w:val="A1FA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8E07362"/>
    <w:multiLevelType w:val="hybridMultilevel"/>
    <w:tmpl w:val="8F729DB2"/>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9"/>
  </w:num>
  <w:num w:numId="2">
    <w:abstractNumId w:val="1"/>
  </w:num>
  <w:num w:numId="3">
    <w:abstractNumId w:val="8"/>
  </w:num>
  <w:num w:numId="4">
    <w:abstractNumId w:val="2"/>
  </w:num>
  <w:num w:numId="5">
    <w:abstractNumId w:val="0"/>
  </w:num>
  <w:num w:numId="6">
    <w:abstractNumId w:val="5"/>
  </w:num>
  <w:num w:numId="7">
    <w:abstractNumId w:val="4"/>
  </w:num>
  <w:num w:numId="8">
    <w:abstractNumId w:val="10"/>
  </w:num>
  <w:num w:numId="9">
    <w:abstractNumId w:val="11"/>
  </w:num>
  <w:num w:numId="10">
    <w:abstractNumId w:val="12"/>
  </w:num>
  <w:num w:numId="11">
    <w:abstractNumId w:val="13"/>
  </w:num>
  <w:num w:numId="12">
    <w:abstractNumId w:val="6"/>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1D8A"/>
    <w:rsid w:val="000104B7"/>
    <w:rsid w:val="0002577C"/>
    <w:rsid w:val="00035081"/>
    <w:rsid w:val="00037FBC"/>
    <w:rsid w:val="00061804"/>
    <w:rsid w:val="000736BB"/>
    <w:rsid w:val="0007657A"/>
    <w:rsid w:val="0008517D"/>
    <w:rsid w:val="000959EF"/>
    <w:rsid w:val="000B665A"/>
    <w:rsid w:val="000E0705"/>
    <w:rsid w:val="000E1983"/>
    <w:rsid w:val="000E273B"/>
    <w:rsid w:val="00106C83"/>
    <w:rsid w:val="00113526"/>
    <w:rsid w:val="00124A87"/>
    <w:rsid w:val="00131D46"/>
    <w:rsid w:val="001372C2"/>
    <w:rsid w:val="00152611"/>
    <w:rsid w:val="001547D0"/>
    <w:rsid w:val="00161153"/>
    <w:rsid w:val="001B15BC"/>
    <w:rsid w:val="001C1FED"/>
    <w:rsid w:val="0021446D"/>
    <w:rsid w:val="002229E6"/>
    <w:rsid w:val="0022481C"/>
    <w:rsid w:val="00246AAF"/>
    <w:rsid w:val="00252651"/>
    <w:rsid w:val="002660DB"/>
    <w:rsid w:val="00285866"/>
    <w:rsid w:val="0029198B"/>
    <w:rsid w:val="00293FD8"/>
    <w:rsid w:val="002A79C8"/>
    <w:rsid w:val="002B159B"/>
    <w:rsid w:val="002C309F"/>
    <w:rsid w:val="002D39FA"/>
    <w:rsid w:val="002E60EB"/>
    <w:rsid w:val="00302C92"/>
    <w:rsid w:val="00337665"/>
    <w:rsid w:val="003379D5"/>
    <w:rsid w:val="00381AB7"/>
    <w:rsid w:val="0038705A"/>
    <w:rsid w:val="003A3F6C"/>
    <w:rsid w:val="003F0A89"/>
    <w:rsid w:val="004144E6"/>
    <w:rsid w:val="004147D2"/>
    <w:rsid w:val="004156B2"/>
    <w:rsid w:val="00437734"/>
    <w:rsid w:val="0045449B"/>
    <w:rsid w:val="00454E83"/>
    <w:rsid w:val="004A7737"/>
    <w:rsid w:val="004E14DC"/>
    <w:rsid w:val="004E3D19"/>
    <w:rsid w:val="00513477"/>
    <w:rsid w:val="00517D32"/>
    <w:rsid w:val="0052262C"/>
    <w:rsid w:val="00523171"/>
    <w:rsid w:val="00525096"/>
    <w:rsid w:val="00527381"/>
    <w:rsid w:val="005312CC"/>
    <w:rsid w:val="00535598"/>
    <w:rsid w:val="00547EE3"/>
    <w:rsid w:val="00551D8A"/>
    <w:rsid w:val="00555C70"/>
    <w:rsid w:val="00570D50"/>
    <w:rsid w:val="00581B36"/>
    <w:rsid w:val="00583E8E"/>
    <w:rsid w:val="00595448"/>
    <w:rsid w:val="005B1CD3"/>
    <w:rsid w:val="005B5116"/>
    <w:rsid w:val="005D22B4"/>
    <w:rsid w:val="00601EBD"/>
    <w:rsid w:val="00607CFA"/>
    <w:rsid w:val="006149C6"/>
    <w:rsid w:val="00641C09"/>
    <w:rsid w:val="00682C5E"/>
    <w:rsid w:val="00686FCF"/>
    <w:rsid w:val="006908F8"/>
    <w:rsid w:val="006A67D4"/>
    <w:rsid w:val="006A732B"/>
    <w:rsid w:val="006B30D7"/>
    <w:rsid w:val="006C4B66"/>
    <w:rsid w:val="006D78B5"/>
    <w:rsid w:val="00704D32"/>
    <w:rsid w:val="00717508"/>
    <w:rsid w:val="007300B0"/>
    <w:rsid w:val="00743C01"/>
    <w:rsid w:val="00750774"/>
    <w:rsid w:val="0076265D"/>
    <w:rsid w:val="00790C4A"/>
    <w:rsid w:val="00792E43"/>
    <w:rsid w:val="007A67B9"/>
    <w:rsid w:val="007C08A0"/>
    <w:rsid w:val="007C62BB"/>
    <w:rsid w:val="007E5BD2"/>
    <w:rsid w:val="007F2CB1"/>
    <w:rsid w:val="008034CB"/>
    <w:rsid w:val="00825B98"/>
    <w:rsid w:val="00827EDF"/>
    <w:rsid w:val="00830D4E"/>
    <w:rsid w:val="00833DDA"/>
    <w:rsid w:val="00836ADF"/>
    <w:rsid w:val="008437FA"/>
    <w:rsid w:val="00872F18"/>
    <w:rsid w:val="00874EF7"/>
    <w:rsid w:val="008B62D2"/>
    <w:rsid w:val="008B6C03"/>
    <w:rsid w:val="008E13E1"/>
    <w:rsid w:val="008E6D90"/>
    <w:rsid w:val="00905DAC"/>
    <w:rsid w:val="00915BDA"/>
    <w:rsid w:val="00952D0C"/>
    <w:rsid w:val="0096425F"/>
    <w:rsid w:val="00964F07"/>
    <w:rsid w:val="00985448"/>
    <w:rsid w:val="0099286E"/>
    <w:rsid w:val="009A6652"/>
    <w:rsid w:val="009C152A"/>
    <w:rsid w:val="00A0044D"/>
    <w:rsid w:val="00A0777F"/>
    <w:rsid w:val="00A1048F"/>
    <w:rsid w:val="00A15DF2"/>
    <w:rsid w:val="00A31801"/>
    <w:rsid w:val="00A43875"/>
    <w:rsid w:val="00A541F6"/>
    <w:rsid w:val="00A63677"/>
    <w:rsid w:val="00A87364"/>
    <w:rsid w:val="00AA35D1"/>
    <w:rsid w:val="00AD76B5"/>
    <w:rsid w:val="00AD7D2A"/>
    <w:rsid w:val="00AE46B0"/>
    <w:rsid w:val="00B00442"/>
    <w:rsid w:val="00B20FC5"/>
    <w:rsid w:val="00B2185C"/>
    <w:rsid w:val="00B31C92"/>
    <w:rsid w:val="00B347E5"/>
    <w:rsid w:val="00B358DC"/>
    <w:rsid w:val="00B37189"/>
    <w:rsid w:val="00B373E5"/>
    <w:rsid w:val="00B449D5"/>
    <w:rsid w:val="00B66A21"/>
    <w:rsid w:val="00B7303E"/>
    <w:rsid w:val="00B73512"/>
    <w:rsid w:val="00B74612"/>
    <w:rsid w:val="00B9513C"/>
    <w:rsid w:val="00B97804"/>
    <w:rsid w:val="00BA0E7B"/>
    <w:rsid w:val="00BA3069"/>
    <w:rsid w:val="00BF19EC"/>
    <w:rsid w:val="00C104F5"/>
    <w:rsid w:val="00C13753"/>
    <w:rsid w:val="00C21F20"/>
    <w:rsid w:val="00C30F33"/>
    <w:rsid w:val="00C3232F"/>
    <w:rsid w:val="00C578EE"/>
    <w:rsid w:val="00C66E1D"/>
    <w:rsid w:val="00C84606"/>
    <w:rsid w:val="00CA1AD9"/>
    <w:rsid w:val="00CA49FE"/>
    <w:rsid w:val="00CB792B"/>
    <w:rsid w:val="00CC42EE"/>
    <w:rsid w:val="00CC45D0"/>
    <w:rsid w:val="00CE2D11"/>
    <w:rsid w:val="00D038C1"/>
    <w:rsid w:val="00D31B05"/>
    <w:rsid w:val="00D42A15"/>
    <w:rsid w:val="00D44529"/>
    <w:rsid w:val="00D7706A"/>
    <w:rsid w:val="00D95025"/>
    <w:rsid w:val="00DA0B9D"/>
    <w:rsid w:val="00DC2F68"/>
    <w:rsid w:val="00DC44B7"/>
    <w:rsid w:val="00DC58F4"/>
    <w:rsid w:val="00DD5E53"/>
    <w:rsid w:val="00DE019B"/>
    <w:rsid w:val="00DE799E"/>
    <w:rsid w:val="00E12876"/>
    <w:rsid w:val="00E146DA"/>
    <w:rsid w:val="00E17CB3"/>
    <w:rsid w:val="00E21757"/>
    <w:rsid w:val="00E22913"/>
    <w:rsid w:val="00E313D5"/>
    <w:rsid w:val="00E32326"/>
    <w:rsid w:val="00E35E0F"/>
    <w:rsid w:val="00E371D1"/>
    <w:rsid w:val="00E37EB8"/>
    <w:rsid w:val="00E51026"/>
    <w:rsid w:val="00E53738"/>
    <w:rsid w:val="00E61A5B"/>
    <w:rsid w:val="00E66C57"/>
    <w:rsid w:val="00E81376"/>
    <w:rsid w:val="00E90518"/>
    <w:rsid w:val="00EC4FCF"/>
    <w:rsid w:val="00ED5F67"/>
    <w:rsid w:val="00ED6AF7"/>
    <w:rsid w:val="00EF08AE"/>
    <w:rsid w:val="00EF5790"/>
    <w:rsid w:val="00EF7523"/>
    <w:rsid w:val="00F3000E"/>
    <w:rsid w:val="00F309BD"/>
    <w:rsid w:val="00F713D8"/>
    <w:rsid w:val="00F85FEC"/>
    <w:rsid w:val="00F87189"/>
    <w:rsid w:val="00FC3CCA"/>
    <w:rsid w:val="00FD7FB6"/>
    <w:rsid w:val="00FE70BE"/>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99"/>
    <w:qFormat/>
    <w:rsid w:val="00D31B05"/>
    <w:pPr>
      <w:ind w:left="720"/>
      <w:contextualSpacing/>
    </w:pPr>
    <w:rPr>
      <w:rFonts w:ascii="Calibri" w:eastAsia="Calibri" w:hAnsi="Calibri" w:cs="Times New Roman"/>
    </w:rPr>
  </w:style>
  <w:style w:type="paragraph" w:styleId="BodyText">
    <w:name w:val="Body Text"/>
    <w:basedOn w:val="Normal"/>
    <w:link w:val="BodyTextChar"/>
    <w:rsid w:val="00CA49FE"/>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CA49FE"/>
    <w:rPr>
      <w:rFonts w:ascii="Times New Roman" w:eastAsia="Times New Roman" w:hAnsi="Times New Roman" w:cs="Times New Roman"/>
      <w:i/>
      <w:iCs/>
      <w:sz w:val="24"/>
      <w:szCs w:val="24"/>
    </w:rPr>
  </w:style>
  <w:style w:type="character" w:styleId="Strong">
    <w:name w:val="Strong"/>
    <w:basedOn w:val="DefaultParagraphFont"/>
    <w:uiPriority w:val="22"/>
    <w:qFormat/>
    <w:rsid w:val="00C578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141192">
      <w:bodyDiv w:val="1"/>
      <w:marLeft w:val="0"/>
      <w:marRight w:val="315"/>
      <w:marTop w:val="0"/>
      <w:marBottom w:val="0"/>
      <w:divBdr>
        <w:top w:val="none" w:sz="0" w:space="0" w:color="auto"/>
        <w:left w:val="none" w:sz="0" w:space="0" w:color="auto"/>
        <w:bottom w:val="none" w:sz="0" w:space="0" w:color="auto"/>
        <w:right w:val="none" w:sz="0" w:space="0" w:color="auto"/>
      </w:divBdr>
      <w:divsChild>
        <w:div w:id="672219312">
          <w:marLeft w:val="0"/>
          <w:marRight w:val="0"/>
          <w:marTop w:val="0"/>
          <w:marBottom w:val="0"/>
          <w:divBdr>
            <w:top w:val="none" w:sz="0" w:space="0" w:color="auto"/>
            <w:left w:val="none" w:sz="0" w:space="0" w:color="auto"/>
            <w:bottom w:val="none" w:sz="0" w:space="0" w:color="auto"/>
            <w:right w:val="none" w:sz="0" w:space="0" w:color="auto"/>
          </w:divBdr>
          <w:divsChild>
            <w:div w:id="1522743895">
              <w:marLeft w:val="0"/>
              <w:marRight w:val="0"/>
              <w:marTop w:val="0"/>
              <w:marBottom w:val="0"/>
              <w:divBdr>
                <w:top w:val="none" w:sz="0" w:space="0" w:color="auto"/>
                <w:left w:val="none" w:sz="0" w:space="0" w:color="auto"/>
                <w:bottom w:val="none" w:sz="0" w:space="0" w:color="auto"/>
                <w:right w:val="none" w:sz="0" w:space="0" w:color="auto"/>
              </w:divBdr>
              <w:divsChild>
                <w:div w:id="994651168">
                  <w:marLeft w:val="0"/>
                  <w:marRight w:val="0"/>
                  <w:marTop w:val="0"/>
                  <w:marBottom w:val="0"/>
                  <w:divBdr>
                    <w:top w:val="none" w:sz="0" w:space="0" w:color="auto"/>
                    <w:left w:val="none" w:sz="0" w:space="0" w:color="auto"/>
                    <w:bottom w:val="none" w:sz="0" w:space="0" w:color="auto"/>
                    <w:right w:val="none" w:sz="0" w:space="0" w:color="auto"/>
                  </w:divBdr>
                  <w:divsChild>
                    <w:div w:id="1810201491">
                      <w:marLeft w:val="0"/>
                      <w:marRight w:val="0"/>
                      <w:marTop w:val="0"/>
                      <w:marBottom w:val="200"/>
                      <w:divBdr>
                        <w:top w:val="none" w:sz="0" w:space="0" w:color="auto"/>
                        <w:left w:val="none" w:sz="0" w:space="0" w:color="auto"/>
                        <w:bottom w:val="none" w:sz="0" w:space="0" w:color="auto"/>
                        <w:right w:val="none" w:sz="0" w:space="0" w:color="auto"/>
                      </w:divBdr>
                    </w:div>
                    <w:div w:id="1440098233">
                      <w:marLeft w:val="0"/>
                      <w:marRight w:val="0"/>
                      <w:marTop w:val="0"/>
                      <w:marBottom w:val="0"/>
                      <w:divBdr>
                        <w:top w:val="none" w:sz="0" w:space="0" w:color="auto"/>
                        <w:left w:val="none" w:sz="0" w:space="0" w:color="auto"/>
                        <w:bottom w:val="none" w:sz="0" w:space="0" w:color="auto"/>
                        <w:right w:val="none" w:sz="0" w:space="0" w:color="auto"/>
                      </w:divBdr>
                    </w:div>
                    <w:div w:id="282349688">
                      <w:marLeft w:val="0"/>
                      <w:marRight w:val="0"/>
                      <w:marTop w:val="0"/>
                      <w:marBottom w:val="0"/>
                      <w:divBdr>
                        <w:top w:val="none" w:sz="0" w:space="0" w:color="auto"/>
                        <w:left w:val="none" w:sz="0" w:space="0" w:color="auto"/>
                        <w:bottom w:val="none" w:sz="0" w:space="0" w:color="auto"/>
                        <w:right w:val="none" w:sz="0" w:space="0" w:color="auto"/>
                      </w:divBdr>
                    </w:div>
                    <w:div w:id="1027484161">
                      <w:marLeft w:val="0"/>
                      <w:marRight w:val="0"/>
                      <w:marTop w:val="0"/>
                      <w:marBottom w:val="0"/>
                      <w:divBdr>
                        <w:top w:val="none" w:sz="0" w:space="0" w:color="auto"/>
                        <w:left w:val="none" w:sz="0" w:space="0" w:color="auto"/>
                        <w:bottom w:val="none" w:sz="0" w:space="0" w:color="auto"/>
                        <w:right w:val="none" w:sz="0" w:space="0" w:color="auto"/>
                      </w:divBdr>
                    </w:div>
                    <w:div w:id="20690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3EA3B-87AC-4987-8A40-207218BD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eric.munley</cp:lastModifiedBy>
  <cp:revision>13</cp:revision>
  <cp:lastPrinted>2011-06-21T20:32:00Z</cp:lastPrinted>
  <dcterms:created xsi:type="dcterms:W3CDTF">2012-03-02T22:00:00Z</dcterms:created>
  <dcterms:modified xsi:type="dcterms:W3CDTF">2012-11-02T17:19:00Z</dcterms:modified>
</cp:coreProperties>
</file>