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360664" w:rsidRDefault="000C209F" w:rsidP="009B32D9">
            <w:pPr>
              <w:spacing w:after="0" w:line="240" w:lineRule="auto"/>
              <w:ind w:right="-108"/>
              <w:rPr>
                <w:rFonts w:ascii="Arial" w:hAnsi="Arial" w:cs="Arial"/>
                <w:b/>
                <w:sz w:val="20"/>
                <w:szCs w:val="20"/>
              </w:rPr>
            </w:pPr>
            <w:r w:rsidRPr="00360664">
              <w:rPr>
                <w:rFonts w:ascii="Arial" w:hAnsi="Arial" w:cs="Arial"/>
                <w:b/>
                <w:sz w:val="20"/>
                <w:szCs w:val="20"/>
              </w:rPr>
              <w:t>TPF-5(2</w:t>
            </w:r>
            <w:r w:rsidR="009B32D9">
              <w:rPr>
                <w:rFonts w:ascii="Arial" w:hAnsi="Arial" w:cs="Arial"/>
                <w:b/>
                <w:sz w:val="20"/>
                <w:szCs w:val="20"/>
              </w:rPr>
              <w:t>72</w:t>
            </w:r>
            <w:r w:rsidRPr="00360664">
              <w:rPr>
                <w:rFonts w:ascii="Arial" w:hAnsi="Arial" w:cs="Arial"/>
                <w:b/>
                <w:sz w:val="20"/>
                <w:szCs w:val="20"/>
              </w:rPr>
              <w:t>)</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CE27F9" w:rsidRDefault="000C209F" w:rsidP="00360664">
            <w:pPr>
              <w:spacing w:after="0" w:line="240" w:lineRule="auto"/>
              <w:ind w:left="-108" w:right="-720"/>
              <w:rPr>
                <w:rFonts w:ascii="Arial" w:hAnsi="Arial" w:cs="Arial"/>
                <w:sz w:val="20"/>
                <w:szCs w:val="20"/>
              </w:rPr>
            </w:pPr>
            <w:r w:rsidRPr="005C75FE">
              <w:rPr>
                <w:rFonts w:ascii="Arial" w:hAnsi="Arial" w:cs="Arial"/>
                <w:b/>
                <w:sz w:val="36"/>
                <w:szCs w:val="36"/>
              </w:rPr>
              <w:t xml:space="preserve"> </w:t>
            </w:r>
            <w:r w:rsidR="00CE27F9" w:rsidRPr="00CE27F9">
              <w:rPr>
                <w:rFonts w:ascii="Arial" w:hAnsi="Arial" w:cs="Arial"/>
                <w:sz w:val="36"/>
                <w:szCs w:val="36"/>
                <w:u w:val="single"/>
              </w:rPr>
              <w:t>_</w:t>
            </w:r>
            <w:r w:rsidRPr="00CE27F9">
              <w:rPr>
                <w:rFonts w:ascii="Arial" w:hAnsi="Arial" w:cs="Arial"/>
                <w:sz w:val="36"/>
                <w:szCs w:val="36"/>
              </w:rPr>
              <w:t xml:space="preserve"> </w:t>
            </w:r>
            <w:r w:rsidRPr="00CE27F9">
              <w:rPr>
                <w:rFonts w:ascii="Arial" w:hAnsi="Arial" w:cs="Arial"/>
                <w:sz w:val="20"/>
                <w:szCs w:val="20"/>
              </w:rPr>
              <w:t>Quarter 1 (January 1 – March 31</w:t>
            </w:r>
            <w:r w:rsidR="005C75FE" w:rsidRPr="00CE27F9">
              <w:rPr>
                <w:rFonts w:ascii="Arial" w:hAnsi="Arial" w:cs="Arial"/>
                <w:sz w:val="20"/>
                <w:szCs w:val="20"/>
              </w:rPr>
              <w:t>, 2012</w:t>
            </w:r>
            <w:r w:rsidRPr="00CE27F9">
              <w:rPr>
                <w:rFonts w:ascii="Arial" w:hAnsi="Arial" w:cs="Arial"/>
                <w:sz w:val="20"/>
                <w:szCs w:val="20"/>
              </w:rPr>
              <w:t>)</w:t>
            </w:r>
          </w:p>
          <w:p w:rsidR="000C209F" w:rsidRPr="0031390E" w:rsidRDefault="000C209F" w:rsidP="00360664">
            <w:pPr>
              <w:spacing w:after="0" w:line="240" w:lineRule="auto"/>
              <w:ind w:left="-108" w:right="-108"/>
              <w:rPr>
                <w:rFonts w:ascii="Arial" w:hAnsi="Arial" w:cs="Arial"/>
                <w:sz w:val="20"/>
                <w:szCs w:val="20"/>
              </w:rPr>
            </w:pPr>
            <w:r w:rsidRPr="00360664">
              <w:rPr>
                <w:rFonts w:ascii="Arial" w:hAnsi="Arial" w:cs="Arial"/>
                <w:sz w:val="36"/>
                <w:szCs w:val="36"/>
              </w:rPr>
              <w:t xml:space="preserve"> </w:t>
            </w:r>
            <w:r w:rsidR="0031390E" w:rsidRPr="0031390E">
              <w:rPr>
                <w:rFonts w:ascii="Arial" w:hAnsi="Arial" w:cs="Arial"/>
                <w:b/>
                <w:sz w:val="36"/>
                <w:szCs w:val="36"/>
              </w:rPr>
              <w:t>_</w:t>
            </w:r>
            <w:r w:rsidRPr="0031390E">
              <w:rPr>
                <w:rFonts w:ascii="Arial" w:hAnsi="Arial" w:cs="Arial"/>
                <w:b/>
                <w:sz w:val="36"/>
                <w:szCs w:val="36"/>
              </w:rPr>
              <w:t xml:space="preserve"> </w:t>
            </w:r>
            <w:r w:rsidRPr="0031390E">
              <w:rPr>
                <w:rFonts w:ascii="Arial" w:hAnsi="Arial" w:cs="Arial"/>
                <w:sz w:val="20"/>
                <w:szCs w:val="20"/>
              </w:rPr>
              <w:t>Quarter 2 (April 1 – June 30</w:t>
            </w:r>
            <w:r w:rsidR="002C4321">
              <w:rPr>
                <w:rFonts w:ascii="Arial" w:hAnsi="Arial" w:cs="Arial"/>
                <w:sz w:val="20"/>
                <w:szCs w:val="20"/>
              </w:rPr>
              <w:t>, 2012</w:t>
            </w:r>
            <w:r w:rsidRPr="0031390E">
              <w:rPr>
                <w:rFonts w:ascii="Arial" w:hAnsi="Arial" w:cs="Arial"/>
                <w:sz w:val="20"/>
                <w:szCs w:val="20"/>
              </w:rPr>
              <w:t>)</w:t>
            </w:r>
          </w:p>
          <w:p w:rsidR="000C209F" w:rsidRPr="0031390E" w:rsidRDefault="0031390E" w:rsidP="00360664">
            <w:pPr>
              <w:spacing w:after="0" w:line="240" w:lineRule="auto"/>
              <w:ind w:right="-720"/>
              <w:rPr>
                <w:rFonts w:ascii="Arial" w:hAnsi="Arial" w:cs="Arial"/>
                <w:b/>
                <w:sz w:val="20"/>
                <w:szCs w:val="20"/>
              </w:rPr>
            </w:pPr>
            <w:r w:rsidRPr="005C75FE">
              <w:rPr>
                <w:rFonts w:ascii="Arial" w:hAnsi="Arial" w:cs="Arial"/>
                <w:b/>
                <w:sz w:val="36"/>
                <w:szCs w:val="36"/>
                <w:u w:val="single"/>
              </w:rPr>
              <w:t>x</w:t>
            </w:r>
            <w:r w:rsidR="000C209F" w:rsidRPr="0031390E">
              <w:rPr>
                <w:rFonts w:ascii="Arial" w:hAnsi="Arial" w:cs="Arial"/>
                <w:b/>
                <w:sz w:val="36"/>
                <w:szCs w:val="36"/>
              </w:rPr>
              <w:t xml:space="preserve"> </w:t>
            </w:r>
            <w:r w:rsidR="000C209F" w:rsidRPr="0031390E">
              <w:rPr>
                <w:rFonts w:ascii="Arial" w:hAnsi="Arial" w:cs="Arial"/>
                <w:b/>
                <w:sz w:val="20"/>
                <w:szCs w:val="20"/>
              </w:rPr>
              <w:t>Quarter 3 (July 1 – September 30</w:t>
            </w:r>
            <w:r w:rsidR="002C4321">
              <w:rPr>
                <w:rFonts w:ascii="Arial" w:hAnsi="Arial" w:cs="Arial"/>
                <w:b/>
                <w:sz w:val="20"/>
                <w:szCs w:val="20"/>
              </w:rPr>
              <w:t>, 2012</w:t>
            </w:r>
            <w:r w:rsidR="000C209F" w:rsidRPr="0031390E">
              <w:rPr>
                <w:rFonts w:ascii="Arial" w:hAnsi="Arial" w:cs="Arial"/>
                <w:b/>
                <w:sz w:val="20"/>
                <w:szCs w:val="20"/>
              </w:rPr>
              <w:t>)</w:t>
            </w:r>
          </w:p>
          <w:p w:rsidR="000C209F" w:rsidRPr="005C75FE" w:rsidRDefault="00386FBE" w:rsidP="00360664">
            <w:pPr>
              <w:spacing w:after="0" w:line="240" w:lineRule="auto"/>
              <w:ind w:right="-720"/>
              <w:rPr>
                <w:rFonts w:ascii="Arial" w:hAnsi="Arial" w:cs="Arial"/>
                <w:sz w:val="20"/>
                <w:szCs w:val="20"/>
              </w:rPr>
            </w:pPr>
            <w:r w:rsidRPr="005C75FE">
              <w:rPr>
                <w:rFonts w:ascii="Arial" w:hAnsi="Arial" w:cs="Arial"/>
                <w:sz w:val="36"/>
                <w:szCs w:val="36"/>
              </w:rPr>
              <w:t>_</w:t>
            </w:r>
            <w:r w:rsidR="005C75FE">
              <w:rPr>
                <w:rFonts w:ascii="Arial" w:hAnsi="Arial" w:cs="Arial"/>
                <w:sz w:val="36"/>
                <w:szCs w:val="36"/>
              </w:rPr>
              <w:t xml:space="preserve"> </w:t>
            </w:r>
            <w:r w:rsidR="000C209F" w:rsidRPr="005C75FE">
              <w:rPr>
                <w:rFonts w:ascii="Arial" w:hAnsi="Arial" w:cs="Arial"/>
                <w:sz w:val="20"/>
                <w:szCs w:val="20"/>
              </w:rPr>
              <w:t xml:space="preserve">Quarter </w:t>
            </w:r>
            <w:r w:rsidR="005C75FE">
              <w:rPr>
                <w:rFonts w:ascii="Arial" w:hAnsi="Arial" w:cs="Arial"/>
                <w:sz w:val="20"/>
                <w:szCs w:val="20"/>
              </w:rPr>
              <w:t>4 (October 1 – December 31</w:t>
            </w:r>
            <w:r w:rsidR="002C4321">
              <w:rPr>
                <w:rFonts w:ascii="Arial" w:hAnsi="Arial" w:cs="Arial"/>
                <w:sz w:val="20"/>
                <w:szCs w:val="20"/>
              </w:rPr>
              <w:t>, 2012</w:t>
            </w:r>
            <w:r w:rsidR="000C209F" w:rsidRPr="005C75FE">
              <w:rPr>
                <w:rFonts w:ascii="Arial" w:hAnsi="Arial" w:cs="Arial"/>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0C209F" w:rsidRPr="00360664" w:rsidRDefault="00814F16" w:rsidP="00360664">
            <w:pPr>
              <w:spacing w:after="0" w:line="240" w:lineRule="auto"/>
              <w:ind w:right="-108"/>
              <w:rPr>
                <w:rFonts w:ascii="Arial" w:hAnsi="Arial" w:cs="Arial"/>
                <w:sz w:val="20"/>
                <w:szCs w:val="20"/>
              </w:rPr>
            </w:pPr>
            <w:r w:rsidRPr="00814F16">
              <w:rPr>
                <w:rFonts w:ascii="Arial" w:hAnsi="Arial" w:cs="Arial"/>
                <w:sz w:val="20"/>
                <w:szCs w:val="20"/>
              </w:rPr>
              <w:t>Evaluation of Lateral Pile Resistance Near MSE Walls at a Dedicated Wall Site</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0C209F" w:rsidP="00360664">
            <w:pPr>
              <w:spacing w:after="0" w:line="240" w:lineRule="auto"/>
              <w:ind w:right="-108"/>
              <w:rPr>
                <w:rFonts w:ascii="Arial" w:hAnsi="Arial" w:cs="Arial"/>
                <w:sz w:val="20"/>
                <w:szCs w:val="20"/>
              </w:rPr>
            </w:pPr>
            <w:r w:rsidRPr="00360664">
              <w:rPr>
                <w:rFonts w:ascii="Arial" w:hAnsi="Arial" w:cs="Arial"/>
                <w:sz w:val="20"/>
                <w:szCs w:val="20"/>
              </w:rPr>
              <w:t>David Stevens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801-633-6246</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7" w:history="1">
              <w:r w:rsidRPr="00360664">
                <w:rPr>
                  <w:rStyle w:val="Hyperlink"/>
                  <w:rFonts w:ascii="Arial" w:hAnsi="Arial" w:cs="Arial"/>
                  <w:color w:val="auto"/>
                  <w:sz w:val="20"/>
                  <w:szCs w:val="20"/>
                  <w:u w:val="none"/>
                </w:rPr>
                <w:t>davidstevens@utah.gov</w:t>
              </w:r>
            </w:hyperlink>
          </w:p>
          <w:p w:rsidR="000C209F" w:rsidRPr="00360664" w:rsidRDefault="000C209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0C209F" w:rsidP="00360664">
            <w:pPr>
              <w:spacing w:after="0" w:line="240" w:lineRule="auto"/>
              <w:ind w:right="-108"/>
              <w:rPr>
                <w:rFonts w:ascii="Arial" w:hAnsi="Arial" w:cs="Arial"/>
                <w:sz w:val="20"/>
                <w:szCs w:val="20"/>
              </w:rPr>
            </w:pPr>
            <w:r w:rsidRPr="00360664">
              <w:rPr>
                <w:rFonts w:ascii="Arial" w:hAnsi="Arial" w:cs="Arial"/>
                <w:sz w:val="20"/>
                <w:szCs w:val="20"/>
              </w:rPr>
              <w:t>5H06</w:t>
            </w:r>
            <w:r w:rsidR="00936D01">
              <w:rPr>
                <w:rFonts w:ascii="Arial" w:hAnsi="Arial" w:cs="Arial"/>
                <w:sz w:val="20"/>
                <w:szCs w:val="20"/>
              </w:rPr>
              <w:t>8</w:t>
            </w:r>
            <w:r w:rsidR="00814F16">
              <w:rPr>
                <w:rFonts w:ascii="Arial" w:hAnsi="Arial" w:cs="Arial"/>
                <w:sz w:val="20"/>
                <w:szCs w:val="20"/>
              </w:rPr>
              <w:t>03</w:t>
            </w:r>
            <w:r w:rsidRPr="00360664">
              <w:rPr>
                <w:rFonts w:ascii="Arial" w:hAnsi="Arial" w:cs="Arial"/>
                <w:sz w:val="20"/>
                <w:szCs w:val="20"/>
              </w:rPr>
              <w:t>H, 420</w:t>
            </w:r>
            <w:r w:rsidR="00814F16">
              <w:rPr>
                <w:rFonts w:ascii="Arial" w:hAnsi="Arial" w:cs="Arial"/>
                <w:sz w:val="20"/>
                <w:szCs w:val="20"/>
              </w:rPr>
              <w:t>53</w:t>
            </w:r>
            <w:r w:rsidRPr="00360664">
              <w:rPr>
                <w:rFonts w:ascii="Arial" w:hAnsi="Arial" w:cs="Arial"/>
                <w:sz w:val="20"/>
                <w:szCs w:val="20"/>
              </w:rPr>
              <w:t xml:space="preserve">, </w:t>
            </w:r>
            <w:proofErr w:type="spellStart"/>
            <w:r w:rsidRPr="00360664">
              <w:rPr>
                <w:rFonts w:ascii="Arial" w:hAnsi="Arial" w:cs="Arial"/>
                <w:sz w:val="20"/>
                <w:szCs w:val="20"/>
              </w:rPr>
              <w:t>ePM</w:t>
            </w:r>
            <w:proofErr w:type="spellEnd"/>
            <w:r w:rsidRPr="00360664">
              <w:rPr>
                <w:rFonts w:ascii="Arial" w:hAnsi="Arial" w:cs="Arial"/>
                <w:sz w:val="20"/>
                <w:szCs w:val="20"/>
              </w:rPr>
              <w:t xml:space="preserve"> PIN </w:t>
            </w:r>
            <w:r w:rsidR="00814F16">
              <w:rPr>
                <w:rFonts w:ascii="Arial" w:hAnsi="Arial" w:cs="Arial"/>
                <w:sz w:val="20"/>
                <w:szCs w:val="20"/>
              </w:rPr>
              <w:t>11075</w:t>
            </w:r>
          </w:p>
          <w:p w:rsidR="000C209F" w:rsidRPr="00360664" w:rsidRDefault="000C209F" w:rsidP="00814F16">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11</w:t>
            </w:r>
            <w:r w:rsidRPr="00360664">
              <w:rPr>
                <w:rFonts w:ascii="Arial" w:hAnsi="Arial" w:cs="Arial"/>
                <w:sz w:val="20"/>
                <w:szCs w:val="20"/>
              </w:rPr>
              <w:t>.</w:t>
            </w:r>
            <w:r w:rsidR="00814F16">
              <w:rPr>
                <w:rFonts w:ascii="Arial" w:hAnsi="Arial" w:cs="Arial"/>
                <w:sz w:val="20"/>
                <w:szCs w:val="20"/>
              </w:rPr>
              <w:t>404</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UDOT Contract No. Pending</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Contract in Preparation</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0C209F" w:rsidP="00360664">
            <w:pPr>
              <w:spacing w:after="0" w:line="240" w:lineRule="auto"/>
              <w:ind w:right="-108"/>
              <w:rPr>
                <w:rFonts w:ascii="Arial" w:hAnsi="Arial" w:cs="Arial"/>
                <w:sz w:val="20"/>
                <w:szCs w:val="20"/>
              </w:rPr>
            </w:pPr>
            <w:r w:rsidRPr="00360664">
              <w:rPr>
                <w:rFonts w:ascii="Arial" w:hAnsi="Arial" w:cs="Arial"/>
                <w:sz w:val="20"/>
                <w:szCs w:val="20"/>
              </w:rPr>
              <w:t>Contract in Preparation</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Contract in Preparation</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360664" w:rsidRDefault="000C209F" w:rsidP="00360664">
            <w:pPr>
              <w:spacing w:after="0" w:line="240" w:lineRule="auto"/>
              <w:ind w:left="-108" w:right="-108"/>
              <w:rPr>
                <w:rFonts w:ascii="Arial" w:hAnsi="Arial" w:cs="Arial"/>
                <w:b/>
                <w:sz w:val="20"/>
                <w:szCs w:val="20"/>
              </w:rPr>
            </w:pP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Pr>
          <w:rFonts w:ascii="Arial" w:hAnsi="Arial" w:cs="Arial"/>
          <w:sz w:val="20"/>
          <w:szCs w:val="20"/>
        </w:rPr>
        <w:t xml:space="preserve">_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360664" w:rsidTr="00360664">
        <w:tc>
          <w:tcPr>
            <w:tcW w:w="4158" w:type="dxa"/>
            <w:vAlign w:val="center"/>
          </w:tcPr>
          <w:p w:rsidR="000C209F" w:rsidRPr="00360664" w:rsidRDefault="000C209F" w:rsidP="00814F16">
            <w:pPr>
              <w:spacing w:after="0" w:line="240" w:lineRule="auto"/>
              <w:ind w:right="-108"/>
              <w:jc w:val="center"/>
              <w:rPr>
                <w:rFonts w:ascii="Arial" w:hAnsi="Arial" w:cs="Arial"/>
                <w:sz w:val="20"/>
                <w:szCs w:val="20"/>
              </w:rPr>
            </w:pPr>
            <w:r w:rsidRPr="00360664">
              <w:rPr>
                <w:rFonts w:ascii="Arial" w:hAnsi="Arial" w:cs="Arial"/>
                <w:sz w:val="20"/>
                <w:szCs w:val="20"/>
              </w:rPr>
              <w:t>$1</w:t>
            </w:r>
            <w:r w:rsidR="00814F16">
              <w:rPr>
                <w:rFonts w:ascii="Arial" w:hAnsi="Arial" w:cs="Arial"/>
                <w:sz w:val="20"/>
                <w:szCs w:val="20"/>
              </w:rPr>
              <w:t>50</w:t>
            </w:r>
            <w:r w:rsidRPr="00360664">
              <w:rPr>
                <w:rFonts w:ascii="Arial" w:hAnsi="Arial" w:cs="Arial"/>
                <w:sz w:val="20"/>
                <w:szCs w:val="20"/>
              </w:rPr>
              <w:t>,000.00</w:t>
            </w:r>
          </w:p>
        </w:tc>
        <w:tc>
          <w:tcPr>
            <w:tcW w:w="3330" w:type="dxa"/>
            <w:vAlign w:val="center"/>
          </w:tcPr>
          <w:p w:rsidR="000C209F" w:rsidRPr="00360664" w:rsidRDefault="000C209F" w:rsidP="00360664">
            <w:pPr>
              <w:spacing w:after="0" w:line="240" w:lineRule="auto"/>
              <w:ind w:left="-108" w:right="-108"/>
              <w:jc w:val="center"/>
              <w:rPr>
                <w:rFonts w:ascii="Arial" w:hAnsi="Arial" w:cs="Arial"/>
                <w:sz w:val="20"/>
                <w:szCs w:val="20"/>
              </w:rPr>
            </w:pPr>
            <w:r w:rsidRPr="00360664">
              <w:rPr>
                <w:rFonts w:ascii="Arial" w:hAnsi="Arial" w:cs="Arial"/>
                <w:sz w:val="20"/>
                <w:szCs w:val="20"/>
              </w:rPr>
              <w:t>$0</w:t>
            </w:r>
          </w:p>
        </w:tc>
        <w:tc>
          <w:tcPr>
            <w:tcW w:w="3420" w:type="dxa"/>
            <w:vAlign w:val="center"/>
          </w:tcPr>
          <w:p w:rsidR="000C209F" w:rsidRPr="00360664" w:rsidRDefault="000C209F" w:rsidP="00360664">
            <w:pPr>
              <w:spacing w:after="0" w:line="240" w:lineRule="auto"/>
              <w:ind w:left="-108" w:right="-108"/>
              <w:jc w:val="center"/>
              <w:rPr>
                <w:rFonts w:ascii="Arial" w:hAnsi="Arial" w:cs="Arial"/>
                <w:sz w:val="20"/>
                <w:szCs w:val="20"/>
              </w:rPr>
            </w:pPr>
            <w:r w:rsidRPr="00360664">
              <w:rPr>
                <w:rFonts w:ascii="Arial" w:hAnsi="Arial" w:cs="Arial"/>
                <w:sz w:val="20"/>
                <w:szCs w:val="20"/>
              </w:rPr>
              <w:t>0</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360664">
        <w:tc>
          <w:tcPr>
            <w:tcW w:w="4158" w:type="dxa"/>
          </w:tcPr>
          <w:p w:rsidR="000C209F" w:rsidRPr="00360664" w:rsidRDefault="000C209F" w:rsidP="00360664">
            <w:pPr>
              <w:spacing w:after="0" w:line="240" w:lineRule="auto"/>
              <w:ind w:right="-108"/>
              <w:jc w:val="center"/>
              <w:rPr>
                <w:rFonts w:ascii="Arial" w:hAnsi="Arial" w:cs="Arial"/>
                <w:sz w:val="20"/>
                <w:szCs w:val="20"/>
              </w:rPr>
            </w:pPr>
            <w:r w:rsidRPr="00360664">
              <w:rPr>
                <w:rFonts w:ascii="Arial" w:hAnsi="Arial" w:cs="Arial"/>
                <w:sz w:val="20"/>
                <w:szCs w:val="20"/>
              </w:rPr>
              <w:t>0</w:t>
            </w:r>
          </w:p>
        </w:tc>
        <w:tc>
          <w:tcPr>
            <w:tcW w:w="3330" w:type="dxa"/>
          </w:tcPr>
          <w:p w:rsidR="000C209F" w:rsidRPr="00360664" w:rsidRDefault="000C209F" w:rsidP="00360664">
            <w:pPr>
              <w:spacing w:after="0" w:line="240" w:lineRule="auto"/>
              <w:ind w:right="-108"/>
              <w:jc w:val="center"/>
              <w:rPr>
                <w:rFonts w:ascii="Arial" w:hAnsi="Arial" w:cs="Arial"/>
                <w:sz w:val="20"/>
                <w:szCs w:val="20"/>
              </w:rPr>
            </w:pPr>
            <w:r w:rsidRPr="00360664">
              <w:rPr>
                <w:rFonts w:ascii="Arial" w:hAnsi="Arial" w:cs="Arial"/>
                <w:sz w:val="20"/>
                <w:szCs w:val="20"/>
              </w:rPr>
              <w:t>$0</w:t>
            </w:r>
          </w:p>
        </w:tc>
        <w:tc>
          <w:tcPr>
            <w:tcW w:w="3420" w:type="dxa"/>
          </w:tcPr>
          <w:p w:rsidR="000C209F" w:rsidRPr="00360664" w:rsidRDefault="000C209F" w:rsidP="00360664">
            <w:pPr>
              <w:spacing w:after="0" w:line="240" w:lineRule="auto"/>
              <w:ind w:left="-108" w:right="-108"/>
              <w:jc w:val="center"/>
              <w:rPr>
                <w:rFonts w:ascii="Arial" w:hAnsi="Arial" w:cs="Arial"/>
                <w:sz w:val="20"/>
                <w:szCs w:val="20"/>
              </w:rPr>
            </w:pPr>
            <w:r w:rsidRPr="00360664">
              <w:rPr>
                <w:rFonts w:ascii="Arial" w:hAnsi="Arial" w:cs="Arial"/>
                <w:sz w:val="20"/>
                <w:szCs w:val="20"/>
              </w:rPr>
              <w:t>0</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Abutment piles are frequently surrounded by mechanically stabilized earth (MSE) walls rather than a soil slope. Piles near MSE walls must be designed for lateral loads from earthquakes and thermal expansion. Unfortunately, there are no design methods available to predict the reduction in pile resistance or the increase in force on the walls for these conditions. In addition, little guidance is available regarding the spacing behind the wall necessary to eliminate these effects. The data base of load tests is limited to three recent test series in Utah and one test series with block wall/</w:t>
            </w:r>
            <w:proofErr w:type="spellStart"/>
            <w:r w:rsidRPr="00814F16">
              <w:rPr>
                <w:rFonts w:ascii="Arial" w:hAnsi="Arial" w:cs="Arial"/>
                <w:sz w:val="20"/>
                <w:szCs w:val="20"/>
              </w:rPr>
              <w:t>geogrids</w:t>
            </w:r>
            <w:proofErr w:type="spellEnd"/>
            <w:r w:rsidRPr="00814F16">
              <w:rPr>
                <w:rFonts w:ascii="Arial" w:hAnsi="Arial" w:cs="Arial"/>
                <w:sz w:val="20"/>
                <w:szCs w:val="20"/>
              </w:rPr>
              <w:t xml:space="preserve"> in Kansas. Testing in the recent Utah study shows significant decrease in lateral resistance and increases in reinforcement force as piles are placed closer to the MSE wall. Placing piles further from the wall increases bridge cost. Additional field testing at a dedicated wall site with single and group piles is necessary to define performance.  </w:t>
            </w:r>
          </w:p>
          <w:p w:rsidR="00814F16" w:rsidRDefault="00814F16" w:rsidP="00814F16">
            <w:pPr>
              <w:spacing w:after="0" w:line="240" w:lineRule="auto"/>
              <w:rPr>
                <w:rFonts w:ascii="Arial" w:hAnsi="Arial" w:cs="Arial"/>
                <w:sz w:val="20"/>
                <w:szCs w:val="20"/>
              </w:rPr>
            </w:pP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Objectives for this study include: </w:t>
            </w:r>
          </w:p>
          <w:p w:rsidR="00814F16" w:rsidRPr="00814F16" w:rsidRDefault="00814F16" w:rsidP="00814F16">
            <w:pPr>
              <w:spacing w:after="0" w:line="240" w:lineRule="auto"/>
              <w:rPr>
                <w:rFonts w:ascii="Arial" w:hAnsi="Arial" w:cs="Arial"/>
                <w:sz w:val="20"/>
                <w:szCs w:val="20"/>
              </w:rPr>
            </w:pP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1. Determine reduced lateral pile resistance vs. distance behind MSE wall for single and group piles from dedicated full-scale testing. </w:t>
            </w: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2. Determine the increase in wall force due to lateral load on the pile. </w:t>
            </w: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3. Develop design rules (p-multipliers, etc.) to account for reduced pile resistance. </w:t>
            </w: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4. Develop equations to predict increased force on MSE reinforcement due to lateral pile loading.  </w:t>
            </w:r>
          </w:p>
          <w:p w:rsidR="00814F16" w:rsidRDefault="00814F16" w:rsidP="00814F16">
            <w:pPr>
              <w:spacing w:after="0" w:line="240" w:lineRule="auto"/>
              <w:rPr>
                <w:rFonts w:ascii="Arial" w:hAnsi="Arial" w:cs="Arial"/>
                <w:sz w:val="20"/>
                <w:szCs w:val="20"/>
              </w:rPr>
            </w:pP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Tasks for this study include: </w:t>
            </w:r>
          </w:p>
          <w:p w:rsidR="00814F16" w:rsidRPr="00814F16" w:rsidRDefault="00814F16" w:rsidP="00814F16">
            <w:pPr>
              <w:spacing w:after="0" w:line="240" w:lineRule="auto"/>
              <w:rPr>
                <w:rFonts w:ascii="Arial" w:hAnsi="Arial" w:cs="Arial"/>
                <w:sz w:val="20"/>
                <w:szCs w:val="20"/>
              </w:rPr>
            </w:pP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1. Construct dedicated MSE wall(s) away from the highway right-of-way, in coordination with contractors and suppliers. </w:t>
            </w: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2. Conduct lateral load tests on single piles and pile groups at dedicated MSE wall(s). </w:t>
            </w: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3. Perform parametric studies with a calibrated numerical model. </w:t>
            </w: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4. Develop design procedures to predict reduced pile resistance and increased wall pressures based on the results of the testing program and the parametric studies. </w:t>
            </w: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5. Submit a final report that documents the entire research effort. </w:t>
            </w:r>
          </w:p>
          <w:p w:rsidR="000C209F" w:rsidRPr="00360664" w:rsidRDefault="00814F16" w:rsidP="00814F16">
            <w:pPr>
              <w:spacing w:after="0" w:line="240" w:lineRule="auto"/>
              <w:rPr>
                <w:rFonts w:ascii="Arial" w:hAnsi="Arial" w:cs="Arial"/>
                <w:sz w:val="20"/>
                <w:szCs w:val="20"/>
              </w:rPr>
            </w:pPr>
            <w:r w:rsidRPr="00814F16">
              <w:rPr>
                <w:rFonts w:ascii="Arial" w:hAnsi="Arial" w:cs="Arial"/>
                <w:sz w:val="20"/>
                <w:szCs w:val="20"/>
              </w:rPr>
              <w:t xml:space="preserve">6. Make presentations at AASHTO bridge </w:t>
            </w:r>
            <w:proofErr w:type="gramStart"/>
            <w:r w:rsidRPr="00814F16">
              <w:rPr>
                <w:rFonts w:ascii="Arial" w:hAnsi="Arial" w:cs="Arial"/>
                <w:sz w:val="20"/>
                <w:szCs w:val="20"/>
              </w:rPr>
              <w:t>engineers</w:t>
            </w:r>
            <w:proofErr w:type="gramEnd"/>
            <w:r w:rsidRPr="00814F16">
              <w:rPr>
                <w:rFonts w:ascii="Arial" w:hAnsi="Arial" w:cs="Arial"/>
                <w:sz w:val="20"/>
                <w:szCs w:val="20"/>
              </w:rPr>
              <w:t xml:space="preserve"> committee meetings to implement design methods into code.</w:t>
            </w:r>
          </w:p>
          <w:p w:rsidR="000C209F" w:rsidRDefault="000C209F" w:rsidP="00360664">
            <w:pPr>
              <w:spacing w:after="0" w:line="240" w:lineRule="auto"/>
              <w:rPr>
                <w:rFonts w:ascii="Arial" w:hAnsi="Arial" w:cs="Arial"/>
                <w:sz w:val="20"/>
                <w:szCs w:val="20"/>
              </w:rPr>
            </w:pPr>
          </w:p>
          <w:p w:rsidR="00D73367" w:rsidRDefault="00D73367" w:rsidP="00360664">
            <w:pPr>
              <w:spacing w:after="0" w:line="240" w:lineRule="auto"/>
              <w:rPr>
                <w:rFonts w:ascii="Arial" w:hAnsi="Arial" w:cs="Arial"/>
                <w:sz w:val="20"/>
                <w:szCs w:val="20"/>
              </w:rPr>
            </w:pPr>
            <w:r>
              <w:rPr>
                <w:rFonts w:ascii="Arial" w:hAnsi="Arial" w:cs="Arial"/>
                <w:sz w:val="20"/>
                <w:szCs w:val="20"/>
              </w:rPr>
              <w:t xml:space="preserve">Dr. </w:t>
            </w:r>
            <w:r w:rsidR="00237469">
              <w:rPr>
                <w:rFonts w:ascii="Arial" w:hAnsi="Arial" w:cs="Arial"/>
                <w:sz w:val="20"/>
                <w:szCs w:val="20"/>
              </w:rPr>
              <w:t xml:space="preserve">Kyle </w:t>
            </w:r>
            <w:r>
              <w:rPr>
                <w:rFonts w:ascii="Arial" w:hAnsi="Arial" w:cs="Arial"/>
                <w:sz w:val="20"/>
                <w:szCs w:val="20"/>
              </w:rPr>
              <w:t>Rollins of BYU is the Principal Investiga</w:t>
            </w:r>
            <w:r>
              <w:rPr>
                <w:rFonts w:ascii="Arial" w:hAnsi="Arial" w:cs="Arial"/>
                <w:sz w:val="20"/>
                <w:szCs w:val="20"/>
              </w:rPr>
              <w:t>tor for this research project.</w:t>
            </w:r>
          </w:p>
          <w:p w:rsidR="00D73367" w:rsidRPr="00360664" w:rsidRDefault="00D73367" w:rsidP="00360664">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Progress this Quarter (includes meetings, work plan status, contract status, significant progress, etc.):</w:t>
            </w:r>
          </w:p>
          <w:p w:rsidR="000C209F" w:rsidRPr="00360664" w:rsidRDefault="000C209F" w:rsidP="00360664">
            <w:pPr>
              <w:spacing w:after="0" w:line="240" w:lineRule="auto"/>
              <w:rPr>
                <w:rFonts w:ascii="Arial" w:hAnsi="Arial" w:cs="Arial"/>
                <w:sz w:val="20"/>
                <w:szCs w:val="20"/>
              </w:rPr>
            </w:pPr>
          </w:p>
          <w:p w:rsidR="00B52061" w:rsidRDefault="000C209F" w:rsidP="00360664">
            <w:pPr>
              <w:spacing w:after="0" w:line="240" w:lineRule="auto"/>
              <w:rPr>
                <w:rFonts w:ascii="Arial" w:hAnsi="Arial" w:cs="Arial"/>
                <w:sz w:val="20"/>
                <w:szCs w:val="20"/>
              </w:rPr>
            </w:pPr>
            <w:r w:rsidRPr="00360664">
              <w:rPr>
                <w:rFonts w:ascii="Arial" w:hAnsi="Arial" w:cs="Arial"/>
                <w:sz w:val="20"/>
                <w:szCs w:val="20"/>
              </w:rPr>
              <w:t xml:space="preserve">Dr. Kyle Rollins of BYU </w:t>
            </w:r>
            <w:r w:rsidR="000E1C3A">
              <w:rPr>
                <w:rFonts w:ascii="Arial" w:hAnsi="Arial" w:cs="Arial"/>
                <w:sz w:val="20"/>
                <w:szCs w:val="20"/>
              </w:rPr>
              <w:t xml:space="preserve">and UDOT personnel contacted several states about possibly participating in the pooled fund study.  Dr. Rollins also contacted contractors and suppliers who will be </w:t>
            </w:r>
            <w:r w:rsidR="00A50219">
              <w:rPr>
                <w:rFonts w:ascii="Arial" w:hAnsi="Arial" w:cs="Arial"/>
                <w:sz w:val="20"/>
                <w:szCs w:val="20"/>
              </w:rPr>
              <w:t xml:space="preserve">participating in the pile installation and wall construction.  Based on available funding and availability of contractors and suppliers, a target date of spring or summer 2013 </w:t>
            </w:r>
            <w:r w:rsidR="00741D56">
              <w:rPr>
                <w:rFonts w:ascii="Arial" w:hAnsi="Arial" w:cs="Arial"/>
                <w:sz w:val="20"/>
                <w:szCs w:val="20"/>
              </w:rPr>
              <w:t xml:space="preserve">was set </w:t>
            </w:r>
            <w:r w:rsidR="00A50219">
              <w:rPr>
                <w:rFonts w:ascii="Arial" w:hAnsi="Arial" w:cs="Arial"/>
                <w:sz w:val="20"/>
                <w:szCs w:val="20"/>
              </w:rPr>
              <w:t>t</w:t>
            </w:r>
            <w:r w:rsidR="00741D56">
              <w:rPr>
                <w:rFonts w:ascii="Arial" w:hAnsi="Arial" w:cs="Arial"/>
                <w:sz w:val="20"/>
                <w:szCs w:val="20"/>
              </w:rPr>
              <w:t>o start the wall construction.</w:t>
            </w:r>
          </w:p>
          <w:p w:rsidR="00741D56" w:rsidRDefault="00741D56" w:rsidP="00360664">
            <w:pPr>
              <w:spacing w:after="0" w:line="240" w:lineRule="auto"/>
              <w:rPr>
                <w:rFonts w:ascii="Arial" w:hAnsi="Arial" w:cs="Arial"/>
                <w:sz w:val="20"/>
                <w:szCs w:val="20"/>
              </w:rPr>
            </w:pPr>
          </w:p>
          <w:p w:rsidR="00741D56" w:rsidRPr="00360664" w:rsidRDefault="005A4E82" w:rsidP="00360664">
            <w:pPr>
              <w:spacing w:after="0" w:line="240" w:lineRule="auto"/>
              <w:rPr>
                <w:rFonts w:ascii="Arial" w:hAnsi="Arial" w:cs="Arial"/>
                <w:sz w:val="20"/>
                <w:szCs w:val="20"/>
              </w:rPr>
            </w:pPr>
            <w:r>
              <w:rPr>
                <w:rFonts w:ascii="Arial" w:hAnsi="Arial" w:cs="Arial"/>
                <w:sz w:val="20"/>
                <w:szCs w:val="20"/>
              </w:rPr>
              <w:t xml:space="preserve">The study was cleared by FHWA.  Kansas DOT committed funds to the study, </w:t>
            </w:r>
            <w:r>
              <w:rPr>
                <w:rFonts w:ascii="Arial" w:hAnsi="Arial" w:cs="Arial"/>
                <w:sz w:val="20"/>
                <w:szCs w:val="20"/>
              </w:rPr>
              <w:t>bringing the total funding commitments for the project to $150,000</w:t>
            </w:r>
            <w:r>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tc>
      </w:tr>
      <w:tr w:rsidR="000C209F" w:rsidRPr="00360664" w:rsidTr="00360664">
        <w:tc>
          <w:tcPr>
            <w:tcW w:w="10903"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Anticipated work next quarter</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0C209F" w:rsidRDefault="00DE1FDE" w:rsidP="00926E5F">
            <w:pPr>
              <w:spacing w:after="0" w:line="240" w:lineRule="auto"/>
              <w:rPr>
                <w:rFonts w:ascii="Arial" w:hAnsi="Arial" w:cs="Arial"/>
                <w:sz w:val="20"/>
                <w:szCs w:val="20"/>
              </w:rPr>
            </w:pPr>
            <w:r>
              <w:rPr>
                <w:rFonts w:ascii="Arial" w:hAnsi="Arial" w:cs="Arial"/>
                <w:sz w:val="20"/>
                <w:szCs w:val="20"/>
              </w:rPr>
              <w:t xml:space="preserve">Dr. Rollins will prepare a draft work plan for the project.  </w:t>
            </w:r>
            <w:r w:rsidR="00C96E11">
              <w:rPr>
                <w:rFonts w:ascii="Arial" w:hAnsi="Arial" w:cs="Arial"/>
                <w:sz w:val="20"/>
                <w:szCs w:val="20"/>
              </w:rPr>
              <w:t xml:space="preserve">Additional </w:t>
            </w:r>
            <w:r w:rsidR="00C96E11">
              <w:rPr>
                <w:rFonts w:ascii="Arial" w:hAnsi="Arial" w:cs="Arial"/>
                <w:sz w:val="20"/>
                <w:szCs w:val="20"/>
              </w:rPr>
              <w:t xml:space="preserve">states </w:t>
            </w:r>
            <w:r w:rsidR="00C96E11">
              <w:rPr>
                <w:rFonts w:ascii="Arial" w:hAnsi="Arial" w:cs="Arial"/>
                <w:sz w:val="20"/>
                <w:szCs w:val="20"/>
              </w:rPr>
              <w:t xml:space="preserve">will be contacted </w:t>
            </w:r>
            <w:r w:rsidR="00C96E11">
              <w:rPr>
                <w:rFonts w:ascii="Arial" w:hAnsi="Arial" w:cs="Arial"/>
                <w:sz w:val="20"/>
                <w:szCs w:val="20"/>
              </w:rPr>
              <w:t>about possibly participating in the pooled fund study</w:t>
            </w:r>
            <w:r w:rsidR="00C96E11">
              <w:rPr>
                <w:rFonts w:ascii="Arial" w:hAnsi="Arial" w:cs="Arial"/>
                <w:sz w:val="20"/>
                <w:szCs w:val="20"/>
              </w:rPr>
              <w:t xml:space="preserve">. </w:t>
            </w:r>
            <w:r w:rsidR="00C96E11" w:rsidRPr="00360664">
              <w:rPr>
                <w:rFonts w:ascii="Arial" w:hAnsi="Arial" w:cs="Arial"/>
                <w:sz w:val="20"/>
                <w:szCs w:val="20"/>
              </w:rPr>
              <w:t xml:space="preserve"> </w:t>
            </w:r>
            <w:r w:rsidR="000C209F" w:rsidRPr="00360664">
              <w:rPr>
                <w:rFonts w:ascii="Arial" w:hAnsi="Arial" w:cs="Arial"/>
                <w:sz w:val="20"/>
                <w:szCs w:val="20"/>
              </w:rPr>
              <w:t>The technical advisory committee will be established with the study partners and will participate in reviewing the project work plan.  The approved work plan will be utilized to establish a UDOT research contract with BYU.</w:t>
            </w:r>
            <w:r w:rsidR="007D18E0">
              <w:rPr>
                <w:rFonts w:ascii="Arial" w:hAnsi="Arial" w:cs="Arial"/>
                <w:sz w:val="20"/>
                <w:szCs w:val="20"/>
              </w:rPr>
              <w:t xml:space="preserve">  </w:t>
            </w:r>
            <w:r w:rsidR="00935EEF">
              <w:rPr>
                <w:rFonts w:ascii="Arial" w:hAnsi="Arial" w:cs="Arial"/>
                <w:sz w:val="20"/>
                <w:szCs w:val="20"/>
              </w:rPr>
              <w:t xml:space="preserve">A </w:t>
            </w:r>
            <w:proofErr w:type="spellStart"/>
            <w:r w:rsidR="00935EEF">
              <w:rPr>
                <w:rFonts w:ascii="Arial" w:hAnsi="Arial" w:cs="Arial"/>
                <w:sz w:val="20"/>
                <w:szCs w:val="20"/>
              </w:rPr>
              <w:t>tele</w:t>
            </w:r>
            <w:proofErr w:type="spellEnd"/>
            <w:r w:rsidR="00935EEF">
              <w:rPr>
                <w:rFonts w:ascii="Arial" w:hAnsi="Arial" w:cs="Arial"/>
                <w:sz w:val="20"/>
                <w:szCs w:val="20"/>
              </w:rPr>
              <w:t>-conference or web meeting will be held with the technical advisory committee.</w:t>
            </w:r>
            <w:bookmarkStart w:id="0" w:name="_GoBack"/>
            <w:bookmarkEnd w:id="0"/>
          </w:p>
          <w:p w:rsidR="00926E5F" w:rsidRPr="00360664" w:rsidRDefault="00926E5F" w:rsidP="00926E5F">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Significant Results:</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b/>
                <w:sz w:val="20"/>
                <w:szCs w:val="20"/>
              </w:rPr>
            </w:pPr>
          </w:p>
        </w:tc>
      </w:tr>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b/>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ind w:right="-720"/>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F6B" w:rsidRDefault="00E36F6B" w:rsidP="00106C83">
      <w:pPr>
        <w:spacing w:after="0" w:line="240" w:lineRule="auto"/>
      </w:pPr>
      <w:r>
        <w:separator/>
      </w:r>
    </w:p>
  </w:endnote>
  <w:endnote w:type="continuationSeparator" w:id="0">
    <w:p w:rsidR="00E36F6B" w:rsidRDefault="00E36F6B"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F6B" w:rsidRDefault="00E36F6B" w:rsidP="00E371D1">
    <w:pPr>
      <w:pStyle w:val="Footer"/>
      <w:ind w:left="-810"/>
    </w:pPr>
    <w:r>
      <w:t>TPF Program Standard Quarterly Reporting Format – 7/2011</w:t>
    </w:r>
  </w:p>
  <w:p w:rsidR="00E36F6B" w:rsidRDefault="00E36F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F6B" w:rsidRDefault="00E36F6B" w:rsidP="00106C83">
      <w:pPr>
        <w:spacing w:after="0" w:line="240" w:lineRule="auto"/>
      </w:pPr>
      <w:r>
        <w:separator/>
      </w:r>
    </w:p>
  </w:footnote>
  <w:footnote w:type="continuationSeparator" w:id="0">
    <w:p w:rsidR="00E36F6B" w:rsidRDefault="00E36F6B"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551D8A"/>
    <w:rsid w:val="0001316D"/>
    <w:rsid w:val="00037FBC"/>
    <w:rsid w:val="00046DCA"/>
    <w:rsid w:val="00060908"/>
    <w:rsid w:val="000736BB"/>
    <w:rsid w:val="00087DC0"/>
    <w:rsid w:val="000A0D23"/>
    <w:rsid w:val="000A7C22"/>
    <w:rsid w:val="000B665A"/>
    <w:rsid w:val="000C209F"/>
    <w:rsid w:val="000E112D"/>
    <w:rsid w:val="000E1C3A"/>
    <w:rsid w:val="000F752B"/>
    <w:rsid w:val="00106C83"/>
    <w:rsid w:val="001147C8"/>
    <w:rsid w:val="00122DE0"/>
    <w:rsid w:val="001547D0"/>
    <w:rsid w:val="00161153"/>
    <w:rsid w:val="00165AF3"/>
    <w:rsid w:val="0018433C"/>
    <w:rsid w:val="00190459"/>
    <w:rsid w:val="00191F1F"/>
    <w:rsid w:val="001A2E6F"/>
    <w:rsid w:val="001C0A2C"/>
    <w:rsid w:val="001C1E3F"/>
    <w:rsid w:val="001C6EFD"/>
    <w:rsid w:val="001D2FB4"/>
    <w:rsid w:val="001F1101"/>
    <w:rsid w:val="0021446D"/>
    <w:rsid w:val="00237469"/>
    <w:rsid w:val="002442E9"/>
    <w:rsid w:val="00245D5B"/>
    <w:rsid w:val="00291F1C"/>
    <w:rsid w:val="00293FD8"/>
    <w:rsid w:val="002A79C8"/>
    <w:rsid w:val="002B7515"/>
    <w:rsid w:val="002C4321"/>
    <w:rsid w:val="002D353E"/>
    <w:rsid w:val="00303BFD"/>
    <w:rsid w:val="0031390E"/>
    <w:rsid w:val="00315979"/>
    <w:rsid w:val="00317414"/>
    <w:rsid w:val="003372CD"/>
    <w:rsid w:val="00360664"/>
    <w:rsid w:val="00362F45"/>
    <w:rsid w:val="00382110"/>
    <w:rsid w:val="0038529F"/>
    <w:rsid w:val="00386FBE"/>
    <w:rsid w:val="0038705A"/>
    <w:rsid w:val="003E0A8C"/>
    <w:rsid w:val="00406380"/>
    <w:rsid w:val="004144E6"/>
    <w:rsid w:val="004156B2"/>
    <w:rsid w:val="0043487E"/>
    <w:rsid w:val="00437734"/>
    <w:rsid w:val="0045218A"/>
    <w:rsid w:val="004913CE"/>
    <w:rsid w:val="004D5EEE"/>
    <w:rsid w:val="004D6151"/>
    <w:rsid w:val="004D6DF5"/>
    <w:rsid w:val="004E14DC"/>
    <w:rsid w:val="004E4A6C"/>
    <w:rsid w:val="005030A0"/>
    <w:rsid w:val="00535598"/>
    <w:rsid w:val="00535AE5"/>
    <w:rsid w:val="00547EE3"/>
    <w:rsid w:val="0055178A"/>
    <w:rsid w:val="00551D8A"/>
    <w:rsid w:val="00574EA0"/>
    <w:rsid w:val="00581B36"/>
    <w:rsid w:val="00583E8E"/>
    <w:rsid w:val="0059636D"/>
    <w:rsid w:val="005A4E82"/>
    <w:rsid w:val="005B4511"/>
    <w:rsid w:val="005C75FE"/>
    <w:rsid w:val="005D3419"/>
    <w:rsid w:val="00601EBD"/>
    <w:rsid w:val="00602A2F"/>
    <w:rsid w:val="00682C5E"/>
    <w:rsid w:val="006A7AC1"/>
    <w:rsid w:val="006B7F63"/>
    <w:rsid w:val="006C08D2"/>
    <w:rsid w:val="006C1783"/>
    <w:rsid w:val="006C378D"/>
    <w:rsid w:val="006C50DB"/>
    <w:rsid w:val="00741D56"/>
    <w:rsid w:val="00743C01"/>
    <w:rsid w:val="00763DDA"/>
    <w:rsid w:val="00790C4A"/>
    <w:rsid w:val="007A4135"/>
    <w:rsid w:val="007C480F"/>
    <w:rsid w:val="007D18E0"/>
    <w:rsid w:val="007E5BD2"/>
    <w:rsid w:val="00814F16"/>
    <w:rsid w:val="008202B0"/>
    <w:rsid w:val="00866277"/>
    <w:rsid w:val="00872F18"/>
    <w:rsid w:val="00874EF7"/>
    <w:rsid w:val="00883F30"/>
    <w:rsid w:val="008E75C5"/>
    <w:rsid w:val="008F5A12"/>
    <w:rsid w:val="00926E5F"/>
    <w:rsid w:val="00935EEF"/>
    <w:rsid w:val="00936D01"/>
    <w:rsid w:val="009944A4"/>
    <w:rsid w:val="009B32D9"/>
    <w:rsid w:val="009B699B"/>
    <w:rsid w:val="009C3C41"/>
    <w:rsid w:val="00A43875"/>
    <w:rsid w:val="00A50219"/>
    <w:rsid w:val="00A63677"/>
    <w:rsid w:val="00A937D9"/>
    <w:rsid w:val="00AB0016"/>
    <w:rsid w:val="00AE46B0"/>
    <w:rsid w:val="00B2185C"/>
    <w:rsid w:val="00B30F4C"/>
    <w:rsid w:val="00B44C2D"/>
    <w:rsid w:val="00B52061"/>
    <w:rsid w:val="00B53C27"/>
    <w:rsid w:val="00B61EC4"/>
    <w:rsid w:val="00B65E0D"/>
    <w:rsid w:val="00B66A21"/>
    <w:rsid w:val="00BA3C12"/>
    <w:rsid w:val="00BD1068"/>
    <w:rsid w:val="00BD26AD"/>
    <w:rsid w:val="00C13753"/>
    <w:rsid w:val="00C36682"/>
    <w:rsid w:val="00C42324"/>
    <w:rsid w:val="00C478EA"/>
    <w:rsid w:val="00C51E33"/>
    <w:rsid w:val="00C87783"/>
    <w:rsid w:val="00C96E11"/>
    <w:rsid w:val="00CB67EA"/>
    <w:rsid w:val="00CE27F9"/>
    <w:rsid w:val="00CE2EA8"/>
    <w:rsid w:val="00D056BA"/>
    <w:rsid w:val="00D06294"/>
    <w:rsid w:val="00D25918"/>
    <w:rsid w:val="00D73367"/>
    <w:rsid w:val="00D74CFF"/>
    <w:rsid w:val="00D92CCD"/>
    <w:rsid w:val="00DA4AE9"/>
    <w:rsid w:val="00DC08E0"/>
    <w:rsid w:val="00DE1FDE"/>
    <w:rsid w:val="00DE2E58"/>
    <w:rsid w:val="00E35E0F"/>
    <w:rsid w:val="00E36F6B"/>
    <w:rsid w:val="00E371D1"/>
    <w:rsid w:val="00E53738"/>
    <w:rsid w:val="00E92CC3"/>
    <w:rsid w:val="00EA6697"/>
    <w:rsid w:val="00EA736A"/>
    <w:rsid w:val="00EB3A0C"/>
    <w:rsid w:val="00ED5F67"/>
    <w:rsid w:val="00EF0113"/>
    <w:rsid w:val="00EF08AE"/>
    <w:rsid w:val="00EF5790"/>
    <w:rsid w:val="00F0602A"/>
    <w:rsid w:val="00F15F19"/>
    <w:rsid w:val="00F40A56"/>
    <w:rsid w:val="00F7183A"/>
    <w:rsid w:val="00F84E5A"/>
    <w:rsid w:val="00FC2B72"/>
    <w:rsid w:val="00FD3F3F"/>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avidstevens@utah.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819</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5642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UDOT-D. Stevens</cp:lastModifiedBy>
  <cp:revision>59</cp:revision>
  <cp:lastPrinted>2011-06-21T20:32:00Z</cp:lastPrinted>
  <dcterms:created xsi:type="dcterms:W3CDTF">2012-10-04T22:26:00Z</dcterms:created>
  <dcterms:modified xsi:type="dcterms:W3CDTF">2012-10-04T23:03:00Z</dcterms:modified>
</cp:coreProperties>
</file>