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3D036A">
        <w:rPr>
          <w:rFonts w:ascii="Arial" w:hAnsi="Arial" w:cs="Arial"/>
          <w:sz w:val="24"/>
          <w:szCs w:val="24"/>
        </w:rPr>
        <w:t xml:space="preserve">2 </w:t>
      </w:r>
      <w:r w:rsidR="000764F8">
        <w:rPr>
          <w:rFonts w:ascii="Arial" w:hAnsi="Arial" w:cs="Arial"/>
          <w:sz w:val="24"/>
          <w:szCs w:val="24"/>
        </w:rPr>
        <w:t>July</w:t>
      </w:r>
      <w:bookmarkStart w:id="0" w:name="_GoBack"/>
      <w:bookmarkEnd w:id="0"/>
      <w:r w:rsidR="003D036A">
        <w:rPr>
          <w:rFonts w:ascii="Arial" w:hAnsi="Arial" w:cs="Arial"/>
          <w:sz w:val="24"/>
          <w:szCs w:val="24"/>
        </w:rPr>
        <w:t xml:space="preserve"> 2012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4A7C49">
        <w:rPr>
          <w:rFonts w:ascii="Arial" w:hAnsi="Arial" w:cs="Arial"/>
          <w:sz w:val="24"/>
          <w:szCs w:val="24"/>
        </w:rPr>
        <w:t>FHWA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4A7C49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TPFS 5(161)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9837F0" w:rsidRDefault="009837F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9837F0" w:rsidRDefault="00551D8A" w:rsidP="009837F0">
            <w:pPr>
              <w:pStyle w:val="ListParagraph"/>
              <w:numPr>
                <w:ilvl w:val="0"/>
                <w:numId w:val="6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837F0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9837F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551D8A" w:rsidRPr="009B267F" w:rsidRDefault="00551D8A" w:rsidP="009B267F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B267F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3D036A" w:rsidRDefault="00581B36" w:rsidP="003D036A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036A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3D036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233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Highway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Infrastructure Security and Emergency Management Professional Capacity Building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A7C49" w:rsidRPr="00C13753" w:rsidRDefault="004A7C4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 Ferezan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A7C49" w:rsidRPr="00C13753" w:rsidRDefault="004A7C4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202-366-0507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A7C49" w:rsidRDefault="008B0E9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>an.ferezan@dot.gov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gency Project ID: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7C49" w:rsidRPr="00C1375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A7C49" w:rsidRPr="004A7C49">
              <w:rPr>
                <w:rFonts w:ascii="Arial" w:hAnsi="Arial" w:cs="Arial"/>
                <w:b/>
                <w:sz w:val="20"/>
                <w:szCs w:val="20"/>
              </w:rPr>
              <w:t>TPFS 5(161)</w:t>
            </w:r>
          </w:p>
        </w:tc>
        <w:tc>
          <w:tcPr>
            <w:tcW w:w="3330" w:type="dxa"/>
            <w:gridSpan w:val="2"/>
          </w:tcPr>
          <w:p w:rsidR="00535598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A7C49" w:rsidRPr="00C13753" w:rsidRDefault="004A7C49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2008</w:t>
            </w: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</w:p>
        </w:tc>
        <w:tc>
          <w:tcPr>
            <w:tcW w:w="3420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</w:p>
          <w:p w:rsidR="00535598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A4734" w:rsidRDefault="00743C01" w:rsidP="00BA4734">
      <w:pPr>
        <w:pStyle w:val="ListParagraph"/>
        <w:numPr>
          <w:ilvl w:val="0"/>
          <w:numId w:val="5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BA4734">
        <w:rPr>
          <w:rFonts w:ascii="Arial" w:hAnsi="Arial" w:cs="Arial"/>
          <w:sz w:val="20"/>
          <w:szCs w:val="20"/>
        </w:rPr>
        <w:t>On schedule</w:t>
      </w:r>
      <w:r w:rsidRPr="00BA4734">
        <w:rPr>
          <w:rFonts w:ascii="Arial" w:hAnsi="Arial" w:cs="Arial"/>
          <w:sz w:val="20"/>
          <w:szCs w:val="20"/>
        </w:rPr>
        <w:tab/>
      </w:r>
      <w:r w:rsidR="004A7C49" w:rsidRPr="00BA4734">
        <w:rPr>
          <w:rFonts w:ascii="Arial" w:hAnsi="Arial" w:cs="Arial"/>
          <w:sz w:val="20"/>
          <w:szCs w:val="20"/>
        </w:rPr>
        <w:t xml:space="preserve">       </w:t>
      </w:r>
      <w:r w:rsidR="00BA4734" w:rsidRPr="00BA4734">
        <w:rPr>
          <w:rFonts w:ascii="Arial" w:hAnsi="Arial" w:cs="Arial"/>
          <w:b/>
          <w:sz w:val="20"/>
          <w:szCs w:val="20"/>
        </w:rPr>
        <w:t>XX</w:t>
      </w:r>
      <w:r w:rsidR="00BA4734">
        <w:rPr>
          <w:rFonts w:ascii="Arial" w:hAnsi="Arial" w:cs="Arial"/>
          <w:sz w:val="20"/>
          <w:szCs w:val="20"/>
        </w:rPr>
        <w:t xml:space="preserve"> </w:t>
      </w:r>
      <w:r w:rsidRPr="00BA4734">
        <w:rPr>
          <w:rFonts w:ascii="Arial" w:hAnsi="Arial" w:cs="Arial"/>
          <w:sz w:val="20"/>
          <w:szCs w:val="20"/>
        </w:rPr>
        <w:t>On revised schedule</w:t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36"/>
          <w:szCs w:val="36"/>
        </w:rPr>
        <w:t xml:space="preserve">□ </w:t>
      </w:r>
      <w:r w:rsidRPr="00BA4734">
        <w:rPr>
          <w:rFonts w:ascii="Arial" w:hAnsi="Arial" w:cs="Arial"/>
          <w:sz w:val="20"/>
          <w:szCs w:val="20"/>
        </w:rPr>
        <w:t>Ahead of schedule</w:t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36"/>
          <w:szCs w:val="36"/>
        </w:rPr>
        <w:t>□</w:t>
      </w:r>
      <w:r w:rsidRPr="00BA4734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$480,000.00</w:t>
            </w:r>
          </w:p>
        </w:tc>
        <w:tc>
          <w:tcPr>
            <w:tcW w:w="3330" w:type="dxa"/>
          </w:tcPr>
          <w:p w:rsidR="00874EF7" w:rsidRPr="00B66A21" w:rsidRDefault="009837F0" w:rsidP="00BA47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~$468,000.00</w:t>
            </w:r>
          </w:p>
        </w:tc>
        <w:tc>
          <w:tcPr>
            <w:tcW w:w="3420" w:type="dxa"/>
          </w:tcPr>
          <w:p w:rsidR="00874EF7" w:rsidRPr="00B66A21" w:rsidRDefault="009837F0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945C7A">
        <w:trPr>
          <w:trHeight w:val="548"/>
        </w:trPr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945C7A" w:rsidRDefault="00945C7A" w:rsidP="00945C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funding information in project </w:t>
            </w:r>
          </w:p>
          <w:p w:rsidR="00B66A21" w:rsidRPr="00B66A21" w:rsidRDefault="00945C7A" w:rsidP="00945C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below</w:t>
            </w:r>
          </w:p>
        </w:tc>
        <w:tc>
          <w:tcPr>
            <w:tcW w:w="3330" w:type="dxa"/>
          </w:tcPr>
          <w:p w:rsidR="00B66A21" w:rsidRPr="00B66A21" w:rsidRDefault="009837F0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~$5000.00</w:t>
            </w:r>
          </w:p>
        </w:tc>
        <w:tc>
          <w:tcPr>
            <w:tcW w:w="3420" w:type="dxa"/>
          </w:tcPr>
          <w:p w:rsidR="00B66A21" w:rsidRPr="00B66A21" w:rsidRDefault="00233E0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358" w:type="dxa"/>
        <w:tblInd w:w="-720" w:type="dxa"/>
        <w:tblLook w:val="04A0" w:firstRow="1" w:lastRow="0" w:firstColumn="1" w:lastColumn="0" w:noHBand="0" w:noVBand="1"/>
      </w:tblPr>
      <w:tblGrid>
        <w:gridCol w:w="11358"/>
      </w:tblGrid>
      <w:tr w:rsidR="00601EBD" w:rsidTr="009B267F">
        <w:tc>
          <w:tcPr>
            <w:tcW w:w="1135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This is an unusual project.  Donors asked for training products in the areas of Highway Infrastructure Security and Emergency Management.  This resulted in the conduct of a solicitation and subsequent award of five </w:t>
            </w:r>
            <w:r w:rsidR="008B0E9C">
              <w:rPr>
                <w:rFonts w:ascii="Arial" w:hAnsi="Arial" w:cs="Arial"/>
                <w:sz w:val="20"/>
                <w:szCs w:val="20"/>
              </w:rPr>
              <w:t xml:space="preserve">separate 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contracts </w:t>
            </w:r>
            <w:r w:rsidR="008B0E9C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8B0E9C" w:rsidRDefault="008B0E9C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five 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.  The products were developed sequentially in a priority designated by the donors.  This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priority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reflected importance of the training product and assured funding would be available for all products.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Products and their current status are: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1 (Organization roles and missions): Completed in December 2009.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2 (Evacuation Principles): </w:t>
            </w:r>
            <w:r w:rsidR="009837F0">
              <w:rPr>
                <w:rFonts w:ascii="Arial" w:hAnsi="Arial" w:cs="Arial"/>
                <w:sz w:val="20"/>
                <w:szCs w:val="20"/>
              </w:rPr>
              <w:t>Completed in April 2012.</w:t>
            </w:r>
          </w:p>
          <w:p w:rsidR="009837F0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3 (HSEEP for DOTs): Based upon recommendation of project manager and approval of donors</w:t>
            </w:r>
            <w:r w:rsidR="008B0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this project was </w:t>
            </w:r>
          </w:p>
          <w:p w:rsidR="004A7C49" w:rsidRPr="004A7C49" w:rsidRDefault="000764F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4A7C49" w:rsidRPr="004A7C49">
              <w:rPr>
                <w:rFonts w:ascii="Arial" w:hAnsi="Arial" w:cs="Arial"/>
                <w:sz w:val="20"/>
                <w:szCs w:val="20"/>
              </w:rPr>
              <w:t>cancelled</w:t>
            </w:r>
            <w:proofErr w:type="gramEnd"/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 and replaced with Project 6. 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4 (NIMS for Frontline Transportation Workers): Completed in September 2009.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5 (Component Level Risk Management Introduction/Familiarization): Completed in November 2010.  </w:t>
            </w:r>
          </w:p>
          <w:p w:rsidR="00225E91" w:rsidRDefault="004A7C49" w:rsidP="009837F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6 (Security and Emergency Management Considerations for Highway Planners): </w:t>
            </w:r>
            <w:r w:rsidR="009837F0">
              <w:rPr>
                <w:rFonts w:ascii="Arial" w:hAnsi="Arial" w:cs="Arial"/>
                <w:sz w:val="20"/>
                <w:szCs w:val="20"/>
              </w:rPr>
              <w:t>Completed in May 2012.</w:t>
            </w:r>
          </w:p>
          <w:p w:rsidR="00601EBD" w:rsidRPr="00225E91" w:rsidRDefault="00601EBD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68" w:type="dxa"/>
        <w:tblInd w:w="-720" w:type="dxa"/>
        <w:tblLook w:val="04A0" w:firstRow="1" w:lastRow="0" w:firstColumn="1" w:lastColumn="0" w:noHBand="0" w:noVBand="1"/>
      </w:tblPr>
      <w:tblGrid>
        <w:gridCol w:w="11268"/>
      </w:tblGrid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5519C" w:rsidRPr="003D036A" w:rsidRDefault="004A7C49" w:rsidP="00C5519C">
            <w:pPr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036A">
              <w:rPr>
                <w:rFonts w:ascii="Arial" w:hAnsi="Arial" w:cs="Arial"/>
                <w:sz w:val="20"/>
                <w:szCs w:val="20"/>
              </w:rPr>
              <w:t>Product 2:</w:t>
            </w:r>
            <w:r w:rsidR="00C5519C" w:rsidRPr="003D036A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9837F0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Project completed.  Training material is available for use through the National Highway Institute.</w:t>
            </w:r>
          </w:p>
          <w:p w:rsidR="004A7C49" w:rsidRPr="00C5519C" w:rsidRDefault="004A7C49" w:rsidP="004A7C49">
            <w:pPr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A4734" w:rsidRDefault="00C5519C" w:rsidP="00BA4734">
            <w:pPr>
              <w:pStyle w:val="PlainTex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 6:</w:t>
            </w:r>
            <w:r w:rsidR="00BA4734">
              <w:t xml:space="preserve"> </w:t>
            </w:r>
            <w:r w:rsidR="009837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Project completed.  Document posted to </w:t>
            </w:r>
            <w:r w:rsidR="000764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following </w:t>
            </w:r>
            <w:r w:rsidR="009837F0">
              <w:rPr>
                <w:rFonts w:ascii="Arial" w:hAnsi="Arial" w:cs="Arial"/>
                <w:color w:val="000000" w:themeColor="text1"/>
                <w:sz w:val="20"/>
                <w:szCs w:val="20"/>
              </w:rPr>
              <w:t>FHWA Website</w:t>
            </w:r>
            <w:r w:rsidR="000764F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9837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hyperlink r:id="rId9" w:history="1">
              <w:r w:rsidR="000764F8" w:rsidRPr="00FC76B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http://planning.dot.gov/documents/ConsideringSecurityAndEM.pdf</w:t>
              </w:r>
            </w:hyperlink>
            <w:r w:rsidR="000764F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0764F8" w:rsidRPr="00BA4734" w:rsidRDefault="000764F8" w:rsidP="00BA4734">
            <w:pPr>
              <w:pStyle w:val="PlainTex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01EBD" w:rsidRDefault="00601EBD" w:rsidP="00BA47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837F0" w:rsidP="009837F0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There is no more work to be done.   All Pooled Fund Study 5(161) products have been delivered. 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39" w:type="dxa"/>
        <w:tblInd w:w="-720" w:type="dxa"/>
        <w:tblLook w:val="04A0" w:firstRow="1" w:lastRow="0" w:firstColumn="1" w:lastColumn="0" w:noHBand="0" w:noVBand="1"/>
      </w:tblPr>
      <w:tblGrid>
        <w:gridCol w:w="11239"/>
      </w:tblGrid>
      <w:tr w:rsidR="00601EBD" w:rsidTr="003D036A">
        <w:trPr>
          <w:trHeight w:val="1432"/>
        </w:trPr>
        <w:tc>
          <w:tcPr>
            <w:tcW w:w="11239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4734" w:rsidRPr="00BA4734" w:rsidRDefault="009837F0" w:rsidP="00BA4734">
            <w:pPr>
              <w:pStyle w:val="PlainTex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Various communities of interest were notified of the availability of these two products.</w:t>
            </w:r>
          </w:p>
          <w:p w:rsidR="00601EBD" w:rsidRDefault="00601EBD" w:rsidP="00BA473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3D036A">
        <w:trPr>
          <w:trHeight w:val="1448"/>
        </w:trPr>
        <w:tc>
          <w:tcPr>
            <w:tcW w:w="11239" w:type="dxa"/>
          </w:tcPr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9837F0" w:rsidP="00225E9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8" w:type="dxa"/>
        <w:tblInd w:w="-720" w:type="dxa"/>
        <w:tblLook w:val="04A0" w:firstRow="1" w:lastRow="0" w:firstColumn="1" w:lastColumn="0" w:noHBand="0" w:noVBand="1"/>
      </w:tblPr>
      <w:tblGrid>
        <w:gridCol w:w="11088"/>
      </w:tblGrid>
      <w:tr w:rsidR="00E35E0F" w:rsidTr="00BA4734">
        <w:trPr>
          <w:trHeight w:val="1710"/>
        </w:trPr>
        <w:tc>
          <w:tcPr>
            <w:tcW w:w="1108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9837F0" w:rsidP="00BA47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Pooled Fund Study 5(161) projects have been delivered via various media and are available for use.</w:t>
            </w:r>
          </w:p>
        </w:tc>
      </w:tr>
    </w:tbl>
    <w:p w:rsidR="00E35E0F" w:rsidRPr="00743C01" w:rsidRDefault="00E35E0F" w:rsidP="00BA4734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F0" w:rsidRDefault="009837F0" w:rsidP="00106C83">
      <w:pPr>
        <w:spacing w:after="0" w:line="240" w:lineRule="auto"/>
      </w:pPr>
      <w:r>
        <w:separator/>
      </w:r>
    </w:p>
  </w:endnote>
  <w:endnote w:type="continuationSeparator" w:id="0">
    <w:p w:rsidR="009837F0" w:rsidRDefault="009837F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F0" w:rsidRDefault="009837F0" w:rsidP="00E371D1">
    <w:pPr>
      <w:pStyle w:val="Footer"/>
      <w:ind w:left="-810"/>
    </w:pPr>
    <w:r>
      <w:t>TPF Program Standard Quarterly Reporting Format – 9/2011 (revised)</w:t>
    </w:r>
  </w:p>
  <w:p w:rsidR="009837F0" w:rsidRDefault="009837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F0" w:rsidRDefault="009837F0" w:rsidP="00106C83">
      <w:pPr>
        <w:spacing w:after="0" w:line="240" w:lineRule="auto"/>
      </w:pPr>
      <w:r>
        <w:separator/>
      </w:r>
    </w:p>
  </w:footnote>
  <w:footnote w:type="continuationSeparator" w:id="0">
    <w:p w:rsidR="009837F0" w:rsidRDefault="009837F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6BD2"/>
    <w:multiLevelType w:val="hybridMultilevel"/>
    <w:tmpl w:val="39BE8178"/>
    <w:lvl w:ilvl="0" w:tplc="FDEE57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105B9"/>
    <w:multiLevelType w:val="hybridMultilevel"/>
    <w:tmpl w:val="EC18F0AE"/>
    <w:lvl w:ilvl="0" w:tplc="FDEE57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2D6272"/>
    <w:multiLevelType w:val="hybridMultilevel"/>
    <w:tmpl w:val="EF788B74"/>
    <w:lvl w:ilvl="0" w:tplc="FDEE5706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51A62644"/>
    <w:multiLevelType w:val="hybridMultilevel"/>
    <w:tmpl w:val="7EA2AC48"/>
    <w:lvl w:ilvl="0" w:tplc="6198604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636D3"/>
    <w:multiLevelType w:val="hybridMultilevel"/>
    <w:tmpl w:val="33361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E15EF3"/>
    <w:multiLevelType w:val="hybridMultilevel"/>
    <w:tmpl w:val="8E141E90"/>
    <w:lvl w:ilvl="0" w:tplc="FDEE57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764F8"/>
    <w:rsid w:val="000B665A"/>
    <w:rsid w:val="00106C83"/>
    <w:rsid w:val="001547D0"/>
    <w:rsid w:val="00161153"/>
    <w:rsid w:val="0021446D"/>
    <w:rsid w:val="00225E91"/>
    <w:rsid w:val="002264D7"/>
    <w:rsid w:val="00233E0F"/>
    <w:rsid w:val="00293FD8"/>
    <w:rsid w:val="002A79C8"/>
    <w:rsid w:val="00374167"/>
    <w:rsid w:val="0038705A"/>
    <w:rsid w:val="003D036A"/>
    <w:rsid w:val="004144E6"/>
    <w:rsid w:val="004156B2"/>
    <w:rsid w:val="00437734"/>
    <w:rsid w:val="004A7C49"/>
    <w:rsid w:val="004E14DC"/>
    <w:rsid w:val="00535598"/>
    <w:rsid w:val="00547EE3"/>
    <w:rsid w:val="00551D8A"/>
    <w:rsid w:val="00581B36"/>
    <w:rsid w:val="00583E8E"/>
    <w:rsid w:val="005C06A8"/>
    <w:rsid w:val="00601EBD"/>
    <w:rsid w:val="00682C5E"/>
    <w:rsid w:val="00743C01"/>
    <w:rsid w:val="00787B11"/>
    <w:rsid w:val="00790C4A"/>
    <w:rsid w:val="007E5BD2"/>
    <w:rsid w:val="00872F18"/>
    <w:rsid w:val="00874EF7"/>
    <w:rsid w:val="008B0E9C"/>
    <w:rsid w:val="008E4934"/>
    <w:rsid w:val="00905DAC"/>
    <w:rsid w:val="00945C7A"/>
    <w:rsid w:val="009837F0"/>
    <w:rsid w:val="009B267F"/>
    <w:rsid w:val="00A43875"/>
    <w:rsid w:val="00A63677"/>
    <w:rsid w:val="00AE2896"/>
    <w:rsid w:val="00AE46B0"/>
    <w:rsid w:val="00B2185C"/>
    <w:rsid w:val="00B358DC"/>
    <w:rsid w:val="00B4502E"/>
    <w:rsid w:val="00B66A21"/>
    <w:rsid w:val="00BA4734"/>
    <w:rsid w:val="00C13753"/>
    <w:rsid w:val="00C5519C"/>
    <w:rsid w:val="00D42A15"/>
    <w:rsid w:val="00E07F56"/>
    <w:rsid w:val="00E35E0F"/>
    <w:rsid w:val="00E371D1"/>
    <w:rsid w:val="00E53738"/>
    <w:rsid w:val="00ED5F67"/>
    <w:rsid w:val="00EF08AE"/>
    <w:rsid w:val="00EF5790"/>
    <w:rsid w:val="00F27E79"/>
    <w:rsid w:val="00F82F3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C5519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D036A"/>
    <w:pPr>
      <w:spacing w:after="0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D036A"/>
    <w:rPr>
      <w:rFonts w:ascii="Times New Roman" w:hAnsi="Times New Roman" w:cs="Times New Roman"/>
      <w:color w:val="0000F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6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C5519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D036A"/>
    <w:pPr>
      <w:spacing w:after="0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D036A"/>
    <w:rPr>
      <w:rFonts w:ascii="Times New Roman" w:hAnsi="Times New Roman" w:cs="Times New Roman"/>
      <w:color w:val="0000F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6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lanning.dot.gov/documents/ConsideringSecurityAndE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C0A4-AA71-4DD2-9BF9-B1747844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USDOT_User</cp:lastModifiedBy>
  <cp:revision>3</cp:revision>
  <cp:lastPrinted>2012-04-02T12:40:00Z</cp:lastPrinted>
  <dcterms:created xsi:type="dcterms:W3CDTF">2012-07-02T13:19:00Z</dcterms:created>
  <dcterms:modified xsi:type="dcterms:W3CDTF">2012-07-02T13:32:00Z</dcterms:modified>
</cp:coreProperties>
</file>