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172FDC">
        <w:rPr>
          <w:rFonts w:ascii="Arial" w:hAnsi="Arial" w:cs="Arial"/>
          <w:sz w:val="24"/>
          <w:szCs w:val="24"/>
        </w:rPr>
        <w:t>Washington State Depart</w:t>
      </w:r>
      <w:r w:rsidR="00EB6784">
        <w:rPr>
          <w:rFonts w:ascii="Arial" w:hAnsi="Arial" w:cs="Arial"/>
          <w:sz w:val="24"/>
          <w:szCs w:val="24"/>
        </w:rPr>
        <w:t>ment of Transportation (WSDOT)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6405A3" w:rsidP="00551D8A">
            <w:pPr>
              <w:ind w:right="-720"/>
              <w:rPr>
                <w:rFonts w:ascii="Arial" w:hAnsi="Arial" w:cs="Arial"/>
                <w:sz w:val="20"/>
                <w:szCs w:val="20"/>
              </w:rPr>
            </w:pPr>
            <w:r>
              <w:rPr>
                <w:rFonts w:ascii="Arial" w:hAnsi="Arial" w:cs="Arial"/>
                <w:sz w:val="20"/>
                <w:szCs w:val="20"/>
              </w:rPr>
              <w:t>TPF-5(250)</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382FFE"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sidR="00382FFE">
              <w:rPr>
                <w:rFonts w:ascii="Arial" w:hAnsi="Arial" w:cs="Arial"/>
                <w:sz w:val="36"/>
                <w:szCs w:val="36"/>
              </w:rPr>
              <w:t xml:space="preserve"> </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sidR="00382FFE">
              <w:rPr>
                <w:rFonts w:ascii="Arial" w:hAnsi="Arial" w:cs="Arial"/>
                <w:sz w:val="36"/>
                <w:szCs w:val="36"/>
              </w:rPr>
              <w:t xml:space="preserve"> </w:t>
            </w:r>
            <w:r>
              <w:rPr>
                <w:rFonts w:ascii="Arial" w:hAnsi="Arial" w:cs="Arial"/>
                <w:sz w:val="20"/>
                <w:szCs w:val="20"/>
              </w:rPr>
              <w:t>Quarter 3 (July 1 – September 30)</w:t>
            </w:r>
          </w:p>
          <w:p w:rsidR="00551D8A" w:rsidRPr="00382FFE" w:rsidRDefault="00382FFE" w:rsidP="00037FBC">
            <w:pPr>
              <w:ind w:right="-720"/>
              <w:rPr>
                <w:rFonts w:ascii="Arial" w:hAnsi="Arial" w:cs="Arial"/>
                <w:sz w:val="36"/>
                <w:szCs w:val="36"/>
              </w:rPr>
            </w:pP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172FDC" w:rsidRPr="00C13753" w:rsidRDefault="00172FDC" w:rsidP="00172FDC">
            <w:pPr>
              <w:ind w:right="-720"/>
              <w:rPr>
                <w:rFonts w:ascii="Arial" w:hAnsi="Arial" w:cs="Arial"/>
                <w:b/>
                <w:sz w:val="20"/>
                <w:szCs w:val="20"/>
              </w:rPr>
            </w:pPr>
            <w:r>
              <w:rPr>
                <w:rFonts w:ascii="Arial" w:hAnsi="Arial" w:cs="Arial"/>
                <w:b/>
                <w:sz w:val="20"/>
                <w:szCs w:val="20"/>
              </w:rPr>
              <w:t>Strategies and Best Practices for State Departments of Transportation to Support Commercialization of Electric Vehicles (EV) and Infrastructure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72FDC" w:rsidRPr="00C13753" w:rsidRDefault="00172FDC" w:rsidP="00551D8A">
            <w:pPr>
              <w:ind w:right="-720"/>
              <w:rPr>
                <w:rFonts w:ascii="Arial" w:hAnsi="Arial" w:cs="Arial"/>
                <w:b/>
                <w:sz w:val="20"/>
                <w:szCs w:val="20"/>
              </w:rPr>
            </w:pPr>
            <w:r>
              <w:rPr>
                <w:rFonts w:ascii="Arial" w:hAnsi="Arial" w:cs="Arial"/>
                <w:b/>
                <w:sz w:val="20"/>
                <w:szCs w:val="20"/>
              </w:rPr>
              <w:t>Anne Criss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72FDC" w:rsidRPr="00C13753" w:rsidRDefault="00172FDC" w:rsidP="00551D8A">
            <w:pPr>
              <w:ind w:right="-720"/>
              <w:rPr>
                <w:rFonts w:ascii="Arial" w:hAnsi="Arial" w:cs="Arial"/>
                <w:b/>
                <w:sz w:val="20"/>
                <w:szCs w:val="20"/>
              </w:rPr>
            </w:pPr>
            <w:r>
              <w:rPr>
                <w:rFonts w:ascii="Arial" w:hAnsi="Arial" w:cs="Arial"/>
                <w:b/>
                <w:sz w:val="20"/>
                <w:szCs w:val="20"/>
              </w:rPr>
              <w:t>(360) 584-5655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172FDC" w:rsidP="00551D8A">
            <w:pPr>
              <w:ind w:right="-720"/>
              <w:rPr>
                <w:rFonts w:ascii="Arial" w:hAnsi="Arial" w:cs="Arial"/>
                <w:sz w:val="20"/>
                <w:szCs w:val="20"/>
              </w:rPr>
            </w:pPr>
            <w:r>
              <w:rPr>
                <w:rFonts w:ascii="Arial" w:hAnsi="Arial" w:cs="Arial"/>
                <w:sz w:val="20"/>
                <w:szCs w:val="20"/>
              </w:rPr>
              <w:t>crissa@wsdot.wa.gov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172FDC" w:rsidP="0003476C">
            <w:pPr>
              <w:ind w:right="-720"/>
              <w:rPr>
                <w:rFonts w:ascii="Arial" w:hAnsi="Arial" w:cs="Arial"/>
                <w:b/>
                <w:sz w:val="20"/>
                <w:szCs w:val="20"/>
              </w:rPr>
            </w:pPr>
            <w:r>
              <w:rPr>
                <w:rFonts w:ascii="Arial" w:hAnsi="Arial" w:cs="Arial"/>
                <w:b/>
                <w:sz w:val="20"/>
                <w:szCs w:val="20"/>
              </w:rPr>
              <w:t>Lead Age</w:t>
            </w:r>
            <w:r w:rsidR="00535598" w:rsidRPr="00C13753">
              <w:rPr>
                <w:rFonts w:ascii="Arial" w:hAnsi="Arial" w:cs="Arial"/>
                <w:b/>
                <w:sz w:val="20"/>
                <w:szCs w:val="20"/>
              </w:rPr>
              <w:t>ncy Project ID:</w:t>
            </w:r>
          </w:p>
          <w:p w:rsidR="006405A3" w:rsidRPr="00C13753" w:rsidRDefault="006405A3" w:rsidP="0003476C">
            <w:pPr>
              <w:ind w:right="-720"/>
              <w:rPr>
                <w:rFonts w:ascii="Arial" w:hAnsi="Arial" w:cs="Arial"/>
                <w:b/>
                <w:sz w:val="20"/>
                <w:szCs w:val="20"/>
              </w:rPr>
            </w:pPr>
            <w:r>
              <w:rPr>
                <w:rFonts w:ascii="Arial" w:hAnsi="Arial" w:cs="Arial"/>
                <w:b/>
                <w:sz w:val="20"/>
                <w:szCs w:val="20"/>
              </w:rPr>
              <w:t>TPF-5(250)</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6405A3" w:rsidP="0003476C">
            <w:pPr>
              <w:ind w:right="-720"/>
              <w:rPr>
                <w:rFonts w:ascii="Arial" w:hAnsi="Arial" w:cs="Arial"/>
                <w:sz w:val="20"/>
                <w:szCs w:val="20"/>
              </w:rPr>
            </w:pPr>
            <w:r>
              <w:rPr>
                <w:rFonts w:ascii="Arial" w:hAnsi="Arial" w:cs="Arial"/>
                <w:sz w:val="20"/>
                <w:szCs w:val="20"/>
              </w:rPr>
              <w:t>July 1, 2011</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6405A3" w:rsidRPr="00C13753" w:rsidRDefault="006405A3" w:rsidP="0003476C">
            <w:pPr>
              <w:ind w:right="-720"/>
              <w:rPr>
                <w:rFonts w:ascii="Arial" w:hAnsi="Arial" w:cs="Arial"/>
                <w:b/>
                <w:sz w:val="20"/>
                <w:szCs w:val="20"/>
              </w:rPr>
            </w:pPr>
            <w:r>
              <w:rPr>
                <w:rFonts w:ascii="Arial" w:hAnsi="Arial" w:cs="Arial"/>
                <w:b/>
                <w:sz w:val="20"/>
                <w:szCs w:val="20"/>
              </w:rPr>
              <w:t>Dec. 31, 2012</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172FDC">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172FDC" w:rsidP="00551D8A">
            <w:pPr>
              <w:ind w:right="-720"/>
              <w:rPr>
                <w:rFonts w:ascii="Arial" w:hAnsi="Arial" w:cs="Arial"/>
                <w:sz w:val="20"/>
                <w:szCs w:val="20"/>
              </w:rPr>
            </w:pPr>
            <w:r>
              <w:rPr>
                <w:rFonts w:ascii="Arial" w:hAnsi="Arial" w:cs="Arial"/>
                <w:sz w:val="20"/>
                <w:szCs w:val="20"/>
              </w:rPr>
              <w:t>$135,000</w:t>
            </w:r>
          </w:p>
        </w:tc>
        <w:tc>
          <w:tcPr>
            <w:tcW w:w="3330" w:type="dxa"/>
          </w:tcPr>
          <w:p w:rsidR="00874EF7" w:rsidRPr="00172FDC" w:rsidRDefault="006405A3" w:rsidP="006405A3">
            <w:pPr>
              <w:ind w:right="-720"/>
              <w:rPr>
                <w:rFonts w:ascii="Arial" w:hAnsi="Arial" w:cs="Arial"/>
                <w:sz w:val="20"/>
                <w:szCs w:val="20"/>
                <w:highlight w:val="yellow"/>
              </w:rPr>
            </w:pPr>
            <w:r>
              <w:rPr>
                <w:rFonts w:ascii="Arial" w:hAnsi="Arial" w:cs="Arial"/>
                <w:sz w:val="20"/>
                <w:szCs w:val="20"/>
              </w:rPr>
              <w:t>$</w:t>
            </w:r>
            <w:r w:rsidR="0083639D">
              <w:rPr>
                <w:rFonts w:ascii="Arial" w:hAnsi="Arial" w:cs="Arial"/>
                <w:sz w:val="20"/>
                <w:szCs w:val="20"/>
              </w:rPr>
              <w:t>11,314.70</w:t>
            </w:r>
          </w:p>
        </w:tc>
        <w:tc>
          <w:tcPr>
            <w:tcW w:w="3420" w:type="dxa"/>
          </w:tcPr>
          <w:p w:rsidR="00874EF7" w:rsidRPr="00B66A21" w:rsidRDefault="008C3E23" w:rsidP="00172FDC">
            <w:pPr>
              <w:ind w:right="-720"/>
              <w:jc w:val="both"/>
              <w:rPr>
                <w:rFonts w:ascii="Arial" w:hAnsi="Arial" w:cs="Arial"/>
                <w:sz w:val="20"/>
                <w:szCs w:val="20"/>
              </w:rPr>
            </w:pPr>
            <w:r>
              <w:rPr>
                <w:rFonts w:ascii="Arial" w:hAnsi="Arial" w:cs="Arial"/>
                <w:sz w:val="20"/>
                <w:szCs w:val="20"/>
              </w:rPr>
              <w:t>Approximately 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E1437" w:rsidP="00547EE3">
            <w:pPr>
              <w:ind w:right="-720"/>
              <w:jc w:val="center"/>
              <w:rPr>
                <w:rFonts w:ascii="Arial" w:hAnsi="Arial" w:cs="Arial"/>
                <w:sz w:val="20"/>
                <w:szCs w:val="20"/>
              </w:rPr>
            </w:pPr>
            <w:r>
              <w:rPr>
                <w:rFonts w:ascii="Arial" w:hAnsi="Arial" w:cs="Arial"/>
                <w:sz w:val="20"/>
                <w:szCs w:val="20"/>
              </w:rPr>
              <w:t>15.8</w:t>
            </w:r>
            <w:r w:rsidR="008C3E23">
              <w:rPr>
                <w:rFonts w:ascii="Arial" w:hAnsi="Arial" w:cs="Arial"/>
                <w:sz w:val="20"/>
                <w:szCs w:val="20"/>
              </w:rPr>
              <w:t>%</w:t>
            </w:r>
          </w:p>
        </w:tc>
        <w:tc>
          <w:tcPr>
            <w:tcW w:w="3330" w:type="dxa"/>
          </w:tcPr>
          <w:p w:rsidR="00B66A21" w:rsidRPr="00B66A21" w:rsidRDefault="006405A3" w:rsidP="00874EF7">
            <w:pPr>
              <w:ind w:right="-720"/>
              <w:rPr>
                <w:rFonts w:ascii="Arial" w:hAnsi="Arial" w:cs="Arial"/>
                <w:sz w:val="20"/>
                <w:szCs w:val="20"/>
              </w:rPr>
            </w:pPr>
            <w:r>
              <w:rPr>
                <w:rFonts w:ascii="Arial" w:hAnsi="Arial" w:cs="Arial"/>
                <w:sz w:val="20"/>
                <w:szCs w:val="20"/>
              </w:rPr>
              <w:t>$</w:t>
            </w:r>
            <w:r w:rsidR="00BE1437">
              <w:rPr>
                <w:rFonts w:ascii="Arial" w:hAnsi="Arial" w:cs="Arial"/>
                <w:sz w:val="20"/>
                <w:szCs w:val="20"/>
              </w:rPr>
              <w:t>8,028.44</w:t>
            </w:r>
          </w:p>
        </w:tc>
        <w:tc>
          <w:tcPr>
            <w:tcW w:w="3420" w:type="dxa"/>
          </w:tcPr>
          <w:p w:rsidR="00B66A21" w:rsidRPr="00B66A21" w:rsidRDefault="008C3E23" w:rsidP="00874EF7">
            <w:pPr>
              <w:ind w:right="-720"/>
              <w:rPr>
                <w:rFonts w:ascii="Arial" w:hAnsi="Arial" w:cs="Arial"/>
                <w:sz w:val="20"/>
                <w:szCs w:val="20"/>
              </w:rPr>
            </w:pPr>
            <w:r>
              <w:rPr>
                <w:rFonts w:ascii="Arial" w:hAnsi="Arial" w:cs="Arial"/>
                <w:sz w:val="20"/>
                <w:szCs w:val="20"/>
              </w:rPr>
              <w:t>Approximately 50%</w:t>
            </w: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172FDC" w:rsidRDefault="00172FDC" w:rsidP="00172FDC">
            <w:pPr>
              <w:ind w:right="-720"/>
              <w:rPr>
                <w:rFonts w:ascii="Arial" w:hAnsi="Arial" w:cs="Arial"/>
                <w:sz w:val="20"/>
                <w:szCs w:val="20"/>
              </w:rPr>
            </w:pPr>
          </w:p>
          <w:p w:rsidR="00172FDC" w:rsidRPr="00AC00C8" w:rsidRDefault="00172FDC" w:rsidP="00172FDC">
            <w:pPr>
              <w:autoSpaceDE w:val="0"/>
              <w:autoSpaceDN w:val="0"/>
              <w:adjustRightInd w:val="0"/>
              <w:spacing w:before="120"/>
              <w:rPr>
                <w:rFonts w:ascii="Arial" w:hAnsi="Arial" w:cs="Arial"/>
              </w:rPr>
            </w:pPr>
            <w:r w:rsidRPr="00AC00C8">
              <w:rPr>
                <w:rFonts w:ascii="Arial" w:hAnsi="Arial" w:cs="Arial"/>
              </w:rPr>
              <w:t>Every major auto manufacturer is now planning or will be mass-producing an electric-drive vehicle w</w:t>
            </w:r>
            <w:r>
              <w:rPr>
                <w:rFonts w:ascii="Arial" w:hAnsi="Arial" w:cs="Arial"/>
              </w:rPr>
              <w:t>ithin 24 months.  By 2012, more than</w:t>
            </w:r>
            <w:r w:rsidRPr="00AC00C8">
              <w:rPr>
                <w:rFonts w:ascii="Arial" w:hAnsi="Arial" w:cs="Arial"/>
              </w:rPr>
              <w:t xml:space="preserve"> 120 new electric vehicle models will be available for retail sale.  Efforts are underway at the federal and state level to incentivize and support the deployment of electric vehicles and infrastructure.  </w:t>
            </w:r>
          </w:p>
          <w:p w:rsidR="00172FDC" w:rsidRPr="00AC00C8" w:rsidRDefault="00172FDC" w:rsidP="00172FDC">
            <w:pPr>
              <w:autoSpaceDE w:val="0"/>
              <w:autoSpaceDN w:val="0"/>
              <w:adjustRightInd w:val="0"/>
              <w:spacing w:before="120"/>
              <w:rPr>
                <w:rFonts w:ascii="Arial" w:hAnsi="Arial" w:cs="Arial"/>
              </w:rPr>
            </w:pPr>
            <w:r w:rsidRPr="00AC00C8">
              <w:rPr>
                <w:rFonts w:ascii="Arial" w:hAnsi="Arial" w:cs="Arial"/>
              </w:rPr>
              <w:t xml:space="preserve">There is no national forum for state transportation agencies to collaborate on funding efforts, model policies, and best practices. A forum or community of practice is essential to help states maximize investments </w:t>
            </w:r>
            <w:r>
              <w:rPr>
                <w:rFonts w:ascii="Arial" w:hAnsi="Arial" w:cs="Arial"/>
              </w:rPr>
              <w:t>and ensure consistency among</w:t>
            </w:r>
            <w:r w:rsidRPr="00AC00C8">
              <w:rPr>
                <w:rFonts w:ascii="Arial" w:hAnsi="Arial" w:cs="Arial"/>
              </w:rPr>
              <w:t xml:space="preserve"> states as this new technology is rapidly put into practice. </w:t>
            </w:r>
          </w:p>
          <w:p w:rsidR="00172FDC" w:rsidRDefault="00172FDC" w:rsidP="00172FDC">
            <w:pPr>
              <w:ind w:right="-720"/>
              <w:rPr>
                <w:rFonts w:ascii="Arial" w:hAnsi="Arial" w:cs="Arial"/>
              </w:rPr>
            </w:pPr>
          </w:p>
          <w:p w:rsidR="00172FDC" w:rsidRDefault="00172FDC" w:rsidP="00172FDC">
            <w:pPr>
              <w:ind w:right="-720"/>
              <w:rPr>
                <w:rFonts w:ascii="Arial" w:hAnsi="Arial" w:cs="Arial"/>
                <w:sz w:val="20"/>
                <w:szCs w:val="20"/>
              </w:rPr>
            </w:pPr>
            <w:r w:rsidRPr="00AC00C8">
              <w:rPr>
                <w:rFonts w:ascii="Arial" w:hAnsi="Arial" w:cs="Arial"/>
              </w:rPr>
              <w:t xml:space="preserve">This project will bring together representatives from </w:t>
            </w:r>
            <w:r>
              <w:rPr>
                <w:rFonts w:ascii="Arial" w:hAnsi="Arial" w:cs="Arial"/>
              </w:rPr>
              <w:t xml:space="preserve">different </w:t>
            </w:r>
            <w:r w:rsidRPr="00AC00C8">
              <w:rPr>
                <w:rFonts w:ascii="Arial" w:hAnsi="Arial" w:cs="Arial"/>
              </w:rPr>
              <w:t>states to engage in a highly interactive series of discussions, presentations, and peer-to-peer exchanges. The proposed workshop</w:t>
            </w:r>
            <w:r>
              <w:rPr>
                <w:rFonts w:ascii="Arial" w:hAnsi="Arial" w:cs="Arial"/>
              </w:rPr>
              <w:t>(</w:t>
            </w:r>
            <w:r w:rsidRPr="00AC00C8">
              <w:rPr>
                <w:rFonts w:ascii="Arial" w:hAnsi="Arial" w:cs="Arial"/>
              </w:rPr>
              <w:t>s</w:t>
            </w:r>
            <w:r>
              <w:rPr>
                <w:rFonts w:ascii="Arial" w:hAnsi="Arial" w:cs="Arial"/>
              </w:rPr>
              <w:t>)</w:t>
            </w:r>
            <w:r w:rsidRPr="00AC00C8">
              <w:rPr>
                <w:rFonts w:ascii="Arial" w:hAnsi="Arial" w:cs="Arial"/>
              </w:rPr>
              <w:t xml:space="preserve"> will help DOTs build their capacity and capabilities to work with private partners as well as federal, state, and local officials as transportation electrification efforts gain momentum around the country.</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172FDC" w:rsidRDefault="008C3E23" w:rsidP="00172FDC">
            <w:pPr>
              <w:ind w:right="-720"/>
              <w:rPr>
                <w:rFonts w:ascii="Arial" w:hAnsi="Arial" w:cs="Arial"/>
                <w:sz w:val="20"/>
                <w:szCs w:val="20"/>
              </w:rPr>
            </w:pPr>
            <w:r>
              <w:rPr>
                <w:rFonts w:ascii="Arial" w:hAnsi="Arial" w:cs="Arial"/>
                <w:sz w:val="20"/>
                <w:szCs w:val="20"/>
              </w:rPr>
              <w:t>The first workshop was held March 28 and 29, 2012 at the University of California at Berkeley.  Participants had very positive feedback about the workshop and the field trip to the Tesla electric vehicle manufacturing plant in Fremont, CA.  As planned the workshop focused on electric vehicle policies and fleet.  There was a mix of presentations by speakers and interaction among the participants.  The consultants prepared a summary sheet of “lessons learned from the first workshop”</w:t>
            </w:r>
            <w:r w:rsidR="00382FFE">
              <w:rPr>
                <w:rFonts w:ascii="Arial" w:hAnsi="Arial" w:cs="Arial"/>
                <w:sz w:val="20"/>
                <w:szCs w:val="20"/>
              </w:rPr>
              <w:t xml:space="preserve"> and notes from the meeting.  The consultants are preparing a draft “construct” or action plan that will be presented at the next workshop.  The consultants are also doing follow up survey with individual DOTs to get additional information about where the various DOTs are on electric vehicles. WSDOT staff is working with the consultants and the workshop participants to set up the date, location and agenda for the next workshop.  The second workshop will be held in Raleigh, North Carolina and will likely be held at the end of June or sometime in the middle to the end of July 2012. </w:t>
            </w:r>
            <w:r w:rsidR="005C574A">
              <w:rPr>
                <w:rFonts w:ascii="Arial" w:hAnsi="Arial" w:cs="Arial"/>
                <w:sz w:val="20"/>
                <w:szCs w:val="20"/>
              </w:rPr>
              <w:t xml:space="preserve"> </w:t>
            </w:r>
          </w:p>
          <w:p w:rsidR="00172FDC" w:rsidRDefault="00172FDC" w:rsidP="00172FDC">
            <w:pPr>
              <w:ind w:right="-720"/>
              <w:rPr>
                <w:rFonts w:ascii="Arial" w:hAnsi="Arial" w:cs="Arial"/>
                <w:sz w:val="20"/>
                <w:szCs w:val="20"/>
              </w:rPr>
            </w:pPr>
          </w:p>
          <w:p w:rsidR="00172FDC" w:rsidRDefault="00172FDC" w:rsidP="00172FDC">
            <w:pPr>
              <w:ind w:right="-720"/>
              <w:rPr>
                <w:rFonts w:ascii="Arial" w:hAnsi="Arial" w:cs="Arial"/>
                <w:sz w:val="20"/>
                <w:szCs w:val="20"/>
              </w:rPr>
            </w:pPr>
          </w:p>
          <w:p w:rsidR="00172FDC" w:rsidRDefault="00172FDC" w:rsidP="00172FDC">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382FFE" w:rsidP="00551D8A">
            <w:pPr>
              <w:ind w:right="-720"/>
              <w:rPr>
                <w:rFonts w:ascii="Arial" w:hAnsi="Arial" w:cs="Arial"/>
                <w:sz w:val="20"/>
                <w:szCs w:val="20"/>
              </w:rPr>
            </w:pPr>
            <w:r>
              <w:rPr>
                <w:rFonts w:ascii="Arial" w:hAnsi="Arial" w:cs="Arial"/>
                <w:sz w:val="20"/>
                <w:szCs w:val="20"/>
              </w:rPr>
              <w:t>Preparation for the next workshop will be completed.  The second workshop may be held at the end of June. The consultant will prepare draft materials that will be presented at the workshop.</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Pr="00382FFE" w:rsidRDefault="00382FFE" w:rsidP="00551D8A">
            <w:pPr>
              <w:ind w:right="-720"/>
              <w:rPr>
                <w:rFonts w:ascii="Arial" w:hAnsi="Arial" w:cs="Arial"/>
                <w:sz w:val="20"/>
                <w:szCs w:val="20"/>
              </w:rPr>
            </w:pPr>
            <w:r>
              <w:rPr>
                <w:rFonts w:ascii="Arial" w:hAnsi="Arial" w:cs="Arial"/>
                <w:sz w:val="20"/>
                <w:szCs w:val="20"/>
              </w:rPr>
              <w:t xml:space="preserve">The most significant result so far was the successful completion of the first workshop. </w:t>
            </w:r>
          </w:p>
          <w:p w:rsidR="00601EBD" w:rsidRPr="00382FFE" w:rsidRDefault="00601EBD" w:rsidP="00551D8A">
            <w:pPr>
              <w:ind w:right="-720"/>
              <w:rPr>
                <w:rFonts w:ascii="Arial" w:hAnsi="Arial" w:cs="Arial"/>
                <w:sz w:val="20"/>
                <w:szCs w:val="20"/>
              </w:rPr>
            </w:pPr>
          </w:p>
          <w:p w:rsidR="00601EBD" w:rsidRPr="00382FFE" w:rsidRDefault="00601EBD"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5C574A" w:rsidRDefault="005C574A" w:rsidP="00551D8A">
            <w:pPr>
              <w:ind w:right="-720"/>
              <w:rPr>
                <w:rFonts w:ascii="Arial" w:hAnsi="Arial" w:cs="Arial"/>
                <w:b/>
                <w:sz w:val="20"/>
                <w:szCs w:val="20"/>
              </w:rPr>
            </w:pPr>
          </w:p>
          <w:p w:rsidR="00601EBD" w:rsidRDefault="00382FFE" w:rsidP="00551D8A">
            <w:pPr>
              <w:ind w:right="-720"/>
              <w:rPr>
                <w:rFonts w:ascii="Arial" w:hAnsi="Arial" w:cs="Arial"/>
                <w:b/>
                <w:sz w:val="20"/>
                <w:szCs w:val="20"/>
              </w:rPr>
            </w:pPr>
            <w:r>
              <w:rPr>
                <w:rFonts w:ascii="Arial" w:hAnsi="Arial" w:cs="Arial"/>
                <w:b/>
                <w:sz w:val="20"/>
                <w:szCs w:val="20"/>
              </w:rPr>
              <w:t xml:space="preserve">No challenges at this point in the project.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22D" w:rsidRDefault="00EC122D" w:rsidP="00106C83">
      <w:pPr>
        <w:spacing w:after="0" w:line="240" w:lineRule="auto"/>
      </w:pPr>
      <w:r>
        <w:separator/>
      </w:r>
    </w:p>
  </w:endnote>
  <w:endnote w:type="continuationSeparator" w:id="0">
    <w:p w:rsidR="00EC122D" w:rsidRDefault="00EC122D"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22D" w:rsidRDefault="00EC122D" w:rsidP="00106C83">
      <w:pPr>
        <w:spacing w:after="0" w:line="240" w:lineRule="auto"/>
      </w:pPr>
      <w:r>
        <w:separator/>
      </w:r>
    </w:p>
  </w:footnote>
  <w:footnote w:type="continuationSeparator" w:id="0">
    <w:p w:rsidR="00EC122D" w:rsidRDefault="00EC122D"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551D8A"/>
    <w:rsid w:val="00037FBC"/>
    <w:rsid w:val="00041B3A"/>
    <w:rsid w:val="000736BB"/>
    <w:rsid w:val="000B665A"/>
    <w:rsid w:val="00106C83"/>
    <w:rsid w:val="001547D0"/>
    <w:rsid w:val="00161153"/>
    <w:rsid w:val="00172FDC"/>
    <w:rsid w:val="0021446D"/>
    <w:rsid w:val="00293FD8"/>
    <w:rsid w:val="002A79C8"/>
    <w:rsid w:val="00382FFE"/>
    <w:rsid w:val="0038705A"/>
    <w:rsid w:val="003C23D0"/>
    <w:rsid w:val="003F0DE4"/>
    <w:rsid w:val="004144E6"/>
    <w:rsid w:val="004156B2"/>
    <w:rsid w:val="00437734"/>
    <w:rsid w:val="004E14DC"/>
    <w:rsid w:val="00535598"/>
    <w:rsid w:val="00547EE3"/>
    <w:rsid w:val="00551D8A"/>
    <w:rsid w:val="00581B36"/>
    <w:rsid w:val="00583E8E"/>
    <w:rsid w:val="005C574A"/>
    <w:rsid w:val="005D56DF"/>
    <w:rsid w:val="00601EBD"/>
    <w:rsid w:val="006405A3"/>
    <w:rsid w:val="00682C5E"/>
    <w:rsid w:val="00743C01"/>
    <w:rsid w:val="00790C4A"/>
    <w:rsid w:val="007E5BD2"/>
    <w:rsid w:val="0083639D"/>
    <w:rsid w:val="00872F18"/>
    <w:rsid w:val="00874EF7"/>
    <w:rsid w:val="008C3E23"/>
    <w:rsid w:val="00A43875"/>
    <w:rsid w:val="00A63677"/>
    <w:rsid w:val="00A70D1F"/>
    <w:rsid w:val="00AE46B0"/>
    <w:rsid w:val="00B2185C"/>
    <w:rsid w:val="00B242E2"/>
    <w:rsid w:val="00B66A21"/>
    <w:rsid w:val="00BE1437"/>
    <w:rsid w:val="00C13753"/>
    <w:rsid w:val="00C72DFD"/>
    <w:rsid w:val="00CB73BA"/>
    <w:rsid w:val="00D05DC0"/>
    <w:rsid w:val="00E35E0F"/>
    <w:rsid w:val="00E371D1"/>
    <w:rsid w:val="00E53738"/>
    <w:rsid w:val="00EB6784"/>
    <w:rsid w:val="00EC122D"/>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63EA-C0B6-4A53-8326-1D8ADA476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LindquK</cp:lastModifiedBy>
  <cp:revision>4</cp:revision>
  <cp:lastPrinted>2012-01-31T18:42:00Z</cp:lastPrinted>
  <dcterms:created xsi:type="dcterms:W3CDTF">2012-04-30T16:31:00Z</dcterms:created>
  <dcterms:modified xsi:type="dcterms:W3CDTF">2012-04-30T16:34:00Z</dcterms:modified>
</cp:coreProperties>
</file>