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5E19C9">
        <w:rPr>
          <w:rFonts w:ascii="Arial" w:hAnsi="Arial" w:cs="Arial"/>
          <w:sz w:val="24"/>
          <w:szCs w:val="24"/>
        </w:rPr>
        <w:t>April 11, 2012</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E19C9" w:rsidP="00037FBC">
            <w:pPr>
              <w:ind w:right="-720"/>
              <w:rPr>
                <w:rFonts w:ascii="Arial" w:hAnsi="Arial" w:cs="Arial"/>
                <w:sz w:val="20"/>
                <w:szCs w:val="20"/>
              </w:rPr>
            </w:pPr>
            <w:proofErr w:type="spellStart"/>
            <w:r>
              <w:rPr>
                <w:rFonts w:ascii="Arial" w:hAnsi="Arial" w:cs="Arial"/>
                <w:sz w:val="36"/>
                <w:szCs w:val="36"/>
              </w:rPr>
              <w:t>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AA59E4">
            <w:pPr>
              <w:ind w:right="-720"/>
              <w:rPr>
                <w:rFonts w:ascii="Arial" w:hAnsi="Arial" w:cs="Arial"/>
                <w:sz w:val="20"/>
                <w:szCs w:val="20"/>
              </w:rPr>
            </w:pPr>
            <w:r>
              <w:rPr>
                <w:rFonts w:ascii="Arial" w:hAnsi="Arial" w:cs="Arial"/>
                <w:sz w:val="20"/>
                <w:szCs w:val="20"/>
              </w:rPr>
              <w:t>$</w:t>
            </w:r>
            <w:r w:rsidR="00AA59E4">
              <w:rPr>
                <w:rFonts w:ascii="Arial" w:hAnsi="Arial" w:cs="Arial"/>
                <w:sz w:val="20"/>
                <w:szCs w:val="20"/>
              </w:rPr>
              <w:t>300</w:t>
            </w:r>
            <w:r>
              <w:rPr>
                <w:rFonts w:ascii="Arial" w:hAnsi="Arial" w:cs="Arial"/>
                <w:sz w:val="20"/>
                <w:szCs w:val="20"/>
              </w:rPr>
              <w:t>,000</w:t>
            </w:r>
          </w:p>
        </w:tc>
        <w:tc>
          <w:tcPr>
            <w:tcW w:w="3330" w:type="dxa"/>
          </w:tcPr>
          <w:p w:rsidR="00874EF7" w:rsidRPr="00F23A1B" w:rsidRDefault="00F23A1B" w:rsidP="006C3A2F">
            <w:pPr>
              <w:ind w:right="-720"/>
              <w:rPr>
                <w:rFonts w:ascii="Arial" w:hAnsi="Arial" w:cs="Arial"/>
                <w:sz w:val="20"/>
                <w:szCs w:val="20"/>
              </w:rPr>
            </w:pPr>
            <w:r w:rsidRPr="00F23A1B">
              <w:rPr>
                <w:rFonts w:ascii="Arial" w:hAnsi="Arial" w:cs="Arial"/>
                <w:sz w:val="20"/>
                <w:szCs w:val="20"/>
              </w:rPr>
              <w:t xml:space="preserve">$ </w:t>
            </w:r>
            <w:r w:rsidR="005E19C9">
              <w:rPr>
                <w:rFonts w:ascii="Arial" w:hAnsi="Arial" w:cs="Arial"/>
                <w:sz w:val="20"/>
                <w:szCs w:val="20"/>
              </w:rPr>
              <w:t>22,222.20</w:t>
            </w:r>
          </w:p>
        </w:tc>
        <w:tc>
          <w:tcPr>
            <w:tcW w:w="3420" w:type="dxa"/>
          </w:tcPr>
          <w:p w:rsidR="00874EF7" w:rsidRPr="00B66A21" w:rsidRDefault="00F23A1B" w:rsidP="00F23A1B">
            <w:pPr>
              <w:ind w:right="-720"/>
              <w:rPr>
                <w:rFonts w:ascii="Arial" w:hAnsi="Arial" w:cs="Arial"/>
                <w:sz w:val="20"/>
                <w:szCs w:val="20"/>
              </w:rPr>
            </w:pPr>
            <w:r>
              <w:rPr>
                <w:rFonts w:ascii="Arial" w:hAnsi="Arial" w:cs="Arial"/>
                <w:sz w:val="20"/>
                <w:szCs w:val="20"/>
              </w:rPr>
              <w:t xml:space="preserve">percentage varies by project </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5E19C9" w:rsidRPr="00B66A21" w:rsidRDefault="005E19C9" w:rsidP="005E19C9">
            <w:pPr>
              <w:ind w:right="-720"/>
              <w:jc w:val="center"/>
              <w:rPr>
                <w:rFonts w:ascii="Arial" w:hAnsi="Arial" w:cs="Arial"/>
                <w:sz w:val="20"/>
                <w:szCs w:val="20"/>
              </w:rPr>
            </w:pPr>
            <w:r>
              <w:rPr>
                <w:rFonts w:ascii="Arial" w:hAnsi="Arial" w:cs="Arial"/>
                <w:sz w:val="20"/>
                <w:szCs w:val="20"/>
              </w:rPr>
              <w:t>$22,222.20 (</w:t>
            </w:r>
            <w:r w:rsidR="005348F4">
              <w:rPr>
                <w:rFonts w:ascii="Arial" w:hAnsi="Arial" w:cs="Arial"/>
                <w:sz w:val="20"/>
                <w:szCs w:val="20"/>
              </w:rPr>
              <w:t>7.4%)</w:t>
            </w:r>
          </w:p>
        </w:tc>
        <w:tc>
          <w:tcPr>
            <w:tcW w:w="3330" w:type="dxa"/>
          </w:tcPr>
          <w:p w:rsidR="00B66A21" w:rsidRPr="00B66A21" w:rsidRDefault="005E19C9" w:rsidP="00874EF7">
            <w:pPr>
              <w:ind w:right="-720"/>
              <w:rPr>
                <w:rFonts w:ascii="Arial" w:hAnsi="Arial" w:cs="Arial"/>
                <w:sz w:val="20"/>
                <w:szCs w:val="20"/>
              </w:rPr>
            </w:pPr>
            <w:r>
              <w:rPr>
                <w:rFonts w:ascii="Arial" w:hAnsi="Arial" w:cs="Arial"/>
                <w:sz w:val="20"/>
                <w:szCs w:val="20"/>
              </w:rPr>
              <w:t>714.02</w:t>
            </w:r>
          </w:p>
        </w:tc>
        <w:tc>
          <w:tcPr>
            <w:tcW w:w="3420" w:type="dxa"/>
          </w:tcPr>
          <w:p w:rsidR="00B66A21" w:rsidRPr="00B66A21" w:rsidRDefault="005E19C9" w:rsidP="00874EF7">
            <w:pPr>
              <w:ind w:right="-720"/>
              <w:rPr>
                <w:rFonts w:ascii="Arial" w:hAnsi="Arial" w:cs="Arial"/>
                <w:sz w:val="20"/>
                <w:szCs w:val="20"/>
              </w:rPr>
            </w:pPr>
            <w:r>
              <w:rPr>
                <w:rFonts w:ascii="Arial" w:hAnsi="Arial" w:cs="Arial"/>
                <w:sz w:val="20"/>
                <w:szCs w:val="20"/>
              </w:rPr>
              <w:t>43</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DE0F27" w:rsidRPr="00B97AF3" w:rsidRDefault="00DE0F27" w:rsidP="00DE0F27">
            <w:pPr>
              <w:rPr>
                <w:rFonts w:ascii="Calibri" w:hAnsi="Calibri"/>
              </w:rPr>
            </w:pPr>
            <w:r w:rsidRPr="00B97AF3">
              <w:rPr>
                <w:rFonts w:ascii="Calibri" w:hAnsi="Calibri"/>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B97AF3">
              <w:rPr>
                <w:rFonts w:ascii="Calibri" w:hAnsi="Calibri"/>
                <w:color w:val="000000"/>
              </w:rPr>
              <w:t xml:space="preserve">The cooperative and collaborative objectives of the STC program are to develop synergy and provide for a more efficient use of resources. Specific objectives include </w:t>
            </w:r>
          </w:p>
          <w:p w:rsidR="00DE0F27" w:rsidRPr="00B97AF3" w:rsidRDefault="00DE0F27" w:rsidP="00DE0F27">
            <w:pPr>
              <w:numPr>
                <w:ilvl w:val="0"/>
                <w:numId w:val="1"/>
              </w:numPr>
              <w:spacing w:line="276" w:lineRule="auto"/>
              <w:rPr>
                <w:rFonts w:ascii="Calibri" w:hAnsi="Calibri"/>
              </w:rPr>
            </w:pPr>
            <w:r w:rsidRPr="00B97AF3">
              <w:rPr>
                <w:rFonts w:ascii="Calibri" w:hAnsi="Calibri"/>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B97AF3" w:rsidRDefault="00DE0F27" w:rsidP="00DE0F27">
            <w:pPr>
              <w:numPr>
                <w:ilvl w:val="0"/>
                <w:numId w:val="1"/>
              </w:numPr>
              <w:spacing w:line="276" w:lineRule="auto"/>
              <w:rPr>
                <w:rFonts w:ascii="Calibri" w:hAnsi="Calibri"/>
              </w:rPr>
            </w:pPr>
            <w:r w:rsidRPr="00B97AF3">
              <w:rPr>
                <w:rFonts w:ascii="Calibri" w:hAnsi="Calibri"/>
              </w:rPr>
              <w:t>Discuss and screen potential research projects and seek partners from the public, academic, and private sectors to collaborate on these projects and utilize available resources to ensure research is not duplicative </w:t>
            </w:r>
          </w:p>
          <w:p w:rsidR="00DE0F27" w:rsidRPr="00B97AF3" w:rsidRDefault="00DE0F27" w:rsidP="00DE0F27">
            <w:pPr>
              <w:numPr>
                <w:ilvl w:val="0"/>
                <w:numId w:val="1"/>
              </w:numPr>
              <w:spacing w:line="276" w:lineRule="auto"/>
              <w:rPr>
                <w:rFonts w:ascii="Calibri" w:hAnsi="Calibri"/>
              </w:rPr>
            </w:pPr>
            <w:r w:rsidRPr="00B97AF3">
              <w:rPr>
                <w:rFonts w:ascii="Calibri" w:hAnsi="Calibri"/>
              </w:rPr>
              <w:t>Conduct  research studies</w:t>
            </w:r>
          </w:p>
          <w:p w:rsidR="00DE0F27" w:rsidRPr="00B97AF3" w:rsidRDefault="00DE0F27" w:rsidP="00DE0F27">
            <w:pPr>
              <w:numPr>
                <w:ilvl w:val="0"/>
                <w:numId w:val="1"/>
              </w:numPr>
              <w:spacing w:line="276" w:lineRule="auto"/>
              <w:rPr>
                <w:rFonts w:ascii="Calibri" w:hAnsi="Calibri"/>
              </w:rPr>
            </w:pPr>
            <w:r w:rsidRPr="00B97AF3">
              <w:rPr>
                <w:rFonts w:ascii="Calibri" w:hAnsi="Calibri"/>
              </w:rPr>
              <w:t>Communicate and disseminate research results and innovations through the use of communication products such as development and maintenance of a Web site, periodic electronic newsletter, and fact sheets</w:t>
            </w:r>
          </w:p>
          <w:p w:rsidR="00DE0F27" w:rsidRPr="00B97AF3" w:rsidRDefault="00DE0F27" w:rsidP="00DE0F27">
            <w:pPr>
              <w:numPr>
                <w:ilvl w:val="0"/>
                <w:numId w:val="1"/>
              </w:numPr>
              <w:spacing w:line="276" w:lineRule="auto"/>
              <w:rPr>
                <w:rFonts w:ascii="Calibri" w:hAnsi="Calibri"/>
              </w:rPr>
            </w:pPr>
            <w:r w:rsidRPr="00B97AF3">
              <w:rPr>
                <w:rFonts w:ascii="Calibri" w:hAnsi="Calibri"/>
              </w:rPr>
              <w:t>Put research results into practice through technology transfer events  </w:t>
            </w:r>
          </w:p>
          <w:p w:rsidR="00601EBD" w:rsidRDefault="00DE0F27" w:rsidP="00551D8A">
            <w:pPr>
              <w:ind w:right="-720"/>
              <w:rPr>
                <w:rFonts w:ascii="Arial" w:hAnsi="Arial" w:cs="Arial"/>
                <w:sz w:val="20"/>
                <w:szCs w:val="20"/>
              </w:rPr>
            </w:pPr>
            <w:r w:rsidRPr="00B97AF3">
              <w:rPr>
                <w:rFonts w:ascii="Calibri" w:hAnsi="Calibri"/>
              </w:rPr>
              <w:t>Communicate impacts of the organization’s activities to national leaders in transportation</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2843EB" w:rsidRPr="002843EB" w:rsidRDefault="005348F4" w:rsidP="002843EB">
            <w:pPr>
              <w:widowControl w:val="0"/>
              <w:numPr>
                <w:ilvl w:val="0"/>
                <w:numId w:val="2"/>
              </w:numPr>
              <w:autoSpaceDE w:val="0"/>
              <w:autoSpaceDN w:val="0"/>
              <w:rPr>
                <w:rFonts w:ascii="Calibri" w:hAnsi="Calibri"/>
                <w:bCs/>
                <w:color w:val="000000"/>
              </w:rPr>
            </w:pPr>
            <w:r>
              <w:rPr>
                <w:rFonts w:ascii="Calibri" w:hAnsi="Calibri"/>
                <w:bCs/>
                <w:color w:val="000000"/>
              </w:rPr>
              <w:t>STC Synthesis Projects</w:t>
            </w:r>
            <w:r w:rsidR="002843EB">
              <w:rPr>
                <w:rFonts w:ascii="Calibri" w:hAnsi="Calibri"/>
                <w:bCs/>
                <w:color w:val="000000"/>
              </w:rPr>
              <w:t xml:space="preserve">:  Proposals were received and evaluated by Technical Advisory Committees.  Louisiana is pursuing contacting with the primary selections. </w:t>
            </w:r>
          </w:p>
          <w:p w:rsidR="002843EB" w:rsidRPr="002843EB" w:rsidRDefault="002843EB" w:rsidP="002843EB">
            <w:pPr>
              <w:widowControl w:val="0"/>
              <w:numPr>
                <w:ilvl w:val="1"/>
                <w:numId w:val="2"/>
              </w:numPr>
              <w:autoSpaceDE w:val="0"/>
              <w:autoSpaceDN w:val="0"/>
              <w:rPr>
                <w:rFonts w:ascii="Calibri" w:hAnsi="Calibri"/>
                <w:bCs/>
                <w:color w:val="000000"/>
              </w:rPr>
            </w:pPr>
            <w:r w:rsidRPr="002843EB">
              <w:rPr>
                <w:rFonts w:ascii="Calibri" w:hAnsi="Calibri"/>
                <w:bCs/>
                <w:color w:val="000000"/>
              </w:rPr>
              <w:t>Best Practices for Determining Value of Research Results</w:t>
            </w:r>
          </w:p>
          <w:p w:rsidR="002843EB" w:rsidRDefault="002843EB" w:rsidP="002843EB">
            <w:pPr>
              <w:widowControl w:val="0"/>
              <w:numPr>
                <w:ilvl w:val="1"/>
                <w:numId w:val="2"/>
              </w:numPr>
              <w:autoSpaceDE w:val="0"/>
              <w:autoSpaceDN w:val="0"/>
              <w:rPr>
                <w:rFonts w:ascii="Calibri" w:hAnsi="Calibri"/>
                <w:bCs/>
                <w:color w:val="000000"/>
              </w:rPr>
            </w:pPr>
            <w:r w:rsidRPr="002843EB">
              <w:rPr>
                <w:rFonts w:ascii="Calibri" w:hAnsi="Calibri"/>
                <w:bCs/>
                <w:color w:val="000000"/>
              </w:rPr>
              <w:t>Asphalt Surface Treatments for Pavement Preservation</w:t>
            </w:r>
          </w:p>
          <w:p w:rsidR="002843EB" w:rsidRDefault="002843EB" w:rsidP="002843EB">
            <w:pPr>
              <w:widowControl w:val="0"/>
              <w:numPr>
                <w:ilvl w:val="1"/>
                <w:numId w:val="2"/>
              </w:numPr>
              <w:autoSpaceDE w:val="0"/>
              <w:autoSpaceDN w:val="0"/>
              <w:rPr>
                <w:rFonts w:ascii="Calibri" w:hAnsi="Calibri"/>
                <w:bCs/>
                <w:color w:val="000000"/>
              </w:rPr>
            </w:pPr>
            <w:r w:rsidRPr="002843EB">
              <w:rPr>
                <w:rFonts w:ascii="Calibri" w:hAnsi="Calibri"/>
                <w:bCs/>
                <w:color w:val="000000"/>
              </w:rPr>
              <w:t>Water Quality Management at Construction Sites</w:t>
            </w:r>
          </w:p>
          <w:p w:rsidR="002843EB" w:rsidRDefault="002843EB" w:rsidP="002843EB">
            <w:pPr>
              <w:widowControl w:val="0"/>
              <w:numPr>
                <w:ilvl w:val="1"/>
                <w:numId w:val="2"/>
              </w:numPr>
              <w:autoSpaceDE w:val="0"/>
              <w:autoSpaceDN w:val="0"/>
              <w:rPr>
                <w:rFonts w:ascii="Calibri" w:hAnsi="Calibri"/>
                <w:bCs/>
                <w:color w:val="000000"/>
              </w:rPr>
            </w:pPr>
            <w:r w:rsidRPr="002843EB">
              <w:rPr>
                <w:rFonts w:ascii="Calibri" w:hAnsi="Calibri"/>
                <w:bCs/>
                <w:color w:val="000000"/>
              </w:rPr>
              <w:t>Regional Implementation of Warm Mix Asphalt</w:t>
            </w:r>
          </w:p>
          <w:p w:rsidR="00ED554B" w:rsidRDefault="00ED554B" w:rsidP="002843EB">
            <w:pPr>
              <w:widowControl w:val="0"/>
              <w:numPr>
                <w:ilvl w:val="0"/>
                <w:numId w:val="2"/>
              </w:numPr>
              <w:autoSpaceDE w:val="0"/>
              <w:autoSpaceDN w:val="0"/>
              <w:rPr>
                <w:rFonts w:ascii="Calibri" w:hAnsi="Calibri"/>
                <w:bCs/>
                <w:color w:val="000000"/>
              </w:rPr>
            </w:pPr>
            <w:r>
              <w:rPr>
                <w:rFonts w:ascii="Calibri" w:hAnsi="Calibri"/>
                <w:bCs/>
                <w:color w:val="000000"/>
              </w:rPr>
              <w:t xml:space="preserve">Timber Bridge Inspection </w:t>
            </w:r>
            <w:r w:rsidR="002843EB">
              <w:rPr>
                <w:rFonts w:ascii="Calibri" w:hAnsi="Calibri"/>
                <w:bCs/>
                <w:color w:val="000000"/>
              </w:rPr>
              <w:t xml:space="preserve">Demonstration </w:t>
            </w:r>
            <w:r>
              <w:rPr>
                <w:rFonts w:ascii="Calibri" w:hAnsi="Calibri"/>
                <w:bCs/>
                <w:color w:val="000000"/>
              </w:rPr>
              <w:t>Project</w:t>
            </w:r>
            <w:r w:rsidR="002843EB">
              <w:rPr>
                <w:rFonts w:ascii="Calibri" w:hAnsi="Calibri"/>
                <w:bCs/>
                <w:color w:val="000000"/>
              </w:rPr>
              <w:t xml:space="preserve"> sponsored by the US </w:t>
            </w:r>
            <w:proofErr w:type="spellStart"/>
            <w:r w:rsidR="002843EB">
              <w:rPr>
                <w:rFonts w:ascii="Calibri" w:hAnsi="Calibri"/>
                <w:bCs/>
                <w:color w:val="000000"/>
              </w:rPr>
              <w:t>Dept</w:t>
            </w:r>
            <w:proofErr w:type="spellEnd"/>
            <w:r w:rsidR="002843EB">
              <w:rPr>
                <w:rFonts w:ascii="Calibri" w:hAnsi="Calibri"/>
                <w:bCs/>
                <w:color w:val="000000"/>
              </w:rPr>
              <w:t xml:space="preserve"> of Agriculture.  Louisiana is the southeast regional research partner working through the STC to demonstrate the technology.</w:t>
            </w:r>
          </w:p>
          <w:p w:rsidR="00CA7B2D" w:rsidRDefault="00CA7B2D" w:rsidP="002843EB">
            <w:pPr>
              <w:widowControl w:val="0"/>
              <w:numPr>
                <w:ilvl w:val="1"/>
                <w:numId w:val="2"/>
              </w:numPr>
              <w:autoSpaceDE w:val="0"/>
              <w:autoSpaceDN w:val="0"/>
              <w:rPr>
                <w:rFonts w:ascii="Calibri" w:hAnsi="Calibri"/>
                <w:bCs/>
                <w:color w:val="000000"/>
              </w:rPr>
            </w:pPr>
            <w:r>
              <w:rPr>
                <w:rFonts w:ascii="Calibri" w:hAnsi="Calibri"/>
                <w:bCs/>
                <w:color w:val="000000"/>
              </w:rPr>
              <w:t>Louisiana, Georgia, Alabama, North Carolina</w:t>
            </w:r>
            <w:r w:rsidR="002843EB">
              <w:rPr>
                <w:rFonts w:ascii="Calibri" w:hAnsi="Calibri"/>
                <w:bCs/>
                <w:color w:val="000000"/>
              </w:rPr>
              <w:t xml:space="preserve"> have committed to participate in the program</w:t>
            </w:r>
          </w:p>
          <w:p w:rsidR="00B54403" w:rsidRDefault="005348F4" w:rsidP="005348F4">
            <w:pPr>
              <w:widowControl w:val="0"/>
              <w:numPr>
                <w:ilvl w:val="0"/>
                <w:numId w:val="2"/>
              </w:numPr>
              <w:autoSpaceDE w:val="0"/>
              <w:autoSpaceDN w:val="0"/>
              <w:rPr>
                <w:rFonts w:ascii="Calibri" w:hAnsi="Calibri" w:cs="Calibri"/>
                <w:bCs/>
                <w:color w:val="000000"/>
              </w:rPr>
            </w:pPr>
            <w:r>
              <w:rPr>
                <w:rFonts w:ascii="Calibri" w:hAnsi="Calibri" w:cs="Calibri"/>
                <w:bCs/>
                <w:color w:val="000000"/>
              </w:rPr>
              <w:t xml:space="preserve">Continued update and maintenance of STC project </w:t>
            </w:r>
            <w:r w:rsidR="00B54403">
              <w:rPr>
                <w:rFonts w:ascii="Calibri" w:hAnsi="Calibri" w:cs="Calibri"/>
                <w:bCs/>
                <w:color w:val="000000"/>
              </w:rPr>
              <w:t>database</w:t>
            </w:r>
          </w:p>
          <w:p w:rsidR="00CA7B2D" w:rsidRPr="00CA7B2D" w:rsidRDefault="00ED554B" w:rsidP="005348F4">
            <w:pPr>
              <w:widowControl w:val="0"/>
              <w:numPr>
                <w:ilvl w:val="0"/>
                <w:numId w:val="2"/>
              </w:numPr>
              <w:autoSpaceDE w:val="0"/>
              <w:autoSpaceDN w:val="0"/>
              <w:rPr>
                <w:rFonts w:ascii="Calibri" w:hAnsi="Calibri" w:cs="Calibri"/>
                <w:bCs/>
                <w:color w:val="000000"/>
              </w:rPr>
            </w:pPr>
            <w:r>
              <w:rPr>
                <w:rFonts w:ascii="Calibri" w:hAnsi="Calibri" w:cs="Calibri"/>
                <w:bCs/>
                <w:color w:val="000000"/>
              </w:rPr>
              <w:t xml:space="preserve">Accepting commitments for </w:t>
            </w:r>
            <w:r w:rsidR="00205114">
              <w:rPr>
                <w:rFonts w:ascii="Calibri" w:hAnsi="Calibri" w:cs="Calibri"/>
                <w:bCs/>
                <w:color w:val="000000"/>
              </w:rPr>
              <w:t xml:space="preserve">new pooled fund solicitation #1318: </w:t>
            </w:r>
            <w:r w:rsidR="00205114">
              <w:rPr>
                <w:b/>
                <w:snapToGrid w:val="0"/>
              </w:rPr>
              <w:t>Develop A Design and Analysis Procedures for Asphalt Mixtures Containing High-RAP Contents and/or RAS</w:t>
            </w:r>
            <w:r w:rsidR="00CA7B2D">
              <w:rPr>
                <w:b/>
                <w:snapToGrid w:val="0"/>
              </w:rPr>
              <w:t xml:space="preserve"> </w:t>
            </w:r>
          </w:p>
          <w:p w:rsidR="00601EBD" w:rsidRPr="00ED554B" w:rsidRDefault="00CA7B2D" w:rsidP="00CA7B2D">
            <w:pPr>
              <w:widowControl w:val="0"/>
              <w:autoSpaceDE w:val="0"/>
              <w:autoSpaceDN w:val="0"/>
              <w:ind w:left="720"/>
              <w:rPr>
                <w:rFonts w:ascii="Calibri" w:hAnsi="Calibri" w:cs="Calibri"/>
                <w:bCs/>
                <w:color w:val="000000"/>
              </w:rPr>
            </w:pPr>
            <w:r w:rsidRPr="00CA7B2D">
              <w:rPr>
                <w:snapToGrid w:val="0"/>
              </w:rPr>
              <w:t>Current commitments:</w:t>
            </w:r>
          </w:p>
          <w:p w:rsidR="00ED554B" w:rsidRDefault="00ED554B" w:rsidP="005348F4">
            <w:pPr>
              <w:widowControl w:val="0"/>
              <w:numPr>
                <w:ilvl w:val="1"/>
                <w:numId w:val="2"/>
              </w:numPr>
              <w:autoSpaceDE w:val="0"/>
              <w:autoSpaceDN w:val="0"/>
              <w:rPr>
                <w:rFonts w:ascii="Calibri" w:hAnsi="Calibri" w:cs="Calibri"/>
                <w:bCs/>
                <w:color w:val="000000"/>
              </w:rPr>
            </w:pPr>
            <w:r w:rsidRPr="00ED554B">
              <w:rPr>
                <w:rFonts w:ascii="Calibri" w:hAnsi="Calibri" w:cs="Calibri"/>
                <w:bCs/>
                <w:color w:val="000000"/>
              </w:rPr>
              <w:t>Louisian</w:t>
            </w:r>
            <w:r>
              <w:rPr>
                <w:rFonts w:ascii="Calibri" w:hAnsi="Calibri" w:cs="Calibri"/>
                <w:bCs/>
                <w:color w:val="000000"/>
              </w:rPr>
              <w:t>a</w:t>
            </w:r>
          </w:p>
          <w:p w:rsidR="00ED554B" w:rsidRDefault="00ED554B" w:rsidP="005348F4">
            <w:pPr>
              <w:widowControl w:val="0"/>
              <w:numPr>
                <w:ilvl w:val="1"/>
                <w:numId w:val="2"/>
              </w:numPr>
              <w:autoSpaceDE w:val="0"/>
              <w:autoSpaceDN w:val="0"/>
              <w:rPr>
                <w:rFonts w:ascii="Calibri" w:hAnsi="Calibri" w:cs="Calibri"/>
                <w:bCs/>
                <w:color w:val="000000"/>
              </w:rPr>
            </w:pPr>
            <w:r>
              <w:rPr>
                <w:rFonts w:ascii="Calibri" w:hAnsi="Calibri" w:cs="Calibri"/>
                <w:bCs/>
                <w:color w:val="000000"/>
              </w:rPr>
              <w:t>Florida</w:t>
            </w:r>
          </w:p>
          <w:p w:rsidR="00CA7B2D" w:rsidRPr="002843EB" w:rsidRDefault="002843EB" w:rsidP="005348F4">
            <w:pPr>
              <w:widowControl w:val="0"/>
              <w:numPr>
                <w:ilvl w:val="0"/>
                <w:numId w:val="2"/>
              </w:numPr>
              <w:autoSpaceDE w:val="0"/>
              <w:autoSpaceDN w:val="0"/>
              <w:rPr>
                <w:rFonts w:ascii="Calibri" w:hAnsi="Calibri" w:cs="Calibri"/>
                <w:bCs/>
                <w:color w:val="000000"/>
              </w:rPr>
            </w:pPr>
            <w:r>
              <w:rPr>
                <w:rFonts w:ascii="Calibri" w:hAnsi="Calibri" w:cs="Calibri"/>
                <w:bCs/>
                <w:color w:val="000000"/>
              </w:rPr>
              <w:t>Presented update at the 2012 Annual TRB meeting</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205114" w:rsidRPr="00676AB5" w:rsidRDefault="00205114" w:rsidP="00205114">
            <w:pPr>
              <w:widowControl w:val="0"/>
              <w:numPr>
                <w:ilvl w:val="0"/>
                <w:numId w:val="3"/>
              </w:numPr>
              <w:autoSpaceDE w:val="0"/>
              <w:autoSpaceDN w:val="0"/>
              <w:rPr>
                <w:rFonts w:ascii="Calibri" w:hAnsi="Calibri" w:cs="Calibri"/>
                <w:bCs/>
                <w:color w:val="000000"/>
              </w:rPr>
            </w:pPr>
            <w:r>
              <w:rPr>
                <w:rFonts w:ascii="Calibri" w:hAnsi="Calibri" w:cs="Calibri"/>
                <w:color w:val="000000"/>
              </w:rPr>
              <w:t>Continued update of state projects into database</w:t>
            </w:r>
          </w:p>
          <w:p w:rsidR="00601EBD" w:rsidRDefault="00CA7B2D" w:rsidP="00CA7B2D">
            <w:pPr>
              <w:widowControl w:val="0"/>
              <w:numPr>
                <w:ilvl w:val="0"/>
                <w:numId w:val="3"/>
              </w:numPr>
              <w:autoSpaceDE w:val="0"/>
              <w:autoSpaceDN w:val="0"/>
              <w:rPr>
                <w:rFonts w:ascii="Arial" w:hAnsi="Arial" w:cs="Arial"/>
                <w:sz w:val="20"/>
                <w:szCs w:val="20"/>
              </w:rPr>
            </w:pPr>
            <w:r>
              <w:rPr>
                <w:rFonts w:ascii="Arial" w:hAnsi="Arial" w:cs="Arial"/>
                <w:sz w:val="20"/>
                <w:szCs w:val="20"/>
              </w:rPr>
              <w:t xml:space="preserve">Present status </w:t>
            </w:r>
            <w:r w:rsidR="002843EB">
              <w:rPr>
                <w:rFonts w:ascii="Arial" w:hAnsi="Arial" w:cs="Arial"/>
                <w:sz w:val="20"/>
                <w:szCs w:val="20"/>
              </w:rPr>
              <w:t>of activities</w:t>
            </w:r>
            <w:r>
              <w:rPr>
                <w:rFonts w:ascii="Arial" w:hAnsi="Arial" w:cs="Arial"/>
                <w:sz w:val="20"/>
                <w:szCs w:val="20"/>
              </w:rPr>
              <w:t xml:space="preserve"> </w:t>
            </w:r>
            <w:r w:rsidR="005348F4">
              <w:rPr>
                <w:rFonts w:ascii="Arial" w:hAnsi="Arial" w:cs="Arial"/>
                <w:sz w:val="20"/>
                <w:szCs w:val="20"/>
              </w:rPr>
              <w:t xml:space="preserve">Annual RAC </w:t>
            </w:r>
            <w:r>
              <w:rPr>
                <w:rFonts w:ascii="Arial" w:hAnsi="Arial" w:cs="Arial"/>
                <w:sz w:val="20"/>
                <w:szCs w:val="20"/>
              </w:rPr>
              <w:t>meeting</w:t>
            </w:r>
          </w:p>
          <w:p w:rsidR="005348F4" w:rsidRPr="005348F4" w:rsidRDefault="005348F4" w:rsidP="005348F4">
            <w:pPr>
              <w:widowControl w:val="0"/>
              <w:numPr>
                <w:ilvl w:val="0"/>
                <w:numId w:val="2"/>
              </w:numPr>
              <w:autoSpaceDE w:val="0"/>
              <w:autoSpaceDN w:val="0"/>
              <w:rPr>
                <w:rFonts w:ascii="Calibri" w:hAnsi="Calibri"/>
                <w:bCs/>
                <w:color w:val="000000"/>
              </w:rPr>
            </w:pPr>
            <w:r>
              <w:rPr>
                <w:rFonts w:ascii="Calibri" w:hAnsi="Calibri"/>
                <w:bCs/>
                <w:color w:val="000000"/>
              </w:rPr>
              <w:t>Initiate contracts for the four synthesis projects</w:t>
            </w:r>
          </w:p>
          <w:p w:rsidR="005348F4" w:rsidRDefault="00CA7B2D" w:rsidP="005348F4">
            <w:pPr>
              <w:widowControl w:val="0"/>
              <w:numPr>
                <w:ilvl w:val="0"/>
                <w:numId w:val="2"/>
              </w:numPr>
              <w:autoSpaceDE w:val="0"/>
              <w:autoSpaceDN w:val="0"/>
              <w:rPr>
                <w:rFonts w:ascii="Calibri" w:hAnsi="Calibri"/>
                <w:bCs/>
                <w:color w:val="000000"/>
              </w:rPr>
            </w:pPr>
            <w:r>
              <w:rPr>
                <w:rFonts w:ascii="Arial" w:hAnsi="Arial" w:cs="Arial"/>
                <w:sz w:val="20"/>
                <w:szCs w:val="20"/>
              </w:rPr>
              <w:t>Hold kickoff meetings for synthesis projects</w:t>
            </w:r>
            <w:r w:rsidR="005348F4">
              <w:rPr>
                <w:rFonts w:ascii="Calibri" w:hAnsi="Calibri"/>
                <w:bCs/>
                <w:color w:val="000000"/>
              </w:rPr>
              <w:t xml:space="preserve"> </w:t>
            </w:r>
          </w:p>
          <w:p w:rsidR="005348F4" w:rsidRDefault="005348F4" w:rsidP="005348F4">
            <w:pPr>
              <w:widowControl w:val="0"/>
              <w:numPr>
                <w:ilvl w:val="0"/>
                <w:numId w:val="2"/>
              </w:numPr>
              <w:autoSpaceDE w:val="0"/>
              <w:autoSpaceDN w:val="0"/>
              <w:rPr>
                <w:rFonts w:ascii="Calibri" w:hAnsi="Calibri"/>
                <w:bCs/>
                <w:color w:val="000000"/>
              </w:rPr>
            </w:pPr>
            <w:r>
              <w:rPr>
                <w:rFonts w:ascii="Calibri" w:hAnsi="Calibri"/>
                <w:bCs/>
                <w:color w:val="000000"/>
              </w:rPr>
              <w:t>Begin planning  STC annual meeting in Baton Rouge for October  2012</w:t>
            </w:r>
          </w:p>
          <w:p w:rsidR="00CA7B2D" w:rsidRDefault="00CA7B2D" w:rsidP="002843EB">
            <w:pPr>
              <w:widowControl w:val="0"/>
              <w:autoSpaceDE w:val="0"/>
              <w:autoSpaceDN w:val="0"/>
              <w:ind w:left="36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797583">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lastRenderedPageBreak/>
              <w:t>Significant Results:</w:t>
            </w:r>
          </w:p>
          <w:p w:rsidR="00B54403" w:rsidRDefault="00B54403" w:rsidP="00551D8A">
            <w:pPr>
              <w:ind w:right="-720"/>
              <w:rPr>
                <w:rFonts w:ascii="Arial" w:hAnsi="Arial" w:cs="Arial"/>
                <w:b/>
                <w:sz w:val="20"/>
                <w:szCs w:val="20"/>
              </w:rPr>
            </w:pP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database for member state research projects</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website for STC pooled fund program</w:t>
            </w:r>
          </w:p>
          <w:p w:rsidR="00B54403"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Established the STC synthesis project program</w:t>
            </w:r>
          </w:p>
          <w:p w:rsidR="00B54403" w:rsidRPr="002843EB" w:rsidRDefault="002843EB" w:rsidP="002843EB">
            <w:pPr>
              <w:pStyle w:val="ListParagraph"/>
              <w:numPr>
                <w:ilvl w:val="1"/>
                <w:numId w:val="4"/>
              </w:numPr>
              <w:ind w:right="-720"/>
              <w:rPr>
                <w:rFonts w:ascii="Arial" w:hAnsi="Arial" w:cs="Arial"/>
                <w:sz w:val="20"/>
                <w:szCs w:val="20"/>
              </w:rPr>
            </w:pPr>
            <w:r>
              <w:rPr>
                <w:rFonts w:ascii="Arial" w:hAnsi="Arial" w:cs="Arial"/>
                <w:sz w:val="20"/>
                <w:szCs w:val="20"/>
              </w:rPr>
              <w:t>Advertised</w:t>
            </w:r>
            <w:bookmarkStart w:id="0" w:name="_GoBack"/>
            <w:bookmarkEnd w:id="0"/>
            <w:r>
              <w:rPr>
                <w:rFonts w:ascii="Arial" w:hAnsi="Arial" w:cs="Arial"/>
                <w:sz w:val="20"/>
                <w:szCs w:val="20"/>
              </w:rPr>
              <w:t xml:space="preserve"> first series of synthesis projects identified above</w:t>
            </w:r>
          </w:p>
          <w:p w:rsidR="00601EBD"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Held annual meetings to promote collaboration among member states</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Identified additional pooled fund initiatives</w:t>
            </w:r>
          </w:p>
          <w:p w:rsidR="00601EBD" w:rsidRDefault="00601EBD" w:rsidP="00551D8A">
            <w:pPr>
              <w:ind w:right="-720"/>
              <w:rPr>
                <w:rFonts w:ascii="Arial" w:hAnsi="Arial" w:cs="Arial"/>
                <w:b/>
                <w:sz w:val="20"/>
                <w:szCs w:val="20"/>
              </w:rPr>
            </w:pPr>
          </w:p>
        </w:tc>
      </w:tr>
      <w:tr w:rsidR="00601EBD" w:rsidTr="00797583">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913B15" w:rsidRDefault="00913B15" w:rsidP="00551D8A">
            <w:pPr>
              <w:ind w:right="-720"/>
              <w:rPr>
                <w:rFonts w:ascii="Arial" w:hAnsi="Arial" w:cs="Arial"/>
                <w:b/>
                <w:sz w:val="20"/>
                <w:szCs w:val="20"/>
              </w:rPr>
            </w:pPr>
          </w:p>
          <w:p w:rsidR="00797583" w:rsidRDefault="00913B15" w:rsidP="00551D8A">
            <w:pPr>
              <w:ind w:right="-720"/>
              <w:rPr>
                <w:rFonts w:ascii="Arial" w:hAnsi="Arial" w:cs="Arial"/>
                <w:sz w:val="20"/>
                <w:szCs w:val="20"/>
              </w:rPr>
            </w:pPr>
            <w:r>
              <w:rPr>
                <w:rFonts w:ascii="Arial" w:hAnsi="Arial" w:cs="Arial"/>
                <w:sz w:val="20"/>
                <w:szCs w:val="20"/>
              </w:rPr>
              <w:t xml:space="preserve">This pooled fund project is a continued effort to collaborate resources for the southeast region member states.  The </w:t>
            </w:r>
            <w:r w:rsidR="00797583">
              <w:rPr>
                <w:rFonts w:ascii="Arial" w:hAnsi="Arial" w:cs="Arial"/>
                <w:sz w:val="20"/>
                <w:szCs w:val="20"/>
              </w:rPr>
              <w:t>tasks</w:t>
            </w:r>
          </w:p>
          <w:p w:rsidR="00913B15" w:rsidRPr="00913B15" w:rsidRDefault="00797583" w:rsidP="00551D8A">
            <w:pPr>
              <w:ind w:right="-720"/>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ever-evolving as member state set priorities on issues and collaboration opportunities.  Administrative activities are accomplished by volunteers from member states as their work schedules allow.  </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797583" w:rsidRPr="00F23A1B" w:rsidRDefault="00797583" w:rsidP="00551D8A">
            <w:pPr>
              <w:ind w:right="-720"/>
              <w:rPr>
                <w:rFonts w:ascii="Arial" w:hAnsi="Arial" w:cs="Arial"/>
                <w:sz w:val="20"/>
                <w:szCs w:val="20"/>
              </w:rPr>
            </w:pPr>
          </w:p>
          <w:p w:rsidR="00797583" w:rsidRPr="00F23A1B" w:rsidRDefault="00797583" w:rsidP="00797583">
            <w:pPr>
              <w:pStyle w:val="NoSpacing"/>
              <w:rPr>
                <w:rFonts w:ascii="Arial" w:eastAsiaTheme="minorHAnsi" w:hAnsi="Arial" w:cs="Arial"/>
                <w:sz w:val="20"/>
                <w:szCs w:val="20"/>
              </w:rPr>
            </w:pPr>
            <w:r w:rsidRPr="00F23A1B">
              <w:rPr>
                <w:rFonts w:ascii="Arial" w:hAnsi="Arial" w:cs="Arial"/>
                <w:color w:val="000000"/>
                <w:sz w:val="20"/>
                <w:szCs w:val="20"/>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F23A1B">
              <w:rPr>
                <w:rFonts w:ascii="Arial" w:hAnsi="Arial" w:cs="Arial"/>
                <w:sz w:val="20"/>
                <w:szCs w:val="20"/>
              </w:rPr>
              <w:t xml:space="preserve">STC </w:t>
            </w:r>
            <w:r w:rsidRPr="00F23A1B">
              <w:rPr>
                <w:rFonts w:ascii="Arial" w:eastAsiaTheme="minorHAnsi" w:hAnsi="Arial" w:cs="Arial"/>
                <w:sz w:val="20"/>
                <w:szCs w:val="20"/>
              </w:rPr>
              <w:t xml:space="preserve">Syntheses </w:t>
            </w:r>
            <w:r w:rsidRPr="00F23A1B">
              <w:rPr>
                <w:rFonts w:ascii="Arial" w:hAnsi="Arial" w:cs="Arial"/>
                <w:sz w:val="20"/>
                <w:szCs w:val="20"/>
              </w:rPr>
              <w:t xml:space="preserve">program was established to prepare </w:t>
            </w:r>
            <w:r w:rsidRPr="00F23A1B">
              <w:rPr>
                <w:rFonts w:ascii="Arial" w:eastAsiaTheme="minorHAnsi" w:hAnsi="Arial" w:cs="Arial"/>
                <w:sz w:val="20"/>
                <w:szCs w:val="20"/>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focus on research projects conducted in the southeast region on a specific synthesis topic and issues;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perform a literature search on the synthesis topic to identify other on-going or completed research;</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scopes and methodology of studies performed in the STC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results, conclusions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identify differences in results, conclusions and/or recommendations that would affect regional implementation and practice;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implementation status of individual state project results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applicability of applying research results to other states within the southeast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additional research (if needed) to enhance implementation within the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organize, evaluate, and document the useful information acquired.</w:t>
            </w:r>
          </w:p>
          <w:p w:rsidR="00E35E0F" w:rsidRPr="00F23A1B" w:rsidRDefault="00E35E0F" w:rsidP="00551D8A">
            <w:pPr>
              <w:ind w:right="-720"/>
              <w:rPr>
                <w:rFonts w:ascii="Arial" w:hAnsi="Arial" w:cs="Arial"/>
                <w:sz w:val="20"/>
                <w:szCs w:val="20"/>
              </w:rPr>
            </w:pPr>
          </w:p>
          <w:p w:rsidR="00E35E0F" w:rsidRPr="00F23A1B" w:rsidRDefault="00F23A1B" w:rsidP="00551D8A">
            <w:pPr>
              <w:ind w:right="-720"/>
              <w:rPr>
                <w:rFonts w:ascii="Arial" w:hAnsi="Arial" w:cs="Arial"/>
                <w:sz w:val="20"/>
                <w:szCs w:val="20"/>
              </w:rPr>
            </w:pPr>
            <w:r w:rsidRPr="00F23A1B">
              <w:rPr>
                <w:rFonts w:ascii="Arial" w:hAnsi="Arial" w:cs="Arial"/>
                <w:sz w:val="20"/>
                <w:szCs w:val="20"/>
              </w:rPr>
              <w:t>Completion of these synthesis reports will enhance implementation efforts for all states.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8F4" w:rsidRDefault="005348F4" w:rsidP="00106C83">
      <w:pPr>
        <w:spacing w:after="0" w:line="240" w:lineRule="auto"/>
      </w:pPr>
      <w:r>
        <w:separator/>
      </w:r>
    </w:p>
  </w:endnote>
  <w:endnote w:type="continuationSeparator" w:id="0">
    <w:p w:rsidR="005348F4" w:rsidRDefault="005348F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8F4" w:rsidRDefault="005348F4" w:rsidP="00E371D1">
    <w:pPr>
      <w:pStyle w:val="Footer"/>
      <w:ind w:left="-810"/>
    </w:pPr>
    <w:r>
      <w:t>TPF Program Standard Quarterly Reporting Format – 9/2011 (revised)</w:t>
    </w:r>
  </w:p>
  <w:p w:rsidR="005348F4" w:rsidRDefault="00534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8F4" w:rsidRDefault="005348F4" w:rsidP="00106C83">
      <w:pPr>
        <w:spacing w:after="0" w:line="240" w:lineRule="auto"/>
      </w:pPr>
      <w:r>
        <w:separator/>
      </w:r>
    </w:p>
  </w:footnote>
  <w:footnote w:type="continuationSeparator" w:id="0">
    <w:p w:rsidR="005348F4" w:rsidRDefault="005348F4"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736BB"/>
    <w:rsid w:val="000B665A"/>
    <w:rsid w:val="00106C83"/>
    <w:rsid w:val="001547D0"/>
    <w:rsid w:val="00161153"/>
    <w:rsid w:val="00205114"/>
    <w:rsid w:val="0021446D"/>
    <w:rsid w:val="0027052A"/>
    <w:rsid w:val="002843EB"/>
    <w:rsid w:val="00293FD8"/>
    <w:rsid w:val="002A79C8"/>
    <w:rsid w:val="00353E06"/>
    <w:rsid w:val="003817FB"/>
    <w:rsid w:val="0038705A"/>
    <w:rsid w:val="004144E6"/>
    <w:rsid w:val="004156B2"/>
    <w:rsid w:val="00437734"/>
    <w:rsid w:val="00492242"/>
    <w:rsid w:val="004E14DC"/>
    <w:rsid w:val="005348F4"/>
    <w:rsid w:val="00535598"/>
    <w:rsid w:val="00547EE3"/>
    <w:rsid w:val="00551D8A"/>
    <w:rsid w:val="00581B36"/>
    <w:rsid w:val="00583E8E"/>
    <w:rsid w:val="005E19C9"/>
    <w:rsid w:val="00601EBD"/>
    <w:rsid w:val="00682C5E"/>
    <w:rsid w:val="006C3A2F"/>
    <w:rsid w:val="00743C01"/>
    <w:rsid w:val="00790C4A"/>
    <w:rsid w:val="00797583"/>
    <w:rsid w:val="007C3729"/>
    <w:rsid w:val="007E5BD2"/>
    <w:rsid w:val="00872F18"/>
    <w:rsid w:val="00874EF7"/>
    <w:rsid w:val="00905DAC"/>
    <w:rsid w:val="00913B15"/>
    <w:rsid w:val="00A43875"/>
    <w:rsid w:val="00A63677"/>
    <w:rsid w:val="00A77AFA"/>
    <w:rsid w:val="00AA59E4"/>
    <w:rsid w:val="00AE46B0"/>
    <w:rsid w:val="00B2185C"/>
    <w:rsid w:val="00B358DC"/>
    <w:rsid w:val="00B54403"/>
    <w:rsid w:val="00B66A21"/>
    <w:rsid w:val="00C13753"/>
    <w:rsid w:val="00CA7B2D"/>
    <w:rsid w:val="00D42A15"/>
    <w:rsid w:val="00DC3768"/>
    <w:rsid w:val="00DE0F27"/>
    <w:rsid w:val="00E35E0F"/>
    <w:rsid w:val="00E371D1"/>
    <w:rsid w:val="00E53738"/>
    <w:rsid w:val="00ED554B"/>
    <w:rsid w:val="00ED5F67"/>
    <w:rsid w:val="00EF08AE"/>
    <w:rsid w:val="00EF5790"/>
    <w:rsid w:val="00F068DE"/>
    <w:rsid w:val="00F23A1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6C38-2F20-4B2F-A9A0-EF7FF7B0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Mark Morvant</cp:lastModifiedBy>
  <cp:revision>1</cp:revision>
  <cp:lastPrinted>2011-10-19T13:14:00Z</cp:lastPrinted>
  <dcterms:created xsi:type="dcterms:W3CDTF">2012-04-11T19:22:00Z</dcterms:created>
  <dcterms:modified xsi:type="dcterms:W3CDTF">2012-04-12T18:41:00Z</dcterms:modified>
</cp:coreProperties>
</file>