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D333E3">
            <w:pPr>
              <w:ind w:right="-720"/>
              <w:rPr>
                <w:rFonts w:ascii="Arial" w:hAnsi="Arial" w:cs="Arial"/>
                <w:i/>
                <w:sz w:val="20"/>
                <w:szCs w:val="20"/>
              </w:rPr>
            </w:pPr>
            <w:r>
              <w:rPr>
                <w:rFonts w:ascii="Arial" w:hAnsi="Arial" w:cs="Arial"/>
                <w:i/>
                <w:sz w:val="20"/>
                <w:szCs w:val="20"/>
              </w:rPr>
              <w:t>TPF-5(</w:t>
            </w:r>
            <w:r w:rsidR="00D333E3">
              <w:rPr>
                <w:rFonts w:ascii="Arial" w:hAnsi="Arial" w:cs="Arial"/>
                <w:i/>
                <w:sz w:val="20"/>
                <w:szCs w:val="20"/>
              </w:rPr>
              <w:t>233</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6F2282" w:rsidP="00037FBC">
            <w:pPr>
              <w:ind w:right="-720"/>
              <w:rPr>
                <w:rFonts w:ascii="Arial" w:hAnsi="Arial" w:cs="Arial"/>
                <w:sz w:val="20"/>
                <w:szCs w:val="20"/>
              </w:rPr>
            </w:pPr>
            <w:r w:rsidRPr="00551D8A">
              <w:rPr>
                <w:rFonts w:ascii="Arial" w:hAnsi="Arial" w:cs="Arial"/>
                <w:sz w:val="36"/>
                <w:szCs w:val="36"/>
              </w:rPr>
              <w:t>□</w:t>
            </w:r>
            <w:r w:rsidR="00901A8D" w:rsidRPr="00901A8D">
              <w:rPr>
                <w:rFonts w:ascii="Arial" w:hAnsi="Arial" w:cs="Arial"/>
                <w:sz w:val="36"/>
                <w:szCs w:val="36"/>
              </w:rPr>
              <w:t xml:space="preserve"> </w:t>
            </w:r>
            <w:r w:rsidR="00551D8A" w:rsidRPr="00901A8D">
              <w:rPr>
                <w:rFonts w:ascii="Arial" w:hAnsi="Arial" w:cs="Arial"/>
                <w:sz w:val="20"/>
                <w:szCs w:val="20"/>
              </w:rPr>
              <w:t>Quarter 2 (April 1 – June 30)</w:t>
            </w:r>
          </w:p>
          <w:p w:rsidR="00551D8A" w:rsidRDefault="007227BC" w:rsidP="00037FBC">
            <w:pPr>
              <w:ind w:right="-720"/>
              <w:rPr>
                <w:rFonts w:ascii="Arial" w:hAnsi="Arial" w:cs="Arial"/>
                <w:sz w:val="20"/>
                <w:szCs w:val="20"/>
              </w:rPr>
            </w:pPr>
            <w:r w:rsidRPr="00551D8A">
              <w:rPr>
                <w:rFonts w:ascii="Arial" w:hAnsi="Arial" w:cs="Arial"/>
                <w:sz w:val="36"/>
                <w:szCs w:val="36"/>
              </w:rPr>
              <w:t>□</w:t>
            </w:r>
            <w:r w:rsidR="006F2282">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7227BC"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E5374A" w:rsidP="00D333E3">
            <w:pPr>
              <w:ind w:right="-720"/>
              <w:rPr>
                <w:rFonts w:ascii="Arial" w:hAnsi="Arial" w:cs="Arial"/>
                <w:sz w:val="20"/>
                <w:szCs w:val="20"/>
              </w:rPr>
            </w:pPr>
            <w:r w:rsidRPr="000474FA">
              <w:t xml:space="preserve">   </w:t>
            </w:r>
            <w:r w:rsidR="00D333E3">
              <w:t xml:space="preserve">Technology Transfer Intelligent Compaction </w:t>
            </w:r>
            <w:r w:rsidR="007F21F1">
              <w:t>Consortium</w:t>
            </w:r>
            <w:r w:rsidR="00D333E3">
              <w:t xml:space="preserve"> (TTICC)</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E5374A" w:rsidP="00E5374A">
            <w:pPr>
              <w:ind w:right="-720"/>
              <w:rPr>
                <w:rFonts w:ascii="Arial" w:hAnsi="Arial" w:cs="Arial"/>
                <w:sz w:val="20"/>
                <w:szCs w:val="20"/>
              </w:rPr>
            </w:pPr>
            <w:r>
              <w:rPr>
                <w:rFonts w:ascii="Arial" w:hAnsi="Arial" w:cs="Arial"/>
                <w:sz w:val="20"/>
                <w:szCs w:val="20"/>
              </w:rPr>
              <w:t>David White                                                      294-1463                              djwhite@iastate.edu</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294-</w:t>
            </w:r>
            <w:r>
              <w:rPr>
                <w:rFonts w:ascii="Arial" w:hAnsi="Arial" w:cs="Arial"/>
                <w:sz w:val="20"/>
                <w:szCs w:val="20"/>
              </w:rPr>
              <w:t>1463</w:t>
            </w:r>
            <w:r w:rsidR="00901A8D">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A64D3A" w:rsidRPr="00B66A21" w:rsidRDefault="00A64D3A" w:rsidP="00A64D3A">
            <w:pPr>
              <w:ind w:right="-720"/>
              <w:rPr>
                <w:rFonts w:ascii="Arial" w:hAnsi="Arial" w:cs="Arial"/>
                <w:sz w:val="20"/>
                <w:szCs w:val="20"/>
              </w:rPr>
            </w:pPr>
            <w:r>
              <w:rPr>
                <w:rFonts w:ascii="Arial" w:hAnsi="Arial" w:cs="Arial"/>
                <w:sz w:val="20"/>
                <w:szCs w:val="20"/>
              </w:rPr>
              <w:t>Pavana Vennapusa                                          294-2395                              pavanv@iastate.edu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3E1B36" w:rsidP="00551D8A">
            <w:pPr>
              <w:ind w:right="-720"/>
              <w:rPr>
                <w:rFonts w:ascii="Arial" w:hAnsi="Arial" w:cs="Arial"/>
                <w:sz w:val="20"/>
                <w:szCs w:val="20"/>
              </w:rPr>
            </w:pPr>
            <w:r>
              <w:rPr>
                <w:rFonts w:ascii="Arial" w:hAnsi="Arial" w:cs="Arial"/>
                <w:sz w:val="20"/>
                <w:szCs w:val="20"/>
              </w:rPr>
              <w:t>RT 0347</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E1B36" w:rsidRPr="00C13753" w:rsidRDefault="003E1B36" w:rsidP="00551D8A">
            <w:pPr>
              <w:ind w:right="-720"/>
              <w:rPr>
                <w:rFonts w:ascii="Arial" w:hAnsi="Arial" w:cs="Arial"/>
                <w:b/>
                <w:sz w:val="20"/>
                <w:szCs w:val="20"/>
              </w:rPr>
            </w:pPr>
            <w:r>
              <w:rPr>
                <w:rFonts w:ascii="Arial" w:hAnsi="Arial" w:cs="Arial"/>
                <w:sz w:val="20"/>
                <w:szCs w:val="20"/>
              </w:rPr>
              <w:t>Addendum 385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7F21F1" w:rsidP="00551D8A">
            <w:pPr>
              <w:ind w:right="-720"/>
              <w:rPr>
                <w:rFonts w:ascii="Arial" w:hAnsi="Arial" w:cs="Arial"/>
                <w:sz w:val="20"/>
                <w:szCs w:val="20"/>
              </w:rPr>
            </w:pPr>
            <w:r>
              <w:rPr>
                <w:rFonts w:ascii="Arial" w:hAnsi="Arial" w:cs="Arial"/>
                <w:sz w:val="20"/>
                <w:szCs w:val="20"/>
              </w:rPr>
              <w:t>8</w:t>
            </w:r>
            <w:r w:rsidR="00901A8D">
              <w:rPr>
                <w:rFonts w:ascii="Arial" w:hAnsi="Arial" w:cs="Arial"/>
                <w:sz w:val="20"/>
                <w:szCs w:val="20"/>
              </w:rPr>
              <w:t>/</w:t>
            </w:r>
            <w:r w:rsidR="00E5374A">
              <w:rPr>
                <w:rFonts w:ascii="Arial" w:hAnsi="Arial" w:cs="Arial"/>
                <w:sz w:val="20"/>
                <w:szCs w:val="20"/>
              </w:rPr>
              <w:t>6</w:t>
            </w:r>
            <w:r w:rsidR="00901A8D">
              <w:rPr>
                <w:rFonts w:ascii="Arial" w:hAnsi="Arial" w:cs="Arial"/>
                <w:sz w:val="20"/>
                <w:szCs w:val="20"/>
              </w:rPr>
              <w:t>/</w:t>
            </w:r>
            <w:r>
              <w:rPr>
                <w:rFonts w:ascii="Arial" w:hAnsi="Arial" w:cs="Arial"/>
                <w:sz w:val="20"/>
                <w:szCs w:val="20"/>
              </w:rPr>
              <w:t>1</w:t>
            </w:r>
            <w:r w:rsidR="00901A8D">
              <w:rPr>
                <w:rFonts w:ascii="Arial" w:hAnsi="Arial" w:cs="Arial"/>
                <w:sz w:val="20"/>
                <w:szCs w:val="20"/>
              </w:rPr>
              <w:t>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982B0F" w:rsidRPr="00982B0F" w:rsidRDefault="00982B0F" w:rsidP="00551D8A">
            <w:pPr>
              <w:ind w:right="-720"/>
              <w:rPr>
                <w:rFonts w:ascii="Arial" w:hAnsi="Arial" w:cs="Arial"/>
                <w:sz w:val="20"/>
                <w:szCs w:val="20"/>
              </w:rPr>
            </w:pPr>
            <w:r>
              <w:rPr>
                <w:rFonts w:ascii="Arial" w:hAnsi="Arial" w:cs="Arial"/>
                <w:sz w:val="20"/>
                <w:szCs w:val="20"/>
              </w:rPr>
              <w:t>Same</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537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A64D3A">
        <w:tc>
          <w:tcPr>
            <w:tcW w:w="4158" w:type="dxa"/>
            <w:vAlign w:val="center"/>
          </w:tcPr>
          <w:p w:rsidR="00874EF7" w:rsidRPr="00B66A21" w:rsidRDefault="00A64D3A" w:rsidP="007227BC">
            <w:pPr>
              <w:jc w:val="center"/>
              <w:rPr>
                <w:rFonts w:ascii="Arial" w:hAnsi="Arial" w:cs="Arial"/>
                <w:sz w:val="20"/>
                <w:szCs w:val="20"/>
              </w:rPr>
            </w:pPr>
            <w:r>
              <w:rPr>
                <w:rFonts w:ascii="Arial" w:hAnsi="Arial" w:cs="Arial"/>
                <w:sz w:val="20"/>
                <w:szCs w:val="20"/>
              </w:rPr>
              <w:t>$</w:t>
            </w:r>
            <w:r w:rsidR="007F21F1">
              <w:rPr>
                <w:rFonts w:ascii="Arial" w:hAnsi="Arial" w:cs="Arial"/>
                <w:sz w:val="20"/>
                <w:szCs w:val="20"/>
              </w:rPr>
              <w:t>5</w:t>
            </w:r>
            <w:r w:rsidR="007227BC">
              <w:rPr>
                <w:rFonts w:ascii="Arial" w:hAnsi="Arial" w:cs="Arial"/>
                <w:sz w:val="20"/>
                <w:szCs w:val="20"/>
              </w:rPr>
              <w:t>1</w:t>
            </w:r>
            <w:r w:rsidR="00E5374A">
              <w:rPr>
                <w:rFonts w:ascii="Arial" w:hAnsi="Arial" w:cs="Arial"/>
                <w:sz w:val="20"/>
                <w:szCs w:val="20"/>
              </w:rPr>
              <w:t>,000</w:t>
            </w:r>
          </w:p>
        </w:tc>
        <w:tc>
          <w:tcPr>
            <w:tcW w:w="3330" w:type="dxa"/>
            <w:vAlign w:val="center"/>
          </w:tcPr>
          <w:p w:rsidR="00874EF7" w:rsidRPr="00B66A21" w:rsidRDefault="007277E5" w:rsidP="00A64D3A">
            <w:pPr>
              <w:jc w:val="center"/>
              <w:rPr>
                <w:rFonts w:ascii="Arial" w:hAnsi="Arial" w:cs="Arial"/>
                <w:sz w:val="20"/>
                <w:szCs w:val="20"/>
              </w:rPr>
            </w:pPr>
            <w:r>
              <w:rPr>
                <w:rFonts w:ascii="Arial" w:hAnsi="Arial" w:cs="Arial"/>
                <w:sz w:val="20"/>
                <w:szCs w:val="20"/>
              </w:rPr>
              <w:t>$34,038.86</w:t>
            </w:r>
          </w:p>
        </w:tc>
        <w:tc>
          <w:tcPr>
            <w:tcW w:w="3420" w:type="dxa"/>
            <w:vAlign w:val="center"/>
          </w:tcPr>
          <w:p w:rsidR="00874EF7" w:rsidRPr="00B66A21" w:rsidRDefault="000405A6" w:rsidP="00A64D3A">
            <w:pPr>
              <w:jc w:val="center"/>
              <w:rPr>
                <w:rFonts w:ascii="Arial" w:hAnsi="Arial" w:cs="Arial"/>
                <w:sz w:val="20"/>
                <w:szCs w:val="20"/>
              </w:rPr>
            </w:pPr>
            <w:r>
              <w:rPr>
                <w:rFonts w:ascii="Arial" w:hAnsi="Arial" w:cs="Arial"/>
                <w:sz w:val="20"/>
                <w:szCs w:val="20"/>
              </w:rPr>
              <w:t>ongoing</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A64D3A">
        <w:tc>
          <w:tcPr>
            <w:tcW w:w="4158" w:type="dxa"/>
            <w:vAlign w:val="center"/>
          </w:tcPr>
          <w:p w:rsidR="00B66A21" w:rsidRPr="00B66A21" w:rsidRDefault="007227BC" w:rsidP="006F2282">
            <w:pPr>
              <w:jc w:val="center"/>
              <w:rPr>
                <w:rFonts w:ascii="Arial" w:hAnsi="Arial" w:cs="Arial"/>
                <w:sz w:val="20"/>
                <w:szCs w:val="20"/>
              </w:rPr>
            </w:pPr>
            <w:r>
              <w:rPr>
                <w:rFonts w:ascii="Arial" w:hAnsi="Arial" w:cs="Arial"/>
                <w:sz w:val="20"/>
                <w:szCs w:val="20"/>
              </w:rPr>
              <w:t>0</w:t>
            </w:r>
          </w:p>
        </w:tc>
        <w:tc>
          <w:tcPr>
            <w:tcW w:w="3330" w:type="dxa"/>
            <w:vAlign w:val="center"/>
          </w:tcPr>
          <w:p w:rsidR="00B66A21" w:rsidRPr="00B66A21" w:rsidRDefault="00B66A21" w:rsidP="00A64D3A">
            <w:pPr>
              <w:jc w:val="center"/>
              <w:rPr>
                <w:rFonts w:ascii="Arial" w:hAnsi="Arial" w:cs="Arial"/>
                <w:sz w:val="20"/>
                <w:szCs w:val="20"/>
              </w:rPr>
            </w:pPr>
          </w:p>
        </w:tc>
        <w:tc>
          <w:tcPr>
            <w:tcW w:w="3420" w:type="dxa"/>
            <w:vAlign w:val="center"/>
          </w:tcPr>
          <w:p w:rsidR="00B66A21" w:rsidRPr="00B66A21" w:rsidRDefault="00B66A21" w:rsidP="00A64D3A">
            <w:pPr>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F21F1" w:rsidRDefault="007F21F1" w:rsidP="00FB771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Increasingly, state departments of transportation (DOTs) are challenged to design and build longer life pavements that result in a higher level of user satisfaction for the public. One of the strategies for achieving longer life pavements is to use innovative technologies and practices. In order to foster new technologies and practices, experts from state DOTs, Federal Highway Administration (FHWA), academia and industry must collaborate to identify and examine new and emerging technologies and systems. The purpose of this pooled fund project is to identify, support, facilitate and fund intelligent compaction research and technology transfer initiatives.</w:t>
      </w:r>
    </w:p>
    <w:p w:rsidR="00037FBC" w:rsidRDefault="00037FBC" w:rsidP="00551D8A">
      <w:pPr>
        <w:spacing w:after="0"/>
        <w:ind w:left="-720" w:right="-720"/>
        <w:rPr>
          <w:rFonts w:ascii="Arial" w:hAnsi="Arial" w:cs="Arial"/>
          <w:sz w:val="20"/>
          <w:szCs w:val="20"/>
        </w:rPr>
      </w:pPr>
    </w:p>
    <w:p w:rsidR="00901A8D" w:rsidRDefault="00037FBC" w:rsidP="007B0BCD">
      <w:pPr>
        <w:spacing w:after="0"/>
        <w:ind w:left="-720" w:right="-720"/>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A07FD4" w:rsidRDefault="00A07FD4" w:rsidP="007B0BCD">
      <w:pPr>
        <w:spacing w:after="0"/>
        <w:ind w:left="-720" w:right="-720"/>
      </w:pPr>
    </w:p>
    <w:p w:rsidR="00327DE7" w:rsidRDefault="00A07FD4" w:rsidP="00327DE7">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The CEER website has been updated with a dedicated TTICC project webpage. </w:t>
      </w:r>
    </w:p>
    <w:p w:rsidR="00327DE7" w:rsidRDefault="00327DE7" w:rsidP="00327DE7">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Information and draft agenda for a TAC meeting March 6</w:t>
      </w:r>
      <w:r w:rsidRPr="00327DE7">
        <w:rPr>
          <w:rFonts w:ascii="Times New Roman" w:hAnsi="Times New Roman" w:cs="Times New Roman"/>
          <w:color w:val="000000"/>
          <w:vertAlign w:val="superscript"/>
        </w:rPr>
        <w:t>th</w:t>
      </w:r>
      <w:r>
        <w:rPr>
          <w:rFonts w:ascii="Times New Roman" w:hAnsi="Times New Roman" w:cs="Times New Roman"/>
          <w:color w:val="000000"/>
        </w:rPr>
        <w:t xml:space="preserve"> - </w:t>
      </w:r>
      <w:r w:rsidR="00A07FD4">
        <w:rPr>
          <w:rFonts w:ascii="Times New Roman" w:hAnsi="Times New Roman" w:cs="Times New Roman"/>
          <w:color w:val="000000"/>
        </w:rPr>
        <w:t>7</w:t>
      </w:r>
      <w:r w:rsidR="00A07FD4" w:rsidRPr="00327DE7">
        <w:rPr>
          <w:rFonts w:ascii="Times New Roman" w:hAnsi="Times New Roman" w:cs="Times New Roman"/>
          <w:color w:val="000000"/>
          <w:vertAlign w:val="superscript"/>
        </w:rPr>
        <w:t>th</w:t>
      </w:r>
      <w:r w:rsidR="00A07FD4">
        <w:rPr>
          <w:rFonts w:ascii="Times New Roman" w:hAnsi="Times New Roman" w:cs="Times New Roman"/>
          <w:color w:val="000000"/>
        </w:rPr>
        <w:t xml:space="preserve"> was</w:t>
      </w:r>
      <w:r>
        <w:rPr>
          <w:rFonts w:ascii="Times New Roman" w:hAnsi="Times New Roman" w:cs="Times New Roman"/>
          <w:color w:val="000000"/>
        </w:rPr>
        <w:t xml:space="preserve"> distributed</w:t>
      </w:r>
      <w:r w:rsidR="00A07FD4">
        <w:rPr>
          <w:rFonts w:ascii="Times New Roman" w:hAnsi="Times New Roman" w:cs="Times New Roman"/>
          <w:color w:val="000000"/>
        </w:rPr>
        <w:t xml:space="preserve"> to the state project representatives.</w:t>
      </w:r>
    </w:p>
    <w:p w:rsidR="00012F18" w:rsidRPr="00327DE7" w:rsidRDefault="00012F18" w:rsidP="00327DE7">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Work continued on five new IC briefs; they will be completed for the TAC meeting</w:t>
      </w:r>
    </w:p>
    <w:p w:rsidR="00901A8D" w:rsidRDefault="00901A8D" w:rsidP="00901A8D">
      <w:pPr>
        <w:pStyle w:val="BodyText"/>
        <w:tabs>
          <w:tab w:val="left" w:pos="720"/>
          <w:tab w:val="left" w:pos="1440"/>
          <w:tab w:val="left" w:pos="2160"/>
          <w:tab w:val="left" w:pos="2880"/>
        </w:tabs>
        <w:spacing w:line="240" w:lineRule="atLeast"/>
        <w:outlineLvl w:val="0"/>
        <w:rPr>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2F3827" w:rsidRDefault="00A64D3A" w:rsidP="00A64D3A">
      <w:pPr>
        <w:pStyle w:val="BodyText"/>
        <w:tabs>
          <w:tab w:val="left" w:pos="720"/>
          <w:tab w:val="left" w:pos="1440"/>
          <w:tab w:val="left" w:pos="2160"/>
          <w:tab w:val="left" w:pos="2880"/>
        </w:tabs>
        <w:spacing w:line="240" w:lineRule="atLeast"/>
        <w:outlineLvl w:val="0"/>
        <w:rPr>
          <w:sz w:val="22"/>
          <w:szCs w:val="22"/>
        </w:rPr>
      </w:pPr>
      <w:r>
        <w:rPr>
          <w:sz w:val="22"/>
          <w:szCs w:val="22"/>
        </w:rPr>
        <w:t>Following activities are planned for the next quarter:</w:t>
      </w:r>
    </w:p>
    <w:p w:rsidR="00A07FD4" w:rsidRDefault="00A07FD4" w:rsidP="00A64D3A">
      <w:pPr>
        <w:pStyle w:val="BodyText"/>
        <w:tabs>
          <w:tab w:val="left" w:pos="720"/>
          <w:tab w:val="left" w:pos="1440"/>
          <w:tab w:val="left" w:pos="2160"/>
          <w:tab w:val="left" w:pos="2880"/>
        </w:tabs>
        <w:spacing w:line="240" w:lineRule="atLeast"/>
        <w:outlineLvl w:val="0"/>
        <w:rPr>
          <w:sz w:val="22"/>
          <w:szCs w:val="22"/>
        </w:rPr>
      </w:pPr>
    </w:p>
    <w:p w:rsidR="00A64D3A" w:rsidRDefault="00A64D3A" w:rsidP="00A64D3A">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Complete </w:t>
      </w:r>
      <w:r w:rsidR="004567A8">
        <w:rPr>
          <w:sz w:val="22"/>
          <w:szCs w:val="22"/>
        </w:rPr>
        <w:t>five</w:t>
      </w:r>
      <w:r>
        <w:rPr>
          <w:sz w:val="22"/>
          <w:szCs w:val="22"/>
        </w:rPr>
        <w:t xml:space="preserve"> new IC briefs. </w:t>
      </w:r>
    </w:p>
    <w:p w:rsidR="00A07FD4" w:rsidRDefault="00A07FD4" w:rsidP="00A07FD4">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Complete pre-recording of a high level IC presentation to post on CEER TTICC webpage. </w:t>
      </w:r>
    </w:p>
    <w:p w:rsidR="00012F18" w:rsidRDefault="00012F18" w:rsidP="00A64D3A">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TAC meeting </w:t>
      </w:r>
      <w:r w:rsidR="00A07FD4">
        <w:rPr>
          <w:sz w:val="22"/>
          <w:szCs w:val="22"/>
        </w:rPr>
        <w:t xml:space="preserve">to be held on </w:t>
      </w:r>
      <w:r>
        <w:rPr>
          <w:sz w:val="22"/>
          <w:szCs w:val="22"/>
        </w:rPr>
        <w:t>March 6-7</w:t>
      </w:r>
      <w:r w:rsidRPr="00A07FD4">
        <w:rPr>
          <w:sz w:val="22"/>
          <w:szCs w:val="22"/>
          <w:vertAlign w:val="superscript"/>
        </w:rPr>
        <w:t>th</w:t>
      </w:r>
      <w:r w:rsidR="00A07FD4">
        <w:rPr>
          <w:sz w:val="22"/>
          <w:szCs w:val="22"/>
        </w:rPr>
        <w:t xml:space="preserve">, at Iowa State University, Ames, Iowa. </w:t>
      </w:r>
    </w:p>
    <w:p w:rsidR="00037FBC" w:rsidRDefault="00037FBC" w:rsidP="00551D8A">
      <w:pPr>
        <w:spacing w:after="0"/>
        <w:ind w:left="-720" w:right="-720"/>
        <w:rPr>
          <w:rFonts w:ascii="Arial" w:hAnsi="Arial" w:cs="Arial"/>
          <w:sz w:val="20"/>
          <w:szCs w:val="20"/>
        </w:rPr>
      </w:pPr>
      <w:bookmarkStart w:id="0" w:name="_GoBack"/>
      <w:bookmarkEnd w:id="0"/>
    </w:p>
    <w:p w:rsidR="003C4CD8" w:rsidRDefault="00037FBC" w:rsidP="00A07FD4">
      <w:pPr>
        <w:spacing w:after="0"/>
        <w:ind w:left="-720" w:right="-720"/>
        <w:rPr>
          <w:rFonts w:ascii="Arial" w:hAnsi="Arial" w:cs="Arial"/>
          <w:b/>
          <w:sz w:val="20"/>
          <w:szCs w:val="20"/>
        </w:rPr>
      </w:pPr>
      <w:r w:rsidRPr="00C13753">
        <w:rPr>
          <w:rFonts w:ascii="Arial" w:hAnsi="Arial" w:cs="Arial"/>
          <w:b/>
          <w:sz w:val="20"/>
          <w:szCs w:val="20"/>
        </w:rPr>
        <w:t>Significant Results:</w:t>
      </w:r>
    </w:p>
    <w:p w:rsidR="00A07FD4" w:rsidRDefault="00A07FD4" w:rsidP="00A07FD4">
      <w:pPr>
        <w:spacing w:after="0"/>
        <w:ind w:left="-720" w:right="-720"/>
        <w:rPr>
          <w:rFonts w:ascii="Arial" w:hAnsi="Arial" w:cs="Arial"/>
          <w:b/>
          <w:sz w:val="20"/>
          <w:szCs w:val="20"/>
        </w:rPr>
      </w:pPr>
    </w:p>
    <w:p w:rsidR="00A07FD4" w:rsidRPr="00A07FD4" w:rsidRDefault="00A07FD4" w:rsidP="00A07FD4">
      <w:pPr>
        <w:spacing w:after="0"/>
        <w:ind w:left="-720" w:right="-720"/>
        <w:rPr>
          <w:rFonts w:ascii="Times New Roman" w:hAnsi="Times New Roman" w:cs="Times New Roman"/>
          <w:szCs w:val="20"/>
        </w:rPr>
      </w:pPr>
      <w:r w:rsidRPr="00A07FD4">
        <w:rPr>
          <w:rFonts w:ascii="Times New Roman" w:hAnsi="Times New Roman" w:cs="Times New Roman"/>
          <w:szCs w:val="20"/>
        </w:rPr>
        <w:t>The CEER website has been updated with a TTICC webpage</w:t>
      </w:r>
      <w:r>
        <w:rPr>
          <w:rFonts w:ascii="Times New Roman" w:hAnsi="Times New Roman" w:cs="Times New Roman"/>
          <w:szCs w:val="20"/>
        </w:rPr>
        <w:t xml:space="preserve">, which includes </w:t>
      </w:r>
      <w:r w:rsidRPr="00A07FD4">
        <w:rPr>
          <w:rFonts w:ascii="Times New Roman" w:hAnsi="Times New Roman" w:cs="Times New Roman"/>
          <w:color w:val="000000"/>
        </w:rPr>
        <w:t xml:space="preserve">the project background information, IC briefs, workshop reports, and key presentations.  </w:t>
      </w:r>
      <w:hyperlink r:id="rId8" w:history="1">
        <w:r w:rsidRPr="00A07FD4">
          <w:rPr>
            <w:rStyle w:val="Hyperlink"/>
            <w:rFonts w:ascii="Times New Roman" w:hAnsi="Times New Roman" w:cs="Times New Roman"/>
          </w:rPr>
          <w:t>http://www.ceer.iastate.edu/research/project/project.cfm?projectID=-598919230</w:t>
        </w:r>
      </w:hyperlink>
    </w:p>
    <w:p w:rsidR="00A07FD4" w:rsidRPr="00A07FD4" w:rsidRDefault="00A07FD4" w:rsidP="00A07FD4">
      <w:pPr>
        <w:spacing w:after="0"/>
        <w:ind w:left="-720" w:right="-720"/>
        <w:rPr>
          <w:rFonts w:ascii="Times New Roman" w:hAnsi="Times New Roman" w:cs="Times New Roman"/>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2F3827" w:rsidRDefault="007B0BCD" w:rsidP="002F3827">
      <w:pPr>
        <w:pStyle w:val="BodyText"/>
        <w:tabs>
          <w:tab w:val="left" w:pos="720"/>
          <w:tab w:val="left" w:pos="1440"/>
          <w:tab w:val="left" w:pos="2160"/>
          <w:tab w:val="left" w:pos="2880"/>
        </w:tabs>
        <w:spacing w:line="240" w:lineRule="atLeast"/>
        <w:rPr>
          <w:sz w:val="22"/>
          <w:szCs w:val="22"/>
        </w:rPr>
      </w:pPr>
      <w:r>
        <w:rPr>
          <w:sz w:val="22"/>
          <w:szCs w:val="22"/>
        </w:rPr>
        <w:t xml:space="preserve"> </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56A" w:rsidRDefault="0090256A" w:rsidP="00106C83">
      <w:pPr>
        <w:spacing w:after="0" w:line="240" w:lineRule="auto"/>
      </w:pPr>
      <w:r>
        <w:separator/>
      </w:r>
    </w:p>
  </w:endnote>
  <w:endnote w:type="continuationSeparator" w:id="0">
    <w:p w:rsidR="0090256A" w:rsidRDefault="0090256A"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E7" w:rsidRDefault="00327DE7">
    <w:pPr>
      <w:pStyle w:val="Footer"/>
    </w:pPr>
    <w:r>
      <w:t>TPF Program Standard Quarterly Reporting Format – 12/2011</w:t>
    </w:r>
  </w:p>
  <w:p w:rsidR="00327DE7" w:rsidRDefault="00327D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56A" w:rsidRDefault="0090256A" w:rsidP="00106C83">
      <w:pPr>
        <w:spacing w:after="0" w:line="240" w:lineRule="auto"/>
      </w:pPr>
      <w:r>
        <w:separator/>
      </w:r>
    </w:p>
  </w:footnote>
  <w:footnote w:type="continuationSeparator" w:id="0">
    <w:p w:rsidR="0090256A" w:rsidRDefault="0090256A"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B74FA"/>
    <w:multiLevelType w:val="hybridMultilevel"/>
    <w:tmpl w:val="E1A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987A84"/>
    <w:multiLevelType w:val="hybridMultilevel"/>
    <w:tmpl w:val="E87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532A5"/>
    <w:multiLevelType w:val="hybridMultilevel"/>
    <w:tmpl w:val="674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12F18"/>
    <w:rsid w:val="00037FBC"/>
    <w:rsid w:val="000405A6"/>
    <w:rsid w:val="00057E3E"/>
    <w:rsid w:val="000736BB"/>
    <w:rsid w:val="000C3FD8"/>
    <w:rsid w:val="00106C83"/>
    <w:rsid w:val="00250933"/>
    <w:rsid w:val="00284719"/>
    <w:rsid w:val="00293FD8"/>
    <w:rsid w:val="002A79C8"/>
    <w:rsid w:val="002F3827"/>
    <w:rsid w:val="00327DE7"/>
    <w:rsid w:val="00350A2B"/>
    <w:rsid w:val="0038705A"/>
    <w:rsid w:val="003C4CD8"/>
    <w:rsid w:val="003C514A"/>
    <w:rsid w:val="003E1B36"/>
    <w:rsid w:val="004156B2"/>
    <w:rsid w:val="004567A8"/>
    <w:rsid w:val="004B73FD"/>
    <w:rsid w:val="004E14DC"/>
    <w:rsid w:val="004E213A"/>
    <w:rsid w:val="00551D8A"/>
    <w:rsid w:val="006A1704"/>
    <w:rsid w:val="006F2282"/>
    <w:rsid w:val="007227BC"/>
    <w:rsid w:val="007277E5"/>
    <w:rsid w:val="00743C01"/>
    <w:rsid w:val="007B0BCD"/>
    <w:rsid w:val="007F21F1"/>
    <w:rsid w:val="007F3EDD"/>
    <w:rsid w:val="00872F18"/>
    <w:rsid w:val="00874EF7"/>
    <w:rsid w:val="00901A8D"/>
    <w:rsid w:val="0090256A"/>
    <w:rsid w:val="00982B0F"/>
    <w:rsid w:val="00A07FD4"/>
    <w:rsid w:val="00A43875"/>
    <w:rsid w:val="00A52CD0"/>
    <w:rsid w:val="00A64D3A"/>
    <w:rsid w:val="00B2185C"/>
    <w:rsid w:val="00B61ACE"/>
    <w:rsid w:val="00B66A21"/>
    <w:rsid w:val="00B966C1"/>
    <w:rsid w:val="00BD06C9"/>
    <w:rsid w:val="00C13753"/>
    <w:rsid w:val="00D275C9"/>
    <w:rsid w:val="00D30CDB"/>
    <w:rsid w:val="00D333E3"/>
    <w:rsid w:val="00E53738"/>
    <w:rsid w:val="00E5374A"/>
    <w:rsid w:val="00EF08AE"/>
    <w:rsid w:val="00EF5790"/>
    <w:rsid w:val="00F108C6"/>
    <w:rsid w:val="00FB771F"/>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3C4CD8"/>
    <w:pPr>
      <w:ind w:left="720"/>
      <w:contextualSpacing/>
    </w:pPr>
  </w:style>
  <w:style w:type="character" w:styleId="Hyperlink">
    <w:name w:val="Hyperlink"/>
    <w:basedOn w:val="DefaultParagraphFont"/>
    <w:uiPriority w:val="99"/>
    <w:unhideWhenUsed/>
    <w:rsid w:val="00327D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3C4CD8"/>
    <w:pPr>
      <w:ind w:left="720"/>
      <w:contextualSpacing/>
    </w:pPr>
  </w:style>
  <w:style w:type="character" w:styleId="Hyperlink">
    <w:name w:val="Hyperlink"/>
    <w:basedOn w:val="DefaultParagraphFont"/>
    <w:uiPriority w:val="99"/>
    <w:unhideWhenUsed/>
    <w:rsid w:val="00327D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341130">
      <w:bodyDiv w:val="1"/>
      <w:marLeft w:val="0"/>
      <w:marRight w:val="0"/>
      <w:marTop w:val="0"/>
      <w:marBottom w:val="0"/>
      <w:divBdr>
        <w:top w:val="none" w:sz="0" w:space="0" w:color="auto"/>
        <w:left w:val="none" w:sz="0" w:space="0" w:color="auto"/>
        <w:bottom w:val="none" w:sz="0" w:space="0" w:color="auto"/>
        <w:right w:val="none" w:sz="0" w:space="0" w:color="auto"/>
      </w:divBdr>
    </w:div>
    <w:div w:id="8142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er.iastate.edu/research/project/project.cfm?projectID=-59891923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C9E8-CD9C-4528-98E1-999A4846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lnarigo</cp:lastModifiedBy>
  <cp:revision>7</cp:revision>
  <dcterms:created xsi:type="dcterms:W3CDTF">2011-10-17T17:07:00Z</dcterms:created>
  <dcterms:modified xsi:type="dcterms:W3CDTF">2012-01-31T12:44:00Z</dcterms:modified>
</cp:coreProperties>
</file>