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3E3" w:rsidRPr="009D7586" w:rsidRDefault="00EE53E3" w:rsidP="00EE53E3">
      <w:pPr>
        <w:spacing w:after="120"/>
        <w:jc w:val="center"/>
        <w:outlineLvl w:val="0"/>
        <w:rPr>
          <w:b/>
          <w:bCs/>
          <w:caps/>
          <w:sz w:val="32"/>
          <w:szCs w:val="32"/>
        </w:rPr>
      </w:pPr>
      <w:bookmarkStart w:id="0" w:name="_Toc234128548"/>
      <w:bookmarkStart w:id="1" w:name="_Toc234130934"/>
      <w:bookmarkStart w:id="2" w:name="_Toc234131057"/>
      <w:bookmarkStart w:id="3" w:name="_Toc234222388"/>
      <w:bookmarkStart w:id="4" w:name="_Toc234225213"/>
      <w:bookmarkStart w:id="5" w:name="_Toc234225331"/>
      <w:bookmarkStart w:id="6" w:name="_Toc234299691"/>
      <w:bookmarkStart w:id="7" w:name="_Toc234300656"/>
      <w:bookmarkStart w:id="8" w:name="_Toc234301741"/>
      <w:bookmarkStart w:id="9" w:name="_Toc234306552"/>
      <w:bookmarkStart w:id="10" w:name="_Toc234513161"/>
      <w:bookmarkStart w:id="11" w:name="_Toc234643193"/>
      <w:bookmarkStart w:id="12" w:name="_Toc234643970"/>
      <w:bookmarkStart w:id="13" w:name="_Toc234644228"/>
      <w:bookmarkStart w:id="14" w:name="_Toc234656845"/>
      <w:r w:rsidRPr="009D7586">
        <w:rPr>
          <w:b/>
          <w:caps/>
          <w:sz w:val="32"/>
          <w:szCs w:val="32"/>
        </w:rPr>
        <w:t>Design and Construction Guidelines for Thermally Insulated Concrete Pavements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EE53E3" w:rsidRPr="009D7586" w:rsidRDefault="00EE53E3" w:rsidP="00EE53E3">
      <w:pPr>
        <w:spacing w:after="120"/>
        <w:jc w:val="center"/>
        <w:outlineLvl w:val="0"/>
        <w:rPr>
          <w:b/>
          <w:bCs/>
          <w:caps/>
          <w:sz w:val="32"/>
          <w:szCs w:val="32"/>
        </w:rPr>
      </w:pPr>
    </w:p>
    <w:p w:rsidR="00EE53E3" w:rsidRPr="009D7586" w:rsidRDefault="00EE53E3" w:rsidP="00EE53E3">
      <w:pPr>
        <w:spacing w:after="120"/>
        <w:jc w:val="center"/>
        <w:outlineLvl w:val="0"/>
        <w:rPr>
          <w:b/>
          <w:sz w:val="28"/>
          <w:szCs w:val="28"/>
        </w:rPr>
      </w:pPr>
      <w:bookmarkStart w:id="15" w:name="_Toc234128549"/>
      <w:bookmarkStart w:id="16" w:name="_Toc234130935"/>
      <w:bookmarkStart w:id="17" w:name="_Toc234131058"/>
      <w:bookmarkStart w:id="18" w:name="_Toc234222389"/>
      <w:bookmarkStart w:id="19" w:name="_Toc234225214"/>
      <w:bookmarkStart w:id="20" w:name="_Toc234225332"/>
      <w:bookmarkStart w:id="21" w:name="_Toc234299692"/>
      <w:bookmarkStart w:id="22" w:name="_Toc234300657"/>
      <w:bookmarkStart w:id="23" w:name="_Toc234301742"/>
      <w:bookmarkStart w:id="24" w:name="_Toc234306553"/>
      <w:bookmarkStart w:id="25" w:name="_Toc234513162"/>
      <w:bookmarkStart w:id="26" w:name="_Toc234643194"/>
      <w:bookmarkStart w:id="27" w:name="_Toc234643971"/>
      <w:bookmarkStart w:id="28" w:name="_Toc234644229"/>
      <w:bookmarkStart w:id="29" w:name="_Toc234656846"/>
      <w:r w:rsidRPr="009D7586">
        <w:rPr>
          <w:b/>
          <w:sz w:val="32"/>
          <w:szCs w:val="32"/>
        </w:rPr>
        <w:t>TPF-5(149)</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EE53E3" w:rsidRPr="009D7586" w:rsidRDefault="00EE53E3" w:rsidP="00EE53E3">
      <w:pPr>
        <w:spacing w:after="120"/>
        <w:jc w:val="center"/>
        <w:outlineLvl w:val="0"/>
        <w:rPr>
          <w:b/>
          <w:sz w:val="28"/>
          <w:szCs w:val="28"/>
        </w:rPr>
      </w:pPr>
      <w:bookmarkStart w:id="30" w:name="_Toc234128550"/>
      <w:bookmarkStart w:id="31" w:name="_Toc234130936"/>
      <w:bookmarkStart w:id="32" w:name="_Toc234131059"/>
      <w:bookmarkStart w:id="33" w:name="_Toc234222390"/>
      <w:bookmarkStart w:id="34" w:name="_Toc234225215"/>
      <w:bookmarkStart w:id="35" w:name="_Toc234225333"/>
      <w:bookmarkStart w:id="36" w:name="_Toc234299693"/>
      <w:bookmarkStart w:id="37" w:name="_Toc234300658"/>
      <w:bookmarkStart w:id="38" w:name="_Toc234301743"/>
      <w:bookmarkStart w:id="39" w:name="_Toc234306554"/>
      <w:bookmarkStart w:id="40" w:name="_Toc234513163"/>
      <w:bookmarkStart w:id="41" w:name="_Toc234643195"/>
      <w:bookmarkStart w:id="42" w:name="_Toc234643972"/>
      <w:bookmarkStart w:id="43" w:name="_Toc234644230"/>
      <w:bookmarkStart w:id="44" w:name="_Toc234656847"/>
      <w:r w:rsidRPr="009D7586">
        <w:rPr>
          <w:b/>
          <w:sz w:val="28"/>
          <w:szCs w:val="28"/>
        </w:rPr>
        <w:t>MnDOT Contract No. 89261</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E53E3" w:rsidRPr="009D7586" w:rsidRDefault="00EE53E3" w:rsidP="00EE53E3"/>
    <w:p w:rsidR="00EE53E3" w:rsidRPr="009D7586" w:rsidRDefault="00EE53E3" w:rsidP="00EE53E3"/>
    <w:p w:rsidR="00EE53E3" w:rsidRPr="009D7586" w:rsidRDefault="00EE53E3" w:rsidP="00EE53E3"/>
    <w:p w:rsidR="00EE53E3" w:rsidRPr="009D7586" w:rsidRDefault="00EE53E3" w:rsidP="00EE53E3"/>
    <w:p w:rsidR="00EE53E3" w:rsidRPr="009D7586" w:rsidRDefault="00EE53E3" w:rsidP="00EE53E3"/>
    <w:p w:rsidR="00EE53E3" w:rsidRPr="009D7586" w:rsidRDefault="00EE53E3" w:rsidP="00EE53E3"/>
    <w:p w:rsidR="00EE53E3" w:rsidRPr="009D7586" w:rsidRDefault="00EE53E3" w:rsidP="00EE53E3">
      <w:pPr>
        <w:jc w:val="center"/>
        <w:rPr>
          <w:b/>
          <w:bCs/>
          <w:sz w:val="28"/>
          <w:szCs w:val="28"/>
        </w:rPr>
      </w:pPr>
      <w:r w:rsidRPr="009D7586">
        <w:rPr>
          <w:b/>
          <w:bCs/>
          <w:sz w:val="28"/>
          <w:szCs w:val="28"/>
        </w:rPr>
        <w:t xml:space="preserve">Task </w:t>
      </w:r>
      <w:r w:rsidR="00392808">
        <w:rPr>
          <w:b/>
          <w:bCs/>
          <w:sz w:val="28"/>
          <w:szCs w:val="28"/>
        </w:rPr>
        <w:t>5</w:t>
      </w:r>
    </w:p>
    <w:p w:rsidR="00EE53E3" w:rsidRPr="009D7586" w:rsidRDefault="00EE53E3" w:rsidP="00EE53E3">
      <w:pPr>
        <w:jc w:val="center"/>
        <w:rPr>
          <w:b/>
          <w:bCs/>
        </w:rPr>
      </w:pPr>
    </w:p>
    <w:p w:rsidR="00EE53E3" w:rsidRPr="009D7586" w:rsidRDefault="00EE53E3" w:rsidP="00EE53E3">
      <w:pPr>
        <w:jc w:val="center"/>
        <w:rPr>
          <w:b/>
          <w:bCs/>
        </w:rPr>
      </w:pPr>
    </w:p>
    <w:p w:rsidR="00EE53E3" w:rsidRPr="009D7586" w:rsidRDefault="00EE53E3" w:rsidP="00EE53E3">
      <w:pPr>
        <w:jc w:val="center"/>
      </w:pPr>
    </w:p>
    <w:p w:rsidR="00EE53E3" w:rsidRPr="009D7586" w:rsidRDefault="00EE53E3" w:rsidP="00EE53E3">
      <w:pPr>
        <w:jc w:val="center"/>
      </w:pPr>
      <w:r w:rsidRPr="009D7586">
        <w:t xml:space="preserve">Prepared by: </w:t>
      </w:r>
    </w:p>
    <w:p w:rsidR="00EE53E3" w:rsidRPr="009D7586" w:rsidRDefault="00EE53E3" w:rsidP="00EE53E3">
      <w:pPr>
        <w:jc w:val="center"/>
        <w:rPr>
          <w:b/>
          <w:bCs/>
        </w:rPr>
      </w:pPr>
    </w:p>
    <w:p w:rsidR="00EE53E3" w:rsidRDefault="00392808" w:rsidP="00EE53E3">
      <w:pPr>
        <w:spacing w:line="360" w:lineRule="auto"/>
        <w:ind w:left="-42"/>
        <w:jc w:val="center"/>
        <w:rPr>
          <w:b/>
          <w:sz w:val="32"/>
          <w:szCs w:val="32"/>
        </w:rPr>
      </w:pPr>
      <w:r>
        <w:rPr>
          <w:b/>
          <w:sz w:val="32"/>
          <w:szCs w:val="32"/>
        </w:rPr>
        <w:t>Priyam Saxena</w:t>
      </w:r>
    </w:p>
    <w:p w:rsidR="00B73E4F" w:rsidRPr="009D7586" w:rsidRDefault="00B73E4F" w:rsidP="00EE53E3">
      <w:pPr>
        <w:spacing w:line="360" w:lineRule="auto"/>
        <w:ind w:left="-42"/>
        <w:jc w:val="center"/>
        <w:rPr>
          <w:b/>
          <w:sz w:val="32"/>
          <w:szCs w:val="32"/>
        </w:rPr>
      </w:pPr>
      <w:r>
        <w:rPr>
          <w:b/>
          <w:sz w:val="32"/>
          <w:szCs w:val="32"/>
        </w:rPr>
        <w:t>Lev Khazanovich</w:t>
      </w:r>
    </w:p>
    <w:p w:rsidR="00EE53E3" w:rsidRPr="009D7586" w:rsidRDefault="00EE53E3" w:rsidP="00EE53E3">
      <w:pPr>
        <w:pStyle w:val="Header"/>
        <w:tabs>
          <w:tab w:val="clear" w:pos="4320"/>
          <w:tab w:val="clear" w:pos="8640"/>
        </w:tabs>
        <w:jc w:val="center"/>
        <w:rPr>
          <w:b/>
          <w:sz w:val="32"/>
          <w:szCs w:val="32"/>
        </w:rP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EE53E3" w:rsidP="00EE53E3">
      <w:pPr>
        <w:jc w:val="center"/>
      </w:pPr>
    </w:p>
    <w:p w:rsidR="00EE53E3" w:rsidRPr="009D7586" w:rsidRDefault="00B73E4F" w:rsidP="00EE53E3">
      <w:pPr>
        <w:jc w:val="center"/>
        <w:rPr>
          <w:b/>
        </w:rPr>
      </w:pPr>
      <w:r>
        <w:rPr>
          <w:b/>
        </w:rPr>
        <w:t>June 2011</w:t>
      </w:r>
    </w:p>
    <w:p w:rsidR="00EE53E3" w:rsidRPr="009D7586" w:rsidRDefault="00EE53E3" w:rsidP="00EE53E3">
      <w:pPr>
        <w:jc w:val="both"/>
      </w:pPr>
    </w:p>
    <w:p w:rsidR="00EE53E3" w:rsidRPr="009D7586" w:rsidRDefault="00EE53E3" w:rsidP="00EE53E3">
      <w:pPr>
        <w:jc w:val="both"/>
      </w:pPr>
    </w:p>
    <w:p w:rsidR="00EE53E3" w:rsidRPr="009D7586" w:rsidRDefault="00EE53E3" w:rsidP="00EE53E3">
      <w:pPr>
        <w:jc w:val="both"/>
      </w:pPr>
    </w:p>
    <w:p w:rsidR="00EE53E3" w:rsidRPr="00A17CC1" w:rsidRDefault="00EE53E3" w:rsidP="00EE53E3">
      <w:pPr>
        <w:jc w:val="both"/>
      </w:pPr>
    </w:p>
    <w:p w:rsidR="00EE53E3" w:rsidRPr="00D81A6D" w:rsidRDefault="00EE53E3" w:rsidP="00EE53E3">
      <w:pPr>
        <w:pStyle w:val="Heading1"/>
      </w:pPr>
      <w:r w:rsidRPr="002B2EEB">
        <w:br w:type="page"/>
      </w:r>
      <w:bookmarkStart w:id="45" w:name="_Toc170968135"/>
      <w:bookmarkStart w:id="46" w:name="_Toc149226727"/>
      <w:bookmarkStart w:id="47" w:name="_Toc149226997"/>
      <w:bookmarkStart w:id="48" w:name="_Toc149302061"/>
      <w:r w:rsidRPr="00D81A6D">
        <w:lastRenderedPageBreak/>
        <w:t>TABLE OF CONTENTS</w:t>
      </w:r>
      <w:bookmarkEnd w:id="45"/>
    </w:p>
    <w:p w:rsidR="00EE53E3" w:rsidRPr="00D81A6D" w:rsidRDefault="00EE53E3" w:rsidP="00EE53E3">
      <w:pPr>
        <w:pStyle w:val="Heading1"/>
      </w:pPr>
      <w:bookmarkStart w:id="49" w:name="_Toc149302314"/>
      <w:bookmarkStart w:id="50" w:name="_Toc149222420"/>
      <w:bookmarkStart w:id="51" w:name="_Toc149222713"/>
      <w:bookmarkEnd w:id="46"/>
      <w:bookmarkEnd w:id="47"/>
      <w:bookmarkEnd w:id="48"/>
    </w:p>
    <w:p w:rsidR="004E0E51" w:rsidRDefault="00052592">
      <w:pPr>
        <w:pStyle w:val="TOC1"/>
        <w:tabs>
          <w:tab w:val="right" w:leader="dot" w:pos="8630"/>
        </w:tabs>
        <w:rPr>
          <w:rFonts w:eastAsiaTheme="minorEastAsia" w:cstheme="minorBidi"/>
          <w:b w:val="0"/>
          <w:noProof/>
          <w:lang w:eastAsia="ja-JP"/>
        </w:rPr>
      </w:pPr>
      <w:r w:rsidRPr="00052592">
        <w:fldChar w:fldCharType="begin"/>
      </w:r>
      <w:r w:rsidR="00EE53E3" w:rsidRPr="00D81A6D">
        <w:instrText xml:space="preserve"> TOC \o "1-3" </w:instrText>
      </w:r>
      <w:r w:rsidRPr="00052592">
        <w:fldChar w:fldCharType="separate"/>
      </w:r>
      <w:r w:rsidR="004E0E51">
        <w:rPr>
          <w:noProof/>
        </w:rPr>
        <w:t>TABLE OF CONTENTS</w:t>
      </w:r>
      <w:r w:rsidR="004E0E51">
        <w:rPr>
          <w:noProof/>
        </w:rPr>
        <w:tab/>
      </w:r>
      <w:r>
        <w:rPr>
          <w:noProof/>
        </w:rPr>
        <w:fldChar w:fldCharType="begin"/>
      </w:r>
      <w:r w:rsidR="004E0E51">
        <w:rPr>
          <w:noProof/>
        </w:rPr>
        <w:instrText xml:space="preserve"> PAGEREF _Toc170968135 \h </w:instrText>
      </w:r>
      <w:r>
        <w:rPr>
          <w:noProof/>
        </w:rPr>
      </w:r>
      <w:r>
        <w:rPr>
          <w:noProof/>
        </w:rPr>
        <w:fldChar w:fldCharType="separate"/>
      </w:r>
      <w:r w:rsidR="004E0E51">
        <w:rPr>
          <w:noProof/>
        </w:rPr>
        <w:t>2</w:t>
      </w:r>
      <w:r>
        <w:rPr>
          <w:noProof/>
        </w:rPr>
        <w:fldChar w:fldCharType="end"/>
      </w:r>
    </w:p>
    <w:p w:rsidR="004E0E51" w:rsidRDefault="004E0E51">
      <w:pPr>
        <w:pStyle w:val="TOC1"/>
        <w:tabs>
          <w:tab w:val="right" w:leader="dot" w:pos="8630"/>
        </w:tabs>
        <w:rPr>
          <w:rFonts w:eastAsiaTheme="minorEastAsia" w:cstheme="minorBidi"/>
          <w:b w:val="0"/>
          <w:noProof/>
          <w:lang w:eastAsia="ja-JP"/>
        </w:rPr>
      </w:pPr>
      <w:r>
        <w:rPr>
          <w:noProof/>
        </w:rPr>
        <w:t>LIST OF FIGURES</w:t>
      </w:r>
      <w:r>
        <w:rPr>
          <w:noProof/>
        </w:rPr>
        <w:tab/>
      </w:r>
      <w:r w:rsidR="00052592">
        <w:rPr>
          <w:noProof/>
        </w:rPr>
        <w:fldChar w:fldCharType="begin"/>
      </w:r>
      <w:r>
        <w:rPr>
          <w:noProof/>
        </w:rPr>
        <w:instrText xml:space="preserve"> PAGEREF _Toc170968136 \h </w:instrText>
      </w:r>
      <w:r w:rsidR="00052592">
        <w:rPr>
          <w:noProof/>
        </w:rPr>
      </w:r>
      <w:r w:rsidR="00052592">
        <w:rPr>
          <w:noProof/>
        </w:rPr>
        <w:fldChar w:fldCharType="separate"/>
      </w:r>
      <w:r>
        <w:rPr>
          <w:noProof/>
        </w:rPr>
        <w:t>4</w:t>
      </w:r>
      <w:r w:rsidR="00052592">
        <w:rPr>
          <w:noProof/>
        </w:rPr>
        <w:fldChar w:fldCharType="end"/>
      </w:r>
    </w:p>
    <w:p w:rsidR="004E0E51" w:rsidRDefault="004E0E51">
      <w:pPr>
        <w:pStyle w:val="TOC1"/>
        <w:tabs>
          <w:tab w:val="right" w:leader="dot" w:pos="8630"/>
        </w:tabs>
        <w:rPr>
          <w:rFonts w:eastAsiaTheme="minorEastAsia" w:cstheme="minorBidi"/>
          <w:b w:val="0"/>
          <w:noProof/>
          <w:lang w:eastAsia="ja-JP"/>
        </w:rPr>
      </w:pPr>
      <w:r w:rsidRPr="004E0E51">
        <w:rPr>
          <w:bCs/>
          <w:caps/>
          <w:noProof/>
        </w:rPr>
        <w:t>List</w:t>
      </w:r>
      <w:r>
        <w:rPr>
          <w:noProof/>
        </w:rPr>
        <w:t xml:space="preserve"> </w:t>
      </w:r>
      <w:r w:rsidRPr="004E0E51">
        <w:rPr>
          <w:bCs/>
          <w:caps/>
          <w:noProof/>
        </w:rPr>
        <w:t>of Tables</w:t>
      </w:r>
      <w:r>
        <w:rPr>
          <w:noProof/>
        </w:rPr>
        <w:tab/>
      </w:r>
      <w:r w:rsidR="00052592">
        <w:rPr>
          <w:noProof/>
        </w:rPr>
        <w:fldChar w:fldCharType="begin"/>
      </w:r>
      <w:r>
        <w:rPr>
          <w:noProof/>
        </w:rPr>
        <w:instrText xml:space="preserve"> PAGEREF _Toc170968137 \h </w:instrText>
      </w:r>
      <w:r w:rsidR="00052592">
        <w:rPr>
          <w:noProof/>
        </w:rPr>
      </w:r>
      <w:r w:rsidR="00052592">
        <w:rPr>
          <w:noProof/>
        </w:rPr>
        <w:fldChar w:fldCharType="separate"/>
      </w:r>
      <w:r>
        <w:rPr>
          <w:noProof/>
        </w:rPr>
        <w:t>6</w:t>
      </w:r>
      <w:r w:rsidR="00052592">
        <w:rPr>
          <w:noProof/>
        </w:rPr>
        <w:fldChar w:fldCharType="end"/>
      </w:r>
    </w:p>
    <w:p w:rsidR="004E0E51" w:rsidRDefault="004E0E51">
      <w:pPr>
        <w:pStyle w:val="TOC1"/>
        <w:tabs>
          <w:tab w:val="right" w:leader="dot" w:pos="8630"/>
        </w:tabs>
        <w:rPr>
          <w:rFonts w:eastAsiaTheme="minorEastAsia" w:cstheme="minorBidi"/>
          <w:b w:val="0"/>
          <w:noProof/>
          <w:lang w:eastAsia="ja-JP"/>
        </w:rPr>
      </w:pPr>
      <w:bookmarkStart w:id="52" w:name="_GoBack"/>
      <w:r w:rsidRPr="004E0E51">
        <w:rPr>
          <w:bCs/>
          <w:caps/>
          <w:noProof/>
        </w:rPr>
        <w:t xml:space="preserve">Part </w:t>
      </w:r>
      <w:bookmarkEnd w:id="52"/>
      <w:r>
        <w:rPr>
          <w:noProof/>
        </w:rPr>
        <w:t>1:  INTRODUCTION</w:t>
      </w:r>
      <w:r>
        <w:rPr>
          <w:noProof/>
        </w:rPr>
        <w:tab/>
      </w:r>
      <w:r w:rsidR="00052592">
        <w:rPr>
          <w:noProof/>
        </w:rPr>
        <w:fldChar w:fldCharType="begin"/>
      </w:r>
      <w:r>
        <w:rPr>
          <w:noProof/>
        </w:rPr>
        <w:instrText xml:space="preserve"> PAGEREF _Toc170968138 \h </w:instrText>
      </w:r>
      <w:r w:rsidR="00052592">
        <w:rPr>
          <w:noProof/>
        </w:rPr>
      </w:r>
      <w:r w:rsidR="00052592">
        <w:rPr>
          <w:noProof/>
        </w:rPr>
        <w:fldChar w:fldCharType="separate"/>
      </w:r>
      <w:r>
        <w:rPr>
          <w:noProof/>
        </w:rPr>
        <w:t>7</w:t>
      </w:r>
      <w:r w:rsidR="00052592">
        <w:rPr>
          <w:noProof/>
        </w:rPr>
        <w:fldChar w:fldCharType="end"/>
      </w:r>
    </w:p>
    <w:p w:rsidR="004E0E51" w:rsidRDefault="004E0E51">
      <w:pPr>
        <w:pStyle w:val="TOC1"/>
        <w:tabs>
          <w:tab w:val="right" w:leader="dot" w:pos="8630"/>
        </w:tabs>
        <w:rPr>
          <w:rFonts w:eastAsiaTheme="minorEastAsia" w:cstheme="minorBidi"/>
          <w:b w:val="0"/>
          <w:noProof/>
          <w:lang w:eastAsia="ja-JP"/>
        </w:rPr>
      </w:pPr>
      <w:r>
        <w:rPr>
          <w:noProof/>
        </w:rPr>
        <w:t>PART 2: BACKGROUND</w:t>
      </w:r>
      <w:r>
        <w:rPr>
          <w:noProof/>
        </w:rPr>
        <w:tab/>
      </w:r>
      <w:r w:rsidR="00052592">
        <w:rPr>
          <w:noProof/>
        </w:rPr>
        <w:fldChar w:fldCharType="begin"/>
      </w:r>
      <w:r>
        <w:rPr>
          <w:noProof/>
        </w:rPr>
        <w:instrText xml:space="preserve"> PAGEREF _Toc170968139 \h </w:instrText>
      </w:r>
      <w:r w:rsidR="00052592">
        <w:rPr>
          <w:noProof/>
        </w:rPr>
      </w:r>
      <w:r w:rsidR="00052592">
        <w:rPr>
          <w:noProof/>
        </w:rPr>
        <w:fldChar w:fldCharType="separate"/>
      </w:r>
      <w:r>
        <w:rPr>
          <w:noProof/>
        </w:rPr>
        <w:t>9</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Components of Stress under Temperature Curling</w:t>
      </w:r>
      <w:r>
        <w:rPr>
          <w:noProof/>
        </w:rPr>
        <w:tab/>
      </w:r>
      <w:r w:rsidR="00052592">
        <w:rPr>
          <w:noProof/>
        </w:rPr>
        <w:fldChar w:fldCharType="begin"/>
      </w:r>
      <w:r>
        <w:rPr>
          <w:noProof/>
        </w:rPr>
        <w:instrText xml:space="preserve"> PAGEREF _Toc170968140 \h </w:instrText>
      </w:r>
      <w:r w:rsidR="00052592">
        <w:rPr>
          <w:noProof/>
        </w:rPr>
      </w:r>
      <w:r w:rsidR="00052592">
        <w:rPr>
          <w:noProof/>
        </w:rPr>
        <w:fldChar w:fldCharType="separate"/>
      </w:r>
      <w:r>
        <w:rPr>
          <w:noProof/>
        </w:rPr>
        <w:t>9</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MEPDG Rapid Solutions for Predicting Critical PCC Bottom Surface Stresses</w:t>
      </w:r>
      <w:r>
        <w:rPr>
          <w:noProof/>
        </w:rPr>
        <w:tab/>
      </w:r>
      <w:r w:rsidR="00052592">
        <w:rPr>
          <w:noProof/>
        </w:rPr>
        <w:fldChar w:fldCharType="begin"/>
      </w:r>
      <w:r>
        <w:rPr>
          <w:noProof/>
        </w:rPr>
        <w:instrText xml:space="preserve"> PAGEREF _Toc170968141 \h </w:instrText>
      </w:r>
      <w:r w:rsidR="00052592">
        <w:rPr>
          <w:noProof/>
        </w:rPr>
      </w:r>
      <w:r w:rsidR="00052592">
        <w:rPr>
          <w:noProof/>
        </w:rPr>
        <w:fldChar w:fldCharType="separate"/>
      </w:r>
      <w:r>
        <w:rPr>
          <w:noProof/>
        </w:rPr>
        <w:t>11</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Slab Equivalency Concept</w:t>
      </w:r>
      <w:r>
        <w:rPr>
          <w:noProof/>
        </w:rPr>
        <w:tab/>
      </w:r>
      <w:r w:rsidR="00052592">
        <w:rPr>
          <w:noProof/>
        </w:rPr>
        <w:fldChar w:fldCharType="begin"/>
      </w:r>
      <w:r>
        <w:rPr>
          <w:noProof/>
        </w:rPr>
        <w:instrText xml:space="preserve"> PAGEREF _Toc170968142 \h </w:instrText>
      </w:r>
      <w:r w:rsidR="00052592">
        <w:rPr>
          <w:noProof/>
        </w:rPr>
      </w:r>
      <w:r w:rsidR="00052592">
        <w:rPr>
          <w:noProof/>
        </w:rPr>
        <w:fldChar w:fldCharType="separate"/>
      </w:r>
      <w:r>
        <w:rPr>
          <w:noProof/>
        </w:rPr>
        <w:t>11</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MEPDG Neural Networks for Computing PCC Stresses</w:t>
      </w:r>
      <w:r>
        <w:rPr>
          <w:noProof/>
        </w:rPr>
        <w:tab/>
      </w:r>
      <w:r w:rsidR="00052592">
        <w:rPr>
          <w:noProof/>
        </w:rPr>
        <w:fldChar w:fldCharType="begin"/>
      </w:r>
      <w:r>
        <w:rPr>
          <w:noProof/>
        </w:rPr>
        <w:instrText xml:space="preserve"> PAGEREF _Toc170968143 \h </w:instrText>
      </w:r>
      <w:r w:rsidR="00052592">
        <w:rPr>
          <w:noProof/>
        </w:rPr>
      </w:r>
      <w:r w:rsidR="00052592">
        <w:rPr>
          <w:noProof/>
        </w:rPr>
        <w:fldChar w:fldCharType="separate"/>
      </w:r>
      <w:r>
        <w:rPr>
          <w:noProof/>
        </w:rPr>
        <w:t>15</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Adoption of the Fatigue Cracking Model for Composite Pavements in MEPDG</w:t>
      </w:r>
      <w:r>
        <w:rPr>
          <w:noProof/>
        </w:rPr>
        <w:tab/>
      </w:r>
      <w:r w:rsidR="00052592">
        <w:rPr>
          <w:noProof/>
        </w:rPr>
        <w:fldChar w:fldCharType="begin"/>
      </w:r>
      <w:r>
        <w:rPr>
          <w:noProof/>
        </w:rPr>
        <w:instrText xml:space="preserve"> PAGEREF _Toc170968144 \h </w:instrText>
      </w:r>
      <w:r w:rsidR="00052592">
        <w:rPr>
          <w:noProof/>
        </w:rPr>
      </w:r>
      <w:r w:rsidR="00052592">
        <w:rPr>
          <w:noProof/>
        </w:rPr>
        <w:fldChar w:fldCharType="separate"/>
      </w:r>
      <w:r>
        <w:rPr>
          <w:noProof/>
        </w:rPr>
        <w:t>19</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Asphalt Characterization</w:t>
      </w:r>
      <w:r>
        <w:rPr>
          <w:noProof/>
        </w:rPr>
        <w:tab/>
      </w:r>
      <w:r w:rsidR="00052592">
        <w:rPr>
          <w:noProof/>
        </w:rPr>
        <w:fldChar w:fldCharType="begin"/>
      </w:r>
      <w:r>
        <w:rPr>
          <w:noProof/>
        </w:rPr>
        <w:instrText xml:space="preserve"> PAGEREF _Toc170968145 \h </w:instrText>
      </w:r>
      <w:r w:rsidR="00052592">
        <w:rPr>
          <w:noProof/>
        </w:rPr>
      </w:r>
      <w:r w:rsidR="00052592">
        <w:rPr>
          <w:noProof/>
        </w:rPr>
        <w:fldChar w:fldCharType="separate"/>
      </w:r>
      <w:r>
        <w:rPr>
          <w:noProof/>
        </w:rPr>
        <w:t>20</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Viscoelastic Behavior of Asphalt Concrete</w:t>
      </w:r>
      <w:r>
        <w:rPr>
          <w:noProof/>
        </w:rPr>
        <w:tab/>
      </w:r>
      <w:r w:rsidR="00052592">
        <w:rPr>
          <w:noProof/>
        </w:rPr>
        <w:fldChar w:fldCharType="begin"/>
      </w:r>
      <w:r>
        <w:rPr>
          <w:noProof/>
        </w:rPr>
        <w:instrText xml:space="preserve"> PAGEREF _Toc170968146 \h </w:instrText>
      </w:r>
      <w:r w:rsidR="00052592">
        <w:rPr>
          <w:noProof/>
        </w:rPr>
      </w:r>
      <w:r w:rsidR="00052592">
        <w:rPr>
          <w:noProof/>
        </w:rPr>
        <w:fldChar w:fldCharType="separate"/>
      </w:r>
      <w:r>
        <w:rPr>
          <w:noProof/>
        </w:rPr>
        <w:t>20</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Characterization of Asphalt in the MEPDG</w:t>
      </w:r>
      <w:r>
        <w:rPr>
          <w:noProof/>
        </w:rPr>
        <w:tab/>
      </w:r>
      <w:r w:rsidR="00052592">
        <w:rPr>
          <w:noProof/>
        </w:rPr>
        <w:fldChar w:fldCharType="begin"/>
      </w:r>
      <w:r>
        <w:rPr>
          <w:noProof/>
        </w:rPr>
        <w:instrText xml:space="preserve"> PAGEREF _Toc170968147 \h </w:instrText>
      </w:r>
      <w:r w:rsidR="00052592">
        <w:rPr>
          <w:noProof/>
        </w:rPr>
      </w:r>
      <w:r w:rsidR="00052592">
        <w:rPr>
          <w:noProof/>
        </w:rPr>
        <w:fldChar w:fldCharType="separate"/>
      </w:r>
      <w:r>
        <w:rPr>
          <w:noProof/>
        </w:rPr>
        <w:t>21</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Limitations of the Structural Modeling of Composite Pavements in the MEPDG</w:t>
      </w:r>
      <w:r>
        <w:rPr>
          <w:noProof/>
        </w:rPr>
        <w:tab/>
      </w:r>
      <w:r w:rsidR="00052592">
        <w:rPr>
          <w:noProof/>
        </w:rPr>
        <w:fldChar w:fldCharType="begin"/>
      </w:r>
      <w:r>
        <w:rPr>
          <w:noProof/>
        </w:rPr>
        <w:instrText xml:space="preserve"> PAGEREF _Toc170968148 \h </w:instrText>
      </w:r>
      <w:r w:rsidR="00052592">
        <w:rPr>
          <w:noProof/>
        </w:rPr>
      </w:r>
      <w:r w:rsidR="00052592">
        <w:rPr>
          <w:noProof/>
        </w:rPr>
        <w:fldChar w:fldCharType="separate"/>
      </w:r>
      <w:r>
        <w:rPr>
          <w:noProof/>
        </w:rPr>
        <w:t>23</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Use of a Single Dynamic Modulus of Asphalt</w:t>
      </w:r>
      <w:r>
        <w:rPr>
          <w:noProof/>
        </w:rPr>
        <w:tab/>
      </w:r>
      <w:r w:rsidR="00052592">
        <w:rPr>
          <w:noProof/>
        </w:rPr>
        <w:fldChar w:fldCharType="begin"/>
      </w:r>
      <w:r>
        <w:rPr>
          <w:noProof/>
        </w:rPr>
        <w:instrText xml:space="preserve"> PAGEREF _Toc170968149 \h </w:instrText>
      </w:r>
      <w:r w:rsidR="00052592">
        <w:rPr>
          <w:noProof/>
        </w:rPr>
      </w:r>
      <w:r w:rsidR="00052592">
        <w:rPr>
          <w:noProof/>
        </w:rPr>
        <w:fldChar w:fldCharType="separate"/>
      </w:r>
      <w:r>
        <w:rPr>
          <w:noProof/>
        </w:rPr>
        <w:t>23</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Assumption that the AC Modulus Changes on a Monthly Basis</w:t>
      </w:r>
      <w:r>
        <w:rPr>
          <w:noProof/>
        </w:rPr>
        <w:tab/>
      </w:r>
      <w:r w:rsidR="00052592">
        <w:rPr>
          <w:noProof/>
        </w:rPr>
        <w:fldChar w:fldCharType="begin"/>
      </w:r>
      <w:r>
        <w:rPr>
          <w:noProof/>
        </w:rPr>
        <w:instrText xml:space="preserve"> PAGEREF _Toc170968150 \h </w:instrText>
      </w:r>
      <w:r w:rsidR="00052592">
        <w:rPr>
          <w:noProof/>
        </w:rPr>
      </w:r>
      <w:r w:rsidR="00052592">
        <w:rPr>
          <w:noProof/>
        </w:rPr>
        <w:fldChar w:fldCharType="separate"/>
      </w:r>
      <w:r>
        <w:rPr>
          <w:noProof/>
        </w:rPr>
        <w:t>23</w:t>
      </w:r>
      <w:r w:rsidR="00052592">
        <w:rPr>
          <w:noProof/>
        </w:rPr>
        <w:fldChar w:fldCharType="end"/>
      </w:r>
    </w:p>
    <w:p w:rsidR="004E0E51" w:rsidRDefault="004E0E51">
      <w:pPr>
        <w:pStyle w:val="TOC1"/>
        <w:tabs>
          <w:tab w:val="right" w:leader="dot" w:pos="8630"/>
        </w:tabs>
        <w:rPr>
          <w:rFonts w:eastAsiaTheme="minorEastAsia" w:cstheme="minorBidi"/>
          <w:b w:val="0"/>
          <w:noProof/>
          <w:lang w:eastAsia="ja-JP"/>
        </w:rPr>
      </w:pPr>
      <w:r>
        <w:rPr>
          <w:noProof/>
        </w:rPr>
        <w:t>PART 3:  Finite element Analysis of Composite pavement InCORPORATING A Viscoelastic LAYER</w:t>
      </w:r>
      <w:r>
        <w:rPr>
          <w:noProof/>
        </w:rPr>
        <w:tab/>
      </w:r>
      <w:r w:rsidR="00052592">
        <w:rPr>
          <w:noProof/>
        </w:rPr>
        <w:fldChar w:fldCharType="begin"/>
      </w:r>
      <w:r>
        <w:rPr>
          <w:noProof/>
        </w:rPr>
        <w:instrText xml:space="preserve"> PAGEREF _Toc170968151 \h </w:instrText>
      </w:r>
      <w:r w:rsidR="00052592">
        <w:rPr>
          <w:noProof/>
        </w:rPr>
      </w:r>
      <w:r w:rsidR="00052592">
        <w:rPr>
          <w:noProof/>
        </w:rPr>
        <w:fldChar w:fldCharType="separate"/>
      </w:r>
      <w:r>
        <w:rPr>
          <w:noProof/>
        </w:rPr>
        <w:t>25</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Viscoelastic Material Representation of Asphalt Concrete</w:t>
      </w:r>
      <w:r>
        <w:rPr>
          <w:noProof/>
        </w:rPr>
        <w:tab/>
      </w:r>
      <w:r w:rsidR="00052592">
        <w:rPr>
          <w:noProof/>
        </w:rPr>
        <w:fldChar w:fldCharType="begin"/>
      </w:r>
      <w:r>
        <w:rPr>
          <w:noProof/>
        </w:rPr>
        <w:instrText xml:space="preserve"> PAGEREF _Toc170968152 \h </w:instrText>
      </w:r>
      <w:r w:rsidR="00052592">
        <w:rPr>
          <w:noProof/>
        </w:rPr>
      </w:r>
      <w:r w:rsidR="00052592">
        <w:rPr>
          <w:noProof/>
        </w:rPr>
        <w:fldChar w:fldCharType="separate"/>
      </w:r>
      <w:r>
        <w:rPr>
          <w:noProof/>
        </w:rPr>
        <w:t>25</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Development of Finite Element Model for the Analysis of Viscoelastic Slab-on-Grade</w:t>
      </w:r>
      <w:r>
        <w:rPr>
          <w:noProof/>
        </w:rPr>
        <w:tab/>
      </w:r>
      <w:r w:rsidR="00052592">
        <w:rPr>
          <w:noProof/>
        </w:rPr>
        <w:fldChar w:fldCharType="begin"/>
      </w:r>
      <w:r>
        <w:rPr>
          <w:noProof/>
        </w:rPr>
        <w:instrText xml:space="preserve"> PAGEREF _Toc170968153 \h </w:instrText>
      </w:r>
      <w:r w:rsidR="00052592">
        <w:rPr>
          <w:noProof/>
        </w:rPr>
      </w:r>
      <w:r w:rsidR="00052592">
        <w:rPr>
          <w:noProof/>
        </w:rPr>
        <w:fldChar w:fldCharType="separate"/>
      </w:r>
      <w:r>
        <w:rPr>
          <w:noProof/>
        </w:rPr>
        <w:t>30</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Formulation of the Finite Element Model</w:t>
      </w:r>
      <w:r>
        <w:rPr>
          <w:noProof/>
        </w:rPr>
        <w:tab/>
      </w:r>
      <w:r w:rsidR="00052592">
        <w:rPr>
          <w:noProof/>
        </w:rPr>
        <w:fldChar w:fldCharType="begin"/>
      </w:r>
      <w:r>
        <w:rPr>
          <w:noProof/>
        </w:rPr>
        <w:instrText xml:space="preserve"> PAGEREF _Toc170968154 \h </w:instrText>
      </w:r>
      <w:r w:rsidR="00052592">
        <w:rPr>
          <w:noProof/>
        </w:rPr>
      </w:r>
      <w:r w:rsidR="00052592">
        <w:rPr>
          <w:noProof/>
        </w:rPr>
        <w:fldChar w:fldCharType="separate"/>
      </w:r>
      <w:r>
        <w:rPr>
          <w:noProof/>
        </w:rPr>
        <w:t>31</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Thermal Loading</w:t>
      </w:r>
      <w:r>
        <w:rPr>
          <w:noProof/>
        </w:rPr>
        <w:tab/>
      </w:r>
      <w:r w:rsidR="00052592">
        <w:rPr>
          <w:noProof/>
        </w:rPr>
        <w:fldChar w:fldCharType="begin"/>
      </w:r>
      <w:r>
        <w:rPr>
          <w:noProof/>
        </w:rPr>
        <w:instrText xml:space="preserve"> PAGEREF _Toc170968155 \h </w:instrText>
      </w:r>
      <w:r w:rsidR="00052592">
        <w:rPr>
          <w:noProof/>
        </w:rPr>
      </w:r>
      <w:r w:rsidR="00052592">
        <w:rPr>
          <w:noProof/>
        </w:rPr>
        <w:fldChar w:fldCharType="separate"/>
      </w:r>
      <w:r>
        <w:rPr>
          <w:noProof/>
        </w:rPr>
        <w:t>35</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Viscoelastic Analysis</w:t>
      </w:r>
      <w:r>
        <w:rPr>
          <w:noProof/>
        </w:rPr>
        <w:tab/>
      </w:r>
      <w:r w:rsidR="00052592">
        <w:rPr>
          <w:noProof/>
        </w:rPr>
        <w:fldChar w:fldCharType="begin"/>
      </w:r>
      <w:r>
        <w:rPr>
          <w:noProof/>
        </w:rPr>
        <w:instrText xml:space="preserve"> PAGEREF _Toc170968156 \h </w:instrText>
      </w:r>
      <w:r w:rsidR="00052592">
        <w:rPr>
          <w:noProof/>
        </w:rPr>
      </w:r>
      <w:r w:rsidR="00052592">
        <w:rPr>
          <w:noProof/>
        </w:rPr>
        <w:fldChar w:fldCharType="separate"/>
      </w:r>
      <w:r>
        <w:rPr>
          <w:noProof/>
        </w:rPr>
        <w:t>35</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FE Formulation of the Winkler Foundation</w:t>
      </w:r>
      <w:r>
        <w:rPr>
          <w:noProof/>
        </w:rPr>
        <w:tab/>
      </w:r>
      <w:r w:rsidR="00052592">
        <w:rPr>
          <w:noProof/>
        </w:rPr>
        <w:fldChar w:fldCharType="begin"/>
      </w:r>
      <w:r>
        <w:rPr>
          <w:noProof/>
        </w:rPr>
        <w:instrText xml:space="preserve"> PAGEREF _Toc170968157 \h </w:instrText>
      </w:r>
      <w:r w:rsidR="00052592">
        <w:rPr>
          <w:noProof/>
        </w:rPr>
      </w:r>
      <w:r w:rsidR="00052592">
        <w:rPr>
          <w:noProof/>
        </w:rPr>
        <w:fldChar w:fldCharType="separate"/>
      </w:r>
      <w:r>
        <w:rPr>
          <w:noProof/>
        </w:rPr>
        <w:t>38</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Extension of the FE Model to Multi-Layered Composite Pavements</w:t>
      </w:r>
      <w:r>
        <w:rPr>
          <w:noProof/>
        </w:rPr>
        <w:tab/>
      </w:r>
      <w:r w:rsidR="00052592">
        <w:rPr>
          <w:noProof/>
        </w:rPr>
        <w:fldChar w:fldCharType="begin"/>
      </w:r>
      <w:r>
        <w:rPr>
          <w:noProof/>
        </w:rPr>
        <w:instrText xml:space="preserve"> PAGEREF _Toc170968158 \h </w:instrText>
      </w:r>
      <w:r w:rsidR="00052592">
        <w:rPr>
          <w:noProof/>
        </w:rPr>
      </w:r>
      <w:r w:rsidR="00052592">
        <w:rPr>
          <w:noProof/>
        </w:rPr>
        <w:fldChar w:fldCharType="separate"/>
      </w:r>
      <w:r>
        <w:rPr>
          <w:noProof/>
        </w:rPr>
        <w:t>41</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Equivalent Single Layer Slab</w:t>
      </w:r>
      <w:r>
        <w:rPr>
          <w:noProof/>
        </w:rPr>
        <w:tab/>
      </w:r>
      <w:r w:rsidR="00052592">
        <w:rPr>
          <w:noProof/>
        </w:rPr>
        <w:fldChar w:fldCharType="begin"/>
      </w:r>
      <w:r>
        <w:rPr>
          <w:noProof/>
        </w:rPr>
        <w:instrText xml:space="preserve"> PAGEREF _Toc170968159 \h </w:instrText>
      </w:r>
      <w:r w:rsidR="00052592">
        <w:rPr>
          <w:noProof/>
        </w:rPr>
      </w:r>
      <w:r w:rsidR="00052592">
        <w:rPr>
          <w:noProof/>
        </w:rPr>
        <w:fldChar w:fldCharType="separate"/>
      </w:r>
      <w:r>
        <w:rPr>
          <w:noProof/>
        </w:rPr>
        <w:t>42</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Equivalent Linear Temperature Gradient in the Equivalent Single Layer Slab</w:t>
      </w:r>
      <w:r>
        <w:rPr>
          <w:noProof/>
        </w:rPr>
        <w:tab/>
      </w:r>
      <w:r w:rsidR="00052592">
        <w:rPr>
          <w:noProof/>
        </w:rPr>
        <w:fldChar w:fldCharType="begin"/>
      </w:r>
      <w:r>
        <w:rPr>
          <w:noProof/>
        </w:rPr>
        <w:instrText xml:space="preserve"> PAGEREF _Toc170968160 \h </w:instrText>
      </w:r>
      <w:r w:rsidR="00052592">
        <w:rPr>
          <w:noProof/>
        </w:rPr>
      </w:r>
      <w:r w:rsidR="00052592">
        <w:rPr>
          <w:noProof/>
        </w:rPr>
        <w:fldChar w:fldCharType="separate"/>
      </w:r>
      <w:r>
        <w:rPr>
          <w:noProof/>
        </w:rPr>
        <w:t>43</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Equivalent Linear Creep Strain Gradient in the Equivalent Single Layer Slab</w:t>
      </w:r>
      <w:r>
        <w:rPr>
          <w:noProof/>
        </w:rPr>
        <w:tab/>
      </w:r>
      <w:r w:rsidR="00052592">
        <w:rPr>
          <w:noProof/>
        </w:rPr>
        <w:fldChar w:fldCharType="begin"/>
      </w:r>
      <w:r>
        <w:rPr>
          <w:noProof/>
        </w:rPr>
        <w:instrText xml:space="preserve"> PAGEREF _Toc170968161 \h </w:instrText>
      </w:r>
      <w:r w:rsidR="00052592">
        <w:rPr>
          <w:noProof/>
        </w:rPr>
      </w:r>
      <w:r w:rsidR="00052592">
        <w:rPr>
          <w:noProof/>
        </w:rPr>
        <w:fldChar w:fldCharType="separate"/>
      </w:r>
      <w:r>
        <w:rPr>
          <w:noProof/>
        </w:rPr>
        <w:t>43</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Additional Stresses in the Composite Pavements Due to Non-linear-strain-causing Temperature and Non-linear-strain-causing Creep Strains Components</w:t>
      </w:r>
      <w:r>
        <w:rPr>
          <w:noProof/>
        </w:rPr>
        <w:tab/>
      </w:r>
      <w:r w:rsidR="00052592">
        <w:rPr>
          <w:noProof/>
        </w:rPr>
        <w:fldChar w:fldCharType="begin"/>
      </w:r>
      <w:r>
        <w:rPr>
          <w:noProof/>
        </w:rPr>
        <w:instrText xml:space="preserve"> PAGEREF _Toc170968162 \h </w:instrText>
      </w:r>
      <w:r w:rsidR="00052592">
        <w:rPr>
          <w:noProof/>
        </w:rPr>
      </w:r>
      <w:r w:rsidR="00052592">
        <w:rPr>
          <w:noProof/>
        </w:rPr>
        <w:fldChar w:fldCharType="separate"/>
      </w:r>
      <w:r>
        <w:rPr>
          <w:noProof/>
        </w:rPr>
        <w:t>44</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Step-by-Step Procedure for Computing the Stresses in the Composite Pavement</w:t>
      </w:r>
      <w:r>
        <w:rPr>
          <w:noProof/>
        </w:rPr>
        <w:tab/>
      </w:r>
      <w:r w:rsidR="00052592">
        <w:rPr>
          <w:noProof/>
        </w:rPr>
        <w:fldChar w:fldCharType="begin"/>
      </w:r>
      <w:r>
        <w:rPr>
          <w:noProof/>
        </w:rPr>
        <w:instrText xml:space="preserve"> PAGEREF _Toc170968163 \h </w:instrText>
      </w:r>
      <w:r w:rsidR="00052592">
        <w:rPr>
          <w:noProof/>
        </w:rPr>
      </w:r>
      <w:r w:rsidR="00052592">
        <w:rPr>
          <w:noProof/>
        </w:rPr>
        <w:fldChar w:fldCharType="separate"/>
      </w:r>
      <w:r>
        <w:rPr>
          <w:noProof/>
        </w:rPr>
        <w:t>46</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Validation of the Finite Element Model</w:t>
      </w:r>
      <w:r>
        <w:rPr>
          <w:noProof/>
        </w:rPr>
        <w:tab/>
      </w:r>
      <w:r w:rsidR="00052592">
        <w:rPr>
          <w:noProof/>
        </w:rPr>
        <w:fldChar w:fldCharType="begin"/>
      </w:r>
      <w:r>
        <w:rPr>
          <w:noProof/>
        </w:rPr>
        <w:instrText xml:space="preserve"> PAGEREF _Toc170968164 \h </w:instrText>
      </w:r>
      <w:r w:rsidR="00052592">
        <w:rPr>
          <w:noProof/>
        </w:rPr>
      </w:r>
      <w:r w:rsidR="00052592">
        <w:rPr>
          <w:noProof/>
        </w:rPr>
        <w:fldChar w:fldCharType="separate"/>
      </w:r>
      <w:r>
        <w:rPr>
          <w:noProof/>
        </w:rPr>
        <w:t>47</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Viscoelastic Plate on Viscoelastic Winkler Foundation</w:t>
      </w:r>
      <w:r>
        <w:rPr>
          <w:noProof/>
        </w:rPr>
        <w:tab/>
      </w:r>
      <w:r w:rsidR="00052592">
        <w:rPr>
          <w:noProof/>
        </w:rPr>
        <w:fldChar w:fldCharType="begin"/>
      </w:r>
      <w:r>
        <w:rPr>
          <w:noProof/>
        </w:rPr>
        <w:instrText xml:space="preserve"> PAGEREF _Toc170968165 \h </w:instrText>
      </w:r>
      <w:r w:rsidR="00052592">
        <w:rPr>
          <w:noProof/>
        </w:rPr>
      </w:r>
      <w:r w:rsidR="00052592">
        <w:rPr>
          <w:noProof/>
        </w:rPr>
        <w:fldChar w:fldCharType="separate"/>
      </w:r>
      <w:r>
        <w:rPr>
          <w:noProof/>
        </w:rPr>
        <w:t>48</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Viscoelastic Plate with Simply Supported Corners</w:t>
      </w:r>
      <w:r>
        <w:rPr>
          <w:noProof/>
        </w:rPr>
        <w:tab/>
      </w:r>
      <w:r w:rsidR="00052592">
        <w:rPr>
          <w:noProof/>
        </w:rPr>
        <w:fldChar w:fldCharType="begin"/>
      </w:r>
      <w:r>
        <w:rPr>
          <w:noProof/>
        </w:rPr>
        <w:instrText xml:space="preserve"> PAGEREF _Toc170968166 \h </w:instrText>
      </w:r>
      <w:r w:rsidR="00052592">
        <w:rPr>
          <w:noProof/>
        </w:rPr>
      </w:r>
      <w:r w:rsidR="00052592">
        <w:rPr>
          <w:noProof/>
        </w:rPr>
        <w:fldChar w:fldCharType="separate"/>
      </w:r>
      <w:r>
        <w:rPr>
          <w:noProof/>
        </w:rPr>
        <w:t>52</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Verification of the Formation for Multi-Layered Slabs</w:t>
      </w:r>
      <w:r>
        <w:rPr>
          <w:noProof/>
        </w:rPr>
        <w:tab/>
      </w:r>
      <w:r w:rsidR="00052592">
        <w:rPr>
          <w:noProof/>
        </w:rPr>
        <w:fldChar w:fldCharType="begin"/>
      </w:r>
      <w:r>
        <w:rPr>
          <w:noProof/>
        </w:rPr>
        <w:instrText xml:space="preserve"> PAGEREF _Toc170968167 \h </w:instrText>
      </w:r>
      <w:r w:rsidR="00052592">
        <w:rPr>
          <w:noProof/>
        </w:rPr>
      </w:r>
      <w:r w:rsidR="00052592">
        <w:rPr>
          <w:noProof/>
        </w:rPr>
        <w:fldChar w:fldCharType="separate"/>
      </w:r>
      <w:r>
        <w:rPr>
          <w:noProof/>
        </w:rPr>
        <w:t>54</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Sensitivity of the Viscoelastic FE Model to Internal Parameters</w:t>
      </w:r>
      <w:r>
        <w:rPr>
          <w:noProof/>
        </w:rPr>
        <w:tab/>
      </w:r>
      <w:r w:rsidR="00052592">
        <w:rPr>
          <w:noProof/>
        </w:rPr>
        <w:fldChar w:fldCharType="begin"/>
      </w:r>
      <w:r>
        <w:rPr>
          <w:noProof/>
        </w:rPr>
        <w:instrText xml:space="preserve"> PAGEREF _Toc170968168 \h </w:instrText>
      </w:r>
      <w:r w:rsidR="00052592">
        <w:rPr>
          <w:noProof/>
        </w:rPr>
      </w:r>
      <w:r w:rsidR="00052592">
        <w:rPr>
          <w:noProof/>
        </w:rPr>
        <w:fldChar w:fldCharType="separate"/>
      </w:r>
      <w:r>
        <w:rPr>
          <w:noProof/>
        </w:rPr>
        <w:t>59</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Summary</w:t>
      </w:r>
      <w:r>
        <w:rPr>
          <w:noProof/>
        </w:rPr>
        <w:tab/>
      </w:r>
      <w:r w:rsidR="00052592">
        <w:rPr>
          <w:noProof/>
        </w:rPr>
        <w:fldChar w:fldCharType="begin"/>
      </w:r>
      <w:r>
        <w:rPr>
          <w:noProof/>
        </w:rPr>
        <w:instrText xml:space="preserve"> PAGEREF _Toc170968169 \h </w:instrText>
      </w:r>
      <w:r w:rsidR="00052592">
        <w:rPr>
          <w:noProof/>
        </w:rPr>
      </w:r>
      <w:r w:rsidR="00052592">
        <w:rPr>
          <w:noProof/>
        </w:rPr>
        <w:fldChar w:fldCharType="separate"/>
      </w:r>
      <w:r>
        <w:rPr>
          <w:noProof/>
        </w:rPr>
        <w:t>66</w:t>
      </w:r>
      <w:r w:rsidR="00052592">
        <w:rPr>
          <w:noProof/>
        </w:rPr>
        <w:fldChar w:fldCharType="end"/>
      </w:r>
    </w:p>
    <w:p w:rsidR="004E0E51" w:rsidRDefault="004E0E51">
      <w:pPr>
        <w:pStyle w:val="TOC1"/>
        <w:tabs>
          <w:tab w:val="right" w:leader="dot" w:pos="8630"/>
        </w:tabs>
        <w:rPr>
          <w:rFonts w:eastAsiaTheme="minorEastAsia" w:cstheme="minorBidi"/>
          <w:b w:val="0"/>
          <w:noProof/>
          <w:lang w:eastAsia="ja-JP"/>
        </w:rPr>
      </w:pPr>
      <w:r>
        <w:rPr>
          <w:noProof/>
        </w:rPr>
        <w:t>PART 4:  Stress Solutions Using the 2</w:t>
      </w:r>
      <w:r>
        <w:rPr>
          <w:noProof/>
        </w:rPr>
        <w:noBreakHyphen/>
        <w:t>Moduli Approach</w:t>
      </w:r>
      <w:r>
        <w:rPr>
          <w:noProof/>
        </w:rPr>
        <w:tab/>
      </w:r>
      <w:r w:rsidR="00052592">
        <w:rPr>
          <w:noProof/>
        </w:rPr>
        <w:fldChar w:fldCharType="begin"/>
      </w:r>
      <w:r>
        <w:rPr>
          <w:noProof/>
        </w:rPr>
        <w:instrText xml:space="preserve"> PAGEREF _Toc170968170 \h </w:instrText>
      </w:r>
      <w:r w:rsidR="00052592">
        <w:rPr>
          <w:noProof/>
        </w:rPr>
      </w:r>
      <w:r w:rsidR="00052592">
        <w:rPr>
          <w:noProof/>
        </w:rPr>
        <w:fldChar w:fldCharType="separate"/>
      </w:r>
      <w:r>
        <w:rPr>
          <w:noProof/>
        </w:rPr>
        <w:t>68</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AC Moduli under Traffic Loads and Temperature Gradients</w:t>
      </w:r>
      <w:r>
        <w:rPr>
          <w:noProof/>
        </w:rPr>
        <w:tab/>
      </w:r>
      <w:r w:rsidR="00052592">
        <w:rPr>
          <w:noProof/>
        </w:rPr>
        <w:fldChar w:fldCharType="begin"/>
      </w:r>
      <w:r>
        <w:rPr>
          <w:noProof/>
        </w:rPr>
        <w:instrText xml:space="preserve"> PAGEREF _Toc170968171 \h </w:instrText>
      </w:r>
      <w:r w:rsidR="00052592">
        <w:rPr>
          <w:noProof/>
        </w:rPr>
      </w:r>
      <w:r w:rsidR="00052592">
        <w:rPr>
          <w:noProof/>
        </w:rPr>
        <w:fldChar w:fldCharType="separate"/>
      </w:r>
      <w:r>
        <w:rPr>
          <w:noProof/>
        </w:rPr>
        <w:t>68</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The 2-Moduli Approach</w:t>
      </w:r>
      <w:r>
        <w:rPr>
          <w:noProof/>
        </w:rPr>
        <w:tab/>
      </w:r>
      <w:r w:rsidR="00052592">
        <w:rPr>
          <w:noProof/>
        </w:rPr>
        <w:fldChar w:fldCharType="begin"/>
      </w:r>
      <w:r>
        <w:rPr>
          <w:noProof/>
        </w:rPr>
        <w:instrText xml:space="preserve"> PAGEREF _Toc170968172 \h </w:instrText>
      </w:r>
      <w:r w:rsidR="00052592">
        <w:rPr>
          <w:noProof/>
        </w:rPr>
      </w:r>
      <w:r w:rsidR="00052592">
        <w:rPr>
          <w:noProof/>
        </w:rPr>
        <w:fldChar w:fldCharType="separate"/>
      </w:r>
      <w:r>
        <w:rPr>
          <w:noProof/>
        </w:rPr>
        <w:t>70</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Stress Computation Procedure using the 2-Moduli Approach</w:t>
      </w:r>
      <w:r>
        <w:rPr>
          <w:noProof/>
        </w:rPr>
        <w:tab/>
      </w:r>
      <w:r w:rsidR="00052592">
        <w:rPr>
          <w:noProof/>
        </w:rPr>
        <w:fldChar w:fldCharType="begin"/>
      </w:r>
      <w:r>
        <w:rPr>
          <w:noProof/>
        </w:rPr>
        <w:instrText xml:space="preserve"> PAGEREF _Toc170968173 \h </w:instrText>
      </w:r>
      <w:r w:rsidR="00052592">
        <w:rPr>
          <w:noProof/>
        </w:rPr>
      </w:r>
      <w:r w:rsidR="00052592">
        <w:rPr>
          <w:noProof/>
        </w:rPr>
        <w:fldChar w:fldCharType="separate"/>
      </w:r>
      <w:r>
        <w:rPr>
          <w:noProof/>
        </w:rPr>
        <w:t>70</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The First Elastic Problem</w:t>
      </w:r>
      <w:r>
        <w:rPr>
          <w:noProof/>
        </w:rPr>
        <w:tab/>
      </w:r>
      <w:r w:rsidR="00052592">
        <w:rPr>
          <w:noProof/>
        </w:rPr>
        <w:fldChar w:fldCharType="begin"/>
      </w:r>
      <w:r>
        <w:rPr>
          <w:noProof/>
        </w:rPr>
        <w:instrText xml:space="preserve"> PAGEREF _Toc170968174 \h </w:instrText>
      </w:r>
      <w:r w:rsidR="00052592">
        <w:rPr>
          <w:noProof/>
        </w:rPr>
      </w:r>
      <w:r w:rsidR="00052592">
        <w:rPr>
          <w:noProof/>
        </w:rPr>
        <w:fldChar w:fldCharType="separate"/>
      </w:r>
      <w:r>
        <w:rPr>
          <w:noProof/>
        </w:rPr>
        <w:t>71</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The Second Elastic Problem</w:t>
      </w:r>
      <w:r>
        <w:rPr>
          <w:noProof/>
        </w:rPr>
        <w:tab/>
      </w:r>
      <w:r w:rsidR="00052592">
        <w:rPr>
          <w:noProof/>
        </w:rPr>
        <w:fldChar w:fldCharType="begin"/>
      </w:r>
      <w:r>
        <w:rPr>
          <w:noProof/>
        </w:rPr>
        <w:instrText xml:space="preserve"> PAGEREF _Toc170968175 \h </w:instrText>
      </w:r>
      <w:r w:rsidR="00052592">
        <w:rPr>
          <w:noProof/>
        </w:rPr>
      </w:r>
      <w:r w:rsidR="00052592">
        <w:rPr>
          <w:noProof/>
        </w:rPr>
        <w:fldChar w:fldCharType="separate"/>
      </w:r>
      <w:r>
        <w:rPr>
          <w:noProof/>
        </w:rPr>
        <w:t>72</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lastRenderedPageBreak/>
        <w:t>The Third Elastic Problem</w:t>
      </w:r>
      <w:r>
        <w:rPr>
          <w:noProof/>
        </w:rPr>
        <w:tab/>
      </w:r>
      <w:r w:rsidR="00052592">
        <w:rPr>
          <w:noProof/>
        </w:rPr>
        <w:fldChar w:fldCharType="begin"/>
      </w:r>
      <w:r>
        <w:rPr>
          <w:noProof/>
        </w:rPr>
        <w:instrText xml:space="preserve"> PAGEREF _Toc170968176 \h </w:instrText>
      </w:r>
      <w:r w:rsidR="00052592">
        <w:rPr>
          <w:noProof/>
        </w:rPr>
      </w:r>
      <w:r w:rsidR="00052592">
        <w:rPr>
          <w:noProof/>
        </w:rPr>
        <w:fldChar w:fldCharType="separate"/>
      </w:r>
      <w:r>
        <w:rPr>
          <w:noProof/>
        </w:rPr>
        <w:t>73</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Combined Stress</w:t>
      </w:r>
      <w:r>
        <w:rPr>
          <w:noProof/>
        </w:rPr>
        <w:tab/>
      </w:r>
      <w:r w:rsidR="00052592">
        <w:rPr>
          <w:noProof/>
        </w:rPr>
        <w:fldChar w:fldCharType="begin"/>
      </w:r>
      <w:r>
        <w:rPr>
          <w:noProof/>
        </w:rPr>
        <w:instrText xml:space="preserve"> PAGEREF _Toc170968177 \h </w:instrText>
      </w:r>
      <w:r w:rsidR="00052592">
        <w:rPr>
          <w:noProof/>
        </w:rPr>
      </w:r>
      <w:r w:rsidR="00052592">
        <w:rPr>
          <w:noProof/>
        </w:rPr>
        <w:fldChar w:fldCharType="separate"/>
      </w:r>
      <w:r>
        <w:rPr>
          <w:noProof/>
        </w:rPr>
        <w:t>74</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Brief Formulation for the FE Model Based on the 2-Moduli Approach</w:t>
      </w:r>
      <w:r>
        <w:rPr>
          <w:noProof/>
        </w:rPr>
        <w:tab/>
      </w:r>
      <w:r w:rsidR="00052592">
        <w:rPr>
          <w:noProof/>
        </w:rPr>
        <w:fldChar w:fldCharType="begin"/>
      </w:r>
      <w:r>
        <w:rPr>
          <w:noProof/>
        </w:rPr>
        <w:instrText xml:space="preserve"> PAGEREF _Toc170968178 \h </w:instrText>
      </w:r>
      <w:r w:rsidR="00052592">
        <w:rPr>
          <w:noProof/>
        </w:rPr>
      </w:r>
      <w:r w:rsidR="00052592">
        <w:rPr>
          <w:noProof/>
        </w:rPr>
        <w:fldChar w:fldCharType="separate"/>
      </w:r>
      <w:r>
        <w:rPr>
          <w:noProof/>
        </w:rPr>
        <w:t>75</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Step-by-Step Procedure for Computing the Combined Stresses</w:t>
      </w:r>
      <w:r>
        <w:rPr>
          <w:noProof/>
        </w:rPr>
        <w:tab/>
      </w:r>
      <w:r w:rsidR="00052592">
        <w:rPr>
          <w:noProof/>
        </w:rPr>
        <w:fldChar w:fldCharType="begin"/>
      </w:r>
      <w:r>
        <w:rPr>
          <w:noProof/>
        </w:rPr>
        <w:instrText xml:space="preserve"> PAGEREF _Toc170968179 \h </w:instrText>
      </w:r>
      <w:r w:rsidR="00052592">
        <w:rPr>
          <w:noProof/>
        </w:rPr>
      </w:r>
      <w:r w:rsidR="00052592">
        <w:rPr>
          <w:noProof/>
        </w:rPr>
        <w:fldChar w:fldCharType="separate"/>
      </w:r>
      <w:r>
        <w:rPr>
          <w:noProof/>
        </w:rPr>
        <w:t>76</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Verification of the Combined Stress Obtained Using the 2-Moduli Approach</w:t>
      </w:r>
      <w:r>
        <w:rPr>
          <w:noProof/>
        </w:rPr>
        <w:tab/>
      </w:r>
      <w:r w:rsidR="00052592">
        <w:rPr>
          <w:noProof/>
        </w:rPr>
        <w:fldChar w:fldCharType="begin"/>
      </w:r>
      <w:r>
        <w:rPr>
          <w:noProof/>
        </w:rPr>
        <w:instrText xml:space="preserve"> PAGEREF _Toc170968180 \h </w:instrText>
      </w:r>
      <w:r w:rsidR="00052592">
        <w:rPr>
          <w:noProof/>
        </w:rPr>
      </w:r>
      <w:r w:rsidR="00052592">
        <w:rPr>
          <w:noProof/>
        </w:rPr>
        <w:fldChar w:fldCharType="separate"/>
      </w:r>
      <w:r>
        <w:rPr>
          <w:noProof/>
        </w:rPr>
        <w:t>79</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Comparison with the Viscoelastic FE Model – Example 1</w:t>
      </w:r>
      <w:r>
        <w:rPr>
          <w:noProof/>
        </w:rPr>
        <w:tab/>
      </w:r>
      <w:r w:rsidR="00052592">
        <w:rPr>
          <w:noProof/>
        </w:rPr>
        <w:fldChar w:fldCharType="begin"/>
      </w:r>
      <w:r>
        <w:rPr>
          <w:noProof/>
        </w:rPr>
        <w:instrText xml:space="preserve"> PAGEREF _Toc170968181 \h </w:instrText>
      </w:r>
      <w:r w:rsidR="00052592">
        <w:rPr>
          <w:noProof/>
        </w:rPr>
      </w:r>
      <w:r w:rsidR="00052592">
        <w:rPr>
          <w:noProof/>
        </w:rPr>
        <w:fldChar w:fldCharType="separate"/>
      </w:r>
      <w:r>
        <w:rPr>
          <w:noProof/>
        </w:rPr>
        <w:t>79</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Comparison with the Viscoelastic FE Model – Example 2</w:t>
      </w:r>
      <w:r>
        <w:rPr>
          <w:noProof/>
        </w:rPr>
        <w:tab/>
      </w:r>
      <w:r w:rsidR="00052592">
        <w:rPr>
          <w:noProof/>
        </w:rPr>
        <w:fldChar w:fldCharType="begin"/>
      </w:r>
      <w:r>
        <w:rPr>
          <w:noProof/>
        </w:rPr>
        <w:instrText xml:space="preserve"> PAGEREF _Toc170968182 \h </w:instrText>
      </w:r>
      <w:r w:rsidR="00052592">
        <w:rPr>
          <w:noProof/>
        </w:rPr>
      </w:r>
      <w:r w:rsidR="00052592">
        <w:rPr>
          <w:noProof/>
        </w:rPr>
        <w:fldChar w:fldCharType="separate"/>
      </w:r>
      <w:r>
        <w:rPr>
          <w:noProof/>
        </w:rPr>
        <w:t>81</w:t>
      </w:r>
      <w:r w:rsidR="00052592">
        <w:rPr>
          <w:noProof/>
        </w:rPr>
        <w:fldChar w:fldCharType="end"/>
      </w:r>
    </w:p>
    <w:p w:rsidR="004E0E51" w:rsidRDefault="004E0E51">
      <w:pPr>
        <w:pStyle w:val="TOC3"/>
        <w:tabs>
          <w:tab w:val="right" w:leader="dot" w:pos="8630"/>
        </w:tabs>
        <w:rPr>
          <w:rFonts w:eastAsiaTheme="minorEastAsia" w:cstheme="minorBidi"/>
          <w:noProof/>
          <w:sz w:val="24"/>
          <w:szCs w:val="24"/>
          <w:lang w:eastAsia="ja-JP"/>
        </w:rPr>
      </w:pPr>
      <w:r>
        <w:rPr>
          <w:noProof/>
        </w:rPr>
        <w:t>Comparison with Simple Addition of the Stresses</w:t>
      </w:r>
      <w:r>
        <w:rPr>
          <w:noProof/>
        </w:rPr>
        <w:tab/>
      </w:r>
      <w:r w:rsidR="00052592">
        <w:rPr>
          <w:noProof/>
        </w:rPr>
        <w:fldChar w:fldCharType="begin"/>
      </w:r>
      <w:r>
        <w:rPr>
          <w:noProof/>
        </w:rPr>
        <w:instrText xml:space="preserve"> PAGEREF _Toc170968183 \h </w:instrText>
      </w:r>
      <w:r w:rsidR="00052592">
        <w:rPr>
          <w:noProof/>
        </w:rPr>
      </w:r>
      <w:r w:rsidR="00052592">
        <w:rPr>
          <w:noProof/>
        </w:rPr>
        <w:fldChar w:fldCharType="separate"/>
      </w:r>
      <w:r>
        <w:rPr>
          <w:noProof/>
        </w:rPr>
        <w:t>82</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Comparison of the Stress Solution using the 2-Moduli Approach with the Stress Solution using the MEPDG Process</w:t>
      </w:r>
      <w:r>
        <w:rPr>
          <w:noProof/>
        </w:rPr>
        <w:tab/>
      </w:r>
      <w:r w:rsidR="00052592">
        <w:rPr>
          <w:noProof/>
        </w:rPr>
        <w:fldChar w:fldCharType="begin"/>
      </w:r>
      <w:r>
        <w:rPr>
          <w:noProof/>
        </w:rPr>
        <w:instrText xml:space="preserve"> PAGEREF _Toc170968184 \h </w:instrText>
      </w:r>
      <w:r w:rsidR="00052592">
        <w:rPr>
          <w:noProof/>
        </w:rPr>
      </w:r>
      <w:r w:rsidR="00052592">
        <w:rPr>
          <w:noProof/>
        </w:rPr>
        <w:fldChar w:fldCharType="separate"/>
      </w:r>
      <w:r>
        <w:rPr>
          <w:noProof/>
        </w:rPr>
        <w:t>84</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Summary</w:t>
      </w:r>
      <w:r>
        <w:rPr>
          <w:noProof/>
        </w:rPr>
        <w:tab/>
      </w:r>
      <w:r w:rsidR="00052592">
        <w:rPr>
          <w:noProof/>
        </w:rPr>
        <w:fldChar w:fldCharType="begin"/>
      </w:r>
      <w:r>
        <w:rPr>
          <w:noProof/>
        </w:rPr>
        <w:instrText xml:space="preserve"> PAGEREF _Toc170968185 \h </w:instrText>
      </w:r>
      <w:r w:rsidR="00052592">
        <w:rPr>
          <w:noProof/>
        </w:rPr>
      </w:r>
      <w:r w:rsidR="00052592">
        <w:rPr>
          <w:noProof/>
        </w:rPr>
        <w:fldChar w:fldCharType="separate"/>
      </w:r>
      <w:r>
        <w:rPr>
          <w:noProof/>
        </w:rPr>
        <w:t>86</w:t>
      </w:r>
      <w:r w:rsidR="00052592">
        <w:rPr>
          <w:noProof/>
        </w:rPr>
        <w:fldChar w:fldCharType="end"/>
      </w:r>
    </w:p>
    <w:p w:rsidR="004E0E51" w:rsidRDefault="004E0E51">
      <w:pPr>
        <w:pStyle w:val="TOC1"/>
        <w:tabs>
          <w:tab w:val="right" w:leader="dot" w:pos="8630"/>
        </w:tabs>
        <w:rPr>
          <w:rFonts w:eastAsiaTheme="minorEastAsia" w:cstheme="minorBidi"/>
          <w:b w:val="0"/>
          <w:noProof/>
          <w:lang w:eastAsia="ja-JP"/>
        </w:rPr>
      </w:pPr>
      <w:r>
        <w:rPr>
          <w:noProof/>
        </w:rPr>
        <w:t>Part 5:  Development of a Framework for Implementation of the 2-Moduli Approach into MEPDG</w:t>
      </w:r>
      <w:r>
        <w:rPr>
          <w:noProof/>
        </w:rPr>
        <w:tab/>
      </w:r>
      <w:r w:rsidR="00052592">
        <w:rPr>
          <w:noProof/>
        </w:rPr>
        <w:fldChar w:fldCharType="begin"/>
      </w:r>
      <w:r>
        <w:rPr>
          <w:noProof/>
        </w:rPr>
        <w:instrText xml:space="preserve"> PAGEREF _Toc170968186 \h </w:instrText>
      </w:r>
      <w:r w:rsidR="00052592">
        <w:rPr>
          <w:noProof/>
        </w:rPr>
      </w:r>
      <w:r w:rsidR="00052592">
        <w:rPr>
          <w:noProof/>
        </w:rPr>
        <w:fldChar w:fldCharType="separate"/>
      </w:r>
      <w:r>
        <w:rPr>
          <w:noProof/>
        </w:rPr>
        <w:t>88</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Simplification of the Structural System</w:t>
      </w:r>
      <w:r>
        <w:rPr>
          <w:noProof/>
        </w:rPr>
        <w:tab/>
      </w:r>
      <w:r w:rsidR="00052592">
        <w:rPr>
          <w:noProof/>
        </w:rPr>
        <w:fldChar w:fldCharType="begin"/>
      </w:r>
      <w:r>
        <w:rPr>
          <w:noProof/>
        </w:rPr>
        <w:instrText xml:space="preserve"> PAGEREF _Toc170968187 \h </w:instrText>
      </w:r>
      <w:r w:rsidR="00052592">
        <w:rPr>
          <w:noProof/>
        </w:rPr>
      </w:r>
      <w:r w:rsidR="00052592">
        <w:rPr>
          <w:noProof/>
        </w:rPr>
        <w:fldChar w:fldCharType="separate"/>
      </w:r>
      <w:r>
        <w:rPr>
          <w:noProof/>
        </w:rPr>
        <w:t>88</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Equivalency Techniques for Multi-Layered Pavements</w:t>
      </w:r>
      <w:r>
        <w:rPr>
          <w:noProof/>
        </w:rPr>
        <w:tab/>
      </w:r>
      <w:r w:rsidR="00052592">
        <w:rPr>
          <w:noProof/>
        </w:rPr>
        <w:fldChar w:fldCharType="begin"/>
      </w:r>
      <w:r>
        <w:rPr>
          <w:noProof/>
        </w:rPr>
        <w:instrText xml:space="preserve"> PAGEREF _Toc170968188 \h </w:instrText>
      </w:r>
      <w:r w:rsidR="00052592">
        <w:rPr>
          <w:noProof/>
        </w:rPr>
      </w:r>
      <w:r w:rsidR="00052592">
        <w:rPr>
          <w:noProof/>
        </w:rPr>
        <w:fldChar w:fldCharType="separate"/>
      </w:r>
      <w:r>
        <w:rPr>
          <w:noProof/>
        </w:rPr>
        <w:t>93</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Summary</w:t>
      </w:r>
      <w:r>
        <w:rPr>
          <w:noProof/>
        </w:rPr>
        <w:tab/>
      </w:r>
      <w:r w:rsidR="00052592">
        <w:rPr>
          <w:noProof/>
        </w:rPr>
        <w:fldChar w:fldCharType="begin"/>
      </w:r>
      <w:r>
        <w:rPr>
          <w:noProof/>
        </w:rPr>
        <w:instrText xml:space="preserve"> PAGEREF _Toc170968189 \h </w:instrText>
      </w:r>
      <w:r w:rsidR="00052592">
        <w:rPr>
          <w:noProof/>
        </w:rPr>
      </w:r>
      <w:r w:rsidR="00052592">
        <w:rPr>
          <w:noProof/>
        </w:rPr>
        <w:fldChar w:fldCharType="separate"/>
      </w:r>
      <w:r>
        <w:rPr>
          <w:noProof/>
        </w:rPr>
        <w:t>97</w:t>
      </w:r>
      <w:r w:rsidR="00052592">
        <w:rPr>
          <w:noProof/>
        </w:rPr>
        <w:fldChar w:fldCharType="end"/>
      </w:r>
    </w:p>
    <w:p w:rsidR="004E0E51" w:rsidRDefault="004E0E51">
      <w:pPr>
        <w:pStyle w:val="TOC1"/>
        <w:tabs>
          <w:tab w:val="right" w:leader="dot" w:pos="8630"/>
        </w:tabs>
        <w:rPr>
          <w:rFonts w:eastAsiaTheme="minorEastAsia" w:cstheme="minorBidi"/>
          <w:b w:val="0"/>
          <w:noProof/>
          <w:lang w:eastAsia="ja-JP"/>
        </w:rPr>
      </w:pPr>
      <w:r>
        <w:rPr>
          <w:noProof/>
        </w:rPr>
        <w:t>PART 6:  Conclusions</w:t>
      </w:r>
      <w:r>
        <w:rPr>
          <w:noProof/>
        </w:rPr>
        <w:tab/>
      </w:r>
      <w:r w:rsidR="00052592">
        <w:rPr>
          <w:noProof/>
        </w:rPr>
        <w:fldChar w:fldCharType="begin"/>
      </w:r>
      <w:r>
        <w:rPr>
          <w:noProof/>
        </w:rPr>
        <w:instrText xml:space="preserve"> PAGEREF _Toc170968190 \h </w:instrText>
      </w:r>
      <w:r w:rsidR="00052592">
        <w:rPr>
          <w:noProof/>
        </w:rPr>
      </w:r>
      <w:r w:rsidR="00052592">
        <w:rPr>
          <w:noProof/>
        </w:rPr>
        <w:fldChar w:fldCharType="separate"/>
      </w:r>
      <w:r>
        <w:rPr>
          <w:noProof/>
        </w:rPr>
        <w:t>98</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Research Findings</w:t>
      </w:r>
      <w:r>
        <w:rPr>
          <w:noProof/>
        </w:rPr>
        <w:tab/>
      </w:r>
      <w:r w:rsidR="00052592">
        <w:rPr>
          <w:noProof/>
        </w:rPr>
        <w:fldChar w:fldCharType="begin"/>
      </w:r>
      <w:r>
        <w:rPr>
          <w:noProof/>
        </w:rPr>
        <w:instrText xml:space="preserve"> PAGEREF _Toc170968191 \h </w:instrText>
      </w:r>
      <w:r w:rsidR="00052592">
        <w:rPr>
          <w:noProof/>
        </w:rPr>
      </w:r>
      <w:r w:rsidR="00052592">
        <w:rPr>
          <w:noProof/>
        </w:rPr>
        <w:fldChar w:fldCharType="separate"/>
      </w:r>
      <w:r>
        <w:rPr>
          <w:noProof/>
        </w:rPr>
        <w:t>98</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Pr>
          <w:noProof/>
        </w:rPr>
        <w:t>Recommendations for the Future Research</w:t>
      </w:r>
      <w:r>
        <w:rPr>
          <w:noProof/>
        </w:rPr>
        <w:tab/>
      </w:r>
      <w:r w:rsidR="00052592">
        <w:rPr>
          <w:noProof/>
        </w:rPr>
        <w:fldChar w:fldCharType="begin"/>
      </w:r>
      <w:r>
        <w:rPr>
          <w:noProof/>
        </w:rPr>
        <w:instrText xml:space="preserve"> PAGEREF _Toc170968192 \h </w:instrText>
      </w:r>
      <w:r w:rsidR="00052592">
        <w:rPr>
          <w:noProof/>
        </w:rPr>
      </w:r>
      <w:r w:rsidR="00052592">
        <w:rPr>
          <w:noProof/>
        </w:rPr>
        <w:fldChar w:fldCharType="separate"/>
      </w:r>
      <w:r>
        <w:rPr>
          <w:noProof/>
        </w:rPr>
        <w:t>98</w:t>
      </w:r>
      <w:r w:rsidR="00052592">
        <w:rPr>
          <w:noProof/>
        </w:rPr>
        <w:fldChar w:fldCharType="end"/>
      </w:r>
    </w:p>
    <w:p w:rsidR="004E0E51" w:rsidRDefault="004E0E51">
      <w:pPr>
        <w:pStyle w:val="TOC1"/>
        <w:tabs>
          <w:tab w:val="right" w:leader="dot" w:pos="8630"/>
        </w:tabs>
        <w:rPr>
          <w:rFonts w:eastAsiaTheme="minorEastAsia" w:cstheme="minorBidi"/>
          <w:b w:val="0"/>
          <w:noProof/>
          <w:lang w:eastAsia="ja-JP"/>
        </w:rPr>
      </w:pPr>
      <w:r>
        <w:rPr>
          <w:noProof/>
        </w:rPr>
        <w:t>References</w:t>
      </w:r>
      <w:r>
        <w:rPr>
          <w:noProof/>
        </w:rPr>
        <w:tab/>
      </w:r>
      <w:r w:rsidR="00052592">
        <w:rPr>
          <w:noProof/>
        </w:rPr>
        <w:fldChar w:fldCharType="begin"/>
      </w:r>
      <w:r>
        <w:rPr>
          <w:noProof/>
        </w:rPr>
        <w:instrText xml:space="preserve"> PAGEREF _Toc170968193 \h </w:instrText>
      </w:r>
      <w:r w:rsidR="00052592">
        <w:rPr>
          <w:noProof/>
        </w:rPr>
      </w:r>
      <w:r w:rsidR="00052592">
        <w:rPr>
          <w:noProof/>
        </w:rPr>
        <w:fldChar w:fldCharType="separate"/>
      </w:r>
      <w:r>
        <w:rPr>
          <w:noProof/>
        </w:rPr>
        <w:t>100</w:t>
      </w:r>
      <w:r w:rsidR="00052592">
        <w:rPr>
          <w:noProof/>
        </w:rPr>
        <w:fldChar w:fldCharType="end"/>
      </w:r>
    </w:p>
    <w:p w:rsidR="004E0E51" w:rsidRDefault="004E0E51">
      <w:pPr>
        <w:pStyle w:val="TOC1"/>
        <w:tabs>
          <w:tab w:val="right" w:leader="dot" w:pos="8630"/>
        </w:tabs>
        <w:rPr>
          <w:rFonts w:eastAsiaTheme="minorEastAsia" w:cstheme="minorBidi"/>
          <w:b w:val="0"/>
          <w:noProof/>
          <w:lang w:eastAsia="ja-JP"/>
        </w:rPr>
      </w:pPr>
      <w:r>
        <w:rPr>
          <w:noProof/>
        </w:rPr>
        <w:t>APPENDIX A</w:t>
      </w:r>
      <w:r>
        <w:rPr>
          <w:noProof/>
        </w:rPr>
        <w:tab/>
      </w:r>
      <w:r w:rsidR="00052592">
        <w:rPr>
          <w:noProof/>
        </w:rPr>
        <w:fldChar w:fldCharType="begin"/>
      </w:r>
      <w:r>
        <w:rPr>
          <w:noProof/>
        </w:rPr>
        <w:instrText xml:space="preserve"> PAGEREF _Toc170968194 \h </w:instrText>
      </w:r>
      <w:r w:rsidR="00052592">
        <w:rPr>
          <w:noProof/>
        </w:rPr>
      </w:r>
      <w:r w:rsidR="00052592">
        <w:rPr>
          <w:noProof/>
        </w:rPr>
        <w:fldChar w:fldCharType="separate"/>
      </w:r>
      <w:r>
        <w:rPr>
          <w:noProof/>
        </w:rPr>
        <w:t>106</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sidRPr="007B26EE">
        <w:rPr>
          <w:rFonts w:eastAsia="Calibri"/>
          <w:noProof/>
        </w:rPr>
        <w:t>Unbonded AC-PCC and Unbonded PCC-Base Interfaces</w:t>
      </w:r>
      <w:r>
        <w:rPr>
          <w:noProof/>
        </w:rPr>
        <w:tab/>
      </w:r>
      <w:r w:rsidR="00052592">
        <w:rPr>
          <w:noProof/>
        </w:rPr>
        <w:fldChar w:fldCharType="begin"/>
      </w:r>
      <w:r>
        <w:rPr>
          <w:noProof/>
        </w:rPr>
        <w:instrText xml:space="preserve"> PAGEREF _Toc170968195 \h </w:instrText>
      </w:r>
      <w:r w:rsidR="00052592">
        <w:rPr>
          <w:noProof/>
        </w:rPr>
      </w:r>
      <w:r w:rsidR="00052592">
        <w:rPr>
          <w:noProof/>
        </w:rPr>
        <w:fldChar w:fldCharType="separate"/>
      </w:r>
      <w:r>
        <w:rPr>
          <w:noProof/>
        </w:rPr>
        <w:t>107</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sidRPr="007B26EE">
        <w:rPr>
          <w:rFonts w:eastAsia="Calibri"/>
          <w:noProof/>
        </w:rPr>
        <w:t>Bonded AC-PCC and Bonded PCC-Base Interfaces</w:t>
      </w:r>
      <w:r>
        <w:rPr>
          <w:noProof/>
        </w:rPr>
        <w:tab/>
      </w:r>
      <w:r w:rsidR="00052592">
        <w:rPr>
          <w:noProof/>
        </w:rPr>
        <w:fldChar w:fldCharType="begin"/>
      </w:r>
      <w:r>
        <w:rPr>
          <w:noProof/>
        </w:rPr>
        <w:instrText xml:space="preserve"> PAGEREF _Toc170968196 \h </w:instrText>
      </w:r>
      <w:r w:rsidR="00052592">
        <w:rPr>
          <w:noProof/>
        </w:rPr>
      </w:r>
      <w:r w:rsidR="00052592">
        <w:rPr>
          <w:noProof/>
        </w:rPr>
        <w:fldChar w:fldCharType="separate"/>
      </w:r>
      <w:r>
        <w:rPr>
          <w:noProof/>
        </w:rPr>
        <w:t>111</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sidRPr="007B26EE">
        <w:rPr>
          <w:rFonts w:eastAsia="Calibri"/>
          <w:noProof/>
        </w:rPr>
        <w:t>Unbonded AC-PCC and Bonded PCC-Base Interfaces</w:t>
      </w:r>
      <w:r>
        <w:rPr>
          <w:noProof/>
        </w:rPr>
        <w:tab/>
      </w:r>
      <w:r w:rsidR="00052592">
        <w:rPr>
          <w:noProof/>
        </w:rPr>
        <w:fldChar w:fldCharType="begin"/>
      </w:r>
      <w:r>
        <w:rPr>
          <w:noProof/>
        </w:rPr>
        <w:instrText xml:space="preserve"> PAGEREF _Toc170968197 \h </w:instrText>
      </w:r>
      <w:r w:rsidR="00052592">
        <w:rPr>
          <w:noProof/>
        </w:rPr>
      </w:r>
      <w:r w:rsidR="00052592">
        <w:rPr>
          <w:noProof/>
        </w:rPr>
        <w:fldChar w:fldCharType="separate"/>
      </w:r>
      <w:r>
        <w:rPr>
          <w:noProof/>
        </w:rPr>
        <w:t>115</w:t>
      </w:r>
      <w:r w:rsidR="00052592">
        <w:rPr>
          <w:noProof/>
        </w:rPr>
        <w:fldChar w:fldCharType="end"/>
      </w:r>
    </w:p>
    <w:p w:rsidR="004E0E51" w:rsidRDefault="004E0E51">
      <w:pPr>
        <w:pStyle w:val="TOC2"/>
        <w:tabs>
          <w:tab w:val="right" w:leader="dot" w:pos="8630"/>
        </w:tabs>
        <w:rPr>
          <w:rFonts w:eastAsiaTheme="minorEastAsia" w:cstheme="minorBidi"/>
          <w:b w:val="0"/>
          <w:noProof/>
          <w:sz w:val="24"/>
          <w:szCs w:val="24"/>
          <w:lang w:eastAsia="ja-JP"/>
        </w:rPr>
      </w:pPr>
      <w:r w:rsidRPr="007B26EE">
        <w:rPr>
          <w:rFonts w:eastAsia="Calibri"/>
          <w:noProof/>
        </w:rPr>
        <w:t>Bonded AC-PCC and Unbonded PCC-Base Interfaces</w:t>
      </w:r>
      <w:r>
        <w:rPr>
          <w:noProof/>
        </w:rPr>
        <w:tab/>
      </w:r>
      <w:r w:rsidR="00052592">
        <w:rPr>
          <w:noProof/>
        </w:rPr>
        <w:fldChar w:fldCharType="begin"/>
      </w:r>
      <w:r>
        <w:rPr>
          <w:noProof/>
        </w:rPr>
        <w:instrText xml:space="preserve"> PAGEREF _Toc170968198 \h </w:instrText>
      </w:r>
      <w:r w:rsidR="00052592">
        <w:rPr>
          <w:noProof/>
        </w:rPr>
      </w:r>
      <w:r w:rsidR="00052592">
        <w:rPr>
          <w:noProof/>
        </w:rPr>
        <w:fldChar w:fldCharType="separate"/>
      </w:r>
      <w:r>
        <w:rPr>
          <w:noProof/>
        </w:rPr>
        <w:t>118</w:t>
      </w:r>
      <w:r w:rsidR="00052592">
        <w:rPr>
          <w:noProof/>
        </w:rPr>
        <w:fldChar w:fldCharType="end"/>
      </w:r>
    </w:p>
    <w:p w:rsidR="00A268ED" w:rsidRDefault="00052592" w:rsidP="00A268ED">
      <w:pPr>
        <w:pStyle w:val="Heading1"/>
        <w:rPr>
          <w:noProof/>
        </w:rPr>
      </w:pPr>
      <w:r w:rsidRPr="00D81A6D">
        <w:fldChar w:fldCharType="end"/>
      </w:r>
      <w:r w:rsidR="00EE53E3" w:rsidRPr="00B73E4F">
        <w:rPr>
          <w:highlight w:val="yellow"/>
        </w:rPr>
        <w:br w:type="page"/>
      </w:r>
      <w:bookmarkStart w:id="53" w:name="_Toc149226728"/>
      <w:bookmarkEnd w:id="49"/>
      <w:r>
        <w:rPr>
          <w:highlight w:val="yellow"/>
        </w:rPr>
        <w:fldChar w:fldCharType="begin"/>
      </w:r>
      <w:r w:rsidR="00A268ED">
        <w:rPr>
          <w:highlight w:val="yellow"/>
        </w:rPr>
        <w:instrText xml:space="preserve"> TOC \t "Caption" \c </w:instrText>
      </w:r>
      <w:r>
        <w:rPr>
          <w:highlight w:val="yellow"/>
        </w:rPr>
        <w:fldChar w:fldCharType="separate"/>
      </w:r>
    </w:p>
    <w:p w:rsidR="00A268ED" w:rsidRDefault="00A268ED" w:rsidP="00A268ED">
      <w:pPr>
        <w:pStyle w:val="Heading1"/>
        <w:rPr>
          <w:noProof/>
        </w:rPr>
      </w:pPr>
      <w:bookmarkStart w:id="54" w:name="_Toc170968136"/>
      <w:r>
        <w:rPr>
          <w:noProof/>
        </w:rPr>
        <w:lastRenderedPageBreak/>
        <w:t>LIST OF FIGURES</w:t>
      </w:r>
      <w:bookmarkEnd w:id="54"/>
    </w:p>
    <w:p w:rsidR="00A268ED" w:rsidRPr="00A268ED" w:rsidRDefault="00A268ED" w:rsidP="00A268ED"/>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 xml:space="preserve">Figure 1 Structure of (a) rigid pavement, (b) flexible pavement, and (c) composite pavement (adopted from </w:t>
      </w:r>
      <w:r w:rsidRPr="00D71C89">
        <w:rPr>
          <w:i/>
          <w:noProof/>
        </w:rPr>
        <w:t>AASHTO 2008</w:t>
      </w:r>
      <w:r>
        <w:rPr>
          <w:noProof/>
        </w:rPr>
        <w:t>).</w:t>
      </w:r>
      <w:r>
        <w:rPr>
          <w:noProof/>
        </w:rPr>
        <w:tab/>
      </w:r>
      <w:r w:rsidR="00052592">
        <w:rPr>
          <w:noProof/>
        </w:rPr>
        <w:fldChar w:fldCharType="begin"/>
      </w:r>
      <w:r>
        <w:rPr>
          <w:noProof/>
        </w:rPr>
        <w:instrText xml:space="preserve"> PAGEREF _Toc170967156 \h </w:instrText>
      </w:r>
      <w:r w:rsidR="00052592">
        <w:rPr>
          <w:noProof/>
        </w:rPr>
      </w:r>
      <w:r w:rsidR="00052592">
        <w:rPr>
          <w:noProof/>
        </w:rPr>
        <w:fldChar w:fldCharType="separate"/>
      </w:r>
      <w:r>
        <w:rPr>
          <w:noProof/>
        </w:rPr>
        <w:t>8</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2 Schematics for (a) original multi-layered system, (b) single slab system A, and (c) two-slab system B.</w:t>
      </w:r>
      <w:r>
        <w:rPr>
          <w:noProof/>
        </w:rPr>
        <w:tab/>
      </w:r>
      <w:r w:rsidR="00052592">
        <w:rPr>
          <w:noProof/>
        </w:rPr>
        <w:fldChar w:fldCharType="begin"/>
      </w:r>
      <w:r>
        <w:rPr>
          <w:noProof/>
        </w:rPr>
        <w:instrText xml:space="preserve"> PAGEREF _Toc170967157 \h </w:instrText>
      </w:r>
      <w:r w:rsidR="00052592">
        <w:rPr>
          <w:noProof/>
        </w:rPr>
      </w:r>
      <w:r w:rsidR="00052592">
        <w:rPr>
          <w:noProof/>
        </w:rPr>
        <w:fldChar w:fldCharType="separate"/>
      </w:r>
      <w:r>
        <w:rPr>
          <w:noProof/>
        </w:rPr>
        <w:t>16</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3 Structural model for (a) NNA1 (corresponding to single axle load) and (b) NNA2 (corresponding to tandem axle load).</w:t>
      </w:r>
      <w:r>
        <w:rPr>
          <w:noProof/>
        </w:rPr>
        <w:tab/>
      </w:r>
      <w:r w:rsidR="00052592">
        <w:rPr>
          <w:noProof/>
        </w:rPr>
        <w:fldChar w:fldCharType="begin"/>
      </w:r>
      <w:r>
        <w:rPr>
          <w:noProof/>
        </w:rPr>
        <w:instrText xml:space="preserve"> PAGEREF _Toc170967158 \h </w:instrText>
      </w:r>
      <w:r w:rsidR="00052592">
        <w:rPr>
          <w:noProof/>
        </w:rPr>
      </w:r>
      <w:r w:rsidR="00052592">
        <w:rPr>
          <w:noProof/>
        </w:rPr>
        <w:fldChar w:fldCharType="separate"/>
      </w:r>
      <w:r>
        <w:rPr>
          <w:noProof/>
        </w:rPr>
        <w:t>17</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4 Structural model for (a) NNB1 (corresponding to single axle single wheel load) and (b) NNB2 (corresponding to single wheel load).</w:t>
      </w:r>
      <w:r>
        <w:rPr>
          <w:noProof/>
        </w:rPr>
        <w:tab/>
      </w:r>
      <w:r w:rsidR="00052592">
        <w:rPr>
          <w:noProof/>
        </w:rPr>
        <w:fldChar w:fldCharType="begin"/>
      </w:r>
      <w:r>
        <w:rPr>
          <w:noProof/>
        </w:rPr>
        <w:instrText xml:space="preserve"> PAGEREF _Toc170967159 \h </w:instrText>
      </w:r>
      <w:r w:rsidR="00052592">
        <w:rPr>
          <w:noProof/>
        </w:rPr>
      </w:r>
      <w:r w:rsidR="00052592">
        <w:rPr>
          <w:noProof/>
        </w:rPr>
        <w:fldChar w:fldCharType="separate"/>
      </w:r>
      <w:r>
        <w:rPr>
          <w:noProof/>
        </w:rPr>
        <w:t>18</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5 Conversion of a composite pavement to an equivalent PCC structure.</w:t>
      </w:r>
      <w:r>
        <w:rPr>
          <w:noProof/>
        </w:rPr>
        <w:tab/>
      </w:r>
      <w:r w:rsidR="00052592">
        <w:rPr>
          <w:noProof/>
        </w:rPr>
        <w:fldChar w:fldCharType="begin"/>
      </w:r>
      <w:r>
        <w:rPr>
          <w:noProof/>
        </w:rPr>
        <w:instrText xml:space="preserve"> PAGEREF _Toc170967160 \h </w:instrText>
      </w:r>
      <w:r w:rsidR="00052592">
        <w:rPr>
          <w:noProof/>
        </w:rPr>
      </w:r>
      <w:r w:rsidR="00052592">
        <w:rPr>
          <w:noProof/>
        </w:rPr>
        <w:fldChar w:fldCharType="separate"/>
      </w:r>
      <w:r>
        <w:rPr>
          <w:noProof/>
        </w:rPr>
        <w:t>19</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6</w:t>
      </w:r>
      <w:r w:rsidRPr="00D71C89">
        <w:rPr>
          <w:bCs/>
          <w:noProof/>
        </w:rPr>
        <w:t xml:space="preserve"> (a) Effective length and (b) effective depth for single axle in a conventional flexible pavement.</w:t>
      </w:r>
      <w:r>
        <w:rPr>
          <w:noProof/>
        </w:rPr>
        <w:tab/>
      </w:r>
      <w:r w:rsidR="00052592">
        <w:rPr>
          <w:noProof/>
        </w:rPr>
        <w:fldChar w:fldCharType="begin"/>
      </w:r>
      <w:r>
        <w:rPr>
          <w:noProof/>
        </w:rPr>
        <w:instrText xml:space="preserve"> PAGEREF _Toc170967161 \h </w:instrText>
      </w:r>
      <w:r w:rsidR="00052592">
        <w:rPr>
          <w:noProof/>
        </w:rPr>
      </w:r>
      <w:r w:rsidR="00052592">
        <w:rPr>
          <w:noProof/>
        </w:rPr>
        <w:fldChar w:fldCharType="separate"/>
      </w:r>
      <w:r>
        <w:rPr>
          <w:noProof/>
        </w:rPr>
        <w:t>22</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7 Stress-strain responses under different load durations (adopted from Chen 2000).</w:t>
      </w:r>
      <w:r>
        <w:rPr>
          <w:noProof/>
        </w:rPr>
        <w:tab/>
      </w:r>
      <w:r w:rsidR="00052592">
        <w:rPr>
          <w:noProof/>
        </w:rPr>
        <w:fldChar w:fldCharType="begin"/>
      </w:r>
      <w:r>
        <w:rPr>
          <w:noProof/>
        </w:rPr>
        <w:instrText xml:space="preserve"> PAGEREF _Toc170967162 \h </w:instrText>
      </w:r>
      <w:r w:rsidR="00052592">
        <w:rPr>
          <w:noProof/>
        </w:rPr>
      </w:r>
      <w:r w:rsidR="00052592">
        <w:rPr>
          <w:noProof/>
        </w:rPr>
        <w:fldChar w:fldCharType="separate"/>
      </w:r>
      <w:r>
        <w:rPr>
          <w:noProof/>
        </w:rPr>
        <w:t>23</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 xml:space="preserve">Figure 8 Schematic representation of Boltzman’s superposition principle (adopted from </w:t>
      </w:r>
      <w:r w:rsidRPr="00D71C89">
        <w:rPr>
          <w:i/>
          <w:noProof/>
        </w:rPr>
        <w:t>UMN Online Lecture 2011</w:t>
      </w:r>
      <w:r>
        <w:rPr>
          <w:noProof/>
        </w:rPr>
        <w:t>).</w:t>
      </w:r>
      <w:r>
        <w:rPr>
          <w:noProof/>
        </w:rPr>
        <w:tab/>
      </w:r>
      <w:r w:rsidR="00052592">
        <w:rPr>
          <w:noProof/>
        </w:rPr>
        <w:fldChar w:fldCharType="begin"/>
      </w:r>
      <w:r>
        <w:rPr>
          <w:noProof/>
        </w:rPr>
        <w:instrText xml:space="preserve"> PAGEREF _Toc170967163 \h </w:instrText>
      </w:r>
      <w:r w:rsidR="00052592">
        <w:rPr>
          <w:noProof/>
        </w:rPr>
      </w:r>
      <w:r w:rsidR="00052592">
        <w:rPr>
          <w:noProof/>
        </w:rPr>
        <w:fldChar w:fldCharType="separate"/>
      </w:r>
      <w:r>
        <w:rPr>
          <w:noProof/>
        </w:rPr>
        <w:t>25</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 xml:space="preserve">Figure 9 Schematic of generalized </w:t>
      </w:r>
      <w:r w:rsidRPr="00D71C89">
        <w:rPr>
          <w:i/>
          <w:noProof/>
        </w:rPr>
        <w:t>N</w:t>
      </w:r>
      <w:r>
        <w:rPr>
          <w:noProof/>
        </w:rPr>
        <w:t>-term Kelvin-Voigt model.</w:t>
      </w:r>
      <w:r>
        <w:rPr>
          <w:noProof/>
        </w:rPr>
        <w:tab/>
      </w:r>
      <w:r w:rsidR="00052592">
        <w:rPr>
          <w:noProof/>
        </w:rPr>
        <w:fldChar w:fldCharType="begin"/>
      </w:r>
      <w:r>
        <w:rPr>
          <w:noProof/>
        </w:rPr>
        <w:instrText xml:space="preserve"> PAGEREF _Toc170967164 \h </w:instrText>
      </w:r>
      <w:r w:rsidR="00052592">
        <w:rPr>
          <w:noProof/>
        </w:rPr>
      </w:r>
      <w:r w:rsidR="00052592">
        <w:rPr>
          <w:noProof/>
        </w:rPr>
        <w:fldChar w:fldCharType="separate"/>
      </w:r>
      <w:r>
        <w:rPr>
          <w:noProof/>
        </w:rPr>
        <w:t>27</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 xml:space="preserve">Figure 10 Finite element </w:t>
      </w:r>
      <w:r w:rsidRPr="00D71C89">
        <w:rPr>
          <w:i/>
          <w:noProof/>
        </w:rPr>
        <w:t>ijkl</w:t>
      </w:r>
      <w:r>
        <w:rPr>
          <w:noProof/>
        </w:rPr>
        <w:t>.</w:t>
      </w:r>
      <w:r>
        <w:rPr>
          <w:noProof/>
        </w:rPr>
        <w:tab/>
      </w:r>
      <w:r w:rsidR="00052592">
        <w:rPr>
          <w:noProof/>
        </w:rPr>
        <w:fldChar w:fldCharType="begin"/>
      </w:r>
      <w:r>
        <w:rPr>
          <w:noProof/>
        </w:rPr>
        <w:instrText xml:space="preserve"> PAGEREF _Toc170967165 \h </w:instrText>
      </w:r>
      <w:r w:rsidR="00052592">
        <w:rPr>
          <w:noProof/>
        </w:rPr>
      </w:r>
      <w:r w:rsidR="00052592">
        <w:rPr>
          <w:noProof/>
        </w:rPr>
        <w:fldChar w:fldCharType="separate"/>
      </w:r>
      <w:r>
        <w:rPr>
          <w:noProof/>
        </w:rPr>
        <w:t>31</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11 Spring idealization of Winkler foundation using concentrated springs at the nodes of the plate element.</w:t>
      </w:r>
      <w:r>
        <w:rPr>
          <w:noProof/>
        </w:rPr>
        <w:tab/>
      </w:r>
      <w:r w:rsidR="00052592">
        <w:rPr>
          <w:noProof/>
        </w:rPr>
        <w:fldChar w:fldCharType="begin"/>
      </w:r>
      <w:r>
        <w:rPr>
          <w:noProof/>
        </w:rPr>
        <w:instrText xml:space="preserve"> PAGEREF _Toc170967166 \h </w:instrText>
      </w:r>
      <w:r w:rsidR="00052592">
        <w:rPr>
          <w:noProof/>
        </w:rPr>
      </w:r>
      <w:r w:rsidR="00052592">
        <w:rPr>
          <w:noProof/>
        </w:rPr>
        <w:fldChar w:fldCharType="separate"/>
      </w:r>
      <w:r>
        <w:rPr>
          <w:noProof/>
        </w:rPr>
        <w:t>39</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12 Mesh and load configuration for the composite pavement subjected to a wheel load.</w:t>
      </w:r>
      <w:r>
        <w:rPr>
          <w:noProof/>
        </w:rPr>
        <w:tab/>
      </w:r>
      <w:r w:rsidR="00052592">
        <w:rPr>
          <w:noProof/>
        </w:rPr>
        <w:fldChar w:fldCharType="begin"/>
      </w:r>
      <w:r>
        <w:rPr>
          <w:noProof/>
        </w:rPr>
        <w:instrText xml:space="preserve"> PAGEREF _Toc170967167 \h </w:instrText>
      </w:r>
      <w:r w:rsidR="00052592">
        <w:rPr>
          <w:noProof/>
        </w:rPr>
      </w:r>
      <w:r w:rsidR="00052592">
        <w:rPr>
          <w:noProof/>
        </w:rPr>
        <w:fldChar w:fldCharType="separate"/>
      </w:r>
      <w:r>
        <w:rPr>
          <w:noProof/>
        </w:rPr>
        <w:t>50</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13 Comparison of deflections for a viscoelastic plate placed on a viscoelastic Winkler foundation.</w:t>
      </w:r>
      <w:r>
        <w:rPr>
          <w:noProof/>
        </w:rPr>
        <w:tab/>
      </w:r>
      <w:r w:rsidR="00052592">
        <w:rPr>
          <w:noProof/>
        </w:rPr>
        <w:fldChar w:fldCharType="begin"/>
      </w:r>
      <w:r>
        <w:rPr>
          <w:noProof/>
        </w:rPr>
        <w:instrText xml:space="preserve"> PAGEREF _Toc170967168 \h </w:instrText>
      </w:r>
      <w:r w:rsidR="00052592">
        <w:rPr>
          <w:noProof/>
        </w:rPr>
      </w:r>
      <w:r w:rsidR="00052592">
        <w:rPr>
          <w:noProof/>
        </w:rPr>
        <w:fldChar w:fldCharType="separate"/>
      </w:r>
      <w:r>
        <w:rPr>
          <w:noProof/>
        </w:rPr>
        <w:t>51</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14</w:t>
      </w:r>
      <w:r w:rsidRPr="00D71C89">
        <w:rPr>
          <w:noProof/>
          <w:color w:val="000000"/>
        </w:rPr>
        <w:t xml:space="preserve"> Stress at the bottom of the viscoelastic plate placed on viscoelastic Winkler foundation.</w:t>
      </w:r>
      <w:r>
        <w:rPr>
          <w:noProof/>
        </w:rPr>
        <w:tab/>
      </w:r>
      <w:r w:rsidR="00052592">
        <w:rPr>
          <w:noProof/>
        </w:rPr>
        <w:fldChar w:fldCharType="begin"/>
      </w:r>
      <w:r>
        <w:rPr>
          <w:noProof/>
        </w:rPr>
        <w:instrText xml:space="preserve"> PAGEREF _Toc170967169 \h </w:instrText>
      </w:r>
      <w:r w:rsidR="00052592">
        <w:rPr>
          <w:noProof/>
        </w:rPr>
      </w:r>
      <w:r w:rsidR="00052592">
        <w:rPr>
          <w:noProof/>
        </w:rPr>
        <w:fldChar w:fldCharType="separate"/>
      </w:r>
      <w:r>
        <w:rPr>
          <w:noProof/>
        </w:rPr>
        <w:t>52</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15 Comparison of deflections for a viscoelastic plate with simply supported corners.</w:t>
      </w:r>
      <w:r>
        <w:rPr>
          <w:noProof/>
        </w:rPr>
        <w:tab/>
      </w:r>
      <w:r w:rsidR="00052592">
        <w:rPr>
          <w:noProof/>
        </w:rPr>
        <w:fldChar w:fldCharType="begin"/>
      </w:r>
      <w:r>
        <w:rPr>
          <w:noProof/>
        </w:rPr>
        <w:instrText xml:space="preserve"> PAGEREF _Toc170967170 \h </w:instrText>
      </w:r>
      <w:r w:rsidR="00052592">
        <w:rPr>
          <w:noProof/>
        </w:rPr>
      </w:r>
      <w:r w:rsidR="00052592">
        <w:rPr>
          <w:noProof/>
        </w:rPr>
        <w:fldChar w:fldCharType="separate"/>
      </w:r>
      <w:r>
        <w:rPr>
          <w:noProof/>
        </w:rPr>
        <w:t>54</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16 Mesh and loading configuration for the composite pavement subjected to a single</w:t>
      </w:r>
      <w:r>
        <w:rPr>
          <w:noProof/>
        </w:rPr>
        <w:noBreakHyphen/>
        <w:t>axle dual-wheel load.</w:t>
      </w:r>
      <w:r>
        <w:rPr>
          <w:noProof/>
        </w:rPr>
        <w:tab/>
      </w:r>
      <w:r w:rsidR="00052592">
        <w:rPr>
          <w:noProof/>
        </w:rPr>
        <w:fldChar w:fldCharType="begin"/>
      </w:r>
      <w:r>
        <w:rPr>
          <w:noProof/>
        </w:rPr>
        <w:instrText xml:space="preserve"> PAGEREF _Toc170967171 \h </w:instrText>
      </w:r>
      <w:r w:rsidR="00052592">
        <w:rPr>
          <w:noProof/>
        </w:rPr>
      </w:r>
      <w:r w:rsidR="00052592">
        <w:rPr>
          <w:noProof/>
        </w:rPr>
        <w:fldChar w:fldCharType="separate"/>
      </w:r>
      <w:r>
        <w:rPr>
          <w:noProof/>
        </w:rPr>
        <w:t>55</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17</w:t>
      </w:r>
      <w:r w:rsidRPr="00D71C89">
        <w:rPr>
          <w:noProof/>
          <w:color w:val="000000"/>
        </w:rPr>
        <w:t xml:space="preserve"> Stress from three-layered analysis versus single- or two-layered analyses</w:t>
      </w:r>
      <w:r>
        <w:rPr>
          <w:noProof/>
        </w:rPr>
        <w:t>.</w:t>
      </w:r>
      <w:r>
        <w:rPr>
          <w:noProof/>
        </w:rPr>
        <w:tab/>
      </w:r>
      <w:r w:rsidR="00052592">
        <w:rPr>
          <w:noProof/>
        </w:rPr>
        <w:fldChar w:fldCharType="begin"/>
      </w:r>
      <w:r>
        <w:rPr>
          <w:noProof/>
        </w:rPr>
        <w:instrText xml:space="preserve"> PAGEREF _Toc170967172 \h </w:instrText>
      </w:r>
      <w:r w:rsidR="00052592">
        <w:rPr>
          <w:noProof/>
        </w:rPr>
      </w:r>
      <w:r w:rsidR="00052592">
        <w:rPr>
          <w:noProof/>
        </w:rPr>
        <w:fldChar w:fldCharType="separate"/>
      </w:r>
      <w:r>
        <w:rPr>
          <w:noProof/>
        </w:rPr>
        <w:t>56</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18 Stress versus time for cases 4 and 6 using the viscoelastic FE model.</w:t>
      </w:r>
      <w:r>
        <w:rPr>
          <w:noProof/>
        </w:rPr>
        <w:tab/>
      </w:r>
      <w:r w:rsidR="00052592">
        <w:rPr>
          <w:noProof/>
        </w:rPr>
        <w:fldChar w:fldCharType="begin"/>
      </w:r>
      <w:r>
        <w:rPr>
          <w:noProof/>
        </w:rPr>
        <w:instrText xml:space="preserve"> PAGEREF _Toc170967173 \h </w:instrText>
      </w:r>
      <w:r w:rsidR="00052592">
        <w:rPr>
          <w:noProof/>
        </w:rPr>
      </w:r>
      <w:r w:rsidR="00052592">
        <w:rPr>
          <w:noProof/>
        </w:rPr>
        <w:fldChar w:fldCharType="separate"/>
      </w:r>
      <w:r>
        <w:rPr>
          <w:noProof/>
        </w:rPr>
        <w:t>58</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19 Stress versus time for case 5 using the viscoelastic FE model.</w:t>
      </w:r>
      <w:r>
        <w:rPr>
          <w:noProof/>
        </w:rPr>
        <w:tab/>
      </w:r>
      <w:r w:rsidR="00052592">
        <w:rPr>
          <w:noProof/>
        </w:rPr>
        <w:fldChar w:fldCharType="begin"/>
      </w:r>
      <w:r>
        <w:rPr>
          <w:noProof/>
        </w:rPr>
        <w:instrText xml:space="preserve"> PAGEREF _Toc170967174 \h </w:instrText>
      </w:r>
      <w:r w:rsidR="00052592">
        <w:rPr>
          <w:noProof/>
        </w:rPr>
      </w:r>
      <w:r w:rsidR="00052592">
        <w:rPr>
          <w:noProof/>
        </w:rPr>
        <w:fldChar w:fldCharType="separate"/>
      </w:r>
      <w:r>
        <w:rPr>
          <w:noProof/>
        </w:rPr>
        <w:t>58</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20 Deflection versus time for a factorial of dashpot viscosities of the Kelvin-Voigt element.</w:t>
      </w:r>
      <w:r>
        <w:rPr>
          <w:noProof/>
        </w:rPr>
        <w:tab/>
      </w:r>
      <w:r w:rsidR="00052592">
        <w:rPr>
          <w:noProof/>
        </w:rPr>
        <w:fldChar w:fldCharType="begin"/>
      </w:r>
      <w:r>
        <w:rPr>
          <w:noProof/>
        </w:rPr>
        <w:instrText xml:space="preserve"> PAGEREF _Toc170967175 \h </w:instrText>
      </w:r>
      <w:r w:rsidR="00052592">
        <w:rPr>
          <w:noProof/>
        </w:rPr>
      </w:r>
      <w:r w:rsidR="00052592">
        <w:rPr>
          <w:noProof/>
        </w:rPr>
        <w:fldChar w:fldCharType="separate"/>
      </w:r>
      <w:r>
        <w:rPr>
          <w:noProof/>
        </w:rPr>
        <w:t>60</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21 Stress versus time for a factorial of dashpot viscosities of the Kelvin-Voigt element.</w:t>
      </w:r>
      <w:r>
        <w:rPr>
          <w:noProof/>
        </w:rPr>
        <w:tab/>
      </w:r>
      <w:r w:rsidR="00052592">
        <w:rPr>
          <w:noProof/>
        </w:rPr>
        <w:fldChar w:fldCharType="begin"/>
      </w:r>
      <w:r>
        <w:rPr>
          <w:noProof/>
        </w:rPr>
        <w:instrText xml:space="preserve"> PAGEREF _Toc170967176 \h </w:instrText>
      </w:r>
      <w:r w:rsidR="00052592">
        <w:rPr>
          <w:noProof/>
        </w:rPr>
      </w:r>
      <w:r w:rsidR="00052592">
        <w:rPr>
          <w:noProof/>
        </w:rPr>
        <w:fldChar w:fldCharType="separate"/>
      </w:r>
      <w:r>
        <w:rPr>
          <w:noProof/>
        </w:rPr>
        <w:t>61</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22 Schematic for (a) material model 1 and (b) material model 2.</w:t>
      </w:r>
      <w:r>
        <w:rPr>
          <w:noProof/>
        </w:rPr>
        <w:tab/>
      </w:r>
      <w:r w:rsidR="00052592">
        <w:rPr>
          <w:noProof/>
        </w:rPr>
        <w:fldChar w:fldCharType="begin"/>
      </w:r>
      <w:r>
        <w:rPr>
          <w:noProof/>
        </w:rPr>
        <w:instrText xml:space="preserve"> PAGEREF _Toc170967177 \h </w:instrText>
      </w:r>
      <w:r w:rsidR="00052592">
        <w:rPr>
          <w:noProof/>
        </w:rPr>
      </w:r>
      <w:r w:rsidR="00052592">
        <w:rPr>
          <w:noProof/>
        </w:rPr>
        <w:fldChar w:fldCharType="separate"/>
      </w:r>
      <w:r>
        <w:rPr>
          <w:noProof/>
        </w:rPr>
        <w:t>62</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23 Creep compliance for material models 1 and 2.</w:t>
      </w:r>
      <w:r>
        <w:rPr>
          <w:noProof/>
        </w:rPr>
        <w:tab/>
      </w:r>
      <w:r w:rsidR="00052592">
        <w:rPr>
          <w:noProof/>
        </w:rPr>
        <w:fldChar w:fldCharType="begin"/>
      </w:r>
      <w:r>
        <w:rPr>
          <w:noProof/>
        </w:rPr>
        <w:instrText xml:space="preserve"> PAGEREF _Toc170967178 \h </w:instrText>
      </w:r>
      <w:r w:rsidR="00052592">
        <w:rPr>
          <w:noProof/>
        </w:rPr>
      </w:r>
      <w:r w:rsidR="00052592">
        <w:rPr>
          <w:noProof/>
        </w:rPr>
        <w:fldChar w:fldCharType="separate"/>
      </w:r>
      <w:r>
        <w:rPr>
          <w:noProof/>
        </w:rPr>
        <w:t>63</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24 Deflection of the plate incorporating material models 1 and 2.</w:t>
      </w:r>
      <w:r>
        <w:rPr>
          <w:noProof/>
        </w:rPr>
        <w:tab/>
      </w:r>
      <w:r w:rsidR="00052592">
        <w:rPr>
          <w:noProof/>
        </w:rPr>
        <w:fldChar w:fldCharType="begin"/>
      </w:r>
      <w:r>
        <w:rPr>
          <w:noProof/>
        </w:rPr>
        <w:instrText xml:space="preserve"> PAGEREF _Toc170967179 \h </w:instrText>
      </w:r>
      <w:r w:rsidR="00052592">
        <w:rPr>
          <w:noProof/>
        </w:rPr>
      </w:r>
      <w:r w:rsidR="00052592">
        <w:rPr>
          <w:noProof/>
        </w:rPr>
        <w:fldChar w:fldCharType="separate"/>
      </w:r>
      <w:r>
        <w:rPr>
          <w:noProof/>
        </w:rPr>
        <w:t>64</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25 Stress at the bottom of the plate incorporating material models 1 and 2.</w:t>
      </w:r>
      <w:r>
        <w:rPr>
          <w:noProof/>
        </w:rPr>
        <w:tab/>
      </w:r>
      <w:r w:rsidR="00052592">
        <w:rPr>
          <w:noProof/>
        </w:rPr>
        <w:fldChar w:fldCharType="begin"/>
      </w:r>
      <w:r>
        <w:rPr>
          <w:noProof/>
        </w:rPr>
        <w:instrText xml:space="preserve"> PAGEREF _Toc170967180 \h </w:instrText>
      </w:r>
      <w:r w:rsidR="00052592">
        <w:rPr>
          <w:noProof/>
        </w:rPr>
      </w:r>
      <w:r w:rsidR="00052592">
        <w:rPr>
          <w:noProof/>
        </w:rPr>
        <w:fldChar w:fldCharType="separate"/>
      </w:r>
      <w:r>
        <w:rPr>
          <w:noProof/>
        </w:rPr>
        <w:t>64</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26 PCC bottom stresses versus AC thickness.</w:t>
      </w:r>
      <w:r>
        <w:rPr>
          <w:noProof/>
        </w:rPr>
        <w:tab/>
      </w:r>
      <w:r w:rsidR="00052592">
        <w:rPr>
          <w:noProof/>
        </w:rPr>
        <w:fldChar w:fldCharType="begin"/>
      </w:r>
      <w:r>
        <w:rPr>
          <w:noProof/>
        </w:rPr>
        <w:instrText xml:space="preserve"> PAGEREF _Toc170967181 \h </w:instrText>
      </w:r>
      <w:r w:rsidR="00052592">
        <w:rPr>
          <w:noProof/>
        </w:rPr>
      </w:r>
      <w:r w:rsidR="00052592">
        <w:rPr>
          <w:noProof/>
        </w:rPr>
        <w:fldChar w:fldCharType="separate"/>
      </w:r>
      <w:r>
        <w:rPr>
          <w:noProof/>
        </w:rPr>
        <w:t>66</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27 Asphalt dynamic modulus using the MEPDG versus pavement age</w:t>
      </w:r>
      <w:r>
        <w:rPr>
          <w:noProof/>
        </w:rPr>
        <w:tab/>
      </w:r>
      <w:r w:rsidR="00052592">
        <w:rPr>
          <w:noProof/>
        </w:rPr>
        <w:fldChar w:fldCharType="begin"/>
      </w:r>
      <w:r>
        <w:rPr>
          <w:noProof/>
        </w:rPr>
        <w:instrText xml:space="preserve"> PAGEREF _Toc170967182 \h </w:instrText>
      </w:r>
      <w:r w:rsidR="00052592">
        <w:rPr>
          <w:noProof/>
        </w:rPr>
      </w:r>
      <w:r w:rsidR="00052592">
        <w:rPr>
          <w:noProof/>
        </w:rPr>
        <w:fldChar w:fldCharType="separate"/>
      </w:r>
      <w:r>
        <w:rPr>
          <w:noProof/>
        </w:rPr>
        <w:t>69</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28 System 1.</w:t>
      </w:r>
      <w:r>
        <w:rPr>
          <w:noProof/>
        </w:rPr>
        <w:tab/>
      </w:r>
      <w:r w:rsidR="00052592">
        <w:rPr>
          <w:noProof/>
        </w:rPr>
        <w:fldChar w:fldCharType="begin"/>
      </w:r>
      <w:r>
        <w:rPr>
          <w:noProof/>
        </w:rPr>
        <w:instrText xml:space="preserve"> PAGEREF _Toc170967183 \h </w:instrText>
      </w:r>
      <w:r w:rsidR="00052592">
        <w:rPr>
          <w:noProof/>
        </w:rPr>
      </w:r>
      <w:r w:rsidR="00052592">
        <w:rPr>
          <w:noProof/>
        </w:rPr>
        <w:fldChar w:fldCharType="separate"/>
      </w:r>
      <w:r>
        <w:rPr>
          <w:noProof/>
        </w:rPr>
        <w:t>71</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 xml:space="preserve">Figure 29 System 1 under positive temperature gradient </w:t>
      </w:r>
      <w:r w:rsidRPr="00D71C89">
        <w:rPr>
          <w:i/>
          <w:noProof/>
        </w:rPr>
        <w:t>T</w:t>
      </w:r>
      <w:r>
        <w:rPr>
          <w:noProof/>
        </w:rPr>
        <w:t>(</w:t>
      </w:r>
      <w:r w:rsidRPr="00D71C89">
        <w:rPr>
          <w:i/>
          <w:noProof/>
        </w:rPr>
        <w:t>z</w:t>
      </w:r>
      <w:r>
        <w:rPr>
          <w:noProof/>
        </w:rPr>
        <w:t>) only.</w:t>
      </w:r>
      <w:r>
        <w:rPr>
          <w:noProof/>
        </w:rPr>
        <w:tab/>
      </w:r>
      <w:r w:rsidR="00052592">
        <w:rPr>
          <w:noProof/>
        </w:rPr>
        <w:fldChar w:fldCharType="begin"/>
      </w:r>
      <w:r>
        <w:rPr>
          <w:noProof/>
        </w:rPr>
        <w:instrText xml:space="preserve"> PAGEREF _Toc170967184 \h </w:instrText>
      </w:r>
      <w:r w:rsidR="00052592">
        <w:rPr>
          <w:noProof/>
        </w:rPr>
      </w:r>
      <w:r w:rsidR="00052592">
        <w:rPr>
          <w:noProof/>
        </w:rPr>
        <w:fldChar w:fldCharType="separate"/>
      </w:r>
      <w:r>
        <w:rPr>
          <w:noProof/>
        </w:rPr>
        <w:t>72</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lastRenderedPageBreak/>
        <w:t>Figure 30 System 2.</w:t>
      </w:r>
      <w:r>
        <w:rPr>
          <w:noProof/>
        </w:rPr>
        <w:tab/>
      </w:r>
      <w:r w:rsidR="00052592">
        <w:rPr>
          <w:noProof/>
        </w:rPr>
        <w:fldChar w:fldCharType="begin"/>
      </w:r>
      <w:r>
        <w:rPr>
          <w:noProof/>
        </w:rPr>
        <w:instrText xml:space="preserve"> PAGEREF _Toc170967185 \h </w:instrText>
      </w:r>
      <w:r w:rsidR="00052592">
        <w:rPr>
          <w:noProof/>
        </w:rPr>
      </w:r>
      <w:r w:rsidR="00052592">
        <w:rPr>
          <w:noProof/>
        </w:rPr>
        <w:fldChar w:fldCharType="separate"/>
      </w:r>
      <w:r>
        <w:rPr>
          <w:noProof/>
        </w:rPr>
        <w:t>72</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 xml:space="preserve">Figure 31 System 2 under fictitious force </w:t>
      </w:r>
      <w:r w:rsidRPr="00D71C89">
        <w:rPr>
          <w:i/>
          <w:noProof/>
        </w:rPr>
        <w:t>F</w:t>
      </w:r>
      <w:r w:rsidRPr="00D71C89">
        <w:rPr>
          <w:i/>
          <w:noProof/>
          <w:vertAlign w:val="subscript"/>
        </w:rPr>
        <w:t>fict</w:t>
      </w:r>
      <w:r>
        <w:rPr>
          <w:noProof/>
        </w:rPr>
        <w:t>.</w:t>
      </w:r>
      <w:r>
        <w:rPr>
          <w:noProof/>
        </w:rPr>
        <w:tab/>
      </w:r>
      <w:r w:rsidR="00052592">
        <w:rPr>
          <w:noProof/>
        </w:rPr>
        <w:fldChar w:fldCharType="begin"/>
      </w:r>
      <w:r>
        <w:rPr>
          <w:noProof/>
        </w:rPr>
        <w:instrText xml:space="preserve"> PAGEREF _Toc170967186 \h </w:instrText>
      </w:r>
      <w:r w:rsidR="00052592">
        <w:rPr>
          <w:noProof/>
        </w:rPr>
      </w:r>
      <w:r w:rsidR="00052592">
        <w:rPr>
          <w:noProof/>
        </w:rPr>
        <w:fldChar w:fldCharType="separate"/>
      </w:r>
      <w:r>
        <w:rPr>
          <w:noProof/>
        </w:rPr>
        <w:t>73</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 xml:space="preserve">Figure 32 System 2 under mid-slab traffic load </w:t>
      </w:r>
      <w:r w:rsidRPr="00D71C89">
        <w:rPr>
          <w:i/>
          <w:noProof/>
        </w:rPr>
        <w:t>F</w:t>
      </w:r>
      <w:r>
        <w:rPr>
          <w:noProof/>
        </w:rPr>
        <w:t xml:space="preserve"> and fictitious force </w:t>
      </w:r>
      <w:r w:rsidRPr="00D71C89">
        <w:rPr>
          <w:i/>
          <w:noProof/>
        </w:rPr>
        <w:t>F</w:t>
      </w:r>
      <w:r w:rsidRPr="00D71C89">
        <w:rPr>
          <w:i/>
          <w:noProof/>
          <w:vertAlign w:val="subscript"/>
        </w:rPr>
        <w:t>fict</w:t>
      </w:r>
      <w:r w:rsidRPr="00D71C89">
        <w:rPr>
          <w:i/>
          <w:noProof/>
        </w:rPr>
        <w:t>.</w:t>
      </w:r>
      <w:r>
        <w:rPr>
          <w:noProof/>
        </w:rPr>
        <w:tab/>
      </w:r>
      <w:r w:rsidR="00052592">
        <w:rPr>
          <w:noProof/>
        </w:rPr>
        <w:fldChar w:fldCharType="begin"/>
      </w:r>
      <w:r>
        <w:rPr>
          <w:noProof/>
        </w:rPr>
        <w:instrText xml:space="preserve"> PAGEREF _Toc170967187 \h </w:instrText>
      </w:r>
      <w:r w:rsidR="00052592">
        <w:rPr>
          <w:noProof/>
        </w:rPr>
      </w:r>
      <w:r w:rsidR="00052592">
        <w:rPr>
          <w:noProof/>
        </w:rPr>
        <w:fldChar w:fldCharType="separate"/>
      </w:r>
      <w:r>
        <w:rPr>
          <w:noProof/>
        </w:rPr>
        <w:t>73</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33 Kelvin-Voigt model connected to an elastic spring in series.</w:t>
      </w:r>
      <w:r>
        <w:rPr>
          <w:noProof/>
        </w:rPr>
        <w:tab/>
      </w:r>
      <w:r w:rsidR="00052592">
        <w:rPr>
          <w:noProof/>
        </w:rPr>
        <w:fldChar w:fldCharType="begin"/>
      </w:r>
      <w:r>
        <w:rPr>
          <w:noProof/>
        </w:rPr>
        <w:instrText xml:space="preserve"> PAGEREF _Toc170967188 \h </w:instrText>
      </w:r>
      <w:r w:rsidR="00052592">
        <w:rPr>
          <w:noProof/>
        </w:rPr>
      </w:r>
      <w:r w:rsidR="00052592">
        <w:rPr>
          <w:noProof/>
        </w:rPr>
        <w:fldChar w:fldCharType="separate"/>
      </w:r>
      <w:r>
        <w:rPr>
          <w:noProof/>
        </w:rPr>
        <w:t>74</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34 Mesh and load configuration for the composite pavement subjected to SADW edge loading.</w:t>
      </w:r>
      <w:r>
        <w:rPr>
          <w:noProof/>
        </w:rPr>
        <w:tab/>
      </w:r>
      <w:r w:rsidR="00052592">
        <w:rPr>
          <w:noProof/>
        </w:rPr>
        <w:fldChar w:fldCharType="begin"/>
      </w:r>
      <w:r>
        <w:rPr>
          <w:noProof/>
        </w:rPr>
        <w:instrText xml:space="preserve"> PAGEREF _Toc170967189 \h </w:instrText>
      </w:r>
      <w:r w:rsidR="00052592">
        <w:rPr>
          <w:noProof/>
        </w:rPr>
      </w:r>
      <w:r w:rsidR="00052592">
        <w:rPr>
          <w:noProof/>
        </w:rPr>
        <w:fldChar w:fldCharType="separate"/>
      </w:r>
      <w:r>
        <w:rPr>
          <w:noProof/>
        </w:rPr>
        <w:t>83</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35 Comparison of stress using the 2-moduli approach and the MEPDG procedure.</w:t>
      </w:r>
      <w:r>
        <w:rPr>
          <w:noProof/>
        </w:rPr>
        <w:tab/>
      </w:r>
      <w:r w:rsidR="00052592">
        <w:rPr>
          <w:noProof/>
        </w:rPr>
        <w:fldChar w:fldCharType="begin"/>
      </w:r>
      <w:r>
        <w:rPr>
          <w:noProof/>
        </w:rPr>
        <w:instrText xml:space="preserve"> PAGEREF _Toc170967190 \h </w:instrText>
      </w:r>
      <w:r w:rsidR="00052592">
        <w:rPr>
          <w:noProof/>
        </w:rPr>
      </w:r>
      <w:r w:rsidR="00052592">
        <w:rPr>
          <w:noProof/>
        </w:rPr>
        <w:fldChar w:fldCharType="separate"/>
      </w:r>
      <w:r>
        <w:rPr>
          <w:noProof/>
        </w:rPr>
        <w:t>86</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36  The original composite pavement system.</w:t>
      </w:r>
      <w:r>
        <w:rPr>
          <w:noProof/>
        </w:rPr>
        <w:tab/>
      </w:r>
      <w:r w:rsidR="00052592">
        <w:rPr>
          <w:noProof/>
        </w:rPr>
        <w:fldChar w:fldCharType="begin"/>
      </w:r>
      <w:r>
        <w:rPr>
          <w:noProof/>
        </w:rPr>
        <w:instrText xml:space="preserve"> PAGEREF _Toc170967191 \h </w:instrText>
      </w:r>
      <w:r w:rsidR="00052592">
        <w:rPr>
          <w:noProof/>
        </w:rPr>
      </w:r>
      <w:r w:rsidR="00052592">
        <w:rPr>
          <w:noProof/>
        </w:rPr>
        <w:fldChar w:fldCharType="separate"/>
      </w:r>
      <w:r>
        <w:rPr>
          <w:noProof/>
        </w:rPr>
        <w:t>91</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37 System A.</w:t>
      </w:r>
      <w:r>
        <w:rPr>
          <w:noProof/>
        </w:rPr>
        <w:tab/>
      </w:r>
      <w:r w:rsidR="00052592">
        <w:rPr>
          <w:noProof/>
        </w:rPr>
        <w:fldChar w:fldCharType="begin"/>
      </w:r>
      <w:r>
        <w:rPr>
          <w:noProof/>
        </w:rPr>
        <w:instrText xml:space="preserve"> PAGEREF _Toc170967192 \h </w:instrText>
      </w:r>
      <w:r w:rsidR="00052592">
        <w:rPr>
          <w:noProof/>
        </w:rPr>
      </w:r>
      <w:r w:rsidR="00052592">
        <w:rPr>
          <w:noProof/>
        </w:rPr>
        <w:fldChar w:fldCharType="separate"/>
      </w:r>
      <w:r>
        <w:rPr>
          <w:noProof/>
        </w:rPr>
        <w:t>92</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Figure 38 System B.</w:t>
      </w:r>
      <w:r>
        <w:rPr>
          <w:noProof/>
        </w:rPr>
        <w:tab/>
      </w:r>
      <w:r w:rsidR="00052592">
        <w:rPr>
          <w:noProof/>
        </w:rPr>
        <w:fldChar w:fldCharType="begin"/>
      </w:r>
      <w:r>
        <w:rPr>
          <w:noProof/>
        </w:rPr>
        <w:instrText xml:space="preserve"> PAGEREF _Toc170967193 \h </w:instrText>
      </w:r>
      <w:r w:rsidR="00052592">
        <w:rPr>
          <w:noProof/>
        </w:rPr>
      </w:r>
      <w:r w:rsidR="00052592">
        <w:rPr>
          <w:noProof/>
        </w:rPr>
        <w:fldChar w:fldCharType="separate"/>
      </w:r>
      <w:r>
        <w:rPr>
          <w:noProof/>
        </w:rPr>
        <w:t>92</w:t>
      </w:r>
      <w:r w:rsidR="00052592">
        <w:rPr>
          <w:noProof/>
        </w:rPr>
        <w:fldChar w:fldCharType="end"/>
      </w:r>
    </w:p>
    <w:p w:rsidR="00A268ED" w:rsidRDefault="00A268ED">
      <w:pPr>
        <w:pStyle w:val="TableofFigures"/>
        <w:tabs>
          <w:tab w:val="right" w:leader="dot" w:pos="8630"/>
        </w:tabs>
        <w:rPr>
          <w:rFonts w:asciiTheme="minorHAnsi" w:eastAsiaTheme="minorEastAsia" w:hAnsiTheme="minorHAnsi" w:cstheme="minorBidi"/>
          <w:noProof/>
          <w:lang w:eastAsia="ja-JP"/>
        </w:rPr>
      </w:pPr>
      <w:r>
        <w:rPr>
          <w:noProof/>
        </w:rPr>
        <w:t xml:space="preserve">Figure 39  Comparison of PCC bottom stresses in the original composite pavement system using the </w:t>
      </w:r>
      <w:r w:rsidRPr="00D71C89">
        <w:rPr>
          <w:i/>
          <w:noProof/>
        </w:rPr>
        <w:t>2-moduli approach</w:t>
      </w:r>
      <w:r>
        <w:rPr>
          <w:noProof/>
        </w:rPr>
        <w:t xml:space="preserve"> and simplified systems A and B.</w:t>
      </w:r>
      <w:r>
        <w:rPr>
          <w:noProof/>
        </w:rPr>
        <w:tab/>
      </w:r>
      <w:r w:rsidR="00052592">
        <w:rPr>
          <w:noProof/>
        </w:rPr>
        <w:fldChar w:fldCharType="begin"/>
      </w:r>
      <w:r>
        <w:rPr>
          <w:noProof/>
        </w:rPr>
        <w:instrText xml:space="preserve"> PAGEREF _Toc170967194 \h </w:instrText>
      </w:r>
      <w:r w:rsidR="00052592">
        <w:rPr>
          <w:noProof/>
        </w:rPr>
      </w:r>
      <w:r w:rsidR="00052592">
        <w:rPr>
          <w:noProof/>
        </w:rPr>
        <w:fldChar w:fldCharType="separate"/>
      </w:r>
      <w:r>
        <w:rPr>
          <w:noProof/>
        </w:rPr>
        <w:t>93</w:t>
      </w:r>
      <w:r w:rsidR="00052592">
        <w:rPr>
          <w:noProof/>
        </w:rPr>
        <w:fldChar w:fldCharType="end"/>
      </w:r>
    </w:p>
    <w:p w:rsidR="00EE53E3" w:rsidRPr="00B73E4F" w:rsidRDefault="00052592" w:rsidP="00A268ED">
      <w:pPr>
        <w:pStyle w:val="Heading1"/>
        <w:rPr>
          <w:highlight w:val="yellow"/>
        </w:rPr>
      </w:pPr>
      <w:r>
        <w:rPr>
          <w:highlight w:val="yellow"/>
        </w:rPr>
        <w:fldChar w:fldCharType="end"/>
      </w:r>
      <w:r w:rsidR="00A268ED" w:rsidRPr="00B73E4F">
        <w:rPr>
          <w:highlight w:val="yellow"/>
        </w:rPr>
        <w:t xml:space="preserve"> </w:t>
      </w:r>
    </w:p>
    <w:p w:rsidR="00EE53E3" w:rsidRPr="00B73E4F" w:rsidRDefault="00EE53E3" w:rsidP="00EE53E3">
      <w:pPr>
        <w:pStyle w:val="Heading1"/>
        <w:rPr>
          <w:highlight w:val="yellow"/>
        </w:rPr>
      </w:pPr>
      <w:r w:rsidRPr="00B73E4F">
        <w:rPr>
          <w:highlight w:val="yellow"/>
        </w:rPr>
        <w:br w:type="page"/>
      </w:r>
    </w:p>
    <w:p w:rsidR="00A268ED" w:rsidRDefault="00A268ED" w:rsidP="00D81A6D">
      <w:pPr>
        <w:pStyle w:val="Heading1"/>
      </w:pPr>
      <w:bookmarkStart w:id="55" w:name="_Toc170968137"/>
      <w:bookmarkStart w:id="56" w:name="_Toc149226998"/>
      <w:bookmarkStart w:id="57" w:name="_Toc149302063"/>
      <w:bookmarkStart w:id="58" w:name="_Toc149302316"/>
      <w:r w:rsidRPr="00D81A6D">
        <w:lastRenderedPageBreak/>
        <w:t>List of Tables</w:t>
      </w:r>
      <w:bookmarkEnd w:id="55"/>
    </w:p>
    <w:p w:rsidR="00D81A6D" w:rsidRPr="00D81A6D" w:rsidRDefault="00D81A6D" w:rsidP="00D81A6D"/>
    <w:p w:rsidR="00D81A6D" w:rsidRDefault="00052592">
      <w:pPr>
        <w:pStyle w:val="TableofFigures"/>
        <w:tabs>
          <w:tab w:val="right" w:leader="dot" w:pos="8630"/>
        </w:tabs>
        <w:rPr>
          <w:rFonts w:asciiTheme="minorHAnsi" w:eastAsiaTheme="minorEastAsia" w:hAnsiTheme="minorHAnsi" w:cstheme="minorBidi"/>
          <w:noProof/>
          <w:lang w:eastAsia="ja-JP"/>
        </w:rPr>
      </w:pPr>
      <w:r w:rsidRPr="00052592">
        <w:rPr>
          <w:highlight w:val="yellow"/>
        </w:rPr>
        <w:fldChar w:fldCharType="begin"/>
      </w:r>
      <w:r w:rsidR="00D81A6D">
        <w:rPr>
          <w:highlight w:val="yellow"/>
        </w:rPr>
        <w:instrText xml:space="preserve"> TOC \t "Table Header" \c "Table" </w:instrText>
      </w:r>
      <w:r w:rsidRPr="00052592">
        <w:rPr>
          <w:highlight w:val="yellow"/>
        </w:rPr>
        <w:fldChar w:fldCharType="separate"/>
      </w:r>
      <w:r w:rsidR="00D81A6D">
        <w:rPr>
          <w:noProof/>
        </w:rPr>
        <w:t>Table 1 Parameters of the Kelvin-Voigt model for the plate and Winkler foundation.</w:t>
      </w:r>
      <w:r w:rsidR="00D81A6D">
        <w:rPr>
          <w:noProof/>
        </w:rPr>
        <w:tab/>
      </w:r>
      <w:r>
        <w:rPr>
          <w:noProof/>
        </w:rPr>
        <w:fldChar w:fldCharType="begin"/>
      </w:r>
      <w:r w:rsidR="00D81A6D">
        <w:rPr>
          <w:noProof/>
        </w:rPr>
        <w:instrText xml:space="preserve"> PAGEREF _Toc170967715 \h </w:instrText>
      </w:r>
      <w:r>
        <w:rPr>
          <w:noProof/>
        </w:rPr>
      </w:r>
      <w:r>
        <w:rPr>
          <w:noProof/>
        </w:rPr>
        <w:fldChar w:fldCharType="separate"/>
      </w:r>
      <w:r w:rsidR="00D81A6D">
        <w:rPr>
          <w:noProof/>
        </w:rPr>
        <w:t>51</w:t>
      </w:r>
      <w:r>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2 Layer properties for the elastic analysis.</w:t>
      </w:r>
      <w:r>
        <w:rPr>
          <w:noProof/>
        </w:rPr>
        <w:tab/>
      </w:r>
      <w:r w:rsidR="00052592">
        <w:rPr>
          <w:noProof/>
        </w:rPr>
        <w:fldChar w:fldCharType="begin"/>
      </w:r>
      <w:r>
        <w:rPr>
          <w:noProof/>
        </w:rPr>
        <w:instrText xml:space="preserve"> PAGEREF _Toc170967716 \h </w:instrText>
      </w:r>
      <w:r w:rsidR="00052592">
        <w:rPr>
          <w:noProof/>
        </w:rPr>
      </w:r>
      <w:r w:rsidR="00052592">
        <w:rPr>
          <w:noProof/>
        </w:rPr>
        <w:fldChar w:fldCharType="separate"/>
      </w:r>
      <w:r>
        <w:rPr>
          <w:noProof/>
        </w:rPr>
        <w:t>56</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3 Kelvin-Voigt parameters for the viscoelastic surface layer.</w:t>
      </w:r>
      <w:r>
        <w:rPr>
          <w:noProof/>
        </w:rPr>
        <w:tab/>
      </w:r>
      <w:r w:rsidR="00052592">
        <w:rPr>
          <w:noProof/>
        </w:rPr>
        <w:fldChar w:fldCharType="begin"/>
      </w:r>
      <w:r>
        <w:rPr>
          <w:noProof/>
        </w:rPr>
        <w:instrText xml:space="preserve"> PAGEREF _Toc170967717 \h </w:instrText>
      </w:r>
      <w:r w:rsidR="00052592">
        <w:rPr>
          <w:noProof/>
        </w:rPr>
      </w:r>
      <w:r w:rsidR="00052592">
        <w:rPr>
          <w:noProof/>
        </w:rPr>
        <w:fldChar w:fldCharType="separate"/>
      </w:r>
      <w:r>
        <w:rPr>
          <w:noProof/>
        </w:rPr>
        <w:t>57</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4 Layer properties for multi-layered composite pavements.</w:t>
      </w:r>
      <w:r>
        <w:rPr>
          <w:noProof/>
        </w:rPr>
        <w:tab/>
      </w:r>
      <w:r w:rsidR="00052592">
        <w:rPr>
          <w:noProof/>
        </w:rPr>
        <w:fldChar w:fldCharType="begin"/>
      </w:r>
      <w:r>
        <w:rPr>
          <w:noProof/>
        </w:rPr>
        <w:instrText xml:space="preserve"> PAGEREF _Toc170967718 \h </w:instrText>
      </w:r>
      <w:r w:rsidR="00052592">
        <w:rPr>
          <w:noProof/>
        </w:rPr>
      </w:r>
      <w:r w:rsidR="00052592">
        <w:rPr>
          <w:noProof/>
        </w:rPr>
        <w:fldChar w:fldCharType="separate"/>
      </w:r>
      <w:r>
        <w:rPr>
          <w:noProof/>
        </w:rPr>
        <w:t>57</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5 Parameters of the Kelvin-Voigt element for the viscoelastic plate.</w:t>
      </w:r>
      <w:r>
        <w:rPr>
          <w:noProof/>
        </w:rPr>
        <w:tab/>
      </w:r>
      <w:r w:rsidR="00052592">
        <w:rPr>
          <w:noProof/>
        </w:rPr>
        <w:fldChar w:fldCharType="begin"/>
      </w:r>
      <w:r>
        <w:rPr>
          <w:noProof/>
        </w:rPr>
        <w:instrText xml:space="preserve"> PAGEREF _Toc170967719 \h </w:instrText>
      </w:r>
      <w:r w:rsidR="00052592">
        <w:rPr>
          <w:noProof/>
        </w:rPr>
      </w:r>
      <w:r w:rsidR="00052592">
        <w:rPr>
          <w:noProof/>
        </w:rPr>
        <w:fldChar w:fldCharType="separate"/>
      </w:r>
      <w:r>
        <w:rPr>
          <w:noProof/>
        </w:rPr>
        <w:t>59</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6 Prony series coefficients for material models 1 and 2.</w:t>
      </w:r>
      <w:r>
        <w:rPr>
          <w:noProof/>
        </w:rPr>
        <w:tab/>
      </w:r>
      <w:r w:rsidR="00052592">
        <w:rPr>
          <w:noProof/>
        </w:rPr>
        <w:fldChar w:fldCharType="begin"/>
      </w:r>
      <w:r>
        <w:rPr>
          <w:noProof/>
        </w:rPr>
        <w:instrText xml:space="preserve"> PAGEREF _Toc170967720 \h </w:instrText>
      </w:r>
      <w:r w:rsidR="00052592">
        <w:rPr>
          <w:noProof/>
        </w:rPr>
      </w:r>
      <w:r w:rsidR="00052592">
        <w:rPr>
          <w:noProof/>
        </w:rPr>
        <w:fldChar w:fldCharType="separate"/>
      </w:r>
      <w:r>
        <w:rPr>
          <w:noProof/>
        </w:rPr>
        <w:t>62</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7 Layer properties for the baseline composite pavement.</w:t>
      </w:r>
      <w:r>
        <w:rPr>
          <w:noProof/>
        </w:rPr>
        <w:tab/>
      </w:r>
      <w:r w:rsidR="00052592">
        <w:rPr>
          <w:noProof/>
        </w:rPr>
        <w:fldChar w:fldCharType="begin"/>
      </w:r>
      <w:r>
        <w:rPr>
          <w:noProof/>
        </w:rPr>
        <w:instrText xml:space="preserve"> PAGEREF _Toc170967721 \h </w:instrText>
      </w:r>
      <w:r w:rsidR="00052592">
        <w:rPr>
          <w:noProof/>
        </w:rPr>
      </w:r>
      <w:r w:rsidR="00052592">
        <w:rPr>
          <w:noProof/>
        </w:rPr>
        <w:fldChar w:fldCharType="separate"/>
      </w:r>
      <w:r>
        <w:rPr>
          <w:noProof/>
        </w:rPr>
        <w:t>65</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8 Structural details of the composite pavement analyzed in the MEPDG.</w:t>
      </w:r>
      <w:r>
        <w:rPr>
          <w:noProof/>
        </w:rPr>
        <w:tab/>
      </w:r>
      <w:r w:rsidR="00052592">
        <w:rPr>
          <w:noProof/>
        </w:rPr>
        <w:fldChar w:fldCharType="begin"/>
      </w:r>
      <w:r>
        <w:rPr>
          <w:noProof/>
        </w:rPr>
        <w:instrText xml:space="preserve"> PAGEREF _Toc170967722 \h </w:instrText>
      </w:r>
      <w:r w:rsidR="00052592">
        <w:rPr>
          <w:noProof/>
        </w:rPr>
      </w:r>
      <w:r w:rsidR="00052592">
        <w:rPr>
          <w:noProof/>
        </w:rPr>
        <w:fldChar w:fldCharType="separate"/>
      </w:r>
      <w:r>
        <w:rPr>
          <w:noProof/>
        </w:rPr>
        <w:t>69</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9 Temperature profile for the composite pavement.</w:t>
      </w:r>
      <w:r>
        <w:rPr>
          <w:noProof/>
        </w:rPr>
        <w:tab/>
      </w:r>
      <w:r w:rsidR="00052592">
        <w:rPr>
          <w:noProof/>
        </w:rPr>
        <w:fldChar w:fldCharType="begin"/>
      </w:r>
      <w:r>
        <w:rPr>
          <w:noProof/>
        </w:rPr>
        <w:instrText xml:space="preserve"> PAGEREF _Toc170967723 \h </w:instrText>
      </w:r>
      <w:r w:rsidR="00052592">
        <w:rPr>
          <w:noProof/>
        </w:rPr>
      </w:r>
      <w:r w:rsidR="00052592">
        <w:rPr>
          <w:noProof/>
        </w:rPr>
        <w:fldChar w:fldCharType="separate"/>
      </w:r>
      <w:r>
        <w:rPr>
          <w:noProof/>
        </w:rPr>
        <w:t>79</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10 Layer properties for the composite pavement.</w:t>
      </w:r>
      <w:r>
        <w:rPr>
          <w:noProof/>
        </w:rPr>
        <w:tab/>
      </w:r>
      <w:r w:rsidR="00052592">
        <w:rPr>
          <w:noProof/>
        </w:rPr>
        <w:fldChar w:fldCharType="begin"/>
      </w:r>
      <w:r>
        <w:rPr>
          <w:noProof/>
        </w:rPr>
        <w:instrText xml:space="preserve"> PAGEREF _Toc170967724 \h </w:instrText>
      </w:r>
      <w:r w:rsidR="00052592">
        <w:rPr>
          <w:noProof/>
        </w:rPr>
      </w:r>
      <w:r w:rsidR="00052592">
        <w:rPr>
          <w:noProof/>
        </w:rPr>
        <w:fldChar w:fldCharType="separate"/>
      </w:r>
      <w:r>
        <w:rPr>
          <w:noProof/>
        </w:rPr>
        <w:t>80</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11 Material properties for the AC layer.</w:t>
      </w:r>
      <w:r>
        <w:rPr>
          <w:noProof/>
        </w:rPr>
        <w:tab/>
      </w:r>
      <w:r w:rsidR="00052592">
        <w:rPr>
          <w:noProof/>
        </w:rPr>
        <w:fldChar w:fldCharType="begin"/>
      </w:r>
      <w:r>
        <w:rPr>
          <w:noProof/>
        </w:rPr>
        <w:instrText xml:space="preserve"> PAGEREF _Toc170967725 \h </w:instrText>
      </w:r>
      <w:r w:rsidR="00052592">
        <w:rPr>
          <w:noProof/>
        </w:rPr>
      </w:r>
      <w:r w:rsidR="00052592">
        <w:rPr>
          <w:noProof/>
        </w:rPr>
        <w:fldChar w:fldCharType="separate"/>
      </w:r>
      <w:r>
        <w:rPr>
          <w:noProof/>
        </w:rPr>
        <w:t>80</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12 Deflections and stress at the bottom of the PCC layer at slab center.</w:t>
      </w:r>
      <w:r>
        <w:rPr>
          <w:noProof/>
        </w:rPr>
        <w:tab/>
      </w:r>
      <w:r w:rsidR="00052592">
        <w:rPr>
          <w:noProof/>
        </w:rPr>
        <w:fldChar w:fldCharType="begin"/>
      </w:r>
      <w:r>
        <w:rPr>
          <w:noProof/>
        </w:rPr>
        <w:instrText xml:space="preserve"> PAGEREF _Toc170967726 \h </w:instrText>
      </w:r>
      <w:r w:rsidR="00052592">
        <w:rPr>
          <w:noProof/>
        </w:rPr>
      </w:r>
      <w:r w:rsidR="00052592">
        <w:rPr>
          <w:noProof/>
        </w:rPr>
        <w:fldChar w:fldCharType="separate"/>
      </w:r>
      <w:r>
        <w:rPr>
          <w:noProof/>
        </w:rPr>
        <w:t>80</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13 Deflections and stress at the bottom of the PCC layer at an edge node.</w:t>
      </w:r>
      <w:r>
        <w:rPr>
          <w:noProof/>
        </w:rPr>
        <w:tab/>
      </w:r>
      <w:r w:rsidR="00052592">
        <w:rPr>
          <w:noProof/>
        </w:rPr>
        <w:fldChar w:fldCharType="begin"/>
      </w:r>
      <w:r>
        <w:rPr>
          <w:noProof/>
        </w:rPr>
        <w:instrText xml:space="preserve"> PAGEREF _Toc170967727 \h </w:instrText>
      </w:r>
      <w:r w:rsidR="00052592">
        <w:rPr>
          <w:noProof/>
        </w:rPr>
      </w:r>
      <w:r w:rsidR="00052592">
        <w:rPr>
          <w:noProof/>
        </w:rPr>
        <w:fldChar w:fldCharType="separate"/>
      </w:r>
      <w:r>
        <w:rPr>
          <w:noProof/>
        </w:rPr>
        <w:t>81</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14 Deflections and stress at the bottom of the PCC layer at slab edge.</w:t>
      </w:r>
      <w:r>
        <w:rPr>
          <w:noProof/>
        </w:rPr>
        <w:tab/>
      </w:r>
      <w:r w:rsidR="00052592">
        <w:rPr>
          <w:noProof/>
        </w:rPr>
        <w:fldChar w:fldCharType="begin"/>
      </w:r>
      <w:r>
        <w:rPr>
          <w:noProof/>
        </w:rPr>
        <w:instrText xml:space="preserve"> PAGEREF _Toc170967728 \h </w:instrText>
      </w:r>
      <w:r w:rsidR="00052592">
        <w:rPr>
          <w:noProof/>
        </w:rPr>
      </w:r>
      <w:r w:rsidR="00052592">
        <w:rPr>
          <w:noProof/>
        </w:rPr>
        <w:fldChar w:fldCharType="separate"/>
      </w:r>
      <w:r>
        <w:rPr>
          <w:noProof/>
        </w:rPr>
        <w:t>81</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15 Deflections and stress at the bottom of the PCC layer at an interior node.</w:t>
      </w:r>
      <w:r>
        <w:rPr>
          <w:noProof/>
        </w:rPr>
        <w:tab/>
      </w:r>
      <w:r w:rsidR="00052592">
        <w:rPr>
          <w:noProof/>
        </w:rPr>
        <w:fldChar w:fldCharType="begin"/>
      </w:r>
      <w:r>
        <w:rPr>
          <w:noProof/>
        </w:rPr>
        <w:instrText xml:space="preserve"> PAGEREF _Toc170967729 \h </w:instrText>
      </w:r>
      <w:r w:rsidR="00052592">
        <w:rPr>
          <w:noProof/>
        </w:rPr>
      </w:r>
      <w:r w:rsidR="00052592">
        <w:rPr>
          <w:noProof/>
        </w:rPr>
        <w:fldChar w:fldCharType="separate"/>
      </w:r>
      <w:r>
        <w:rPr>
          <w:noProof/>
        </w:rPr>
        <w:t>82</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16 Temperature profile for the composite pavement.</w:t>
      </w:r>
      <w:r>
        <w:rPr>
          <w:noProof/>
        </w:rPr>
        <w:tab/>
      </w:r>
      <w:r w:rsidR="00052592">
        <w:rPr>
          <w:noProof/>
        </w:rPr>
        <w:fldChar w:fldCharType="begin"/>
      </w:r>
      <w:r>
        <w:rPr>
          <w:noProof/>
        </w:rPr>
        <w:instrText xml:space="preserve"> PAGEREF _Toc170967730 \h </w:instrText>
      </w:r>
      <w:r w:rsidR="00052592">
        <w:rPr>
          <w:noProof/>
        </w:rPr>
      </w:r>
      <w:r w:rsidR="00052592">
        <w:rPr>
          <w:noProof/>
        </w:rPr>
        <w:fldChar w:fldCharType="separate"/>
      </w:r>
      <w:r>
        <w:rPr>
          <w:noProof/>
        </w:rPr>
        <w:t>83</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17 Layer properties for the composite pavement.</w:t>
      </w:r>
      <w:r>
        <w:rPr>
          <w:noProof/>
        </w:rPr>
        <w:tab/>
      </w:r>
      <w:r w:rsidR="00052592">
        <w:rPr>
          <w:noProof/>
        </w:rPr>
        <w:fldChar w:fldCharType="begin"/>
      </w:r>
      <w:r>
        <w:rPr>
          <w:noProof/>
        </w:rPr>
        <w:instrText xml:space="preserve"> PAGEREF _Toc170967731 \h </w:instrText>
      </w:r>
      <w:r w:rsidR="00052592">
        <w:rPr>
          <w:noProof/>
        </w:rPr>
      </w:r>
      <w:r w:rsidR="00052592">
        <w:rPr>
          <w:noProof/>
        </w:rPr>
        <w:fldChar w:fldCharType="separate"/>
      </w:r>
      <w:r>
        <w:rPr>
          <w:noProof/>
        </w:rPr>
        <w:t>84</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18 Deflections and stresses at the top of the PCC layer at slab edge.</w:t>
      </w:r>
      <w:r>
        <w:rPr>
          <w:noProof/>
        </w:rPr>
        <w:tab/>
      </w:r>
      <w:r w:rsidR="00052592">
        <w:rPr>
          <w:noProof/>
        </w:rPr>
        <w:fldChar w:fldCharType="begin"/>
      </w:r>
      <w:r>
        <w:rPr>
          <w:noProof/>
        </w:rPr>
        <w:instrText xml:space="preserve"> PAGEREF _Toc170967732 \h </w:instrText>
      </w:r>
      <w:r w:rsidR="00052592">
        <w:rPr>
          <w:noProof/>
        </w:rPr>
      </w:r>
      <w:r w:rsidR="00052592">
        <w:rPr>
          <w:noProof/>
        </w:rPr>
        <w:fldChar w:fldCharType="separate"/>
      </w:r>
      <w:r>
        <w:rPr>
          <w:noProof/>
        </w:rPr>
        <w:t>84</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19 Layer properties for the composite pavement.</w:t>
      </w:r>
      <w:r>
        <w:rPr>
          <w:noProof/>
        </w:rPr>
        <w:tab/>
      </w:r>
      <w:r w:rsidR="00052592">
        <w:rPr>
          <w:noProof/>
        </w:rPr>
        <w:fldChar w:fldCharType="begin"/>
      </w:r>
      <w:r>
        <w:rPr>
          <w:noProof/>
        </w:rPr>
        <w:instrText xml:space="preserve"> PAGEREF _Toc170967733 \h </w:instrText>
      </w:r>
      <w:r w:rsidR="00052592">
        <w:rPr>
          <w:noProof/>
        </w:rPr>
      </w:r>
      <w:r w:rsidR="00052592">
        <w:rPr>
          <w:noProof/>
        </w:rPr>
        <w:fldChar w:fldCharType="separate"/>
      </w:r>
      <w:r>
        <w:rPr>
          <w:noProof/>
        </w:rPr>
        <w:t>85</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20 Layer properties for the composite pavement.</w:t>
      </w:r>
      <w:r>
        <w:rPr>
          <w:noProof/>
        </w:rPr>
        <w:tab/>
      </w:r>
      <w:r w:rsidR="00052592">
        <w:rPr>
          <w:noProof/>
        </w:rPr>
        <w:fldChar w:fldCharType="begin"/>
      </w:r>
      <w:r>
        <w:rPr>
          <w:noProof/>
        </w:rPr>
        <w:instrText xml:space="preserve"> PAGEREF _Toc170967734 \h </w:instrText>
      </w:r>
      <w:r w:rsidR="00052592">
        <w:rPr>
          <w:noProof/>
        </w:rPr>
      </w:r>
      <w:r w:rsidR="00052592">
        <w:rPr>
          <w:noProof/>
        </w:rPr>
        <w:fldChar w:fldCharType="separate"/>
      </w:r>
      <w:r>
        <w:rPr>
          <w:noProof/>
        </w:rPr>
        <w:t>90</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21 Temperature profile for the composite pavement.</w:t>
      </w:r>
      <w:r>
        <w:rPr>
          <w:noProof/>
        </w:rPr>
        <w:tab/>
      </w:r>
      <w:r w:rsidR="00052592">
        <w:rPr>
          <w:noProof/>
        </w:rPr>
        <w:fldChar w:fldCharType="begin"/>
      </w:r>
      <w:r>
        <w:rPr>
          <w:noProof/>
        </w:rPr>
        <w:instrText xml:space="preserve"> PAGEREF _Toc170967735 \h </w:instrText>
      </w:r>
      <w:r w:rsidR="00052592">
        <w:rPr>
          <w:noProof/>
        </w:rPr>
      </w:r>
      <w:r w:rsidR="00052592">
        <w:rPr>
          <w:noProof/>
        </w:rPr>
        <w:fldChar w:fldCharType="separate"/>
      </w:r>
      <w:r>
        <w:rPr>
          <w:noProof/>
        </w:rPr>
        <w:t>90</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22 Layer properties for slabs SL1 and SL2.</w:t>
      </w:r>
      <w:r>
        <w:rPr>
          <w:noProof/>
        </w:rPr>
        <w:tab/>
      </w:r>
      <w:r w:rsidR="00052592">
        <w:rPr>
          <w:noProof/>
        </w:rPr>
        <w:fldChar w:fldCharType="begin"/>
      </w:r>
      <w:r>
        <w:rPr>
          <w:noProof/>
        </w:rPr>
        <w:instrText xml:space="preserve"> PAGEREF _Toc170967736 \h </w:instrText>
      </w:r>
      <w:r w:rsidR="00052592">
        <w:rPr>
          <w:noProof/>
        </w:rPr>
      </w:r>
      <w:r w:rsidR="00052592">
        <w:rPr>
          <w:noProof/>
        </w:rPr>
        <w:fldChar w:fldCharType="separate"/>
      </w:r>
      <w:r>
        <w:rPr>
          <w:noProof/>
        </w:rPr>
        <w:t>97</w:t>
      </w:r>
      <w:r w:rsidR="00052592">
        <w:rPr>
          <w:noProof/>
        </w:rPr>
        <w:fldChar w:fldCharType="end"/>
      </w:r>
    </w:p>
    <w:p w:rsidR="00D81A6D" w:rsidRDefault="00D81A6D">
      <w:pPr>
        <w:pStyle w:val="TableofFigures"/>
        <w:tabs>
          <w:tab w:val="right" w:leader="dot" w:pos="8630"/>
        </w:tabs>
        <w:rPr>
          <w:rFonts w:asciiTheme="minorHAnsi" w:eastAsiaTheme="minorEastAsia" w:hAnsiTheme="minorHAnsi" w:cstheme="minorBidi"/>
          <w:noProof/>
          <w:lang w:eastAsia="ja-JP"/>
        </w:rPr>
      </w:pPr>
      <w:r>
        <w:rPr>
          <w:noProof/>
        </w:rPr>
        <w:t>Table 23 Deflections and stress at the bottom of the PCC layer at slab edge.</w:t>
      </w:r>
      <w:r>
        <w:rPr>
          <w:noProof/>
        </w:rPr>
        <w:tab/>
      </w:r>
      <w:r w:rsidR="00052592">
        <w:rPr>
          <w:noProof/>
        </w:rPr>
        <w:fldChar w:fldCharType="begin"/>
      </w:r>
      <w:r>
        <w:rPr>
          <w:noProof/>
        </w:rPr>
        <w:instrText xml:space="preserve"> PAGEREF _Toc170967737 \h </w:instrText>
      </w:r>
      <w:r w:rsidR="00052592">
        <w:rPr>
          <w:noProof/>
        </w:rPr>
      </w:r>
      <w:r w:rsidR="00052592">
        <w:rPr>
          <w:noProof/>
        </w:rPr>
        <w:fldChar w:fldCharType="separate"/>
      </w:r>
      <w:r>
        <w:rPr>
          <w:noProof/>
        </w:rPr>
        <w:t>98</w:t>
      </w:r>
      <w:r w:rsidR="00052592">
        <w:rPr>
          <w:noProof/>
        </w:rPr>
        <w:fldChar w:fldCharType="end"/>
      </w:r>
    </w:p>
    <w:p w:rsidR="00EE53E3" w:rsidRDefault="00052592" w:rsidP="00EE53E3">
      <w:pPr>
        <w:pStyle w:val="Heading1"/>
      </w:pPr>
      <w:r>
        <w:rPr>
          <w:highlight w:val="yellow"/>
        </w:rPr>
        <w:fldChar w:fldCharType="end"/>
      </w:r>
      <w:r w:rsidR="00EE53E3" w:rsidRPr="00B73E4F">
        <w:rPr>
          <w:highlight w:val="yellow"/>
        </w:rPr>
        <w:br w:type="page"/>
      </w:r>
      <w:bookmarkStart w:id="59" w:name="_Toc170968138"/>
      <w:r w:rsidR="003449F1">
        <w:lastRenderedPageBreak/>
        <w:t xml:space="preserve">Part 1:  </w:t>
      </w:r>
      <w:r w:rsidR="00EE53E3" w:rsidRPr="008933BB">
        <w:t>INTRODUCTION</w:t>
      </w:r>
      <w:bookmarkEnd w:id="50"/>
      <w:bookmarkEnd w:id="51"/>
      <w:bookmarkEnd w:id="53"/>
      <w:bookmarkEnd w:id="56"/>
      <w:bookmarkEnd w:id="57"/>
      <w:bookmarkEnd w:id="58"/>
      <w:bookmarkEnd w:id="59"/>
    </w:p>
    <w:p w:rsidR="00B72B73" w:rsidRPr="00B72B73" w:rsidRDefault="00B72B73" w:rsidP="00B72B73"/>
    <w:p w:rsidR="00B72B73" w:rsidRPr="004D1A34" w:rsidRDefault="00B72B73" w:rsidP="00B72B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 xml:space="preserve">Properly designed pavements are crucial for the sustenance of highway systems in any country.  Until recently, pavements were designed and rehabilitated using primarily the American Association of State Highway and Transportation Officials (AASHTO) Guide for Design of Pavement Structures, last modified in 1993.  Commonly known as the 1993 AASHTO Guide, it provides design procedures based on equations that are empirical in nature </w:t>
      </w:r>
      <w:r>
        <w:t>that</w:t>
      </w:r>
      <w:r w:rsidRPr="004D1A34">
        <w:t xml:space="preserve"> were developed using AASHO Road Test data </w:t>
      </w:r>
      <w:r>
        <w:t>collected in</w:t>
      </w:r>
      <w:r w:rsidRPr="004D1A34">
        <w:t xml:space="preserve"> the late 1950s.  </w:t>
      </w:r>
      <w:r>
        <w:t>In addition to</w:t>
      </w:r>
      <w:r w:rsidRPr="004D1A34">
        <w:t xml:space="preserve"> being empirical, the 1993 AASHTO Guide extrapolates heavily for conditions (traffic, materials, climate, etc.) other than those at the AASHO Road Test site.  </w:t>
      </w:r>
    </w:p>
    <w:p w:rsidR="00B72B73" w:rsidRPr="004D1A34" w:rsidRDefault="00B72B73" w:rsidP="00B72B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40"/>
        <w:jc w:val="both"/>
      </w:pPr>
      <w:r>
        <w:t>In the late 1990s</w:t>
      </w:r>
      <w:r w:rsidRPr="004D1A34">
        <w:t xml:space="preserve">, the AASHTO Joint Task Force on Pavements along with the National Cooperative Highway Research Program (NCHRP) and the Federal Highway Administration (FHWA) mandated the development of mechanistic-empirical (M-E) based pavement design guidelines.  As a result, NCHRP Project 1-37A, </w:t>
      </w:r>
      <w:r w:rsidRPr="004D1A34">
        <w:rPr>
          <w:i/>
        </w:rPr>
        <w:t>Development of the 2002 Guide for Design of New and Rehabilitated Pavement Structures: Phase II</w:t>
      </w:r>
      <w:r w:rsidRPr="004D1A34">
        <w:t xml:space="preserve"> was initiated in 1996 and the Mechanistic-Empirical Pavement Design Guide (MEPDG) was released in 2004 (</w:t>
      </w:r>
      <w:r w:rsidRPr="004D1A34">
        <w:rPr>
          <w:i/>
        </w:rPr>
        <w:t>AASHTO 2008</w:t>
      </w:r>
      <w:r w:rsidRPr="004D1A34">
        <w:t xml:space="preserve">).  The MEPDG contains distress prediction models that are derived mechanistically, empirically, or as a combination of these methods.  </w:t>
      </w:r>
    </w:p>
    <w:p w:rsidR="00B72B73" w:rsidRDefault="00B72B73" w:rsidP="00B72B73">
      <w:pPr>
        <w:ind w:firstLine="720"/>
        <w:jc w:val="both"/>
      </w:pPr>
      <w:r w:rsidRPr="004D1A34">
        <w:t xml:space="preserve">Pavements are generally classified as flexible or rigid depending on the type of material used for the surface course.  Rigid pavements </w:t>
      </w:r>
      <w:r>
        <w:t xml:space="preserve">have a </w:t>
      </w:r>
      <w:r w:rsidRPr="004D1A34">
        <w:t xml:space="preserve">portland cement concrete (PCC) surface </w:t>
      </w:r>
      <w:r>
        <w:t>layer</w:t>
      </w:r>
      <w:r w:rsidRPr="004D1A34">
        <w:t xml:space="preserve"> and are advantageous in terms of better structural lo</w:t>
      </w:r>
      <w:r>
        <w:t>ad bearing capacity (Figure 1</w:t>
      </w:r>
      <w:r w:rsidRPr="004D1A34">
        <w:t xml:space="preserve">a).  </w:t>
      </w:r>
      <w:r>
        <w:t>F</w:t>
      </w:r>
      <w:r w:rsidRPr="004D1A34">
        <w:t xml:space="preserve">lexible pavements </w:t>
      </w:r>
      <w:r>
        <w:t>have</w:t>
      </w:r>
      <w:r w:rsidRPr="004D1A34">
        <w:t xml:space="preserve"> an asphalt concrete (AC) surface course and provide </w:t>
      </w:r>
      <w:r>
        <w:t xml:space="preserve">a </w:t>
      </w:r>
      <w:r w:rsidRPr="004D1A34">
        <w:t xml:space="preserve">smooth riding surface, </w:t>
      </w:r>
      <w:r>
        <w:t xml:space="preserve">a </w:t>
      </w:r>
      <w:r w:rsidRPr="004D1A34">
        <w:t xml:space="preserve">reduction in tire-pavement noise, and </w:t>
      </w:r>
      <w:r>
        <w:t xml:space="preserve">an </w:t>
      </w:r>
      <w:r w:rsidRPr="004D1A34">
        <w:t>easily renew</w:t>
      </w:r>
      <w:r>
        <w:t>able wearing course (Figure 1</w:t>
      </w:r>
      <w:r w:rsidRPr="004D1A34">
        <w:t>b).  A third category of pavement consists of composite pavements that are usually designed and constructed as a combination of the above mentioned materials.  This includes, but is not limited to, PCC over PCC, AC over AC, and AC over PCC pavements.  They provide a combination of the advantageous characteristics of both flexi</w:t>
      </w:r>
      <w:r>
        <w:t xml:space="preserve">ble and rigid pavements.  </w:t>
      </w:r>
      <w:r w:rsidRPr="004D1A34">
        <w:t>Composite pavements are considered an extremely promising choice for providing strong, durable, safe, smooth, and quiet pavements that need minimal maintenance (</w:t>
      </w:r>
      <w:r w:rsidRPr="004D1A34">
        <w:rPr>
          <w:i/>
        </w:rPr>
        <w:t>Darter et al. 2008</w:t>
      </w:r>
      <w:r w:rsidRPr="004D1A34">
        <w:t xml:space="preserve">).  The PCC layer of a composite pavement is generally structurally sound and </w:t>
      </w:r>
      <w:r>
        <w:t>should</w:t>
      </w:r>
      <w:r w:rsidRPr="004D1A34">
        <w:t xml:space="preserve"> not exhibit distress history.  The AC layer is provided primarily for non-structural benefits such as noise reduction or improved ride quality</w:t>
      </w:r>
      <w:r>
        <w:t>,</w:t>
      </w:r>
      <w:r w:rsidRPr="004D1A34">
        <w:t xml:space="preserve"> but it can also act as an insulating layer in reducing the extremities of temperature in the PCC layer.</w:t>
      </w:r>
    </w:p>
    <w:p w:rsidR="00B72B73" w:rsidRPr="004D1A34" w:rsidRDefault="00B72B73" w:rsidP="00B72B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40"/>
        <w:jc w:val="both"/>
      </w:pPr>
      <w:r>
        <w:t>For</w:t>
      </w:r>
      <w:r w:rsidRPr="004D1A34">
        <w:t xml:space="preserve"> the purp</w:t>
      </w:r>
      <w:r w:rsidR="001D60C6">
        <w:t xml:space="preserve">ose of this research, the term </w:t>
      </w:r>
      <w:r w:rsidRPr="001D60C6">
        <w:rPr>
          <w:i/>
        </w:rPr>
        <w:t>composite pavem</w:t>
      </w:r>
      <w:r w:rsidR="001D60C6" w:rsidRPr="001D60C6">
        <w:rPr>
          <w:i/>
        </w:rPr>
        <w:t>ent</w:t>
      </w:r>
      <w:r w:rsidRPr="004D1A34">
        <w:t xml:space="preserve"> is used solely for a newly constructed, structural PCC layer overlaid with a high quality AC surface layer </w:t>
      </w:r>
      <w:r>
        <w:t>as soon as the concrete cures (Figure 1</w:t>
      </w:r>
      <w:r w:rsidRPr="004D1A34">
        <w:t>c).</w:t>
      </w:r>
      <w:r>
        <w:t xml:space="preserve"> </w:t>
      </w:r>
    </w:p>
    <w:p w:rsidR="00B72B73" w:rsidRPr="004D1A34" w:rsidRDefault="00B72B73" w:rsidP="00B72B73">
      <w:pPr>
        <w:keepNext/>
        <w:jc w:val="center"/>
      </w:pPr>
      <w:r>
        <w:rPr>
          <w:noProof/>
        </w:rPr>
        <w:lastRenderedPageBreak/>
        <w:drawing>
          <wp:inline distT="0" distB="0" distL="0" distR="0">
            <wp:extent cx="5026025" cy="2465705"/>
            <wp:effectExtent l="0" t="0" r="3175" b="0"/>
            <wp:docPr id="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1102"/>
                    <a:stretch>
                      <a:fillRect/>
                    </a:stretch>
                  </pic:blipFill>
                  <pic:spPr bwMode="auto">
                    <a:xfrm>
                      <a:off x="0" y="0"/>
                      <a:ext cx="5026025" cy="2465705"/>
                    </a:xfrm>
                    <a:prstGeom prst="rect">
                      <a:avLst/>
                    </a:prstGeom>
                    <a:noFill/>
                    <a:ln>
                      <a:noFill/>
                    </a:ln>
                  </pic:spPr>
                </pic:pic>
              </a:graphicData>
            </a:graphic>
          </wp:inline>
        </w:drawing>
      </w:r>
    </w:p>
    <w:p w:rsidR="00B72B73" w:rsidRPr="004D1A34" w:rsidRDefault="0065121F" w:rsidP="000571CE">
      <w:pPr>
        <w:pStyle w:val="Caption"/>
      </w:pPr>
      <w:bookmarkStart w:id="60" w:name="_Toc292356718"/>
      <w:bookmarkStart w:id="61" w:name="_Toc170967156"/>
      <w:r w:rsidRPr="005D4F16">
        <w:t>F</w:t>
      </w:r>
      <w:r w:rsidR="00987D5B" w:rsidRPr="005D4F16">
        <w:t>igure</w:t>
      </w:r>
      <w:r w:rsidR="00B72B73" w:rsidRPr="005D4F16">
        <w:t xml:space="preserve"> 1</w:t>
      </w:r>
      <w:r w:rsidR="00B72B73" w:rsidRPr="004D1A34">
        <w:t xml:space="preserve"> Structure of (a) rigid pavement, (b) flexible pavement, and (c) composite pavement (adopted from </w:t>
      </w:r>
      <w:r w:rsidR="00B72B73" w:rsidRPr="004D1A34">
        <w:rPr>
          <w:i/>
        </w:rPr>
        <w:t>AASHTO 2008</w:t>
      </w:r>
      <w:r w:rsidR="00B72B73" w:rsidRPr="004D1A34">
        <w:t>).</w:t>
      </w:r>
      <w:bookmarkEnd w:id="60"/>
      <w:bookmarkEnd w:id="61"/>
    </w:p>
    <w:p w:rsidR="00B72B73" w:rsidRPr="004D1A34" w:rsidRDefault="00B72B73" w:rsidP="00B72B73">
      <w:pPr>
        <w:jc w:val="both"/>
      </w:pPr>
    </w:p>
    <w:p w:rsidR="00B72B73" w:rsidRPr="004D1A34" w:rsidRDefault="00B72B73" w:rsidP="00B72B73">
      <w:pPr>
        <w:ind w:firstLine="720"/>
        <w:jc w:val="both"/>
      </w:pPr>
      <w:r w:rsidRPr="004D1A34">
        <w:t>The MEPDG contains distress prediction models corresponding to various distresses in a pavement</w:t>
      </w:r>
      <w:r>
        <w:t>,</w:t>
      </w:r>
      <w:r w:rsidRPr="004D1A34">
        <w:t xml:space="preserve"> which can be used to predict the design life.  One such dis</w:t>
      </w:r>
      <w:r w:rsidR="001D60C6">
        <w:t>tress model for predicting</w:t>
      </w:r>
      <w:r w:rsidRPr="004D1A34">
        <w:t xml:space="preserve"> PCC cracking in a composite pavement was adopted directly from the fatigue cracking model of a new jointed plain concrete pavement (JPCP).  JPCP is a class of rigid pavements that do not contain distributed steel to control random cracking and may or may not contain transverse joint load transfer devices (</w:t>
      </w:r>
      <w:r>
        <w:t>i</w:t>
      </w:r>
      <w:r w:rsidRPr="004D1A34">
        <w:t>.</w:t>
      </w:r>
      <w:r>
        <w:t>e</w:t>
      </w:r>
      <w:r w:rsidRPr="004D1A34">
        <w:t>., dowels) (</w:t>
      </w:r>
      <w:r w:rsidRPr="004D1A34">
        <w:rPr>
          <w:i/>
        </w:rPr>
        <w:t>AASHTO 2008</w:t>
      </w:r>
      <w:r w:rsidRPr="004D1A34">
        <w:t xml:space="preserve">).  </w:t>
      </w:r>
    </w:p>
    <w:p w:rsidR="00B72B73" w:rsidRPr="004D1A34" w:rsidRDefault="00B72B73" w:rsidP="00B72B73">
      <w:pPr>
        <w:ind w:firstLine="720"/>
        <w:jc w:val="both"/>
      </w:pPr>
      <w:r w:rsidRPr="004D1A34">
        <w:t xml:space="preserve">The </w:t>
      </w:r>
      <w:r>
        <w:t xml:space="preserve">MEPDG </w:t>
      </w:r>
      <w:r w:rsidRPr="004D1A34">
        <w:t xml:space="preserve">cracking model </w:t>
      </w:r>
      <w:r>
        <w:t xml:space="preserve">for composite pavements </w:t>
      </w:r>
      <w:r w:rsidRPr="004D1A34">
        <w:t xml:space="preserve">computes the critical bending stresses in the PCC layer based on the assumption that the AC </w:t>
      </w:r>
      <w:r>
        <w:t xml:space="preserve">layer behavior is elastic and its </w:t>
      </w:r>
      <w:r w:rsidRPr="004D1A34">
        <w:t>modulus changes on a monthly basis.  However, this adapt</w:t>
      </w:r>
      <w:r>
        <w:t>at</w:t>
      </w:r>
      <w:r w:rsidRPr="004D1A34">
        <w:t>ion</w:t>
      </w:r>
      <w:r>
        <w:t xml:space="preserve"> is</w:t>
      </w:r>
      <w:r w:rsidRPr="004D1A34">
        <w:t xml:space="preserve"> an over-simplification of the a</w:t>
      </w:r>
      <w:r>
        <w:t>ctual cracking process as it does</w:t>
      </w:r>
      <w:r w:rsidRPr="004D1A34">
        <w:t xml:space="preserve"> not account for the key material property of composite pavements i.e. the viscoelastic behavior of asphalt and its high sensitivity to temperature</w:t>
      </w:r>
      <w:r>
        <w:t xml:space="preserve"> and loading duration</w:t>
      </w:r>
      <w:r w:rsidRPr="004D1A34">
        <w:t xml:space="preserve">.  The major goal of this research is to </w:t>
      </w:r>
      <w:r>
        <w:t xml:space="preserve">address this limitation of the MEPDG </w:t>
      </w:r>
      <w:r w:rsidRPr="004D1A34">
        <w:t>cracking</w:t>
      </w:r>
      <w:r>
        <w:t xml:space="preserve"> model</w:t>
      </w:r>
      <w:r w:rsidRPr="004D1A34">
        <w:t xml:space="preserve"> in the PCC layer of a composite pavement. </w:t>
      </w:r>
    </w:p>
    <w:p w:rsidR="00B72B73" w:rsidRPr="004D1A34" w:rsidRDefault="00B72B73" w:rsidP="00B72B73">
      <w:pPr>
        <w:ind w:firstLine="720"/>
        <w:jc w:val="both"/>
      </w:pPr>
      <w:r w:rsidRPr="004D1A34">
        <w:t>Furthermore, an additional challenge in developing modifications for the MEPDG is the need for computational efficiency.  The MEPDG calculates the stress in the PCC layer for every hour of the pavement design life (ex. each hour over 20 years).  In this regard, the MEPDG is</w:t>
      </w:r>
      <w:r>
        <w:t xml:space="preserve"> comprehensive and, as a result, </w:t>
      </w:r>
      <w:r w:rsidRPr="004D1A34">
        <w:t>computational</w:t>
      </w:r>
      <w:r>
        <w:t>ly</w:t>
      </w:r>
      <w:r w:rsidRPr="004D1A34">
        <w:t xml:space="preserve"> </w:t>
      </w:r>
      <w:r>
        <w:t>demanding</w:t>
      </w:r>
      <w:r w:rsidRPr="004D1A34">
        <w:t xml:space="preserve">.  A secondary goal for this research is to develop a computationally efficient process to account for the cracking behavior in the PCC layer. </w:t>
      </w:r>
    </w:p>
    <w:p w:rsidR="00EE53E3" w:rsidRPr="008933BB" w:rsidRDefault="00EE53E3" w:rsidP="00EE53E3"/>
    <w:p w:rsidR="00EE53E3" w:rsidRPr="008933BB" w:rsidRDefault="00EE53E3" w:rsidP="00EE53E3">
      <w:pPr>
        <w:rPr>
          <w:b/>
        </w:rPr>
      </w:pPr>
    </w:p>
    <w:p w:rsidR="00BA616F" w:rsidRDefault="00BA616F" w:rsidP="00567D82">
      <w:pPr>
        <w:keepNext/>
        <w:keepLines/>
        <w:tabs>
          <w:tab w:val="left" w:pos="720"/>
        </w:tabs>
        <w:jc w:val="both"/>
        <w:outlineLvl w:val="1"/>
        <w:rPr>
          <w:b/>
          <w:bCs/>
          <w:szCs w:val="26"/>
        </w:rPr>
        <w:sectPr w:rsidR="00BA616F" w:rsidSect="00EE53E3">
          <w:headerReference w:type="default" r:id="rId9"/>
          <w:pgSz w:w="12240" w:h="15840"/>
          <w:pgMar w:top="1440" w:right="1800" w:bottom="1440" w:left="1800" w:header="720" w:footer="720" w:gutter="0"/>
          <w:cols w:space="720"/>
          <w:titlePg/>
        </w:sectPr>
      </w:pPr>
      <w:bookmarkStart w:id="62" w:name="_Toc286152135"/>
      <w:bookmarkStart w:id="63" w:name="_Toc292356399"/>
      <w:bookmarkStart w:id="64" w:name="_Toc149222421"/>
      <w:bookmarkStart w:id="65" w:name="_Toc149222714"/>
      <w:bookmarkStart w:id="66" w:name="_Toc149226729"/>
      <w:bookmarkStart w:id="67" w:name="_Toc149226999"/>
      <w:bookmarkStart w:id="68" w:name="_Toc149302064"/>
      <w:bookmarkStart w:id="69" w:name="_Toc149302317"/>
    </w:p>
    <w:p w:rsidR="00BA616F" w:rsidRDefault="003449F1" w:rsidP="001820F5">
      <w:pPr>
        <w:pStyle w:val="Heading1"/>
      </w:pPr>
      <w:bookmarkStart w:id="70" w:name="_Toc170968139"/>
      <w:r>
        <w:lastRenderedPageBreak/>
        <w:t xml:space="preserve">PART 2: </w:t>
      </w:r>
      <w:r w:rsidR="00BA616F">
        <w:t>BACKGROUND</w:t>
      </w:r>
      <w:bookmarkEnd w:id="70"/>
    </w:p>
    <w:p w:rsidR="00BA616F" w:rsidRDefault="00BA616F" w:rsidP="00567D82">
      <w:pPr>
        <w:keepNext/>
        <w:keepLines/>
        <w:tabs>
          <w:tab w:val="left" w:pos="720"/>
        </w:tabs>
        <w:jc w:val="both"/>
        <w:outlineLvl w:val="1"/>
        <w:rPr>
          <w:b/>
          <w:bCs/>
          <w:szCs w:val="26"/>
        </w:rPr>
      </w:pPr>
    </w:p>
    <w:p w:rsidR="00567D82" w:rsidRDefault="00567D82" w:rsidP="001820F5">
      <w:pPr>
        <w:pStyle w:val="Heading2"/>
      </w:pPr>
      <w:bookmarkStart w:id="71" w:name="_Toc170968140"/>
      <w:r w:rsidRPr="007875E7">
        <w:t>Components of Stress</w:t>
      </w:r>
      <w:bookmarkEnd w:id="62"/>
      <w:r w:rsidRPr="007875E7">
        <w:t xml:space="preserve"> under Temperature Curling</w:t>
      </w:r>
      <w:bookmarkEnd w:id="63"/>
      <w:bookmarkEnd w:id="71"/>
    </w:p>
    <w:p w:rsidR="00AC0B83" w:rsidRPr="007875E7" w:rsidRDefault="00AC0B83" w:rsidP="00567D82">
      <w:pPr>
        <w:keepNext/>
        <w:keepLines/>
        <w:tabs>
          <w:tab w:val="left" w:pos="720"/>
        </w:tabs>
        <w:jc w:val="both"/>
        <w:outlineLvl w:val="1"/>
        <w:rPr>
          <w:b/>
          <w:bCs/>
          <w:szCs w:val="26"/>
        </w:rPr>
      </w:pPr>
    </w:p>
    <w:p w:rsidR="00567D82" w:rsidRDefault="00567D82" w:rsidP="00567D82">
      <w:pPr>
        <w:tabs>
          <w:tab w:val="left" w:pos="720"/>
        </w:tabs>
        <w:jc w:val="both"/>
      </w:pPr>
      <w:r>
        <w:t>Rigid and composite p</w:t>
      </w:r>
      <w:r w:rsidRPr="007875E7">
        <w:t xml:space="preserve">avements are subjected to bending stresses under temperature gradients </w:t>
      </w:r>
      <w:r>
        <w:t xml:space="preserve">and </w:t>
      </w:r>
      <w:r w:rsidRPr="007875E7">
        <w:t xml:space="preserve">traffic </w:t>
      </w:r>
      <w:r w:rsidRPr="00BA616F">
        <w:t>loads.  A non-linear distribution of temperature through the depth of the PCC slab closely represents the temperature distribution in an in-situ pavement.</w:t>
      </w:r>
      <w:r>
        <w:t xml:space="preserve"> </w:t>
      </w:r>
      <w:r w:rsidRPr="007875E7">
        <w:t xml:space="preserve"> </w:t>
      </w:r>
      <w:r>
        <w:t>D</w:t>
      </w:r>
      <w:r w:rsidRPr="007875E7">
        <w:t xml:space="preserve">uring the daytime the slab is under a positive thermal gradient (i.e., </w:t>
      </w:r>
      <w:r>
        <w:t xml:space="preserve">the </w:t>
      </w:r>
      <w:r w:rsidRPr="007875E7">
        <w:t xml:space="preserve">temperature at </w:t>
      </w:r>
      <w:r>
        <w:t xml:space="preserve">the </w:t>
      </w:r>
      <w:r w:rsidRPr="007875E7">
        <w:t xml:space="preserve">top </w:t>
      </w:r>
      <w:r>
        <w:t xml:space="preserve">of the PCC layer </w:t>
      </w:r>
      <w:r w:rsidRPr="007875E7">
        <w:t xml:space="preserve">is greater than the temperature at the bottom of the </w:t>
      </w:r>
      <w:r>
        <w:t xml:space="preserve">PCC </w:t>
      </w:r>
      <w:r w:rsidRPr="007875E7">
        <w:t>layer)</w:t>
      </w:r>
      <w:r>
        <w:t>,</w:t>
      </w:r>
      <w:r w:rsidRPr="007875E7">
        <w:t xml:space="preserve"> and during nighttime</w:t>
      </w:r>
      <w:r>
        <w:t>,</w:t>
      </w:r>
      <w:r w:rsidRPr="007875E7">
        <w:t xml:space="preserve"> the slab is under negative thermal gradient (i.e., </w:t>
      </w:r>
      <w:r>
        <w:t xml:space="preserve">the </w:t>
      </w:r>
      <w:r w:rsidRPr="007875E7">
        <w:t xml:space="preserve">temperature at the bottom </w:t>
      </w:r>
      <w:r>
        <w:t xml:space="preserve">of the layer </w:t>
      </w:r>
      <w:r w:rsidRPr="007875E7">
        <w:t xml:space="preserve">is greater than the temperature at the top of the layer).  </w:t>
      </w:r>
    </w:p>
    <w:p w:rsidR="00567D82" w:rsidRDefault="00567D82" w:rsidP="00567D82">
      <w:pPr>
        <w:tabs>
          <w:tab w:val="left" w:pos="720"/>
        </w:tabs>
        <w:jc w:val="both"/>
      </w:pPr>
      <w:r>
        <w:tab/>
      </w:r>
      <w:r w:rsidRPr="007875E7">
        <w:t>Khazanovich (</w:t>
      </w:r>
      <w:r w:rsidRPr="007875E7">
        <w:rPr>
          <w:i/>
        </w:rPr>
        <w:t>1994</w:t>
      </w:r>
      <w:r w:rsidRPr="007875E7">
        <w:t xml:space="preserve">) demonstrated </w:t>
      </w:r>
      <w:r>
        <w:t xml:space="preserve">the existence of </w:t>
      </w:r>
      <w:r w:rsidRPr="007875E7">
        <w:t xml:space="preserve">an additional stress attributed to </w:t>
      </w:r>
      <w:r>
        <w:t>the non-linear</w:t>
      </w:r>
      <w:r w:rsidRPr="007875E7">
        <w:t xml:space="preserve"> temperature distribution </w:t>
      </w:r>
      <w:r>
        <w:t xml:space="preserve">through a PCC layer that </w:t>
      </w:r>
      <w:r w:rsidRPr="007875E7">
        <w:t>acts on single or multi-layered pavement systems so as to produce stresses that are self-equilibrating in nature.</w:t>
      </w:r>
      <w:r>
        <w:t xml:space="preserve">  </w:t>
      </w:r>
      <w:r w:rsidRPr="007875E7">
        <w:t xml:space="preserve">Consider a slab on </w:t>
      </w:r>
      <w:r>
        <w:t xml:space="preserve">an </w:t>
      </w:r>
      <w:r w:rsidRPr="007875E7">
        <w:t xml:space="preserve">elastic foundation subjected to an arbitrary temperature distribution.  The arbitrary temperature distribution may be linear or non-linear through the </w:t>
      </w:r>
      <w:r>
        <w:t>thickness</w:t>
      </w:r>
      <w:r w:rsidRPr="007875E7">
        <w:t xml:space="preserve"> of the slab but does not vary in the plane of the slab.  Also, the slab is free to contract or expand in the horizontal directions.  According to Thomlinson (</w:t>
      </w:r>
      <w:r w:rsidRPr="007875E7">
        <w:rPr>
          <w:i/>
        </w:rPr>
        <w:t>1940</w:t>
      </w:r>
      <w:r w:rsidRPr="007875E7">
        <w:t xml:space="preserve">) any arbitrary temperature distribution, </w:t>
      </w:r>
      <w:r w:rsidRPr="007875E7">
        <w:rPr>
          <w:i/>
        </w:rPr>
        <w:t>T</w:t>
      </w:r>
      <w:r w:rsidRPr="007875E7">
        <w:t>(</w:t>
      </w:r>
      <w:r w:rsidRPr="007875E7">
        <w:rPr>
          <w:i/>
        </w:rPr>
        <w:t>z</w:t>
      </w:r>
      <w:r w:rsidRPr="007875E7">
        <w:t>) can be divided into three components, namely:</w:t>
      </w:r>
    </w:p>
    <w:p w:rsidR="00AC0B83" w:rsidRPr="007875E7" w:rsidRDefault="00AC0B83" w:rsidP="00567D82">
      <w:pPr>
        <w:tabs>
          <w:tab w:val="left" w:pos="720"/>
        </w:tabs>
        <w:jc w:val="both"/>
      </w:pPr>
    </w:p>
    <w:p w:rsidR="00567D82" w:rsidRPr="007875E7" w:rsidRDefault="00567D82" w:rsidP="003141D6">
      <w:pPr>
        <w:numPr>
          <w:ilvl w:val="0"/>
          <w:numId w:val="2"/>
        </w:numPr>
        <w:tabs>
          <w:tab w:val="left" w:pos="720"/>
        </w:tabs>
        <w:contextualSpacing/>
        <w:jc w:val="both"/>
      </w:pPr>
      <w:r w:rsidRPr="007875E7">
        <w:t xml:space="preserve">The constant-strain-causing temperature component, </w:t>
      </w:r>
      <w:r w:rsidRPr="007875E7">
        <w:rPr>
          <w:i/>
        </w:rPr>
        <w:t>T</w:t>
      </w:r>
      <w:r w:rsidRPr="007875E7">
        <w:rPr>
          <w:i/>
          <w:vertAlign w:val="subscript"/>
        </w:rPr>
        <w:t>C</w:t>
      </w:r>
    </w:p>
    <w:p w:rsidR="00567D82" w:rsidRPr="007875E7" w:rsidRDefault="00567D82" w:rsidP="003141D6">
      <w:pPr>
        <w:numPr>
          <w:ilvl w:val="0"/>
          <w:numId w:val="2"/>
        </w:numPr>
        <w:tabs>
          <w:tab w:val="left" w:pos="720"/>
        </w:tabs>
        <w:contextualSpacing/>
        <w:jc w:val="both"/>
      </w:pPr>
      <w:r w:rsidRPr="007875E7">
        <w:t xml:space="preserve">The linear-strain-causing temperature component, </w:t>
      </w:r>
      <w:r w:rsidRPr="007875E7">
        <w:rPr>
          <w:i/>
        </w:rPr>
        <w:t>T</w:t>
      </w:r>
      <w:r w:rsidRPr="007875E7">
        <w:rPr>
          <w:i/>
          <w:vertAlign w:val="subscript"/>
        </w:rPr>
        <w:t>L</w:t>
      </w:r>
    </w:p>
    <w:p w:rsidR="00567D82" w:rsidRDefault="00567D82" w:rsidP="00567D82">
      <w:pPr>
        <w:numPr>
          <w:ilvl w:val="0"/>
          <w:numId w:val="2"/>
        </w:numPr>
        <w:tabs>
          <w:tab w:val="left" w:pos="720"/>
        </w:tabs>
        <w:contextualSpacing/>
        <w:jc w:val="both"/>
      </w:pPr>
      <w:r w:rsidRPr="007875E7">
        <w:t xml:space="preserve">The nonlinear-strain-causing temperature component, </w:t>
      </w:r>
      <w:r w:rsidRPr="007875E7">
        <w:rPr>
          <w:i/>
        </w:rPr>
        <w:t>T</w:t>
      </w:r>
      <w:r w:rsidRPr="007875E7">
        <w:rPr>
          <w:i/>
          <w:vertAlign w:val="subscript"/>
        </w:rPr>
        <w:t>NL</w:t>
      </w:r>
    </w:p>
    <w:p w:rsidR="00AC0B83" w:rsidRPr="007875E7" w:rsidRDefault="00AC0B83" w:rsidP="00AC0B83">
      <w:pPr>
        <w:tabs>
          <w:tab w:val="left" w:pos="720"/>
        </w:tabs>
        <w:ind w:left="1080"/>
        <w:contextualSpacing/>
        <w:jc w:val="both"/>
      </w:pPr>
    </w:p>
    <w:p w:rsidR="00567D82" w:rsidRDefault="00567D82" w:rsidP="00567D82">
      <w:pPr>
        <w:tabs>
          <w:tab w:val="left" w:pos="720"/>
        </w:tabs>
        <w:ind w:firstLine="720"/>
        <w:jc w:val="both"/>
      </w:pPr>
      <w:r w:rsidRPr="007875E7">
        <w:t xml:space="preserve">Since the arbitrary temperature distribution may vary along the depth of the slab, it must be noted that each of these three components may also vary along the depth of the slab.  The constant-strain-causing temperature component, </w:t>
      </w:r>
      <w:r w:rsidRPr="007875E7">
        <w:rPr>
          <w:i/>
        </w:rPr>
        <w:t>T</w:t>
      </w:r>
      <w:r w:rsidRPr="007875E7">
        <w:rPr>
          <w:i/>
          <w:vertAlign w:val="subscript"/>
        </w:rPr>
        <w:t>C</w:t>
      </w:r>
      <w:r w:rsidRPr="007875E7">
        <w:t xml:space="preserve">, produces horizontal strains that are constant through the depth of the slab.  These strains do not produce stress when the slab is unrestrained in the horizontal directions.  Khazanovich </w:t>
      </w:r>
      <w:r w:rsidRPr="00565395">
        <w:rPr>
          <w:i/>
        </w:rPr>
        <w:t>(1994)</w:t>
      </w:r>
      <w:r w:rsidRPr="007875E7">
        <w:t xml:space="preserve"> defined the constant-strain-causing temperature component, </w:t>
      </w:r>
      <w:r w:rsidRPr="007875E7">
        <w:rPr>
          <w:i/>
        </w:rPr>
        <w:t>T</w:t>
      </w:r>
      <w:r w:rsidRPr="007875E7">
        <w:rPr>
          <w:i/>
          <w:vertAlign w:val="subscript"/>
        </w:rPr>
        <w:t>C</w:t>
      </w:r>
      <w:r w:rsidRPr="007875E7">
        <w:t xml:space="preserve"> as follows:</w:t>
      </w:r>
    </w:p>
    <w:p w:rsidR="00022B5F" w:rsidRPr="007875E7" w:rsidRDefault="00022B5F" w:rsidP="00567D82">
      <w:pPr>
        <w:tabs>
          <w:tab w:val="left" w:pos="720"/>
        </w:tabs>
        <w:ind w:firstLine="720"/>
        <w:jc w:val="both"/>
      </w:pPr>
    </w:p>
    <w:p w:rsidR="00567D82" w:rsidRDefault="00567D82" w:rsidP="00567D82">
      <w:pPr>
        <w:tabs>
          <w:tab w:val="left" w:pos="720"/>
        </w:tabs>
        <w:jc w:val="right"/>
      </w:pPr>
      <w:r>
        <w:rPr>
          <w:noProof/>
          <w:position w:val="-64"/>
        </w:rPr>
        <w:drawing>
          <wp:inline distT="0" distB="0" distL="0" distR="0">
            <wp:extent cx="2468880" cy="894080"/>
            <wp:effectExtent l="0" t="0" r="0" b="0"/>
            <wp:docPr id="8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68880" cy="894080"/>
                    </a:xfrm>
                    <a:prstGeom prst="rect">
                      <a:avLst/>
                    </a:prstGeom>
                    <a:noFill/>
                    <a:ln>
                      <a:noFill/>
                    </a:ln>
                  </pic:spPr>
                </pic:pic>
              </a:graphicData>
            </a:graphic>
          </wp:inline>
        </w:drawing>
      </w:r>
      <w:r w:rsidRPr="007875E7">
        <w:tab/>
      </w:r>
      <w:r w:rsidRPr="007875E7">
        <w:tab/>
      </w:r>
      <w:r w:rsidRPr="007875E7">
        <w:tab/>
      </w:r>
      <w:r w:rsidRPr="007875E7">
        <w:tab/>
        <w:t>(</w:t>
      </w:r>
      <w:r w:rsidR="00987D5B">
        <w:t>1</w:t>
      </w:r>
      <w:r w:rsidRPr="007875E7">
        <w:t>)</w:t>
      </w:r>
    </w:p>
    <w:p w:rsidR="00022B5F" w:rsidRPr="007875E7" w:rsidRDefault="00022B5F" w:rsidP="00567D82">
      <w:pPr>
        <w:tabs>
          <w:tab w:val="left" w:pos="720"/>
        </w:tabs>
        <w:jc w:val="right"/>
      </w:pPr>
    </w:p>
    <w:p w:rsidR="00567D82" w:rsidRPr="007875E7" w:rsidRDefault="00567D82" w:rsidP="00567D82">
      <w:pPr>
        <w:tabs>
          <w:tab w:val="left" w:pos="720"/>
        </w:tabs>
        <w:ind w:left="1440" w:hanging="1440"/>
        <w:jc w:val="both"/>
      </w:pPr>
      <w:r w:rsidRPr="007875E7">
        <w:t>where</w:t>
      </w:r>
    </w:p>
    <w:p w:rsidR="00567D82" w:rsidRPr="007875E7" w:rsidRDefault="00567D82" w:rsidP="00567D82">
      <w:pPr>
        <w:tabs>
          <w:tab w:val="left" w:pos="720"/>
        </w:tabs>
        <w:ind w:left="1440" w:hanging="1440"/>
        <w:jc w:val="both"/>
      </w:pPr>
      <w:r w:rsidRPr="007875E7">
        <w:tab/>
      </w:r>
      <w:r w:rsidRPr="007875E7">
        <w:rPr>
          <w:i/>
        </w:rPr>
        <w:t>z</w:t>
      </w:r>
      <w:r w:rsidRPr="007875E7">
        <w:t xml:space="preserve"> </w:t>
      </w:r>
      <w:r w:rsidR="00022B5F">
        <w:t>=</w:t>
      </w:r>
      <w:r w:rsidRPr="007875E7">
        <w:t xml:space="preserve"> d</w:t>
      </w:r>
      <w:r>
        <w:t>istance</w:t>
      </w:r>
      <w:r w:rsidRPr="007875E7">
        <w:t xml:space="preserve"> </w:t>
      </w:r>
      <w:r>
        <w:t>to the</w:t>
      </w:r>
      <w:r w:rsidRPr="007875E7">
        <w:t xml:space="preserve"> point of</w:t>
      </w:r>
      <w:r w:rsidR="00022B5F">
        <w:t xml:space="preserve"> interest from the neutral axis</w:t>
      </w:r>
    </w:p>
    <w:p w:rsidR="00567D82" w:rsidRPr="007875E7" w:rsidRDefault="00567D82" w:rsidP="00567D82">
      <w:pPr>
        <w:tabs>
          <w:tab w:val="left" w:pos="720"/>
        </w:tabs>
        <w:ind w:left="720" w:hanging="720"/>
        <w:jc w:val="both"/>
      </w:pPr>
      <w:r w:rsidRPr="007875E7">
        <w:rPr>
          <w:i/>
        </w:rPr>
        <w:tab/>
        <w:t>T</w:t>
      </w:r>
      <w:r w:rsidRPr="007875E7">
        <w:rPr>
          <w:i/>
          <w:vertAlign w:val="subscript"/>
        </w:rPr>
        <w:t>0</w:t>
      </w:r>
      <w:r w:rsidRPr="007875E7">
        <w:t xml:space="preserve"> </w:t>
      </w:r>
      <w:r w:rsidR="00022B5F">
        <w:t>=</w:t>
      </w:r>
      <w:r w:rsidRPr="007875E7">
        <w:t xml:space="preserve"> reference temperature of the layer at which there are no temperature-related s</w:t>
      </w:r>
      <w:r w:rsidR="00022B5F">
        <w:t>tresses or strains in the layer</w:t>
      </w:r>
    </w:p>
    <w:p w:rsidR="00567D82" w:rsidRPr="007875E7" w:rsidRDefault="00567D82" w:rsidP="00567D82">
      <w:pPr>
        <w:tabs>
          <w:tab w:val="left" w:pos="720"/>
        </w:tabs>
        <w:ind w:left="720" w:hanging="720"/>
        <w:jc w:val="both"/>
      </w:pPr>
      <w:r w:rsidRPr="007875E7">
        <w:rPr>
          <w:i/>
        </w:rPr>
        <w:tab/>
        <w:t>l</w:t>
      </w:r>
      <w:r w:rsidRPr="007875E7">
        <w:t xml:space="preserve"> </w:t>
      </w:r>
      <w:r w:rsidR="00022B5F">
        <w:t>=</w:t>
      </w:r>
      <w:r w:rsidRPr="007875E7">
        <w:t xml:space="preserve"> total number of lay</w:t>
      </w:r>
      <w:r w:rsidR="00022B5F">
        <w:t>ers in the multi-layered system</w:t>
      </w:r>
    </w:p>
    <w:p w:rsidR="00567D82" w:rsidRPr="007875E7" w:rsidRDefault="00567D82" w:rsidP="00567D82">
      <w:pPr>
        <w:tabs>
          <w:tab w:val="left" w:pos="720"/>
        </w:tabs>
        <w:ind w:left="720" w:hanging="720"/>
        <w:jc w:val="both"/>
      </w:pPr>
      <w:r w:rsidRPr="007875E7">
        <w:rPr>
          <w:i/>
        </w:rPr>
        <w:tab/>
        <w:t>E</w:t>
      </w:r>
      <w:r w:rsidRPr="007875E7">
        <w:t xml:space="preserve"> </w:t>
      </w:r>
      <w:r w:rsidR="00022B5F">
        <w:t>= Young’s modulus</w:t>
      </w:r>
    </w:p>
    <w:p w:rsidR="00567D82" w:rsidRPr="007875E7" w:rsidRDefault="00567D82" w:rsidP="00567D82">
      <w:pPr>
        <w:tabs>
          <w:tab w:val="left" w:pos="720"/>
        </w:tabs>
        <w:ind w:left="720" w:hanging="720"/>
        <w:jc w:val="both"/>
      </w:pPr>
      <w:r w:rsidRPr="007875E7">
        <w:rPr>
          <w:i/>
        </w:rPr>
        <w:tab/>
        <w:t>α</w:t>
      </w:r>
      <w:r w:rsidRPr="007875E7">
        <w:t xml:space="preserve"> </w:t>
      </w:r>
      <w:r w:rsidR="00022B5F">
        <w:t>=</w:t>
      </w:r>
      <w:r w:rsidRPr="007875E7">
        <w:t xml:space="preserve"> coefficient of thermal expansion</w:t>
      </w:r>
    </w:p>
    <w:p w:rsidR="00567D82" w:rsidRPr="007875E7" w:rsidRDefault="00567D82" w:rsidP="00567D82">
      <w:pPr>
        <w:tabs>
          <w:tab w:val="left" w:pos="720"/>
        </w:tabs>
        <w:ind w:left="720" w:hanging="720"/>
        <w:jc w:val="both"/>
      </w:pPr>
      <w:r w:rsidRPr="007875E7">
        <w:rPr>
          <w:i/>
        </w:rPr>
        <w:tab/>
        <w:t>T</w:t>
      </w:r>
      <w:r w:rsidRPr="007875E7">
        <w:t>(</w:t>
      </w:r>
      <w:r w:rsidRPr="007875E7">
        <w:rPr>
          <w:i/>
        </w:rPr>
        <w:t>z</w:t>
      </w:r>
      <w:r w:rsidRPr="007875E7">
        <w:t xml:space="preserve">) </w:t>
      </w:r>
      <w:r w:rsidR="00022B5F">
        <w:t>=</w:t>
      </w:r>
      <w:r w:rsidRPr="007875E7">
        <w:t xml:space="preserve"> arb</w:t>
      </w:r>
      <w:r w:rsidR="00022B5F">
        <w:t>itrary temperature distributio</w:t>
      </w:r>
      <w:r w:rsidR="00987D5B">
        <w:t>n</w:t>
      </w:r>
    </w:p>
    <w:p w:rsidR="00567D82" w:rsidRPr="007875E7" w:rsidRDefault="00567D82" w:rsidP="00567D82">
      <w:pPr>
        <w:tabs>
          <w:tab w:val="left" w:pos="720"/>
        </w:tabs>
        <w:ind w:firstLine="720"/>
        <w:jc w:val="both"/>
      </w:pPr>
      <w:r w:rsidRPr="007875E7">
        <w:lastRenderedPageBreak/>
        <w:t>It implies from equation (</w:t>
      </w:r>
      <w:r w:rsidR="00987D5B">
        <w:t>1</w:t>
      </w:r>
      <w:r w:rsidRPr="007875E7">
        <w:t>) that if the coefficient of thermal expansion is constant through the depth of the slab then the constant-strain-causing temperature component will also be constant.</w:t>
      </w:r>
    </w:p>
    <w:p w:rsidR="00567D82" w:rsidRDefault="00567D82" w:rsidP="00567D82">
      <w:pPr>
        <w:tabs>
          <w:tab w:val="left" w:pos="720"/>
        </w:tabs>
        <w:ind w:firstLine="720"/>
        <w:jc w:val="both"/>
      </w:pPr>
      <w:r w:rsidRPr="007875E7">
        <w:t>The linear-strain-causing temperature component,</w:t>
      </w:r>
      <w:r w:rsidRPr="007875E7">
        <w:rPr>
          <w:i/>
        </w:rPr>
        <w:t xml:space="preserve"> T</w:t>
      </w:r>
      <w:r w:rsidRPr="007875E7">
        <w:rPr>
          <w:i/>
          <w:vertAlign w:val="subscript"/>
        </w:rPr>
        <w:t>L</w:t>
      </w:r>
      <w:r w:rsidRPr="007875E7">
        <w:t xml:space="preserve">, </w:t>
      </w:r>
      <w:r>
        <w:t>produce</w:t>
      </w:r>
      <w:r w:rsidRPr="007875E7">
        <w:t xml:space="preserve">s horizontal strains that are linearly distributed </w:t>
      </w:r>
      <w:r>
        <w:t>along</w:t>
      </w:r>
      <w:r w:rsidRPr="007875E7">
        <w:t xml:space="preserve"> the depth of the slab.  Due to the linear distribution of strain</w:t>
      </w:r>
      <w:r>
        <w:t>s</w:t>
      </w:r>
      <w:r w:rsidRPr="007875E7">
        <w:t xml:space="preserve">, </w:t>
      </w:r>
      <w:r w:rsidRPr="007875E7">
        <w:rPr>
          <w:i/>
        </w:rPr>
        <w:t>T</w:t>
      </w:r>
      <w:r w:rsidRPr="007875E7">
        <w:rPr>
          <w:i/>
          <w:vertAlign w:val="subscript"/>
        </w:rPr>
        <w:t>L</w:t>
      </w:r>
      <w:r w:rsidRPr="007875E7">
        <w:t xml:space="preserve"> produces bending stress</w:t>
      </w:r>
      <w:r>
        <w:t>es</w:t>
      </w:r>
      <w:r w:rsidRPr="007875E7">
        <w:t xml:space="preserve"> that can be solved for by using any finite element (FE)</w:t>
      </w:r>
      <w:r>
        <w:t>-</w:t>
      </w:r>
      <w:r w:rsidRPr="007875E7">
        <w:t xml:space="preserve">based method.  The temperature component, </w:t>
      </w:r>
      <w:r w:rsidRPr="007875E7">
        <w:rPr>
          <w:i/>
        </w:rPr>
        <w:t>T</w:t>
      </w:r>
      <w:r w:rsidRPr="007875E7">
        <w:rPr>
          <w:i/>
          <w:vertAlign w:val="subscript"/>
        </w:rPr>
        <w:t>L</w:t>
      </w:r>
      <w:r>
        <w:t>,</w:t>
      </w:r>
      <w:r w:rsidRPr="007875E7">
        <w:t xml:space="preserve"> is defined as follows:</w:t>
      </w:r>
    </w:p>
    <w:p w:rsidR="00F40BE1" w:rsidRPr="007875E7" w:rsidRDefault="00F40BE1" w:rsidP="00567D82">
      <w:pPr>
        <w:tabs>
          <w:tab w:val="left" w:pos="720"/>
        </w:tabs>
        <w:ind w:firstLine="720"/>
        <w:jc w:val="both"/>
      </w:pPr>
    </w:p>
    <w:p w:rsidR="00567D82" w:rsidRDefault="00567D82" w:rsidP="00567D82">
      <w:pPr>
        <w:tabs>
          <w:tab w:val="left" w:pos="720"/>
        </w:tabs>
        <w:jc w:val="right"/>
      </w:pPr>
      <w:r>
        <w:rPr>
          <w:noProof/>
          <w:position w:val="-64"/>
        </w:rPr>
        <w:drawing>
          <wp:inline distT="0" distB="0" distL="0" distR="0">
            <wp:extent cx="2875280" cy="894080"/>
            <wp:effectExtent l="0" t="0" r="0" b="0"/>
            <wp:docPr id="8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75280" cy="894080"/>
                    </a:xfrm>
                    <a:prstGeom prst="rect">
                      <a:avLst/>
                    </a:prstGeom>
                    <a:noFill/>
                    <a:ln>
                      <a:noFill/>
                    </a:ln>
                  </pic:spPr>
                </pic:pic>
              </a:graphicData>
            </a:graphic>
          </wp:inline>
        </w:drawing>
      </w:r>
      <w:r w:rsidRPr="007875E7">
        <w:tab/>
      </w:r>
      <w:r w:rsidRPr="007875E7">
        <w:tab/>
      </w:r>
      <w:r w:rsidRPr="007875E7">
        <w:tab/>
      </w:r>
      <w:r w:rsidR="00396AE6">
        <w:t xml:space="preserve"> (2)</w:t>
      </w:r>
    </w:p>
    <w:p w:rsidR="00F40BE1" w:rsidRPr="007875E7" w:rsidRDefault="00F40BE1" w:rsidP="00567D82">
      <w:pPr>
        <w:tabs>
          <w:tab w:val="left" w:pos="720"/>
        </w:tabs>
        <w:jc w:val="right"/>
      </w:pPr>
    </w:p>
    <w:p w:rsidR="00567D82" w:rsidRDefault="00396AE6" w:rsidP="00567D82">
      <w:pPr>
        <w:tabs>
          <w:tab w:val="left" w:pos="720"/>
        </w:tabs>
        <w:ind w:firstLine="720"/>
        <w:jc w:val="both"/>
      </w:pPr>
      <w:r>
        <w:t>As before, equation (2</w:t>
      </w:r>
      <w:r w:rsidR="00567D82" w:rsidRPr="007875E7">
        <w:t xml:space="preserve">) implies that if the coefficient of thermal expansion is constant through the depth of the slab then the linear-strain-causing temperature component will be linear </w:t>
      </w:r>
      <w:r w:rsidR="00567D82">
        <w:t>through</w:t>
      </w:r>
      <w:r w:rsidR="00567D82" w:rsidRPr="007875E7">
        <w:t xml:space="preserve"> the depth of the slab.  The difference between the total temperature distribution and the reference temperature is equal to the sum of the differences of the individual temperature components and the reference temperature defined as follows:</w:t>
      </w:r>
    </w:p>
    <w:p w:rsidR="00F40BE1" w:rsidRPr="007875E7" w:rsidRDefault="00F40BE1" w:rsidP="00567D82">
      <w:pPr>
        <w:tabs>
          <w:tab w:val="left" w:pos="720"/>
        </w:tabs>
        <w:ind w:firstLine="720"/>
        <w:jc w:val="both"/>
      </w:pPr>
    </w:p>
    <w:p w:rsidR="00567D82" w:rsidRDefault="00567D82" w:rsidP="00567D82">
      <w:pPr>
        <w:tabs>
          <w:tab w:val="left" w:pos="720"/>
        </w:tabs>
        <w:jc w:val="right"/>
      </w:pPr>
      <w:r>
        <w:rPr>
          <w:noProof/>
          <w:position w:val="-12"/>
        </w:rPr>
        <w:drawing>
          <wp:inline distT="0" distB="0" distL="0" distR="0">
            <wp:extent cx="3139440" cy="233680"/>
            <wp:effectExtent l="0" t="0" r="10160" b="0"/>
            <wp:docPr id="8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39440" cy="233680"/>
                    </a:xfrm>
                    <a:prstGeom prst="rect">
                      <a:avLst/>
                    </a:prstGeom>
                    <a:noFill/>
                    <a:ln>
                      <a:noFill/>
                    </a:ln>
                  </pic:spPr>
                </pic:pic>
              </a:graphicData>
            </a:graphic>
          </wp:inline>
        </w:drawing>
      </w:r>
      <w:r w:rsidRPr="007875E7">
        <w:tab/>
      </w:r>
      <w:r w:rsidRPr="007875E7">
        <w:tab/>
      </w:r>
      <w:r w:rsidRPr="007875E7">
        <w:tab/>
      </w:r>
      <w:r w:rsidR="00396AE6">
        <w:t xml:space="preserve"> (3)</w:t>
      </w:r>
    </w:p>
    <w:p w:rsidR="00F40BE1" w:rsidRPr="007875E7" w:rsidRDefault="00F40BE1" w:rsidP="00567D82">
      <w:pPr>
        <w:tabs>
          <w:tab w:val="left" w:pos="720"/>
        </w:tabs>
        <w:jc w:val="right"/>
      </w:pPr>
    </w:p>
    <w:p w:rsidR="00567D82" w:rsidRDefault="00567D82" w:rsidP="00567D82">
      <w:pPr>
        <w:tabs>
          <w:tab w:val="left" w:pos="720"/>
        </w:tabs>
        <w:ind w:firstLine="720"/>
        <w:jc w:val="both"/>
      </w:pPr>
      <w:r>
        <w:t xml:space="preserve">Knowing the constant and linear strain-causing temperature components, </w:t>
      </w:r>
      <w:r w:rsidRPr="007875E7">
        <w:rPr>
          <w:i/>
        </w:rPr>
        <w:t>T</w:t>
      </w:r>
      <w:r w:rsidRPr="007875E7">
        <w:rPr>
          <w:i/>
          <w:vertAlign w:val="subscript"/>
        </w:rPr>
        <w:t>L</w:t>
      </w:r>
      <w:r>
        <w:rPr>
          <w:i/>
        </w:rPr>
        <w:t xml:space="preserve"> and </w:t>
      </w:r>
      <w:r w:rsidRPr="007875E7">
        <w:rPr>
          <w:i/>
        </w:rPr>
        <w:t>T</w:t>
      </w:r>
      <w:r w:rsidRPr="007875E7">
        <w:rPr>
          <w:i/>
          <w:vertAlign w:val="subscript"/>
        </w:rPr>
        <w:t>C</w:t>
      </w:r>
      <w:r>
        <w:rPr>
          <w:i/>
        </w:rPr>
        <w:t>,</w:t>
      </w:r>
      <w:r w:rsidRPr="007875E7">
        <w:t xml:space="preserve"> the nonlinear-strain-causing temperature component, </w:t>
      </w:r>
      <w:r w:rsidRPr="007875E7">
        <w:rPr>
          <w:i/>
        </w:rPr>
        <w:t>T</w:t>
      </w:r>
      <w:r w:rsidRPr="007875E7">
        <w:rPr>
          <w:i/>
          <w:vertAlign w:val="subscript"/>
        </w:rPr>
        <w:t>NL</w:t>
      </w:r>
      <w:r w:rsidRPr="007875E7">
        <w:t>, c</w:t>
      </w:r>
      <w:r>
        <w:t>an</w:t>
      </w:r>
      <w:r w:rsidRPr="007875E7">
        <w:t xml:space="preserve"> be written as:</w:t>
      </w:r>
    </w:p>
    <w:p w:rsidR="00F40BE1" w:rsidRPr="007875E7" w:rsidRDefault="00F40BE1" w:rsidP="00567D82">
      <w:pPr>
        <w:tabs>
          <w:tab w:val="left" w:pos="720"/>
        </w:tabs>
        <w:ind w:firstLine="720"/>
        <w:jc w:val="both"/>
      </w:pPr>
    </w:p>
    <w:p w:rsidR="00567D82" w:rsidRDefault="00567D82" w:rsidP="00567D82">
      <w:pPr>
        <w:tabs>
          <w:tab w:val="left" w:pos="720"/>
        </w:tabs>
        <w:jc w:val="right"/>
      </w:pPr>
      <w:r>
        <w:rPr>
          <w:noProof/>
          <w:position w:val="-12"/>
        </w:rPr>
        <w:drawing>
          <wp:inline distT="0" distB="0" distL="0" distR="0">
            <wp:extent cx="3058160" cy="2336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58160" cy="233680"/>
                    </a:xfrm>
                    <a:prstGeom prst="rect">
                      <a:avLst/>
                    </a:prstGeom>
                    <a:noFill/>
                    <a:ln>
                      <a:noFill/>
                    </a:ln>
                  </pic:spPr>
                </pic:pic>
              </a:graphicData>
            </a:graphic>
          </wp:inline>
        </w:drawing>
      </w:r>
      <w:r w:rsidRPr="007875E7">
        <w:tab/>
      </w:r>
      <w:r w:rsidRPr="007875E7">
        <w:tab/>
      </w:r>
      <w:r w:rsidRPr="007875E7">
        <w:tab/>
      </w:r>
      <w:r w:rsidR="00396AE6">
        <w:t xml:space="preserve"> (4)</w:t>
      </w:r>
    </w:p>
    <w:p w:rsidR="00F40BE1" w:rsidRPr="007875E7" w:rsidRDefault="00F40BE1" w:rsidP="00567D82">
      <w:pPr>
        <w:tabs>
          <w:tab w:val="left" w:pos="720"/>
        </w:tabs>
        <w:jc w:val="right"/>
      </w:pPr>
    </w:p>
    <w:p w:rsidR="00567D82" w:rsidRDefault="00567D82" w:rsidP="00567D82">
      <w:pPr>
        <w:tabs>
          <w:tab w:val="left" w:pos="720"/>
        </w:tabs>
        <w:ind w:firstLine="720"/>
        <w:jc w:val="both"/>
      </w:pPr>
      <w:r w:rsidRPr="007875E7">
        <w:t xml:space="preserve">For slabs modeled using linear elastic material models, the corresponding stress at any depth </w:t>
      </w:r>
      <w:r w:rsidRPr="007875E7">
        <w:rPr>
          <w:i/>
        </w:rPr>
        <w:t>z</w:t>
      </w:r>
      <w:r w:rsidRPr="007875E7">
        <w:t xml:space="preserve"> according to Hooke’s law is given as:</w:t>
      </w:r>
    </w:p>
    <w:p w:rsidR="00F40BE1" w:rsidRPr="007875E7" w:rsidRDefault="00F40BE1" w:rsidP="00567D82">
      <w:pPr>
        <w:tabs>
          <w:tab w:val="left" w:pos="720"/>
        </w:tabs>
        <w:ind w:firstLine="720"/>
        <w:jc w:val="both"/>
      </w:pPr>
    </w:p>
    <w:p w:rsidR="00567D82" w:rsidRDefault="00567D82" w:rsidP="00567D82">
      <w:pPr>
        <w:tabs>
          <w:tab w:val="left" w:pos="720"/>
        </w:tabs>
        <w:jc w:val="right"/>
      </w:pPr>
      <w:r>
        <w:rPr>
          <w:noProof/>
          <w:position w:val="-28"/>
        </w:rPr>
        <w:drawing>
          <wp:inline distT="0" distB="0" distL="0" distR="0">
            <wp:extent cx="2113280" cy="4165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13280" cy="416560"/>
                    </a:xfrm>
                    <a:prstGeom prst="rect">
                      <a:avLst/>
                    </a:prstGeom>
                    <a:noFill/>
                    <a:ln>
                      <a:noFill/>
                    </a:ln>
                  </pic:spPr>
                </pic:pic>
              </a:graphicData>
            </a:graphic>
          </wp:inline>
        </w:drawing>
      </w:r>
      <w:r w:rsidRPr="007875E7">
        <w:tab/>
      </w:r>
      <w:r w:rsidRPr="007875E7">
        <w:tab/>
      </w:r>
      <w:r w:rsidRPr="007875E7">
        <w:tab/>
      </w:r>
      <w:r w:rsidRPr="007875E7">
        <w:tab/>
      </w:r>
      <w:r w:rsidR="00396AE6">
        <w:t xml:space="preserve"> (5)</w:t>
      </w:r>
    </w:p>
    <w:p w:rsidR="00F40BE1" w:rsidRPr="007875E7" w:rsidRDefault="00F40BE1" w:rsidP="00567D82">
      <w:pPr>
        <w:tabs>
          <w:tab w:val="left" w:pos="720"/>
        </w:tabs>
        <w:jc w:val="right"/>
      </w:pPr>
    </w:p>
    <w:p w:rsidR="00567D82" w:rsidRPr="007875E7" w:rsidRDefault="00567D82" w:rsidP="00567D82">
      <w:pPr>
        <w:tabs>
          <w:tab w:val="left" w:pos="720"/>
        </w:tabs>
        <w:jc w:val="both"/>
      </w:pPr>
      <w:r w:rsidRPr="007875E7">
        <w:t>where</w:t>
      </w:r>
    </w:p>
    <w:p w:rsidR="00567D82" w:rsidRDefault="00567D82" w:rsidP="00567D82">
      <w:pPr>
        <w:tabs>
          <w:tab w:val="left" w:pos="720"/>
        </w:tabs>
        <w:jc w:val="both"/>
      </w:pPr>
      <w:r w:rsidRPr="007875E7">
        <w:tab/>
      </w:r>
      <w:r w:rsidRPr="007875E7">
        <w:rPr>
          <w:i/>
        </w:rPr>
        <w:t>μ</w:t>
      </w:r>
      <w:r w:rsidRPr="007875E7">
        <w:t xml:space="preserve"> </w:t>
      </w:r>
      <w:r w:rsidR="00F40BE1">
        <w:t>= Poisson's ratio of the layer</w:t>
      </w:r>
    </w:p>
    <w:p w:rsidR="00396AE6" w:rsidRDefault="00396AE6" w:rsidP="00567D82">
      <w:pPr>
        <w:tabs>
          <w:tab w:val="left" w:pos="720"/>
        </w:tabs>
        <w:jc w:val="both"/>
      </w:pPr>
    </w:p>
    <w:p w:rsidR="00567D82" w:rsidRPr="007875E7" w:rsidRDefault="00567D82" w:rsidP="00567D82">
      <w:pPr>
        <w:tabs>
          <w:tab w:val="left" w:pos="720"/>
        </w:tabs>
        <w:jc w:val="both"/>
      </w:pPr>
      <w:r>
        <w:t>Appendix A</w:t>
      </w:r>
      <w:r w:rsidRPr="007875E7">
        <w:t xml:space="preserve"> provide</w:t>
      </w:r>
      <w:r>
        <w:t>s</w:t>
      </w:r>
      <w:r w:rsidRPr="007875E7">
        <w:t xml:space="preserve"> the analytical so</w:t>
      </w:r>
      <w:r w:rsidR="003449F1">
        <w:t>lution for calculating the self-</w:t>
      </w:r>
      <w:r w:rsidRPr="007875E7">
        <w:t>equilibrating</w:t>
      </w:r>
      <w:r>
        <w:t>, non-linear</w:t>
      </w:r>
      <w:r w:rsidRPr="007875E7">
        <w:t xml:space="preserve"> stress</w:t>
      </w:r>
      <w:r>
        <w:t xml:space="preserve">, </w:t>
      </w:r>
      <w:r w:rsidRPr="0029579E">
        <w:rPr>
          <w:i/>
        </w:rPr>
        <w:t>σ</w:t>
      </w:r>
      <w:r w:rsidRPr="0029579E">
        <w:rPr>
          <w:i/>
          <w:vertAlign w:val="subscript"/>
        </w:rPr>
        <w:t>NL</w:t>
      </w:r>
      <w:r w:rsidRPr="007875E7">
        <w:t>.</w:t>
      </w:r>
    </w:p>
    <w:p w:rsidR="00567D82" w:rsidRDefault="00567D82" w:rsidP="00567D82">
      <w:pPr>
        <w:tabs>
          <w:tab w:val="left" w:pos="720"/>
        </w:tabs>
        <w:ind w:firstLine="720"/>
        <w:jc w:val="both"/>
      </w:pPr>
      <w:r w:rsidRPr="007875E7">
        <w:t>Traffic loads are generally modeled as either concentrated or distributed pressure loads that cause bending stresses.  Therefore, the total stress at any point in the slab due to combined traffic loading and temperature curling is given as:</w:t>
      </w:r>
    </w:p>
    <w:p w:rsidR="00F40BE1" w:rsidRPr="007875E7" w:rsidRDefault="00F40BE1" w:rsidP="00567D82">
      <w:pPr>
        <w:tabs>
          <w:tab w:val="left" w:pos="720"/>
        </w:tabs>
        <w:ind w:firstLine="720"/>
        <w:jc w:val="both"/>
      </w:pPr>
    </w:p>
    <w:p w:rsidR="00567D82" w:rsidRDefault="00567D82" w:rsidP="00567D82">
      <w:pPr>
        <w:tabs>
          <w:tab w:val="left" w:pos="720"/>
        </w:tabs>
        <w:jc w:val="right"/>
      </w:pPr>
      <w:r>
        <w:rPr>
          <w:noProof/>
          <w:position w:val="-14"/>
        </w:rPr>
        <w:drawing>
          <wp:inline distT="0" distB="0" distL="0" distR="0">
            <wp:extent cx="1940560" cy="243840"/>
            <wp:effectExtent l="0" t="0" r="0" b="10160"/>
            <wp:docPr id="4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40560" cy="243840"/>
                    </a:xfrm>
                    <a:prstGeom prst="rect">
                      <a:avLst/>
                    </a:prstGeom>
                    <a:noFill/>
                    <a:ln>
                      <a:noFill/>
                    </a:ln>
                  </pic:spPr>
                </pic:pic>
              </a:graphicData>
            </a:graphic>
          </wp:inline>
        </w:drawing>
      </w:r>
      <w:r w:rsidRPr="007875E7">
        <w:tab/>
      </w:r>
      <w:r w:rsidRPr="007875E7">
        <w:tab/>
      </w:r>
      <w:r w:rsidRPr="007875E7">
        <w:tab/>
      </w:r>
      <w:r w:rsidRPr="007875E7">
        <w:tab/>
      </w:r>
      <w:r w:rsidR="00396AE6">
        <w:t xml:space="preserve"> (6)</w:t>
      </w:r>
    </w:p>
    <w:p w:rsidR="00F40BE1" w:rsidRPr="007875E7" w:rsidRDefault="00F40BE1" w:rsidP="00567D82">
      <w:pPr>
        <w:tabs>
          <w:tab w:val="left" w:pos="720"/>
        </w:tabs>
        <w:jc w:val="right"/>
      </w:pPr>
    </w:p>
    <w:p w:rsidR="00567D82" w:rsidRPr="007875E7" w:rsidRDefault="00567D82" w:rsidP="00567D82">
      <w:pPr>
        <w:tabs>
          <w:tab w:val="left" w:pos="720"/>
        </w:tabs>
        <w:ind w:firstLine="720"/>
        <w:jc w:val="both"/>
      </w:pPr>
      <w:r>
        <w:lastRenderedPageBreak/>
        <w:t>For</w:t>
      </w:r>
      <w:r w:rsidRPr="007875E7">
        <w:t xml:space="preserve"> computing the total stress at a critical location in the PCC layer, bending stresses due to traffic loads and linear-strain-causing temperature component </w:t>
      </w:r>
      <w:r w:rsidRPr="007875E7">
        <w:rPr>
          <w:i/>
        </w:rPr>
        <w:t>T</w:t>
      </w:r>
      <w:r w:rsidRPr="007875E7">
        <w:rPr>
          <w:i/>
          <w:vertAlign w:val="subscript"/>
        </w:rPr>
        <w:t>L</w:t>
      </w:r>
      <w:r w:rsidRPr="007875E7">
        <w:t xml:space="preserve"> should be</w:t>
      </w:r>
      <w:r>
        <w:t xml:space="preserve"> added to the self-equilibrating</w:t>
      </w:r>
      <w:r w:rsidRPr="007875E7">
        <w:t xml:space="preserve"> stresses due to the non-linear-strain-causing temperature component </w:t>
      </w:r>
      <w:r w:rsidRPr="007875E7">
        <w:rPr>
          <w:i/>
        </w:rPr>
        <w:t>T</w:t>
      </w:r>
      <w:r w:rsidRPr="007875E7">
        <w:rPr>
          <w:i/>
          <w:vertAlign w:val="subscript"/>
        </w:rPr>
        <w:t>NL</w:t>
      </w:r>
      <w:r w:rsidRPr="007875E7">
        <w:t xml:space="preserve">. The following section documents the procedure adopted by MEPDG to compute the bending stresses due to traffic loads and </w:t>
      </w:r>
      <w:r>
        <w:t xml:space="preserve">the </w:t>
      </w:r>
      <w:r w:rsidRPr="007875E7">
        <w:t>linear-strain-causing temperature component.</w:t>
      </w:r>
    </w:p>
    <w:p w:rsidR="00567D82" w:rsidRPr="007875E7" w:rsidRDefault="00567D82" w:rsidP="00567D82">
      <w:pPr>
        <w:tabs>
          <w:tab w:val="left" w:pos="720"/>
        </w:tabs>
        <w:jc w:val="both"/>
      </w:pPr>
    </w:p>
    <w:p w:rsidR="00567D82" w:rsidRDefault="00567D82" w:rsidP="001820F5">
      <w:pPr>
        <w:pStyle w:val="Heading2"/>
      </w:pPr>
      <w:bookmarkStart w:id="72" w:name="_Toc286152137"/>
      <w:bookmarkStart w:id="73" w:name="_Toc292356400"/>
      <w:bookmarkStart w:id="74" w:name="_Toc170968141"/>
      <w:r w:rsidRPr="007875E7">
        <w:t>MEPDG Rapid Solutions for Predicting Critical PCC Bottom Surface Stresses</w:t>
      </w:r>
      <w:bookmarkEnd w:id="72"/>
      <w:bookmarkEnd w:id="73"/>
      <w:bookmarkEnd w:id="74"/>
    </w:p>
    <w:p w:rsidR="00977433" w:rsidRPr="007875E7" w:rsidRDefault="00977433" w:rsidP="00567D82">
      <w:pPr>
        <w:keepNext/>
        <w:keepLines/>
        <w:tabs>
          <w:tab w:val="left" w:pos="720"/>
        </w:tabs>
        <w:jc w:val="both"/>
        <w:outlineLvl w:val="1"/>
        <w:rPr>
          <w:b/>
          <w:bCs/>
          <w:szCs w:val="26"/>
        </w:rPr>
      </w:pPr>
    </w:p>
    <w:p w:rsidR="00567D82" w:rsidRDefault="00567D82" w:rsidP="00567D82">
      <w:pPr>
        <w:tabs>
          <w:tab w:val="left" w:pos="720"/>
        </w:tabs>
        <w:ind w:firstLine="720"/>
        <w:jc w:val="both"/>
      </w:pPr>
      <w:r w:rsidRPr="007875E7">
        <w:t>The MEPDG identifie</w:t>
      </w:r>
      <w:r>
        <w:t>d</w:t>
      </w:r>
      <w:r w:rsidRPr="007875E7">
        <w:t xml:space="preserve"> 30 input parameters to evaluate the JPCP fatigue cracking model.  It states that “… an attempt to run all combinations of all 30 input parameters would require analysis of more than 2x10</w:t>
      </w:r>
      <w:r w:rsidRPr="007875E7">
        <w:rPr>
          <w:vertAlign w:val="superscript"/>
        </w:rPr>
        <w:t>14</w:t>
      </w:r>
      <w:r w:rsidRPr="007875E7">
        <w:t xml:space="preserve"> cases if each parameter is allowed to have just 3 values” (</w:t>
      </w:r>
      <w:r w:rsidRPr="007875E7">
        <w:rPr>
          <w:i/>
        </w:rPr>
        <w:t>AASHTO 2009</w:t>
      </w:r>
      <w:r w:rsidRPr="007875E7">
        <w:t>).  For the analysis of a composite pavement, the independent number of input parameters will be even higher due to additional AC properties, and this will further increase the total number of cases to be analyzed. Therefore, a need was identifie</w:t>
      </w:r>
      <w:r>
        <w:t xml:space="preserve">d </w:t>
      </w:r>
      <w:r w:rsidRPr="007875E7">
        <w:t>for developing rapid solutions for calculating PCC stresses in the MEPDG.  As a result, a method was developed to compute rigorous yet efficient solutions.  The method is based on the following concepts:</w:t>
      </w:r>
    </w:p>
    <w:p w:rsidR="00F40BE1" w:rsidRPr="007875E7" w:rsidRDefault="00F40BE1" w:rsidP="00567D82">
      <w:pPr>
        <w:tabs>
          <w:tab w:val="left" w:pos="720"/>
        </w:tabs>
        <w:ind w:firstLine="720"/>
        <w:jc w:val="both"/>
      </w:pPr>
    </w:p>
    <w:p w:rsidR="00567D82" w:rsidRPr="007875E7" w:rsidRDefault="00567D82" w:rsidP="003141D6">
      <w:pPr>
        <w:numPr>
          <w:ilvl w:val="0"/>
          <w:numId w:val="3"/>
        </w:numPr>
        <w:tabs>
          <w:tab w:val="left" w:pos="720"/>
        </w:tabs>
        <w:contextualSpacing/>
        <w:jc w:val="both"/>
      </w:pPr>
      <w:r w:rsidRPr="007875E7">
        <w:t>Slab equivalency concept, and</w:t>
      </w:r>
    </w:p>
    <w:p w:rsidR="00567D82" w:rsidRPr="007875E7" w:rsidRDefault="00567D82" w:rsidP="003141D6">
      <w:pPr>
        <w:numPr>
          <w:ilvl w:val="0"/>
          <w:numId w:val="3"/>
        </w:numPr>
        <w:tabs>
          <w:tab w:val="left" w:pos="720"/>
        </w:tabs>
        <w:contextualSpacing/>
        <w:jc w:val="both"/>
      </w:pPr>
      <w:r w:rsidRPr="007875E7">
        <w:t>Development of artificial neural networks (NNs).</w:t>
      </w:r>
    </w:p>
    <w:p w:rsidR="00567D82" w:rsidRPr="007875E7" w:rsidRDefault="00567D82" w:rsidP="00567D82">
      <w:pPr>
        <w:tabs>
          <w:tab w:val="left" w:pos="720"/>
        </w:tabs>
        <w:autoSpaceDE w:val="0"/>
        <w:autoSpaceDN w:val="0"/>
        <w:adjustRightInd w:val="0"/>
        <w:jc w:val="both"/>
      </w:pPr>
    </w:p>
    <w:p w:rsidR="00567D82" w:rsidRDefault="00567D82" w:rsidP="001820F5">
      <w:pPr>
        <w:pStyle w:val="Heading3"/>
      </w:pPr>
      <w:bookmarkStart w:id="75" w:name="_Toc286152138"/>
      <w:bookmarkStart w:id="76" w:name="_Toc292356401"/>
      <w:bookmarkStart w:id="77" w:name="_Toc170968142"/>
      <w:r w:rsidRPr="0047649D">
        <w:t>Slab Equivalency Concept</w:t>
      </w:r>
      <w:bookmarkEnd w:id="75"/>
      <w:bookmarkEnd w:id="76"/>
      <w:bookmarkEnd w:id="77"/>
    </w:p>
    <w:p w:rsidR="0047649D" w:rsidRPr="0047649D" w:rsidRDefault="0047649D" w:rsidP="00567D82">
      <w:pPr>
        <w:keepNext/>
        <w:keepLines/>
        <w:tabs>
          <w:tab w:val="left" w:pos="720"/>
        </w:tabs>
        <w:jc w:val="both"/>
        <w:outlineLvl w:val="2"/>
        <w:rPr>
          <w:bCs/>
          <w:i/>
        </w:rPr>
      </w:pPr>
    </w:p>
    <w:p w:rsidR="00567D82" w:rsidRPr="007875E7" w:rsidRDefault="00567D82" w:rsidP="00567D82">
      <w:pPr>
        <w:tabs>
          <w:tab w:val="left" w:pos="720"/>
        </w:tabs>
        <w:autoSpaceDE w:val="0"/>
        <w:autoSpaceDN w:val="0"/>
        <w:adjustRightInd w:val="0"/>
        <w:jc w:val="both"/>
      </w:pPr>
      <w:r w:rsidRPr="007875E7">
        <w:t xml:space="preserve">The concept of slab equivalency was adopted by </w:t>
      </w:r>
      <w:r>
        <w:t xml:space="preserve">the </w:t>
      </w:r>
      <w:r w:rsidRPr="007875E7">
        <w:t xml:space="preserve">MEPDG to reduce the number of independent parameters affecting PCC stresses </w:t>
      </w:r>
      <w:r w:rsidRPr="007875E7">
        <w:rPr>
          <w:rFonts w:eastAsia="Calibri"/>
        </w:rPr>
        <w:t xml:space="preserve">without introducing any additional error.  </w:t>
      </w:r>
      <w:r w:rsidRPr="007875E7">
        <w:t>According to this concept, a multi-layered pavement system c</w:t>
      </w:r>
      <w:r>
        <w:t>ould</w:t>
      </w:r>
      <w:r w:rsidRPr="007875E7">
        <w:t xml:space="preserve"> be simplified by using an equivalent transformed section in </w:t>
      </w:r>
      <w:r>
        <w:t xml:space="preserve">the </w:t>
      </w:r>
      <w:r w:rsidRPr="007875E7">
        <w:t>form of a single layer slab (</w:t>
      </w:r>
      <w:r w:rsidRPr="007875E7">
        <w:rPr>
          <w:i/>
        </w:rPr>
        <w:t>Ioannides et al. 1992</w:t>
      </w:r>
      <w:r w:rsidRPr="007875E7">
        <w:t xml:space="preserve">).  </w:t>
      </w:r>
      <w:r>
        <w:t>The</w:t>
      </w:r>
      <w:r w:rsidRPr="007875E7">
        <w:t xml:space="preserve"> solution of a multi-layered system c</w:t>
      </w:r>
      <w:r>
        <w:t>ould</w:t>
      </w:r>
      <w:r w:rsidRPr="007875E7">
        <w:t xml:space="preserve"> be developed </w:t>
      </w:r>
      <w:r>
        <w:t xml:space="preserve">from </w:t>
      </w:r>
      <w:r w:rsidRPr="007875E7">
        <w:t>the solution for the equivalent single layer slab.</w:t>
      </w:r>
    </w:p>
    <w:p w:rsidR="00567D82" w:rsidRPr="007875E7" w:rsidRDefault="00567D82" w:rsidP="00567D82">
      <w:pPr>
        <w:tabs>
          <w:tab w:val="left" w:pos="720"/>
        </w:tabs>
        <w:autoSpaceDE w:val="0"/>
        <w:autoSpaceDN w:val="0"/>
        <w:adjustRightInd w:val="0"/>
        <w:ind w:firstLine="720"/>
        <w:jc w:val="both"/>
      </w:pPr>
      <w:r w:rsidRPr="007875E7">
        <w:t>The equivalent single layer slab must exhibit the same deflection profile as the multi-layered slab if the load and the foundation properties (k-value) are the same.  This concept employs three equivalency conditions namely, 1) equivalent thickness, 2) equivalent temperature gradient, and 3) equivalent slab.  The MEPDG documents application of this theory for the analysis of a JPCP with a base layer.  The following equations (</w:t>
      </w:r>
      <w:r w:rsidR="001C3568">
        <w:t>11</w:t>
      </w:r>
      <w:r w:rsidRPr="007875E7">
        <w:t xml:space="preserve"> to </w:t>
      </w:r>
      <w:r w:rsidR="001C3568">
        <w:t>19</w:t>
      </w:r>
      <w:r w:rsidRPr="007875E7">
        <w:t>) demonstrate the equivalency concept for a bonded PCC-base composite system.  Similar equations are also provided in the MEPDG documentation for an unbonded PCC-base system.</w:t>
      </w:r>
    </w:p>
    <w:p w:rsidR="00567D82" w:rsidRPr="007875E7" w:rsidRDefault="00567D82" w:rsidP="00567D82">
      <w:pPr>
        <w:tabs>
          <w:tab w:val="left" w:pos="720"/>
        </w:tabs>
        <w:autoSpaceDE w:val="0"/>
        <w:autoSpaceDN w:val="0"/>
        <w:adjustRightInd w:val="0"/>
        <w:jc w:val="both"/>
      </w:pPr>
    </w:p>
    <w:p w:rsidR="00567D82" w:rsidRPr="0047649D" w:rsidRDefault="00567D82" w:rsidP="001820F5">
      <w:pPr>
        <w:pStyle w:val="Heading4"/>
      </w:pPr>
      <w:r w:rsidRPr="0047649D">
        <w:t>Equivalent Thickness</w:t>
      </w:r>
    </w:p>
    <w:p w:rsidR="00567D82" w:rsidRDefault="00567D82" w:rsidP="00567D82">
      <w:pPr>
        <w:tabs>
          <w:tab w:val="left" w:pos="720"/>
        </w:tabs>
        <w:jc w:val="both"/>
      </w:pPr>
      <w:r w:rsidRPr="007875E7">
        <w:t>Ioannides et al. (</w:t>
      </w:r>
      <w:r w:rsidRPr="007875E7">
        <w:rPr>
          <w:i/>
        </w:rPr>
        <w:t>1992</w:t>
      </w:r>
      <w:r w:rsidRPr="007875E7">
        <w:t xml:space="preserve">) presented an equivalent thickness solution for </w:t>
      </w:r>
      <w:r>
        <w:t xml:space="preserve">a </w:t>
      </w:r>
      <w:r w:rsidRPr="007875E7">
        <w:t xml:space="preserve">multi-layered pavement system.  The transformation involved flexural stiffness </w:t>
      </w:r>
      <w:r w:rsidRPr="007875E7">
        <w:rPr>
          <w:i/>
        </w:rPr>
        <w:t>D</w:t>
      </w:r>
      <w:r w:rsidRPr="007875E7">
        <w:t xml:space="preserve">, with an assumption that the Poisson’s ratio of all the layers and that of the equivalent layer </w:t>
      </w:r>
      <w:r>
        <w:t>were</w:t>
      </w:r>
      <w:r w:rsidRPr="007875E7">
        <w:t xml:space="preserve"> equal, i.e.</w:t>
      </w:r>
    </w:p>
    <w:p w:rsidR="00F40BE1" w:rsidRPr="007875E7" w:rsidRDefault="00F40BE1" w:rsidP="00567D82">
      <w:pPr>
        <w:tabs>
          <w:tab w:val="left" w:pos="720"/>
        </w:tabs>
        <w:jc w:val="both"/>
      </w:pPr>
    </w:p>
    <w:p w:rsidR="00567D82" w:rsidRDefault="00567D82" w:rsidP="00567D82">
      <w:pPr>
        <w:tabs>
          <w:tab w:val="left" w:pos="720"/>
        </w:tabs>
        <w:ind w:firstLine="720"/>
        <w:jc w:val="right"/>
      </w:pPr>
      <w:r>
        <w:rPr>
          <w:noProof/>
          <w:position w:val="-14"/>
        </w:rPr>
        <w:drawing>
          <wp:inline distT="0" distB="0" distL="0" distR="0">
            <wp:extent cx="1229360" cy="243840"/>
            <wp:effectExtent l="0" t="0" r="0" b="1016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29360" cy="243840"/>
                    </a:xfrm>
                    <a:prstGeom prst="rect">
                      <a:avLst/>
                    </a:prstGeom>
                    <a:noFill/>
                    <a:ln>
                      <a:noFill/>
                    </a:ln>
                  </pic:spPr>
                </pic:pic>
              </a:graphicData>
            </a:graphic>
          </wp:inline>
        </w:drawing>
      </w:r>
      <w:r w:rsidRPr="007875E7">
        <w:tab/>
      </w:r>
      <w:r w:rsidRPr="007875E7">
        <w:tab/>
      </w:r>
      <w:r w:rsidRPr="007875E7">
        <w:tab/>
      </w:r>
      <w:r w:rsidRPr="007875E7">
        <w:tab/>
      </w:r>
      <w:r w:rsidRPr="007875E7">
        <w:tab/>
      </w:r>
      <w:r w:rsidR="006A641E">
        <w:t>(7)</w:t>
      </w:r>
    </w:p>
    <w:p w:rsidR="00F40BE1" w:rsidRPr="007875E7" w:rsidRDefault="00F40BE1" w:rsidP="00567D82">
      <w:pPr>
        <w:tabs>
          <w:tab w:val="left" w:pos="720"/>
        </w:tabs>
        <w:ind w:firstLine="720"/>
        <w:jc w:val="right"/>
      </w:pPr>
    </w:p>
    <w:p w:rsidR="00567D82" w:rsidRDefault="004732CA" w:rsidP="00567D82">
      <w:pPr>
        <w:tabs>
          <w:tab w:val="left" w:pos="720"/>
        </w:tabs>
        <w:jc w:val="right"/>
      </w:pPr>
      <w:r>
        <w:t>if</w:t>
      </w:r>
      <w:r w:rsidR="00567D82" w:rsidRPr="007875E7">
        <w:tab/>
      </w:r>
      <w:r w:rsidR="00567D82" w:rsidRPr="007875E7">
        <w:tab/>
      </w:r>
      <w:r w:rsidR="00567D82" w:rsidRPr="007875E7">
        <w:tab/>
      </w:r>
      <w:r w:rsidR="00567D82" w:rsidRPr="007875E7">
        <w:tab/>
      </w:r>
      <w:r w:rsidR="00567D82">
        <w:rPr>
          <w:noProof/>
          <w:position w:val="-14"/>
        </w:rPr>
        <w:drawing>
          <wp:inline distT="0" distB="0" distL="0" distR="0">
            <wp:extent cx="1209040" cy="243840"/>
            <wp:effectExtent l="0" t="0" r="10160" b="1016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09040" cy="243840"/>
                    </a:xfrm>
                    <a:prstGeom prst="rect">
                      <a:avLst/>
                    </a:prstGeom>
                    <a:noFill/>
                    <a:ln>
                      <a:noFill/>
                    </a:ln>
                  </pic:spPr>
                </pic:pic>
              </a:graphicData>
            </a:graphic>
          </wp:inline>
        </w:drawing>
      </w:r>
      <w:r w:rsidR="00567D82" w:rsidRPr="007875E7">
        <w:tab/>
      </w:r>
      <w:r w:rsidR="00567D82" w:rsidRPr="007875E7">
        <w:tab/>
      </w:r>
      <w:r w:rsidR="00567D82" w:rsidRPr="007875E7">
        <w:tab/>
      </w:r>
      <w:r w:rsidR="00567D82" w:rsidRPr="007875E7">
        <w:tab/>
      </w:r>
      <w:r w:rsidR="00567D82" w:rsidRPr="007875E7">
        <w:tab/>
        <w:t xml:space="preserve"> </w:t>
      </w:r>
      <w:r w:rsidR="006A641E">
        <w:t>(8)</w:t>
      </w:r>
    </w:p>
    <w:p w:rsidR="00F40BE1" w:rsidRPr="007875E7" w:rsidRDefault="00F40BE1" w:rsidP="00567D82">
      <w:pPr>
        <w:tabs>
          <w:tab w:val="left" w:pos="720"/>
        </w:tabs>
        <w:jc w:val="right"/>
      </w:pPr>
    </w:p>
    <w:p w:rsidR="00567D82" w:rsidRPr="007875E7" w:rsidRDefault="00567D82" w:rsidP="00567D82">
      <w:pPr>
        <w:tabs>
          <w:tab w:val="left" w:pos="720"/>
        </w:tabs>
        <w:jc w:val="both"/>
      </w:pPr>
      <w:r w:rsidRPr="007875E7">
        <w:t>where:</w:t>
      </w:r>
    </w:p>
    <w:p w:rsidR="00567D82" w:rsidRDefault="00567D82" w:rsidP="00567D82">
      <w:pPr>
        <w:tabs>
          <w:tab w:val="left" w:pos="720"/>
        </w:tabs>
        <w:jc w:val="both"/>
      </w:pPr>
      <w:r w:rsidRPr="007875E7">
        <w:tab/>
      </w:r>
      <w:r w:rsidRPr="007875E7">
        <w:rPr>
          <w:i/>
        </w:rPr>
        <w:t>D</w:t>
      </w:r>
      <w:r w:rsidRPr="007875E7">
        <w:t xml:space="preserve"> </w:t>
      </w:r>
      <w:r w:rsidR="00F40BE1">
        <w:t>=</w:t>
      </w:r>
      <w:r w:rsidRPr="007875E7">
        <w:t xml:space="preserve"> flexural stiffness given as:</w:t>
      </w:r>
    </w:p>
    <w:p w:rsidR="00F40BE1" w:rsidRPr="007875E7" w:rsidRDefault="00F40BE1" w:rsidP="00567D82">
      <w:pPr>
        <w:tabs>
          <w:tab w:val="left" w:pos="720"/>
        </w:tabs>
        <w:jc w:val="both"/>
      </w:pPr>
    </w:p>
    <w:p w:rsidR="00567D82" w:rsidRDefault="00567D82" w:rsidP="00567D82">
      <w:pPr>
        <w:tabs>
          <w:tab w:val="left" w:pos="720"/>
        </w:tabs>
        <w:jc w:val="right"/>
      </w:pPr>
      <w:r>
        <w:rPr>
          <w:noProof/>
          <w:position w:val="-30"/>
        </w:rPr>
        <w:drawing>
          <wp:inline distT="0" distB="0" distL="0" distR="0">
            <wp:extent cx="965200" cy="4876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65200" cy="487680"/>
                    </a:xfrm>
                    <a:prstGeom prst="rect">
                      <a:avLst/>
                    </a:prstGeom>
                    <a:noFill/>
                    <a:ln>
                      <a:noFill/>
                    </a:ln>
                  </pic:spPr>
                </pic:pic>
              </a:graphicData>
            </a:graphic>
          </wp:inline>
        </w:drawing>
      </w:r>
      <w:r w:rsidRPr="007875E7">
        <w:tab/>
      </w:r>
      <w:r w:rsidRPr="007875E7">
        <w:tab/>
      </w:r>
      <w:r w:rsidRPr="007875E7">
        <w:tab/>
      </w:r>
      <w:r w:rsidRPr="007875E7">
        <w:tab/>
      </w:r>
      <w:r w:rsidR="006A641E">
        <w:t xml:space="preserve"> (9)</w:t>
      </w:r>
    </w:p>
    <w:p w:rsidR="00F40BE1" w:rsidRPr="007875E7" w:rsidRDefault="00F40BE1" w:rsidP="00567D82">
      <w:pPr>
        <w:tabs>
          <w:tab w:val="left" w:pos="720"/>
        </w:tabs>
        <w:jc w:val="right"/>
      </w:pPr>
    </w:p>
    <w:p w:rsidR="00567D82" w:rsidRPr="007875E7" w:rsidRDefault="00567D82" w:rsidP="00567D82">
      <w:pPr>
        <w:tabs>
          <w:tab w:val="left" w:pos="720"/>
        </w:tabs>
        <w:jc w:val="both"/>
      </w:pPr>
      <w:r w:rsidRPr="007875E7">
        <w:rPr>
          <w:i/>
        </w:rPr>
        <w:tab/>
        <w:t xml:space="preserve">E </w:t>
      </w:r>
      <w:r w:rsidR="00F40BE1">
        <w:t>= Young’s modulus</w:t>
      </w:r>
    </w:p>
    <w:p w:rsidR="00567D82" w:rsidRPr="007875E7" w:rsidRDefault="00567D82" w:rsidP="00567D82">
      <w:pPr>
        <w:tabs>
          <w:tab w:val="left" w:pos="720"/>
        </w:tabs>
        <w:jc w:val="both"/>
      </w:pPr>
      <w:r w:rsidRPr="007875E7">
        <w:rPr>
          <w:i/>
        </w:rPr>
        <w:tab/>
        <w:t xml:space="preserve">h </w:t>
      </w:r>
      <w:r w:rsidR="00F40BE1">
        <w:t>= layer thickness</w:t>
      </w:r>
    </w:p>
    <w:p w:rsidR="00567D82" w:rsidRDefault="00567D82" w:rsidP="00567D82">
      <w:pPr>
        <w:tabs>
          <w:tab w:val="left" w:pos="720"/>
        </w:tabs>
        <w:jc w:val="both"/>
      </w:pPr>
      <w:r w:rsidRPr="007875E7">
        <w:rPr>
          <w:i/>
        </w:rPr>
        <w:tab/>
        <w:t>μ</w:t>
      </w:r>
      <w:r w:rsidRPr="007875E7">
        <w:t xml:space="preserve"> </w:t>
      </w:r>
      <w:r w:rsidR="00F40BE1">
        <w:t>= Poisson’s ratio</w:t>
      </w:r>
    </w:p>
    <w:p w:rsidR="00F40BE1" w:rsidRPr="007875E7" w:rsidRDefault="00F40BE1" w:rsidP="00567D82">
      <w:pPr>
        <w:tabs>
          <w:tab w:val="left" w:pos="720"/>
        </w:tabs>
        <w:jc w:val="both"/>
      </w:pPr>
    </w:p>
    <w:p w:rsidR="00567D82" w:rsidRDefault="00567D82" w:rsidP="00567D82">
      <w:pPr>
        <w:tabs>
          <w:tab w:val="left" w:pos="720"/>
        </w:tabs>
        <w:jc w:val="both"/>
      </w:pPr>
      <w:r w:rsidRPr="007875E7">
        <w:t>According to Khazanovich (</w:t>
      </w:r>
      <w:r w:rsidRPr="007875E7">
        <w:rPr>
          <w:i/>
        </w:rPr>
        <w:t>1994</w:t>
      </w:r>
      <w:r w:rsidRPr="007875E7">
        <w:t xml:space="preserve">) the governing equation of the transformation (equation </w:t>
      </w:r>
      <w:r w:rsidR="006A641E">
        <w:t>7</w:t>
      </w:r>
      <w:r w:rsidRPr="007875E7">
        <w:t xml:space="preserve">) can also be written in terms of moment in each plate </w:t>
      </w:r>
      <w:r w:rsidRPr="007875E7">
        <w:rPr>
          <w:i/>
        </w:rPr>
        <w:t>M</w:t>
      </w:r>
      <w:r w:rsidRPr="007875E7">
        <w:t>, as follows:</w:t>
      </w:r>
    </w:p>
    <w:p w:rsidR="00F40BE1" w:rsidRPr="007875E7" w:rsidRDefault="00F40BE1" w:rsidP="00567D82">
      <w:pPr>
        <w:tabs>
          <w:tab w:val="left" w:pos="720"/>
        </w:tabs>
        <w:jc w:val="both"/>
      </w:pPr>
    </w:p>
    <w:p w:rsidR="00567D82" w:rsidRDefault="00567D82" w:rsidP="00567D82">
      <w:pPr>
        <w:tabs>
          <w:tab w:val="left" w:pos="720"/>
        </w:tabs>
        <w:jc w:val="right"/>
      </w:pPr>
      <w:r>
        <w:rPr>
          <w:noProof/>
          <w:position w:val="-14"/>
        </w:rPr>
        <w:drawing>
          <wp:inline distT="0" distB="0" distL="0" distR="0">
            <wp:extent cx="1351280" cy="243840"/>
            <wp:effectExtent l="0" t="0" r="0" b="10160"/>
            <wp:docPr id="4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51280" cy="243840"/>
                    </a:xfrm>
                    <a:prstGeom prst="rect">
                      <a:avLst/>
                    </a:prstGeom>
                    <a:noFill/>
                    <a:ln>
                      <a:noFill/>
                    </a:ln>
                  </pic:spPr>
                </pic:pic>
              </a:graphicData>
            </a:graphic>
          </wp:inline>
        </w:drawing>
      </w:r>
      <w:r w:rsidRPr="007875E7">
        <w:t xml:space="preserve">  </w:t>
      </w:r>
      <w:r w:rsidRPr="007875E7">
        <w:tab/>
      </w:r>
      <w:r w:rsidRPr="007875E7">
        <w:tab/>
      </w:r>
      <w:r w:rsidRPr="007875E7">
        <w:tab/>
      </w:r>
      <w:r w:rsidRPr="007875E7">
        <w:tab/>
      </w:r>
      <w:r w:rsidR="006A036C">
        <w:t xml:space="preserve"> </w:t>
      </w:r>
      <w:r w:rsidR="006A641E">
        <w:t>(10)</w:t>
      </w:r>
    </w:p>
    <w:p w:rsidR="00F40BE1" w:rsidRPr="007875E7" w:rsidRDefault="00F40BE1" w:rsidP="00567D82">
      <w:pPr>
        <w:tabs>
          <w:tab w:val="left" w:pos="720"/>
        </w:tabs>
        <w:jc w:val="right"/>
      </w:pPr>
    </w:p>
    <w:p w:rsidR="00567D82" w:rsidRDefault="00567D82" w:rsidP="00567D82">
      <w:pPr>
        <w:tabs>
          <w:tab w:val="left" w:pos="720"/>
        </w:tabs>
        <w:ind w:firstLine="720"/>
        <w:jc w:val="both"/>
      </w:pPr>
      <w:r w:rsidRPr="007875E7">
        <w:t xml:space="preserve">For a fully bonded PCC-base system, the neutral axis of the bonded system, assuming the origin </w:t>
      </w:r>
      <w:r>
        <w:t>is</w:t>
      </w:r>
      <w:r w:rsidRPr="007875E7">
        <w:t xml:space="preserve"> at the top of the PCC layer, is given as follows:</w:t>
      </w:r>
    </w:p>
    <w:p w:rsidR="00F40BE1" w:rsidRPr="007875E7" w:rsidRDefault="00F40BE1" w:rsidP="00567D82">
      <w:pPr>
        <w:tabs>
          <w:tab w:val="left" w:pos="720"/>
        </w:tabs>
        <w:ind w:firstLine="720"/>
        <w:jc w:val="both"/>
      </w:pPr>
    </w:p>
    <w:p w:rsidR="00567D82" w:rsidRDefault="00567D82" w:rsidP="00567D82">
      <w:pPr>
        <w:tabs>
          <w:tab w:val="left" w:pos="720"/>
        </w:tabs>
        <w:jc w:val="right"/>
      </w:pPr>
      <w:r>
        <w:rPr>
          <w:noProof/>
          <w:position w:val="-68"/>
        </w:rPr>
        <w:drawing>
          <wp:inline distT="0" distB="0" distL="0" distR="0">
            <wp:extent cx="3708400" cy="9448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08400" cy="944880"/>
                    </a:xfrm>
                    <a:prstGeom prst="rect">
                      <a:avLst/>
                    </a:prstGeom>
                    <a:noFill/>
                    <a:ln>
                      <a:noFill/>
                    </a:ln>
                  </pic:spPr>
                </pic:pic>
              </a:graphicData>
            </a:graphic>
          </wp:inline>
        </w:drawing>
      </w:r>
      <w:r w:rsidRPr="007875E7">
        <w:tab/>
      </w:r>
      <w:r w:rsidRPr="007875E7">
        <w:tab/>
      </w:r>
      <w:r w:rsidR="006A036C">
        <w:t xml:space="preserve"> (1</w:t>
      </w:r>
      <w:r w:rsidR="004732CA">
        <w:t>1</w:t>
      </w:r>
      <w:r w:rsidR="006A036C">
        <w:t>)</w:t>
      </w:r>
      <w:r w:rsidR="006A641E">
        <w:t xml:space="preserve"> </w:t>
      </w:r>
    </w:p>
    <w:p w:rsidR="00F40BE1" w:rsidRPr="007875E7" w:rsidRDefault="00F40BE1" w:rsidP="00567D82">
      <w:pPr>
        <w:tabs>
          <w:tab w:val="left" w:pos="720"/>
        </w:tabs>
        <w:jc w:val="right"/>
      </w:pPr>
    </w:p>
    <w:p w:rsidR="00F40BE1" w:rsidRDefault="00567D82" w:rsidP="00567D82">
      <w:pPr>
        <w:tabs>
          <w:tab w:val="left" w:pos="720"/>
        </w:tabs>
        <w:jc w:val="both"/>
      </w:pPr>
      <w:r w:rsidRPr="007875E7">
        <w:t>where</w:t>
      </w:r>
      <w:r w:rsidR="00F40BE1">
        <w:t>:</w:t>
      </w:r>
    </w:p>
    <w:p w:rsidR="00F40BE1" w:rsidRDefault="00F40BE1" w:rsidP="00567D82">
      <w:pPr>
        <w:tabs>
          <w:tab w:val="left" w:pos="720"/>
        </w:tabs>
        <w:jc w:val="both"/>
      </w:pPr>
    </w:p>
    <w:p w:rsidR="00F40BE1" w:rsidRDefault="00567D82" w:rsidP="00567D82">
      <w:pPr>
        <w:tabs>
          <w:tab w:val="left" w:pos="720"/>
        </w:tabs>
        <w:jc w:val="both"/>
      </w:pPr>
      <w:r w:rsidRPr="007875E7">
        <w:t xml:space="preserve"> </w:t>
      </w:r>
      <w:r w:rsidR="00F40BE1">
        <w:tab/>
      </w:r>
      <w:r w:rsidRPr="007875E7">
        <w:rPr>
          <w:i/>
        </w:rPr>
        <w:t>x</w:t>
      </w:r>
      <w:r w:rsidRPr="007875E7">
        <w:t xml:space="preserve"> </w:t>
      </w:r>
      <w:r w:rsidR="00F40BE1">
        <w:t>=</w:t>
      </w:r>
      <w:r w:rsidRPr="007875E7">
        <w:t xml:space="preserve"> location of the neutral</w:t>
      </w:r>
      <w:r w:rsidR="00F40BE1">
        <w:t xml:space="preserve"> axis from the top of PCC layer</w:t>
      </w:r>
    </w:p>
    <w:p w:rsidR="00F40BE1" w:rsidRDefault="00F40BE1" w:rsidP="00567D82">
      <w:pPr>
        <w:tabs>
          <w:tab w:val="left" w:pos="720"/>
        </w:tabs>
        <w:jc w:val="both"/>
      </w:pPr>
    </w:p>
    <w:p w:rsidR="00567D82" w:rsidRDefault="00567D82" w:rsidP="00567D82">
      <w:pPr>
        <w:tabs>
          <w:tab w:val="left" w:pos="720"/>
        </w:tabs>
        <w:jc w:val="both"/>
      </w:pPr>
      <w:r>
        <w:t>T</w:t>
      </w:r>
      <w:r w:rsidRPr="007875E7">
        <w:t xml:space="preserve">he thickness and modulus of the equivalent single layer slab can be established in terms of the thicknesses and moduli of the corresponding multi-layered slab by combining equations </w:t>
      </w:r>
      <w:r w:rsidR="004732CA">
        <w:t>(</w:t>
      </w:r>
      <w:r w:rsidR="006A641E">
        <w:t>7</w:t>
      </w:r>
      <w:r w:rsidR="004732CA">
        <w:t>)</w:t>
      </w:r>
      <w:r w:rsidRPr="007875E7">
        <w:t xml:space="preserve"> to (</w:t>
      </w:r>
      <w:r w:rsidR="004732CA">
        <w:t>11</w:t>
      </w:r>
      <w:r w:rsidRPr="007875E7">
        <w:t>) as follows:</w:t>
      </w:r>
    </w:p>
    <w:p w:rsidR="00F40BE1" w:rsidRPr="007875E7" w:rsidRDefault="00F40BE1" w:rsidP="00567D82">
      <w:pPr>
        <w:tabs>
          <w:tab w:val="left" w:pos="720"/>
        </w:tabs>
        <w:jc w:val="both"/>
      </w:pPr>
    </w:p>
    <w:p w:rsidR="00567D82" w:rsidRDefault="00567D82" w:rsidP="00567D82">
      <w:pPr>
        <w:tabs>
          <w:tab w:val="left" w:pos="720"/>
        </w:tabs>
        <w:jc w:val="right"/>
      </w:pPr>
      <w:r>
        <w:rPr>
          <w:noProof/>
          <w:position w:val="-36"/>
        </w:rPr>
        <w:drawing>
          <wp:inline distT="0" distB="0" distL="0" distR="0">
            <wp:extent cx="5191760" cy="48768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191760" cy="487680"/>
                    </a:xfrm>
                    <a:prstGeom prst="rect">
                      <a:avLst/>
                    </a:prstGeom>
                    <a:noFill/>
                    <a:ln>
                      <a:noFill/>
                    </a:ln>
                  </pic:spPr>
                </pic:pic>
              </a:graphicData>
            </a:graphic>
          </wp:inline>
        </w:drawing>
      </w:r>
      <w:r w:rsidRPr="007875E7">
        <w:tab/>
      </w:r>
    </w:p>
    <w:p w:rsidR="00567D82" w:rsidRDefault="006A036C" w:rsidP="00567D82">
      <w:pPr>
        <w:tabs>
          <w:tab w:val="left" w:pos="720"/>
        </w:tabs>
        <w:jc w:val="right"/>
      </w:pPr>
      <w:r>
        <w:t xml:space="preserve"> </w:t>
      </w:r>
      <w:r w:rsidR="004732CA">
        <w:t>(12)</w:t>
      </w:r>
    </w:p>
    <w:p w:rsidR="00F40BE1" w:rsidRDefault="00F40BE1" w:rsidP="00567D82">
      <w:pPr>
        <w:tabs>
          <w:tab w:val="left" w:pos="720"/>
        </w:tabs>
        <w:jc w:val="right"/>
      </w:pPr>
    </w:p>
    <w:p w:rsidR="00567D82" w:rsidRDefault="00567D82" w:rsidP="00567D82">
      <w:pPr>
        <w:tabs>
          <w:tab w:val="left" w:pos="720"/>
        </w:tabs>
        <w:autoSpaceDE w:val="0"/>
        <w:autoSpaceDN w:val="0"/>
        <w:adjustRightInd w:val="0"/>
        <w:ind w:firstLine="720"/>
        <w:jc w:val="both"/>
      </w:pPr>
      <w:r w:rsidRPr="007875E7">
        <w:t>Since the properties of the equivalent slab depend on the product of its Young’s modulus (</w:t>
      </w:r>
      <w:r w:rsidRPr="007875E7">
        <w:rPr>
          <w:i/>
        </w:rPr>
        <w:t>E</w:t>
      </w:r>
      <w:r w:rsidRPr="007875E7">
        <w:t>) and thickness cube</w:t>
      </w:r>
      <w:r>
        <w:t>d</w:t>
      </w:r>
      <w:r w:rsidRPr="007875E7">
        <w:t xml:space="preserve"> (</w:t>
      </w:r>
      <w:r w:rsidRPr="007875E7">
        <w:rPr>
          <w:i/>
        </w:rPr>
        <w:t>h</w:t>
      </w:r>
      <w:r w:rsidRPr="007875E7">
        <w:rPr>
          <w:vertAlign w:val="superscript"/>
        </w:rPr>
        <w:t>3</w:t>
      </w:r>
      <w:r w:rsidRPr="007875E7">
        <w:t xml:space="preserve">), either of the two parameters can be assumed to be </w:t>
      </w:r>
      <w:r w:rsidRPr="007875E7">
        <w:lastRenderedPageBreak/>
        <w:t xml:space="preserve">equal to a reasonable value.  The other parameter can then be expressed in terms of the assumed parameter and properties of the multi-layered slab system.  </w:t>
      </w:r>
      <w:r>
        <w:t>For example</w:t>
      </w:r>
      <w:r w:rsidRPr="007875E7">
        <w:t>, the thickness of the equivalent single-layer slab that has the same modulus of elasticity and Poisson’s ratio as the PCC layer of the composite slab is given as:</w:t>
      </w:r>
    </w:p>
    <w:p w:rsidR="006A036C" w:rsidRPr="007875E7" w:rsidRDefault="006A036C" w:rsidP="00567D82">
      <w:pPr>
        <w:tabs>
          <w:tab w:val="left" w:pos="720"/>
        </w:tabs>
        <w:autoSpaceDE w:val="0"/>
        <w:autoSpaceDN w:val="0"/>
        <w:adjustRightInd w:val="0"/>
        <w:ind w:firstLine="720"/>
        <w:jc w:val="both"/>
      </w:pPr>
    </w:p>
    <w:p w:rsidR="00567D82" w:rsidRDefault="00567D82" w:rsidP="00567D82">
      <w:pPr>
        <w:tabs>
          <w:tab w:val="left" w:pos="720"/>
        </w:tabs>
        <w:jc w:val="right"/>
      </w:pPr>
      <w:r>
        <w:rPr>
          <w:noProof/>
          <w:position w:val="-38"/>
        </w:rPr>
        <w:drawing>
          <wp:inline distT="0" distB="0" distL="0" distR="0">
            <wp:extent cx="4734560" cy="548640"/>
            <wp:effectExtent l="0" t="0" r="0" b="1016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34560" cy="548640"/>
                    </a:xfrm>
                    <a:prstGeom prst="rect">
                      <a:avLst/>
                    </a:prstGeom>
                    <a:noFill/>
                    <a:ln>
                      <a:noFill/>
                    </a:ln>
                  </pic:spPr>
                </pic:pic>
              </a:graphicData>
            </a:graphic>
          </wp:inline>
        </w:drawing>
      </w:r>
      <w:r w:rsidRPr="007875E7">
        <w:tab/>
      </w:r>
      <w:r w:rsidR="006A036C">
        <w:t xml:space="preserve"> </w:t>
      </w:r>
      <w:r w:rsidR="004732CA">
        <w:t>(13)</w:t>
      </w:r>
    </w:p>
    <w:p w:rsidR="00F40BE1" w:rsidRDefault="00F40BE1" w:rsidP="00F40BE1">
      <w:pPr>
        <w:tabs>
          <w:tab w:val="left" w:pos="720"/>
        </w:tabs>
        <w:jc w:val="both"/>
      </w:pPr>
    </w:p>
    <w:p w:rsidR="00567D82" w:rsidRPr="007875E7" w:rsidRDefault="00567D82" w:rsidP="00F40BE1">
      <w:pPr>
        <w:tabs>
          <w:tab w:val="left" w:pos="720"/>
        </w:tabs>
        <w:jc w:val="both"/>
      </w:pPr>
      <w:r w:rsidRPr="007875E7">
        <w:t xml:space="preserve">Equation </w:t>
      </w:r>
      <w:r w:rsidR="004732CA">
        <w:t>(13)</w:t>
      </w:r>
      <w:r w:rsidRPr="007875E7">
        <w:t xml:space="preserve"> represents the equivalent thickness of the single-layer slab that can replace the multi-layered slab</w:t>
      </w:r>
      <w:r>
        <w:t xml:space="preserve"> </w:t>
      </w:r>
      <w:r w:rsidRPr="007875E7">
        <w:t>while maintaining the same deflection profile and modulus of subgrade reaction (k-value)</w:t>
      </w:r>
      <w:r>
        <w:t xml:space="preserve"> under loading</w:t>
      </w:r>
      <w:r w:rsidRPr="007875E7">
        <w:t>.</w:t>
      </w:r>
    </w:p>
    <w:p w:rsidR="00567D82" w:rsidRPr="007875E7" w:rsidRDefault="00567D82" w:rsidP="00567D82">
      <w:pPr>
        <w:tabs>
          <w:tab w:val="left" w:pos="720"/>
        </w:tabs>
        <w:jc w:val="both"/>
      </w:pPr>
    </w:p>
    <w:p w:rsidR="00567D82" w:rsidRPr="00F13D0A" w:rsidRDefault="00567D82" w:rsidP="001820F5">
      <w:pPr>
        <w:pStyle w:val="Heading4"/>
      </w:pPr>
      <w:r w:rsidRPr="00F13D0A">
        <w:t>Equivalent Linear Temperature Gradient</w:t>
      </w:r>
    </w:p>
    <w:p w:rsidR="00567D82" w:rsidRDefault="00567D82" w:rsidP="00567D82">
      <w:pPr>
        <w:tabs>
          <w:tab w:val="left" w:pos="720"/>
        </w:tabs>
        <w:jc w:val="both"/>
      </w:pPr>
      <w:r w:rsidRPr="007875E7">
        <w:t>Thomlinson (</w:t>
      </w:r>
      <w:r w:rsidRPr="007875E7">
        <w:rPr>
          <w:i/>
        </w:rPr>
        <w:t>1940</w:t>
      </w:r>
      <w:r w:rsidRPr="007875E7">
        <w:t>) introduced the concept of equivalent temperature gradient for a single-layer slab.  Khazanovich (</w:t>
      </w:r>
      <w:r w:rsidRPr="007875E7">
        <w:rPr>
          <w:i/>
        </w:rPr>
        <w:t>1994</w:t>
      </w:r>
      <w:r w:rsidRPr="007875E7">
        <w:t>) and Ioannides and Khazanovich (</w:t>
      </w:r>
      <w:r w:rsidRPr="007875E7">
        <w:rPr>
          <w:i/>
        </w:rPr>
        <w:t>1998</w:t>
      </w:r>
      <w:r w:rsidRPr="007875E7">
        <w:t xml:space="preserve">) later generalized the concept for a non-uniform, multi-layered slab. The MEPDG documentation states that </w:t>
      </w:r>
      <w:r>
        <w:t>“</w:t>
      </w:r>
      <w:r w:rsidRPr="007875E7">
        <w:t>if two slabs have the same plane-view geometry, flexural stiffness, self-weight, boundary conditions, and applied pressure, and rest on the same foundation, then these slabs have the same deflection and bending moment distributions if their through-the-thickness temperature distributions satisfy the following condition</w:t>
      </w:r>
      <w:r>
        <w:t xml:space="preserve">” </w:t>
      </w:r>
      <w:r w:rsidRPr="007875E7">
        <w:t>(</w:t>
      </w:r>
      <w:r w:rsidRPr="007875E7">
        <w:rPr>
          <w:i/>
        </w:rPr>
        <w:t>AASHTO 2009</w:t>
      </w:r>
      <w:r w:rsidRPr="007875E7">
        <w:t>):</w:t>
      </w:r>
    </w:p>
    <w:p w:rsidR="00F40BE1" w:rsidRPr="007875E7" w:rsidRDefault="00F40BE1" w:rsidP="00567D82">
      <w:pPr>
        <w:tabs>
          <w:tab w:val="left" w:pos="720"/>
        </w:tabs>
        <w:jc w:val="both"/>
      </w:pPr>
    </w:p>
    <w:p w:rsidR="00567D82" w:rsidRDefault="00567D82" w:rsidP="006A036C">
      <w:pPr>
        <w:tabs>
          <w:tab w:val="left" w:pos="720"/>
        </w:tabs>
        <w:ind w:left="720"/>
        <w:jc w:val="right"/>
      </w:pPr>
      <w:r>
        <w:rPr>
          <w:noProof/>
          <w:position w:val="-34"/>
        </w:rPr>
        <w:drawing>
          <wp:inline distT="0" distB="0" distL="0" distR="0">
            <wp:extent cx="3962400" cy="396240"/>
            <wp:effectExtent l="0" t="0" r="0" b="1016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962400" cy="396240"/>
                    </a:xfrm>
                    <a:prstGeom prst="rect">
                      <a:avLst/>
                    </a:prstGeom>
                    <a:noFill/>
                    <a:ln>
                      <a:noFill/>
                    </a:ln>
                  </pic:spPr>
                </pic:pic>
              </a:graphicData>
            </a:graphic>
          </wp:inline>
        </w:drawing>
      </w:r>
      <w:r w:rsidRPr="007875E7">
        <w:tab/>
      </w:r>
      <w:r w:rsidR="004732CA">
        <w:t xml:space="preserve"> (14)</w:t>
      </w:r>
    </w:p>
    <w:p w:rsidR="00F40BE1" w:rsidRPr="007875E7" w:rsidRDefault="00F40BE1" w:rsidP="00567D82">
      <w:pPr>
        <w:tabs>
          <w:tab w:val="left" w:pos="720"/>
        </w:tabs>
        <w:ind w:left="720" w:right="720"/>
        <w:jc w:val="right"/>
      </w:pPr>
    </w:p>
    <w:p w:rsidR="00567D82" w:rsidRPr="007875E7" w:rsidRDefault="00567D82" w:rsidP="00567D82">
      <w:pPr>
        <w:tabs>
          <w:tab w:val="left" w:pos="720"/>
        </w:tabs>
        <w:autoSpaceDE w:val="0"/>
        <w:autoSpaceDN w:val="0"/>
        <w:adjustRightInd w:val="0"/>
        <w:ind w:left="720" w:right="720"/>
      </w:pPr>
      <w:r w:rsidRPr="007875E7">
        <w:t>where</w:t>
      </w:r>
    </w:p>
    <w:p w:rsidR="00567D82" w:rsidRPr="007875E7" w:rsidRDefault="00567D82" w:rsidP="00567D82">
      <w:pPr>
        <w:tabs>
          <w:tab w:val="left" w:pos="720"/>
        </w:tabs>
        <w:autoSpaceDE w:val="0"/>
        <w:autoSpaceDN w:val="0"/>
        <w:adjustRightInd w:val="0"/>
        <w:ind w:left="720" w:right="720" w:firstLine="720"/>
        <w:rPr>
          <w:rFonts w:eastAsia="Calibri"/>
        </w:rPr>
      </w:pPr>
      <w:r w:rsidRPr="007875E7">
        <w:rPr>
          <w:rFonts w:eastAsia="Calibri"/>
          <w:i/>
        </w:rPr>
        <w:t>A</w:t>
      </w:r>
      <w:r w:rsidRPr="007875E7">
        <w:rPr>
          <w:rFonts w:eastAsia="Calibri"/>
        </w:rPr>
        <w:t xml:space="preserve"> and </w:t>
      </w:r>
      <w:r w:rsidRPr="007875E7">
        <w:rPr>
          <w:rFonts w:eastAsia="Calibri"/>
          <w:i/>
        </w:rPr>
        <w:t>B</w:t>
      </w:r>
      <w:r w:rsidRPr="007875E7">
        <w:rPr>
          <w:rFonts w:eastAsia="Calibri"/>
        </w:rPr>
        <w:t xml:space="preserve"> </w:t>
      </w:r>
      <w:r w:rsidR="00F40BE1">
        <w:rPr>
          <w:rFonts w:eastAsia="Calibri"/>
        </w:rPr>
        <w:t>=</w:t>
      </w:r>
      <w:r w:rsidRPr="007875E7">
        <w:rPr>
          <w:rFonts w:eastAsia="Calibri"/>
        </w:rPr>
        <w:t xml:space="preserve"> su</w:t>
      </w:r>
      <w:r w:rsidR="00F40BE1">
        <w:rPr>
          <w:rFonts w:eastAsia="Calibri"/>
        </w:rPr>
        <w:t>bscripts denoting the two slabs</w:t>
      </w:r>
    </w:p>
    <w:p w:rsidR="00567D82" w:rsidRPr="007875E7" w:rsidRDefault="00567D82" w:rsidP="00567D82">
      <w:pPr>
        <w:tabs>
          <w:tab w:val="left" w:pos="720"/>
        </w:tabs>
        <w:autoSpaceDE w:val="0"/>
        <w:autoSpaceDN w:val="0"/>
        <w:adjustRightInd w:val="0"/>
        <w:ind w:left="720" w:right="720" w:firstLine="720"/>
        <w:rPr>
          <w:rFonts w:eastAsia="Calibri"/>
        </w:rPr>
      </w:pPr>
      <w:r w:rsidRPr="007875E7">
        <w:rPr>
          <w:rFonts w:eastAsia="Calibri"/>
          <w:i/>
        </w:rPr>
        <w:t>z</w:t>
      </w:r>
      <w:r w:rsidRPr="007875E7">
        <w:rPr>
          <w:rFonts w:eastAsia="Calibri"/>
        </w:rPr>
        <w:t xml:space="preserve"> </w:t>
      </w:r>
      <w:r w:rsidR="00F40BE1">
        <w:rPr>
          <w:rFonts w:eastAsia="Calibri"/>
        </w:rPr>
        <w:t>= distance from the neutral axis</w:t>
      </w:r>
    </w:p>
    <w:p w:rsidR="00567D82" w:rsidRPr="007875E7" w:rsidRDefault="00567D82" w:rsidP="00567D82">
      <w:pPr>
        <w:tabs>
          <w:tab w:val="left" w:pos="720"/>
        </w:tabs>
        <w:autoSpaceDE w:val="0"/>
        <w:autoSpaceDN w:val="0"/>
        <w:adjustRightInd w:val="0"/>
        <w:ind w:left="720" w:right="720" w:firstLine="720"/>
        <w:rPr>
          <w:rFonts w:eastAsia="Calibri"/>
        </w:rPr>
      </w:pPr>
      <w:r w:rsidRPr="007875E7">
        <w:rPr>
          <w:rFonts w:eastAsia="Calibri"/>
          <w:i/>
        </w:rPr>
        <w:t>T</w:t>
      </w:r>
      <w:r w:rsidRPr="007875E7">
        <w:rPr>
          <w:rFonts w:eastAsia="Calibri"/>
          <w:i/>
          <w:sz w:val="16"/>
          <w:szCs w:val="16"/>
          <w:vertAlign w:val="subscript"/>
        </w:rPr>
        <w:t>0</w:t>
      </w:r>
      <w:r w:rsidRPr="007875E7">
        <w:rPr>
          <w:rFonts w:eastAsia="Calibri"/>
          <w:sz w:val="16"/>
          <w:szCs w:val="16"/>
        </w:rPr>
        <w:t xml:space="preserve"> </w:t>
      </w:r>
      <w:r w:rsidR="00F40BE1">
        <w:rPr>
          <w:rFonts w:eastAsia="Calibri"/>
        </w:rPr>
        <w:t xml:space="preserve">= </w:t>
      </w:r>
      <w:r w:rsidRPr="007875E7">
        <w:rPr>
          <w:rFonts w:eastAsia="Calibri"/>
        </w:rPr>
        <w:t>temperature at which thes</w:t>
      </w:r>
      <w:r w:rsidR="00F40BE1">
        <w:rPr>
          <w:rFonts w:eastAsia="Calibri"/>
        </w:rPr>
        <w:t>es slabs are assumed to be flat</w:t>
      </w:r>
    </w:p>
    <w:p w:rsidR="00567D82" w:rsidRPr="007875E7" w:rsidRDefault="00567D82" w:rsidP="00567D82">
      <w:pPr>
        <w:tabs>
          <w:tab w:val="left" w:pos="720"/>
        </w:tabs>
        <w:autoSpaceDE w:val="0"/>
        <w:autoSpaceDN w:val="0"/>
        <w:adjustRightInd w:val="0"/>
        <w:ind w:left="720" w:right="720" w:firstLine="720"/>
        <w:rPr>
          <w:rFonts w:eastAsia="Calibri"/>
        </w:rPr>
      </w:pPr>
      <w:r w:rsidRPr="007875E7">
        <w:rPr>
          <w:rFonts w:eastAsia="Calibri"/>
          <w:i/>
        </w:rPr>
        <w:t>α</w:t>
      </w:r>
      <w:r w:rsidRPr="007875E7">
        <w:rPr>
          <w:rFonts w:eastAsia="Calibri"/>
        </w:rPr>
        <w:t xml:space="preserve"> </w:t>
      </w:r>
      <w:r w:rsidR="00F40BE1">
        <w:rPr>
          <w:rFonts w:eastAsia="Calibri"/>
        </w:rPr>
        <w:t>=</w:t>
      </w:r>
      <w:r w:rsidRPr="007875E7">
        <w:rPr>
          <w:rFonts w:eastAsia="Calibri"/>
        </w:rPr>
        <w:t xml:space="preserve"> c</w:t>
      </w:r>
      <w:r w:rsidR="00F40BE1">
        <w:rPr>
          <w:rFonts w:eastAsia="Calibri"/>
        </w:rPr>
        <w:t>oefficient of thermal expansion</w:t>
      </w:r>
    </w:p>
    <w:p w:rsidR="00567D82" w:rsidRPr="007875E7" w:rsidRDefault="00567D82" w:rsidP="00567D82">
      <w:pPr>
        <w:tabs>
          <w:tab w:val="left" w:pos="720"/>
        </w:tabs>
        <w:autoSpaceDE w:val="0"/>
        <w:autoSpaceDN w:val="0"/>
        <w:adjustRightInd w:val="0"/>
        <w:ind w:left="720" w:right="720" w:firstLine="720"/>
        <w:rPr>
          <w:rFonts w:eastAsia="Calibri"/>
        </w:rPr>
      </w:pPr>
      <w:r w:rsidRPr="007875E7">
        <w:rPr>
          <w:rFonts w:eastAsia="Calibri"/>
          <w:i/>
        </w:rPr>
        <w:t>E</w:t>
      </w:r>
      <w:r w:rsidRPr="007875E7">
        <w:rPr>
          <w:rFonts w:eastAsia="Calibri"/>
        </w:rPr>
        <w:t xml:space="preserve"> </w:t>
      </w:r>
      <w:r w:rsidR="00F40BE1">
        <w:rPr>
          <w:rFonts w:eastAsia="Calibri"/>
        </w:rPr>
        <w:t>= modulus of elasticity</w:t>
      </w:r>
    </w:p>
    <w:p w:rsidR="00567D82" w:rsidRDefault="00567D82" w:rsidP="00567D82">
      <w:pPr>
        <w:tabs>
          <w:tab w:val="left" w:pos="720"/>
        </w:tabs>
        <w:ind w:left="720" w:right="720" w:firstLine="720"/>
        <w:jc w:val="both"/>
        <w:rPr>
          <w:rFonts w:eastAsia="Calibri"/>
        </w:rPr>
      </w:pPr>
      <w:r w:rsidRPr="007875E7">
        <w:rPr>
          <w:rFonts w:eastAsia="Calibri"/>
          <w:i/>
        </w:rPr>
        <w:t>h</w:t>
      </w:r>
      <w:r w:rsidRPr="007875E7">
        <w:rPr>
          <w:rFonts w:eastAsia="Calibri"/>
        </w:rPr>
        <w:t xml:space="preserve"> </w:t>
      </w:r>
      <w:r w:rsidR="00F40BE1">
        <w:rPr>
          <w:rFonts w:eastAsia="Calibri"/>
        </w:rPr>
        <w:t>=</w:t>
      </w:r>
      <w:r w:rsidRPr="007875E7">
        <w:rPr>
          <w:rFonts w:eastAsia="Calibri"/>
        </w:rPr>
        <w:t xml:space="preserve"> slab thickness</w:t>
      </w:r>
    </w:p>
    <w:p w:rsidR="0029110E" w:rsidRPr="007875E7" w:rsidRDefault="0029110E" w:rsidP="00567D82">
      <w:pPr>
        <w:tabs>
          <w:tab w:val="left" w:pos="720"/>
        </w:tabs>
        <w:ind w:left="720" w:right="720" w:firstLine="720"/>
        <w:jc w:val="both"/>
      </w:pPr>
    </w:p>
    <w:p w:rsidR="00567D82" w:rsidRDefault="00567D82" w:rsidP="00567D82">
      <w:pPr>
        <w:tabs>
          <w:tab w:val="left" w:pos="720"/>
        </w:tabs>
        <w:autoSpaceDE w:val="0"/>
        <w:autoSpaceDN w:val="0"/>
        <w:adjustRightInd w:val="0"/>
        <w:ind w:firstLine="720"/>
        <w:jc w:val="both"/>
      </w:pPr>
      <w:r w:rsidRPr="007875E7">
        <w:t>Khazanovich (</w:t>
      </w:r>
      <w:r w:rsidRPr="007875E7">
        <w:rPr>
          <w:i/>
        </w:rPr>
        <w:t>1994</w:t>
      </w:r>
      <w:r w:rsidRPr="007875E7">
        <w:t>) also states</w:t>
      </w:r>
      <w:r>
        <w:t xml:space="preserve"> </w:t>
      </w:r>
      <w:r w:rsidRPr="007875E7">
        <w:t xml:space="preserve">that “[A]s a corollary, two temperature distributions are equivalent only if their respective linear strain components are identical.”  Therefore, equation </w:t>
      </w:r>
      <w:r w:rsidR="004732CA">
        <w:t>(14)</w:t>
      </w:r>
      <w:r w:rsidRPr="007875E7">
        <w:t xml:space="preserve"> can be employed for replacing the curling analysis of a multi-layered slab with the curling analysis of a single-layer equivalent slab. The temperature distribution in the single-layer equivalent slab is chosen to be a linear function of depth and can be expressed in terms of temperature distributions of the PCC and base layers as follows:</w:t>
      </w:r>
    </w:p>
    <w:p w:rsidR="0029110E" w:rsidRPr="007875E7" w:rsidRDefault="0029110E" w:rsidP="00567D82">
      <w:pPr>
        <w:tabs>
          <w:tab w:val="left" w:pos="720"/>
        </w:tabs>
        <w:autoSpaceDE w:val="0"/>
        <w:autoSpaceDN w:val="0"/>
        <w:adjustRightInd w:val="0"/>
        <w:ind w:firstLine="720"/>
        <w:jc w:val="both"/>
      </w:pPr>
    </w:p>
    <w:p w:rsidR="00567D82" w:rsidRDefault="00567D82" w:rsidP="00567D82">
      <w:pPr>
        <w:tabs>
          <w:tab w:val="left" w:pos="720"/>
        </w:tabs>
        <w:jc w:val="right"/>
      </w:pPr>
      <w:r>
        <w:rPr>
          <w:noProof/>
          <w:position w:val="-36"/>
        </w:rPr>
        <w:drawing>
          <wp:inline distT="0" distB="0" distL="0" distR="0">
            <wp:extent cx="4145280" cy="5588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45280" cy="558800"/>
                    </a:xfrm>
                    <a:prstGeom prst="rect">
                      <a:avLst/>
                    </a:prstGeom>
                    <a:noFill/>
                    <a:ln>
                      <a:noFill/>
                    </a:ln>
                  </pic:spPr>
                </pic:pic>
              </a:graphicData>
            </a:graphic>
          </wp:inline>
        </w:drawing>
      </w:r>
      <w:r w:rsidRPr="007875E7">
        <w:tab/>
      </w:r>
      <w:r w:rsidR="004732CA">
        <w:t xml:space="preserve"> (15)</w:t>
      </w:r>
    </w:p>
    <w:p w:rsidR="0029110E" w:rsidRPr="007875E7" w:rsidRDefault="0029110E" w:rsidP="00567D82">
      <w:pPr>
        <w:tabs>
          <w:tab w:val="left" w:pos="720"/>
        </w:tabs>
        <w:jc w:val="right"/>
      </w:pPr>
    </w:p>
    <w:p w:rsidR="00567D82" w:rsidRPr="007875E7" w:rsidRDefault="00567D82" w:rsidP="00567D82">
      <w:pPr>
        <w:tabs>
          <w:tab w:val="left" w:pos="720"/>
        </w:tabs>
        <w:ind w:left="1440" w:hanging="1440"/>
        <w:jc w:val="both"/>
      </w:pPr>
      <w:r w:rsidRPr="007875E7">
        <w:t>where</w:t>
      </w:r>
      <w:r w:rsidR="0029110E">
        <w:t>:</w:t>
      </w:r>
    </w:p>
    <w:p w:rsidR="00567D82" w:rsidRPr="007875E7" w:rsidRDefault="00567D82" w:rsidP="00567D82">
      <w:pPr>
        <w:tabs>
          <w:tab w:val="left" w:pos="720"/>
        </w:tabs>
        <w:ind w:left="720" w:hanging="720"/>
        <w:jc w:val="both"/>
      </w:pPr>
      <w:r w:rsidRPr="007875E7">
        <w:tab/>
      </w:r>
      <w:r w:rsidRPr="007875E7">
        <w:rPr>
          <w:rFonts w:ascii="Calibri" w:hAnsi="Calibri"/>
        </w:rPr>
        <w:t>Δ</w:t>
      </w:r>
      <w:r w:rsidRPr="007875E7">
        <w:rPr>
          <w:i/>
        </w:rPr>
        <w:t>T</w:t>
      </w:r>
      <w:r w:rsidRPr="007875E7">
        <w:rPr>
          <w:i/>
          <w:vertAlign w:val="subscript"/>
        </w:rPr>
        <w:t>L,eff</w:t>
      </w:r>
      <w:r w:rsidRPr="007875E7">
        <w:rPr>
          <w:vertAlign w:val="subscript"/>
        </w:rPr>
        <w:t xml:space="preserve"> </w:t>
      </w:r>
      <w:r w:rsidR="0029110E">
        <w:t xml:space="preserve">= </w:t>
      </w:r>
      <w:r w:rsidRPr="007875E7">
        <w:t>difference between the top and bottom surface temp</w:t>
      </w:r>
      <w:r w:rsidR="0029110E">
        <w:t>eratures of the equivalent slab</w:t>
      </w:r>
    </w:p>
    <w:p w:rsidR="00567D82" w:rsidRPr="007875E7" w:rsidRDefault="00567D82" w:rsidP="00567D82">
      <w:pPr>
        <w:tabs>
          <w:tab w:val="left" w:pos="720"/>
        </w:tabs>
        <w:ind w:left="720" w:hanging="720"/>
        <w:jc w:val="both"/>
      </w:pPr>
      <w:r w:rsidRPr="007875E7">
        <w:tab/>
      </w:r>
      <w:r w:rsidRPr="007875E7">
        <w:rPr>
          <w:i/>
        </w:rPr>
        <w:t>T(z)</w:t>
      </w:r>
      <w:r w:rsidRPr="007875E7">
        <w:t xml:space="preserve"> and </w:t>
      </w:r>
      <w:r w:rsidRPr="007875E7">
        <w:rPr>
          <w:i/>
        </w:rPr>
        <w:t>T</w:t>
      </w:r>
      <w:r w:rsidRPr="007875E7">
        <w:rPr>
          <w:i/>
          <w:vertAlign w:val="subscript"/>
        </w:rPr>
        <w:t>o</w:t>
      </w:r>
      <w:r w:rsidRPr="007875E7">
        <w:t xml:space="preserve"> </w:t>
      </w:r>
      <w:r w:rsidR="0029110E">
        <w:t>=</w:t>
      </w:r>
      <w:r w:rsidRPr="007875E7">
        <w:t xml:space="preserve"> temperature distributions and reference temperature respectively,</w:t>
      </w:r>
    </w:p>
    <w:p w:rsidR="00567D82" w:rsidRPr="007875E7" w:rsidRDefault="00567D82" w:rsidP="00567D82">
      <w:pPr>
        <w:tabs>
          <w:tab w:val="left" w:pos="720"/>
        </w:tabs>
        <w:ind w:left="720" w:hanging="720"/>
        <w:jc w:val="both"/>
      </w:pPr>
      <w:r w:rsidRPr="007875E7">
        <w:tab/>
      </w:r>
      <w:r w:rsidRPr="007875E7">
        <w:rPr>
          <w:i/>
        </w:rPr>
        <w:t>α</w:t>
      </w:r>
      <w:r w:rsidRPr="007875E7">
        <w:rPr>
          <w:i/>
          <w:vertAlign w:val="subscript"/>
        </w:rPr>
        <w:t>PCC</w:t>
      </w:r>
      <w:r w:rsidRPr="007875E7">
        <w:t xml:space="preserve"> and </w:t>
      </w:r>
      <w:r w:rsidRPr="007875E7">
        <w:rPr>
          <w:i/>
        </w:rPr>
        <w:t>α</w:t>
      </w:r>
      <w:r w:rsidRPr="007875E7">
        <w:rPr>
          <w:i/>
          <w:vertAlign w:val="subscript"/>
        </w:rPr>
        <w:t>Base</w:t>
      </w:r>
      <w:r w:rsidRPr="007875E7">
        <w:t xml:space="preserve"> </w:t>
      </w:r>
      <w:r w:rsidR="0029110E">
        <w:t>=</w:t>
      </w:r>
      <w:r w:rsidRPr="007875E7">
        <w:t xml:space="preserve"> coefficients of thermal expansion of the PCC and b</w:t>
      </w:r>
      <w:r w:rsidR="0029110E">
        <w:t>ase layers, respectively</w:t>
      </w:r>
    </w:p>
    <w:p w:rsidR="00567D82" w:rsidRPr="007875E7" w:rsidRDefault="00567D82" w:rsidP="00567D82">
      <w:pPr>
        <w:tabs>
          <w:tab w:val="left" w:pos="720"/>
        </w:tabs>
        <w:jc w:val="both"/>
      </w:pPr>
    </w:p>
    <w:p w:rsidR="00567D82" w:rsidRPr="00F13D0A" w:rsidRDefault="00567D82" w:rsidP="001820F5">
      <w:pPr>
        <w:pStyle w:val="Heading4"/>
      </w:pPr>
      <w:r w:rsidRPr="00F13D0A">
        <w:t>Korenev’s Equivalent Slab</w:t>
      </w:r>
    </w:p>
    <w:p w:rsidR="00567D82" w:rsidRDefault="00567D82" w:rsidP="00567D82">
      <w:pPr>
        <w:tabs>
          <w:tab w:val="left" w:pos="720"/>
        </w:tabs>
        <w:autoSpaceDE w:val="0"/>
        <w:autoSpaceDN w:val="0"/>
        <w:adjustRightInd w:val="0"/>
        <w:jc w:val="both"/>
      </w:pPr>
      <w:r w:rsidRPr="007875E7">
        <w:t>Korenev and Chernigovskaya (</w:t>
      </w:r>
      <w:r w:rsidRPr="007875E7">
        <w:rPr>
          <w:i/>
        </w:rPr>
        <w:t>1962</w:t>
      </w:r>
      <w:r w:rsidRPr="007875E7">
        <w:t>) proposed an equivalency concept for circular slabs resting on a Winkler foundation and subjected to traffic loads and temperature curling.  According to this concept, the stress distribution in a slab of known dimensions, properties, loading conditions, and temperature gradient</w:t>
      </w:r>
      <w:r>
        <w:t>s</w:t>
      </w:r>
      <w:r w:rsidRPr="007875E7">
        <w:t xml:space="preserve"> </w:t>
      </w:r>
      <w:r>
        <w:t>is</w:t>
      </w:r>
      <w:r w:rsidRPr="007875E7">
        <w:t xml:space="preserve"> related to </w:t>
      </w:r>
      <w:r>
        <w:t>the stress distribution</w:t>
      </w:r>
      <w:r w:rsidRPr="007875E7">
        <w:t xml:space="preserve"> in another slab by equation </w:t>
      </w:r>
      <w:r w:rsidR="004732CA">
        <w:t>(16)</w:t>
      </w:r>
      <w:r w:rsidRPr="007875E7">
        <w:t xml:space="preserve">, if the following are </w:t>
      </w:r>
      <w:r>
        <w:t xml:space="preserve">the </w:t>
      </w:r>
      <w:r w:rsidRPr="007875E7">
        <w:t>same (</w:t>
      </w:r>
      <w:r w:rsidRPr="007875E7">
        <w:rPr>
          <w:i/>
        </w:rPr>
        <w:t>Khazanovich et al. 2001</w:t>
      </w:r>
      <w:r w:rsidRPr="007875E7">
        <w:t>):</w:t>
      </w:r>
    </w:p>
    <w:p w:rsidR="0029110E" w:rsidRPr="007875E7" w:rsidRDefault="0029110E" w:rsidP="00567D82">
      <w:pPr>
        <w:tabs>
          <w:tab w:val="left" w:pos="720"/>
        </w:tabs>
        <w:autoSpaceDE w:val="0"/>
        <w:autoSpaceDN w:val="0"/>
        <w:adjustRightInd w:val="0"/>
        <w:jc w:val="both"/>
      </w:pPr>
    </w:p>
    <w:p w:rsidR="00567D82" w:rsidRPr="007875E7" w:rsidRDefault="00567D82" w:rsidP="003141D6">
      <w:pPr>
        <w:numPr>
          <w:ilvl w:val="0"/>
          <w:numId w:val="4"/>
        </w:numPr>
        <w:tabs>
          <w:tab w:val="left" w:pos="720"/>
        </w:tabs>
        <w:autoSpaceDE w:val="0"/>
        <w:autoSpaceDN w:val="0"/>
        <w:adjustRightInd w:val="0"/>
        <w:contextualSpacing/>
        <w:jc w:val="both"/>
      </w:pPr>
      <w:r w:rsidRPr="007875E7">
        <w:t>Ratio of the slab characteristic dimension to the radius of relative stiffness (</w:t>
      </w:r>
      <w:r w:rsidRPr="007875E7">
        <w:rPr>
          <w:i/>
        </w:rPr>
        <w:t>L</w:t>
      </w:r>
      <w:r w:rsidRPr="007875E7">
        <w:t>/</w:t>
      </w:r>
      <w:r w:rsidRPr="007875E7">
        <w:rPr>
          <w:i/>
        </w:rPr>
        <w:t>l</w:t>
      </w:r>
      <w:r w:rsidRPr="007875E7">
        <w:t>),</w:t>
      </w:r>
    </w:p>
    <w:p w:rsidR="00567D82" w:rsidRPr="007875E7" w:rsidRDefault="00567D82" w:rsidP="003141D6">
      <w:pPr>
        <w:numPr>
          <w:ilvl w:val="0"/>
          <w:numId w:val="4"/>
        </w:numPr>
        <w:tabs>
          <w:tab w:val="left" w:pos="720"/>
        </w:tabs>
        <w:autoSpaceDE w:val="0"/>
        <w:autoSpaceDN w:val="0"/>
        <w:adjustRightInd w:val="0"/>
        <w:contextualSpacing/>
        <w:jc w:val="both"/>
      </w:pPr>
      <w:r w:rsidRPr="007875E7">
        <w:t>The total applied load to the slab self-weight (</w:t>
      </w:r>
      <w:r w:rsidRPr="007875E7">
        <w:rPr>
          <w:i/>
        </w:rPr>
        <w:t>P</w:t>
      </w:r>
      <w:r w:rsidRPr="007875E7">
        <w:t>/</w:t>
      </w:r>
      <w:r w:rsidRPr="007875E7">
        <w:rPr>
          <w:i/>
        </w:rPr>
        <w:t>Q</w:t>
      </w:r>
      <w:r w:rsidRPr="007875E7">
        <w:t xml:space="preserve">), and </w:t>
      </w:r>
    </w:p>
    <w:p w:rsidR="00567D82" w:rsidRDefault="00567D82" w:rsidP="003141D6">
      <w:pPr>
        <w:numPr>
          <w:ilvl w:val="0"/>
          <w:numId w:val="4"/>
        </w:numPr>
        <w:tabs>
          <w:tab w:val="left" w:pos="720"/>
        </w:tabs>
        <w:autoSpaceDE w:val="0"/>
        <w:autoSpaceDN w:val="0"/>
        <w:adjustRightInd w:val="0"/>
        <w:contextualSpacing/>
        <w:jc w:val="both"/>
      </w:pPr>
      <w:r w:rsidRPr="007875E7">
        <w:t>Korenev’s non-dimensional temperature gradient</w:t>
      </w:r>
      <w:r>
        <w:rPr>
          <w:noProof/>
          <w:position w:val="-10"/>
        </w:rPr>
        <w:drawing>
          <wp:inline distT="0" distB="0" distL="0" distR="0">
            <wp:extent cx="132080" cy="203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2080" cy="203200"/>
                    </a:xfrm>
                    <a:prstGeom prst="rect">
                      <a:avLst/>
                    </a:prstGeom>
                    <a:noFill/>
                    <a:ln>
                      <a:noFill/>
                    </a:ln>
                  </pic:spPr>
                </pic:pic>
              </a:graphicData>
            </a:graphic>
          </wp:inline>
        </w:drawing>
      </w:r>
      <w:r w:rsidRPr="007875E7">
        <w:t xml:space="preserve">. </w:t>
      </w:r>
    </w:p>
    <w:p w:rsidR="003449F1" w:rsidRDefault="003449F1" w:rsidP="003449F1">
      <w:pPr>
        <w:tabs>
          <w:tab w:val="left" w:pos="720"/>
        </w:tabs>
        <w:autoSpaceDE w:val="0"/>
        <w:autoSpaceDN w:val="0"/>
        <w:adjustRightInd w:val="0"/>
        <w:ind w:left="720"/>
        <w:contextualSpacing/>
        <w:jc w:val="both"/>
      </w:pPr>
    </w:p>
    <w:p w:rsidR="00567D82" w:rsidRDefault="00567D82" w:rsidP="00567D82">
      <w:pPr>
        <w:tabs>
          <w:tab w:val="left" w:pos="720"/>
        </w:tabs>
        <w:jc w:val="right"/>
      </w:pPr>
      <w:r>
        <w:rPr>
          <w:noProof/>
          <w:position w:val="-30"/>
        </w:rPr>
        <w:drawing>
          <wp:inline distT="0" distB="0" distL="0" distR="0">
            <wp:extent cx="944880" cy="457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44880" cy="457200"/>
                    </a:xfrm>
                    <a:prstGeom prst="rect">
                      <a:avLst/>
                    </a:prstGeom>
                    <a:noFill/>
                    <a:ln>
                      <a:noFill/>
                    </a:ln>
                  </pic:spPr>
                </pic:pic>
              </a:graphicData>
            </a:graphic>
          </wp:inline>
        </w:drawing>
      </w:r>
      <w:r w:rsidRPr="007875E7">
        <w:tab/>
      </w:r>
      <w:r w:rsidRPr="007875E7">
        <w:tab/>
      </w:r>
      <w:r w:rsidRPr="007875E7">
        <w:tab/>
      </w:r>
      <w:r w:rsidRPr="007875E7">
        <w:tab/>
      </w:r>
      <w:r w:rsidRPr="007875E7">
        <w:tab/>
      </w:r>
      <w:r w:rsidRPr="007875E7">
        <w:tab/>
      </w:r>
      <w:r w:rsidR="004732CA">
        <w:t xml:space="preserve"> (16)</w:t>
      </w:r>
    </w:p>
    <w:p w:rsidR="0029110E" w:rsidRPr="007875E7" w:rsidRDefault="0029110E" w:rsidP="00567D82">
      <w:pPr>
        <w:tabs>
          <w:tab w:val="left" w:pos="720"/>
        </w:tabs>
        <w:jc w:val="right"/>
      </w:pPr>
    </w:p>
    <w:p w:rsidR="00567D82" w:rsidRPr="007875E7" w:rsidRDefault="00567D82" w:rsidP="00567D82">
      <w:pPr>
        <w:tabs>
          <w:tab w:val="left" w:pos="720"/>
        </w:tabs>
        <w:autoSpaceDE w:val="0"/>
        <w:autoSpaceDN w:val="0"/>
        <w:adjustRightInd w:val="0"/>
        <w:ind w:left="1440" w:hanging="1440"/>
        <w:jc w:val="both"/>
      </w:pPr>
      <w:r w:rsidRPr="007875E7">
        <w:t>where</w:t>
      </w:r>
      <w:r w:rsidR="0029110E">
        <w:t>:</w:t>
      </w:r>
    </w:p>
    <w:p w:rsidR="00567D82" w:rsidRDefault="00567D82" w:rsidP="00567D82">
      <w:pPr>
        <w:tabs>
          <w:tab w:val="left" w:pos="720"/>
        </w:tabs>
        <w:autoSpaceDE w:val="0"/>
        <w:autoSpaceDN w:val="0"/>
        <w:adjustRightInd w:val="0"/>
        <w:ind w:left="720" w:hanging="720"/>
        <w:jc w:val="both"/>
      </w:pPr>
      <w:r w:rsidRPr="007875E7">
        <w:tab/>
        <w:t xml:space="preserve">σ, </w:t>
      </w:r>
      <w:r w:rsidRPr="007875E7">
        <w:rPr>
          <w:i/>
        </w:rPr>
        <w:t>h</w:t>
      </w:r>
      <w:r w:rsidRPr="007875E7">
        <w:t xml:space="preserve">, γ, and </w:t>
      </w:r>
      <w:r w:rsidRPr="007875E7">
        <w:rPr>
          <w:i/>
        </w:rPr>
        <w:t>l</w:t>
      </w:r>
      <w:r w:rsidRPr="007875E7">
        <w:t xml:space="preserve"> </w:t>
      </w:r>
      <w:r w:rsidR="0029110E">
        <w:t>=</w:t>
      </w:r>
      <w:r w:rsidRPr="007875E7">
        <w:t xml:space="preserve"> temperature stress, thickness, unit-weight, and radius of relative stiffnes</w:t>
      </w:r>
      <w:r w:rsidR="0029110E">
        <w:t>s of a given slab, respectively</w:t>
      </w:r>
    </w:p>
    <w:p w:rsidR="0029110E" w:rsidRPr="007875E7" w:rsidRDefault="0029110E" w:rsidP="00567D82">
      <w:pPr>
        <w:tabs>
          <w:tab w:val="left" w:pos="720"/>
        </w:tabs>
        <w:autoSpaceDE w:val="0"/>
        <w:autoSpaceDN w:val="0"/>
        <w:adjustRightInd w:val="0"/>
        <w:ind w:left="720" w:hanging="720"/>
        <w:jc w:val="both"/>
      </w:pPr>
    </w:p>
    <w:p w:rsidR="00567D82" w:rsidRDefault="00567D82" w:rsidP="00567D82">
      <w:pPr>
        <w:tabs>
          <w:tab w:val="left" w:pos="720"/>
        </w:tabs>
        <w:ind w:firstLine="720"/>
        <w:jc w:val="both"/>
      </w:pPr>
      <w:r w:rsidRPr="007875E7">
        <w:t>MEPDG adopts the Korenev’s non-dimensional temperature gradient to combine many factors that affect curling stresses into one parameter (</w:t>
      </w:r>
      <w:r w:rsidRPr="007875E7">
        <w:rPr>
          <w:i/>
        </w:rPr>
        <w:t>Khazanovich et al. 2001, AASHTO 2009</w:t>
      </w:r>
      <w:r w:rsidRPr="007875E7">
        <w:t>).  It is defined as:</w:t>
      </w:r>
    </w:p>
    <w:p w:rsidR="0029110E" w:rsidRPr="007875E7" w:rsidRDefault="0029110E" w:rsidP="00567D82">
      <w:pPr>
        <w:tabs>
          <w:tab w:val="left" w:pos="720"/>
        </w:tabs>
        <w:ind w:firstLine="720"/>
        <w:jc w:val="both"/>
      </w:pPr>
    </w:p>
    <w:p w:rsidR="00567D82" w:rsidRDefault="00567D82" w:rsidP="00567D82">
      <w:pPr>
        <w:tabs>
          <w:tab w:val="left" w:pos="720"/>
        </w:tabs>
        <w:jc w:val="right"/>
      </w:pPr>
      <w:r>
        <w:rPr>
          <w:noProof/>
          <w:position w:val="-34"/>
        </w:rPr>
        <w:drawing>
          <wp:inline distT="0" distB="0" distL="0" distR="0">
            <wp:extent cx="1412240" cy="487680"/>
            <wp:effectExtent l="0" t="0" r="1016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12240" cy="487680"/>
                    </a:xfrm>
                    <a:prstGeom prst="rect">
                      <a:avLst/>
                    </a:prstGeom>
                    <a:noFill/>
                    <a:ln>
                      <a:noFill/>
                    </a:ln>
                  </pic:spPr>
                </pic:pic>
              </a:graphicData>
            </a:graphic>
          </wp:inline>
        </w:drawing>
      </w:r>
      <w:r w:rsidRPr="007875E7">
        <w:tab/>
      </w:r>
      <w:r w:rsidRPr="007875E7">
        <w:tab/>
      </w:r>
      <w:r w:rsidRPr="007875E7">
        <w:tab/>
      </w:r>
      <w:r w:rsidRPr="007875E7">
        <w:tab/>
      </w:r>
      <w:r w:rsidRPr="007875E7">
        <w:tab/>
      </w:r>
      <w:r w:rsidR="004732CA">
        <w:t xml:space="preserve"> (17)</w:t>
      </w:r>
    </w:p>
    <w:p w:rsidR="0029110E" w:rsidRPr="007875E7" w:rsidRDefault="0029110E" w:rsidP="00567D82">
      <w:pPr>
        <w:tabs>
          <w:tab w:val="left" w:pos="720"/>
        </w:tabs>
        <w:jc w:val="right"/>
      </w:pPr>
    </w:p>
    <w:p w:rsidR="00567D82" w:rsidRPr="007875E7" w:rsidRDefault="00567D82" w:rsidP="00567D82">
      <w:pPr>
        <w:tabs>
          <w:tab w:val="left" w:pos="720"/>
        </w:tabs>
        <w:autoSpaceDE w:val="0"/>
        <w:autoSpaceDN w:val="0"/>
        <w:adjustRightInd w:val="0"/>
        <w:ind w:left="1440" w:hanging="1440"/>
        <w:jc w:val="both"/>
      </w:pPr>
      <w:r w:rsidRPr="007875E7">
        <w:t>where</w:t>
      </w:r>
      <w:r w:rsidR="0029110E">
        <w:t>:</w:t>
      </w:r>
    </w:p>
    <w:p w:rsidR="00567D82" w:rsidRPr="007875E7" w:rsidRDefault="00567D82" w:rsidP="00567D82">
      <w:pPr>
        <w:tabs>
          <w:tab w:val="left" w:pos="720"/>
        </w:tabs>
        <w:autoSpaceDE w:val="0"/>
        <w:autoSpaceDN w:val="0"/>
        <w:adjustRightInd w:val="0"/>
        <w:ind w:left="720" w:hanging="720"/>
        <w:jc w:val="both"/>
      </w:pPr>
      <w:r w:rsidRPr="007875E7">
        <w:tab/>
      </w:r>
      <w:r w:rsidRPr="007875E7">
        <w:rPr>
          <w:i/>
        </w:rPr>
        <w:t>α, μ</w:t>
      </w:r>
      <w:r w:rsidRPr="007875E7">
        <w:t xml:space="preserve">, </w:t>
      </w:r>
      <w:r w:rsidRPr="007875E7">
        <w:rPr>
          <w:i/>
        </w:rPr>
        <w:t>l</w:t>
      </w:r>
      <w:r w:rsidRPr="007875E7">
        <w:t xml:space="preserve">, γ, </w:t>
      </w:r>
      <w:r w:rsidRPr="007875E7">
        <w:rPr>
          <w:i/>
        </w:rPr>
        <w:t>h</w:t>
      </w:r>
      <w:r w:rsidRPr="007875E7">
        <w:t xml:space="preserve"> </w:t>
      </w:r>
      <w:r w:rsidR="0029110E">
        <w:t>=</w:t>
      </w:r>
      <w:r w:rsidRPr="007875E7">
        <w:t xml:space="preserve"> coefficient of thermal expansion, Poisson’s ratio, radius of relative stiffness, unit-weight, and thickness of the slab</w:t>
      </w:r>
      <w:r w:rsidR="0029110E">
        <w:t>, respectively</w:t>
      </w:r>
    </w:p>
    <w:p w:rsidR="00567D82" w:rsidRPr="007875E7" w:rsidRDefault="00567D82" w:rsidP="00567D82">
      <w:pPr>
        <w:tabs>
          <w:tab w:val="left" w:pos="720"/>
        </w:tabs>
        <w:autoSpaceDE w:val="0"/>
        <w:autoSpaceDN w:val="0"/>
        <w:adjustRightInd w:val="0"/>
        <w:jc w:val="both"/>
      </w:pPr>
      <w:r w:rsidRPr="007875E7">
        <w:rPr>
          <w:i/>
        </w:rPr>
        <w:tab/>
        <w:t>k</w:t>
      </w:r>
      <w:r w:rsidRPr="007875E7">
        <w:t xml:space="preserve"> </w:t>
      </w:r>
      <w:r w:rsidR="0029110E">
        <w:t>=</w:t>
      </w:r>
      <w:r w:rsidRPr="007875E7">
        <w:t xml:space="preserve"> m</w:t>
      </w:r>
      <w:r w:rsidR="003449F1">
        <w:t>odulus of subgrade reaction</w:t>
      </w:r>
    </w:p>
    <w:p w:rsidR="00567D82" w:rsidRDefault="00567D82" w:rsidP="00567D82">
      <w:pPr>
        <w:tabs>
          <w:tab w:val="left" w:pos="720"/>
        </w:tabs>
        <w:autoSpaceDE w:val="0"/>
        <w:autoSpaceDN w:val="0"/>
        <w:adjustRightInd w:val="0"/>
        <w:ind w:left="720" w:hanging="720"/>
        <w:jc w:val="both"/>
      </w:pPr>
      <w:r w:rsidRPr="007875E7">
        <w:rPr>
          <w:rFonts w:ascii="Calibri" w:hAnsi="Calibri"/>
        </w:rPr>
        <w:tab/>
      </w:r>
      <w:r w:rsidRPr="007875E7">
        <w:t>Δ</w:t>
      </w:r>
      <w:r w:rsidRPr="007875E7">
        <w:rPr>
          <w:i/>
        </w:rPr>
        <w:t>T</w:t>
      </w:r>
      <w:r w:rsidRPr="007875E7">
        <w:rPr>
          <w:i/>
          <w:vertAlign w:val="subscript"/>
        </w:rPr>
        <w:t>L</w:t>
      </w:r>
      <w:r w:rsidRPr="007875E7">
        <w:t xml:space="preserve"> </w:t>
      </w:r>
      <w:r w:rsidR="0029110E">
        <w:t>=</w:t>
      </w:r>
      <w:r w:rsidRPr="007875E7">
        <w:t xml:space="preserve"> linear temperature difference between the top and bottom sur</w:t>
      </w:r>
      <w:r w:rsidR="003449F1">
        <w:t>face of the slab</w:t>
      </w:r>
    </w:p>
    <w:p w:rsidR="0029110E" w:rsidRPr="007875E7" w:rsidRDefault="0029110E" w:rsidP="00567D82">
      <w:pPr>
        <w:tabs>
          <w:tab w:val="left" w:pos="720"/>
        </w:tabs>
        <w:autoSpaceDE w:val="0"/>
        <w:autoSpaceDN w:val="0"/>
        <w:adjustRightInd w:val="0"/>
        <w:ind w:left="720" w:hanging="720"/>
        <w:jc w:val="both"/>
      </w:pPr>
    </w:p>
    <w:p w:rsidR="00567D82" w:rsidRPr="007875E7" w:rsidRDefault="00567D82" w:rsidP="00567D82">
      <w:pPr>
        <w:tabs>
          <w:tab w:val="left" w:pos="720"/>
        </w:tabs>
        <w:autoSpaceDE w:val="0"/>
        <w:autoSpaceDN w:val="0"/>
        <w:adjustRightInd w:val="0"/>
        <w:ind w:firstLine="720"/>
        <w:jc w:val="both"/>
      </w:pPr>
      <w:r w:rsidRPr="007875E7">
        <w:t xml:space="preserve">Korenev’s slab equivalency concept was modified for the analysis of rectangular slabs.  It was found that if </w:t>
      </w:r>
      <w:r>
        <w:t>the following</w:t>
      </w:r>
      <w:r w:rsidRPr="007875E7">
        <w:t xml:space="preserve"> conditions are fulfilled</w:t>
      </w:r>
      <w:r>
        <w:t>,</w:t>
      </w:r>
      <w:r w:rsidRPr="007875E7">
        <w:t xml:space="preserve"> then the concept holds true for rectangular slab as well (</w:t>
      </w:r>
      <w:r w:rsidRPr="007875E7">
        <w:rPr>
          <w:i/>
        </w:rPr>
        <w:t>AASHTO 2009</w:t>
      </w:r>
      <w:r w:rsidRPr="007875E7">
        <w:t>)</w:t>
      </w:r>
      <w:r>
        <w:t>:</w:t>
      </w:r>
    </w:p>
    <w:p w:rsidR="00567D82" w:rsidRPr="007875E7" w:rsidRDefault="00567D82" w:rsidP="00567D82">
      <w:pPr>
        <w:tabs>
          <w:tab w:val="left" w:pos="720"/>
        </w:tabs>
        <w:autoSpaceDE w:val="0"/>
        <w:autoSpaceDN w:val="0"/>
        <w:adjustRightInd w:val="0"/>
        <w:jc w:val="right"/>
      </w:pPr>
      <w:r>
        <w:rPr>
          <w:noProof/>
          <w:position w:val="-136"/>
        </w:rPr>
        <w:lastRenderedPageBreak/>
        <w:drawing>
          <wp:inline distT="0" distB="0" distL="0" distR="0">
            <wp:extent cx="1026160" cy="18084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26160" cy="1808480"/>
                    </a:xfrm>
                    <a:prstGeom prst="rect">
                      <a:avLst/>
                    </a:prstGeom>
                    <a:noFill/>
                    <a:ln>
                      <a:noFill/>
                    </a:ln>
                  </pic:spPr>
                </pic:pic>
              </a:graphicData>
            </a:graphic>
          </wp:inline>
        </w:drawing>
      </w:r>
      <w:r w:rsidR="006A036C">
        <w:tab/>
      </w:r>
      <w:r w:rsidR="006A036C">
        <w:tab/>
      </w:r>
      <w:r w:rsidR="006A036C">
        <w:tab/>
      </w:r>
      <w:r w:rsidR="006A036C">
        <w:tab/>
      </w:r>
      <w:r w:rsidR="006A036C">
        <w:tab/>
      </w:r>
      <w:r w:rsidR="004732CA">
        <w:t xml:space="preserve"> (18)</w:t>
      </w:r>
    </w:p>
    <w:p w:rsidR="00567D82" w:rsidRPr="007875E7" w:rsidRDefault="00567D82" w:rsidP="00567D82">
      <w:pPr>
        <w:tabs>
          <w:tab w:val="left" w:pos="720"/>
        </w:tabs>
        <w:autoSpaceDE w:val="0"/>
        <w:autoSpaceDN w:val="0"/>
        <w:adjustRightInd w:val="0"/>
        <w:jc w:val="both"/>
      </w:pPr>
      <w:r w:rsidRPr="007875E7">
        <w:t>where</w:t>
      </w:r>
      <w:r w:rsidR="000A384C">
        <w:t>:</w:t>
      </w:r>
    </w:p>
    <w:p w:rsidR="00567D82" w:rsidRPr="007875E7" w:rsidRDefault="00567D82" w:rsidP="00567D82">
      <w:pPr>
        <w:tabs>
          <w:tab w:val="left" w:pos="720"/>
        </w:tabs>
        <w:autoSpaceDE w:val="0"/>
        <w:autoSpaceDN w:val="0"/>
        <w:adjustRightInd w:val="0"/>
        <w:jc w:val="both"/>
      </w:pPr>
      <w:r w:rsidRPr="007875E7">
        <w:tab/>
      </w:r>
      <w:r w:rsidRPr="007875E7">
        <w:rPr>
          <w:i/>
        </w:rPr>
        <w:t>l</w:t>
      </w:r>
      <w:r w:rsidRPr="007875E7">
        <w:t xml:space="preserve"> </w:t>
      </w:r>
      <w:r w:rsidR="0047649D">
        <w:t>= radius of relative stiffness</w:t>
      </w:r>
    </w:p>
    <w:p w:rsidR="00567D82" w:rsidRPr="007875E7" w:rsidRDefault="00567D82" w:rsidP="00567D82">
      <w:pPr>
        <w:tabs>
          <w:tab w:val="left" w:pos="720"/>
        </w:tabs>
        <w:autoSpaceDE w:val="0"/>
        <w:autoSpaceDN w:val="0"/>
        <w:adjustRightInd w:val="0"/>
        <w:jc w:val="both"/>
      </w:pPr>
      <w:r w:rsidRPr="007875E7">
        <w:rPr>
          <w:i/>
        </w:rPr>
        <w:tab/>
        <w:t>L</w:t>
      </w:r>
      <w:r w:rsidRPr="007875E7">
        <w:t xml:space="preserve"> </w:t>
      </w:r>
      <w:r w:rsidR="0047649D">
        <w:t>= joint spacing</w:t>
      </w:r>
    </w:p>
    <w:p w:rsidR="00567D82" w:rsidRPr="007875E7" w:rsidRDefault="00567D82" w:rsidP="00567D82">
      <w:pPr>
        <w:tabs>
          <w:tab w:val="left" w:pos="720"/>
        </w:tabs>
        <w:autoSpaceDE w:val="0"/>
        <w:autoSpaceDN w:val="0"/>
        <w:adjustRightInd w:val="0"/>
        <w:jc w:val="both"/>
      </w:pPr>
      <w:r w:rsidRPr="007875E7">
        <w:rPr>
          <w:position w:val="-10"/>
        </w:rPr>
        <w:tab/>
      </w:r>
      <w:r>
        <w:rPr>
          <w:noProof/>
          <w:position w:val="-10"/>
        </w:rPr>
        <w:drawing>
          <wp:inline distT="0" distB="0" distL="0" distR="0">
            <wp:extent cx="132080" cy="203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2080" cy="203200"/>
                    </a:xfrm>
                    <a:prstGeom prst="rect">
                      <a:avLst/>
                    </a:prstGeom>
                    <a:noFill/>
                    <a:ln>
                      <a:noFill/>
                    </a:ln>
                  </pic:spPr>
                </pic:pic>
              </a:graphicData>
            </a:graphic>
          </wp:inline>
        </w:drawing>
      </w:r>
      <w:r w:rsidR="0047649D">
        <w:rPr>
          <w:position w:val="-10"/>
        </w:rPr>
        <w:t xml:space="preserve"> </w:t>
      </w:r>
      <w:r w:rsidR="0047649D">
        <w:t>=</w:t>
      </w:r>
      <w:r w:rsidRPr="007875E7">
        <w:t xml:space="preserve"> Korenev’s nond</w:t>
      </w:r>
      <w:r w:rsidR="0047649D">
        <w:t>imensional temperature gradient</w:t>
      </w:r>
      <w:r w:rsidRPr="007875E7">
        <w:t xml:space="preserve"> </w:t>
      </w:r>
    </w:p>
    <w:p w:rsidR="00567D82" w:rsidRPr="007875E7" w:rsidRDefault="00567D82" w:rsidP="00567D82">
      <w:pPr>
        <w:tabs>
          <w:tab w:val="left" w:pos="720"/>
        </w:tabs>
        <w:autoSpaceDE w:val="0"/>
        <w:autoSpaceDN w:val="0"/>
        <w:adjustRightInd w:val="0"/>
        <w:jc w:val="both"/>
      </w:pPr>
      <w:r w:rsidRPr="007875E7">
        <w:rPr>
          <w:i/>
        </w:rPr>
        <w:tab/>
        <w:t>AGG</w:t>
      </w:r>
      <w:r w:rsidRPr="007875E7">
        <w:t xml:space="preserve"> </w:t>
      </w:r>
      <w:r w:rsidR="0047649D">
        <w:t xml:space="preserve">= </w:t>
      </w:r>
      <w:r w:rsidRPr="007875E7">
        <w:t>aggregate interlock between</w:t>
      </w:r>
      <w:r w:rsidR="0047649D">
        <w:t xml:space="preserve"> the main lane and the shoulder</w:t>
      </w:r>
    </w:p>
    <w:p w:rsidR="00567D82" w:rsidRPr="007875E7" w:rsidRDefault="00567D82" w:rsidP="00567D82">
      <w:pPr>
        <w:tabs>
          <w:tab w:val="left" w:pos="720"/>
        </w:tabs>
        <w:autoSpaceDE w:val="0"/>
        <w:autoSpaceDN w:val="0"/>
        <w:adjustRightInd w:val="0"/>
        <w:jc w:val="both"/>
      </w:pPr>
      <w:r w:rsidRPr="007875E7">
        <w:rPr>
          <w:i/>
        </w:rPr>
        <w:tab/>
        <w:t>P</w:t>
      </w:r>
      <w:r w:rsidRPr="007875E7">
        <w:t xml:space="preserve"> </w:t>
      </w:r>
      <w:r w:rsidR="0047649D">
        <w:t>= axle weight</w:t>
      </w:r>
    </w:p>
    <w:p w:rsidR="00567D82" w:rsidRPr="007875E7" w:rsidRDefault="00567D82" w:rsidP="00567D82">
      <w:pPr>
        <w:tabs>
          <w:tab w:val="left" w:pos="720"/>
        </w:tabs>
        <w:autoSpaceDE w:val="0"/>
        <w:autoSpaceDN w:val="0"/>
        <w:adjustRightInd w:val="0"/>
        <w:jc w:val="both"/>
      </w:pPr>
      <w:r w:rsidRPr="007875E7">
        <w:rPr>
          <w:i/>
        </w:rPr>
        <w:tab/>
        <w:t>γ</w:t>
      </w:r>
      <w:r w:rsidRPr="007875E7">
        <w:t xml:space="preserve"> </w:t>
      </w:r>
      <w:r w:rsidR="0047649D">
        <w:t>= PCC slab unit weight</w:t>
      </w:r>
    </w:p>
    <w:p w:rsidR="00567D82" w:rsidRPr="007875E7" w:rsidRDefault="00567D82" w:rsidP="00567D82">
      <w:pPr>
        <w:tabs>
          <w:tab w:val="left" w:pos="720"/>
        </w:tabs>
        <w:autoSpaceDE w:val="0"/>
        <w:autoSpaceDN w:val="0"/>
        <w:adjustRightInd w:val="0"/>
        <w:jc w:val="both"/>
      </w:pPr>
      <w:r w:rsidRPr="007875E7">
        <w:rPr>
          <w:i/>
        </w:rPr>
        <w:tab/>
        <w:t>h</w:t>
      </w:r>
      <w:r w:rsidRPr="007875E7">
        <w:t xml:space="preserve"> </w:t>
      </w:r>
      <w:r w:rsidR="0047649D">
        <w:t>=</w:t>
      </w:r>
      <w:r w:rsidRPr="007875E7">
        <w:t xml:space="preserve"> PCC thickness</w:t>
      </w:r>
    </w:p>
    <w:p w:rsidR="00567D82" w:rsidRDefault="00567D82" w:rsidP="00567D82">
      <w:pPr>
        <w:tabs>
          <w:tab w:val="left" w:pos="720"/>
        </w:tabs>
        <w:autoSpaceDE w:val="0"/>
        <w:autoSpaceDN w:val="0"/>
        <w:adjustRightInd w:val="0"/>
        <w:jc w:val="both"/>
      </w:pPr>
      <w:r w:rsidRPr="007875E7">
        <w:rPr>
          <w:i/>
        </w:rPr>
        <w:tab/>
        <w:t>s</w:t>
      </w:r>
      <w:r w:rsidRPr="007875E7">
        <w:t xml:space="preserve"> </w:t>
      </w:r>
      <w:r w:rsidR="0047649D">
        <w:t>=</w:t>
      </w:r>
      <w:r w:rsidRPr="007875E7">
        <w:t xml:space="preserve"> distance between slab edge and outer wheel edge</w:t>
      </w:r>
    </w:p>
    <w:p w:rsidR="0047649D" w:rsidRPr="007875E7" w:rsidRDefault="0047649D" w:rsidP="00567D82">
      <w:pPr>
        <w:tabs>
          <w:tab w:val="left" w:pos="720"/>
        </w:tabs>
        <w:autoSpaceDE w:val="0"/>
        <w:autoSpaceDN w:val="0"/>
        <w:adjustRightInd w:val="0"/>
        <w:jc w:val="both"/>
      </w:pPr>
    </w:p>
    <w:p w:rsidR="00567D82" w:rsidRPr="007875E7" w:rsidRDefault="00567D82" w:rsidP="00567D82">
      <w:pPr>
        <w:tabs>
          <w:tab w:val="left" w:pos="720"/>
        </w:tabs>
        <w:autoSpaceDE w:val="0"/>
        <w:autoSpaceDN w:val="0"/>
        <w:adjustRightInd w:val="0"/>
        <w:ind w:firstLine="720"/>
        <w:jc w:val="both"/>
      </w:pPr>
      <w:r w:rsidRPr="007875E7">
        <w:t>Khazanovich et al. (</w:t>
      </w:r>
      <w:r w:rsidRPr="007875E7">
        <w:rPr>
          <w:i/>
        </w:rPr>
        <w:t>2001</w:t>
      </w:r>
      <w:r w:rsidRPr="007875E7">
        <w:t>) states that if these conditions hold true for the top surface of continuously reinforced concrete pavements (CRCP), then Korenev’s slab equivalency concept can be applied to CRCP.</w:t>
      </w:r>
    </w:p>
    <w:p w:rsidR="00567D82" w:rsidRPr="007875E7" w:rsidRDefault="00567D82" w:rsidP="00567D82">
      <w:pPr>
        <w:tabs>
          <w:tab w:val="left" w:pos="720"/>
        </w:tabs>
        <w:autoSpaceDE w:val="0"/>
        <w:autoSpaceDN w:val="0"/>
        <w:adjustRightInd w:val="0"/>
        <w:ind w:firstLine="720"/>
        <w:jc w:val="both"/>
      </w:pPr>
      <w:r>
        <w:t>In summary</w:t>
      </w:r>
      <w:r w:rsidRPr="007875E7">
        <w:t>, the number of independent parameters affecting PCC stresses in a multi-layered system can be reduced by using an equivalent single layer slab and equivalent linear temperature gradient.  Once the stresses in the equivalent system are solved</w:t>
      </w:r>
      <w:r>
        <w:t xml:space="preserve"> for</w:t>
      </w:r>
      <w:r w:rsidRPr="007875E7">
        <w:t>, the stresses in the multi-layered system can be computed using Korenev’s equivalent slab method.</w:t>
      </w:r>
    </w:p>
    <w:p w:rsidR="00567D82" w:rsidRPr="007875E7" w:rsidRDefault="00567D82" w:rsidP="00567D82">
      <w:pPr>
        <w:tabs>
          <w:tab w:val="left" w:pos="720"/>
        </w:tabs>
        <w:autoSpaceDE w:val="0"/>
        <w:autoSpaceDN w:val="0"/>
        <w:adjustRightInd w:val="0"/>
        <w:jc w:val="both"/>
      </w:pPr>
    </w:p>
    <w:p w:rsidR="00567D82" w:rsidRDefault="00567D82" w:rsidP="001820F5">
      <w:pPr>
        <w:pStyle w:val="Heading3"/>
      </w:pPr>
      <w:bookmarkStart w:id="78" w:name="_Toc286152139"/>
      <w:bookmarkStart w:id="79" w:name="_Toc292356402"/>
      <w:bookmarkStart w:id="80" w:name="_Toc170968143"/>
      <w:r w:rsidRPr="00633FB3">
        <w:t>MEPDG Neural Networks for Computing PCC Stresses</w:t>
      </w:r>
      <w:bookmarkEnd w:id="78"/>
      <w:bookmarkEnd w:id="79"/>
      <w:bookmarkEnd w:id="80"/>
    </w:p>
    <w:p w:rsidR="00633FB3" w:rsidRPr="00633FB3" w:rsidRDefault="00633FB3" w:rsidP="00567D82">
      <w:pPr>
        <w:keepNext/>
        <w:keepLines/>
        <w:tabs>
          <w:tab w:val="left" w:pos="720"/>
        </w:tabs>
        <w:jc w:val="both"/>
        <w:outlineLvl w:val="2"/>
        <w:rPr>
          <w:bCs/>
          <w:color w:val="000000"/>
        </w:rPr>
      </w:pPr>
    </w:p>
    <w:p w:rsidR="00567D82" w:rsidRPr="007875E7" w:rsidRDefault="00567D82" w:rsidP="00567D82">
      <w:pPr>
        <w:tabs>
          <w:tab w:val="left" w:pos="720"/>
        </w:tabs>
        <w:autoSpaceDE w:val="0"/>
        <w:autoSpaceDN w:val="0"/>
        <w:adjustRightInd w:val="0"/>
        <w:jc w:val="both"/>
        <w:rPr>
          <w:color w:val="000000"/>
        </w:rPr>
      </w:pPr>
      <w:r w:rsidRPr="007875E7">
        <w:rPr>
          <w:color w:val="000000"/>
        </w:rPr>
        <w:t>The purpose of building and training artificial neural networks (NNs) is to essentially create an exhaustive database corresponding to a variety of combinations of design and loading parameters.  This database can then be referred quickly for an almost instantaneous prediction of responses.  Several NN models were proposed for predicting responses in airfield jointed concrete pavements (</w:t>
      </w:r>
      <w:r w:rsidRPr="007875E7">
        <w:rPr>
          <w:i/>
          <w:color w:val="000000"/>
        </w:rPr>
        <w:t>Haussmann et al. 1997</w:t>
      </w:r>
      <w:r w:rsidRPr="007875E7">
        <w:rPr>
          <w:color w:val="000000"/>
        </w:rPr>
        <w:t xml:space="preserve">; </w:t>
      </w:r>
      <w:r w:rsidRPr="007875E7">
        <w:rPr>
          <w:i/>
          <w:color w:val="000000"/>
        </w:rPr>
        <w:t>Ceylan et al. 1998, 1999, 2000</w:t>
      </w:r>
      <w:r w:rsidRPr="007875E7">
        <w:rPr>
          <w:color w:val="000000"/>
        </w:rPr>
        <w:t xml:space="preserve">) that basically </w:t>
      </w:r>
      <w:r w:rsidRPr="007875E7">
        <w:rPr>
          <w:rFonts w:eastAsia="Calibri"/>
          <w:color w:val="000000"/>
        </w:rPr>
        <w:t>eliminated the need for using FE based programs such as ILLI-SLAB (</w:t>
      </w:r>
      <w:r w:rsidRPr="007875E7">
        <w:rPr>
          <w:rFonts w:eastAsia="Calibri"/>
          <w:i/>
          <w:color w:val="000000"/>
        </w:rPr>
        <w:t>Tabatabie and Barenberg 1980</w:t>
      </w:r>
      <w:r w:rsidRPr="007875E7">
        <w:rPr>
          <w:rFonts w:eastAsia="Calibri"/>
          <w:color w:val="000000"/>
        </w:rPr>
        <w:t>)</w:t>
      </w:r>
      <w:r w:rsidRPr="007875E7">
        <w:rPr>
          <w:color w:val="000000"/>
        </w:rPr>
        <w:t xml:space="preserve">. </w:t>
      </w:r>
    </w:p>
    <w:p w:rsidR="00567D82" w:rsidRPr="007875E7" w:rsidRDefault="00567D82" w:rsidP="00567D82">
      <w:pPr>
        <w:tabs>
          <w:tab w:val="left" w:pos="720"/>
        </w:tabs>
        <w:autoSpaceDE w:val="0"/>
        <w:autoSpaceDN w:val="0"/>
        <w:adjustRightInd w:val="0"/>
        <w:ind w:firstLine="720"/>
        <w:jc w:val="both"/>
        <w:rPr>
          <w:color w:val="000000"/>
        </w:rPr>
      </w:pPr>
      <w:r w:rsidRPr="007875E7">
        <w:rPr>
          <w:color w:val="000000"/>
        </w:rPr>
        <w:t xml:space="preserve">MEPDG uses a </w:t>
      </w:r>
      <w:r w:rsidRPr="007875E7">
        <w:rPr>
          <w:rFonts w:eastAsia="Calibri"/>
          <w:color w:val="000000"/>
        </w:rPr>
        <w:t>modified MS-HARP neural network architecture</w:t>
      </w:r>
      <w:r w:rsidRPr="007875E7">
        <w:rPr>
          <w:color w:val="000000"/>
        </w:rPr>
        <w:t xml:space="preserve"> (</w:t>
      </w:r>
      <w:r w:rsidRPr="007875E7">
        <w:rPr>
          <w:i/>
          <w:color w:val="000000"/>
        </w:rPr>
        <w:t>Banan and Hjelmstad 1994</w:t>
      </w:r>
      <w:r w:rsidRPr="007875E7">
        <w:rPr>
          <w:color w:val="000000"/>
        </w:rPr>
        <w:t xml:space="preserve">, </w:t>
      </w:r>
      <w:r w:rsidRPr="007875E7">
        <w:rPr>
          <w:i/>
          <w:color w:val="000000"/>
        </w:rPr>
        <w:t>Khazanovich and Roesler 1997</w:t>
      </w:r>
      <w:r w:rsidRPr="007875E7">
        <w:rPr>
          <w:color w:val="000000"/>
        </w:rPr>
        <w:t xml:space="preserve">) to further reduce the computational time while computing the PCC stresses.  An analysis of three loading scenarios, namely </w:t>
      </w:r>
      <w:r w:rsidRPr="007875E7">
        <w:rPr>
          <w:i/>
          <w:color w:val="000000"/>
        </w:rPr>
        <w:t>i</w:t>
      </w:r>
      <w:r w:rsidRPr="007875E7">
        <w:rPr>
          <w:color w:val="000000"/>
        </w:rPr>
        <w:t xml:space="preserve">) traffic loading only, </w:t>
      </w:r>
      <w:r w:rsidRPr="007875E7">
        <w:rPr>
          <w:i/>
          <w:color w:val="000000"/>
        </w:rPr>
        <w:t>ii</w:t>
      </w:r>
      <w:r w:rsidRPr="007875E7">
        <w:rPr>
          <w:color w:val="000000"/>
        </w:rPr>
        <w:t xml:space="preserve">) temperature loading only, and </w:t>
      </w:r>
      <w:r w:rsidRPr="007875E7">
        <w:rPr>
          <w:i/>
          <w:color w:val="000000"/>
        </w:rPr>
        <w:t>iii</w:t>
      </w:r>
      <w:r w:rsidRPr="007875E7">
        <w:rPr>
          <w:color w:val="000000"/>
        </w:rPr>
        <w:t>) combined traffic and temperature loading found that “there is a certain interaction between traffic and temperature loadings such that stresses from traffic loading and temperature gradient cannot be simply superimposed” (</w:t>
      </w:r>
      <w:r w:rsidRPr="007875E7">
        <w:rPr>
          <w:i/>
          <w:color w:val="000000"/>
        </w:rPr>
        <w:t>AASHTO 2009</w:t>
      </w:r>
      <w:r w:rsidRPr="007875E7">
        <w:rPr>
          <w:color w:val="000000"/>
        </w:rPr>
        <w:t>)</w:t>
      </w:r>
      <w:r>
        <w:rPr>
          <w:color w:val="000000"/>
        </w:rPr>
        <w:t>.</w:t>
      </w:r>
      <w:r w:rsidRPr="007875E7">
        <w:rPr>
          <w:color w:val="000000"/>
        </w:rPr>
        <w:t xml:space="preserve">  In light of this observation, MEPDG </w:t>
      </w:r>
      <w:r w:rsidRPr="007875E7">
        <w:rPr>
          <w:color w:val="000000"/>
        </w:rPr>
        <w:lastRenderedPageBreak/>
        <w:t>substituted the original multi-slab system by a combination of two simpler systems as follows:</w:t>
      </w:r>
    </w:p>
    <w:p w:rsidR="00567D82" w:rsidRPr="007875E7" w:rsidRDefault="00567D82" w:rsidP="003141D6">
      <w:pPr>
        <w:numPr>
          <w:ilvl w:val="0"/>
          <w:numId w:val="7"/>
        </w:numPr>
        <w:tabs>
          <w:tab w:val="left" w:pos="720"/>
        </w:tabs>
        <w:autoSpaceDE w:val="0"/>
        <w:autoSpaceDN w:val="0"/>
        <w:adjustRightInd w:val="0"/>
        <w:contextualSpacing/>
        <w:jc w:val="both"/>
        <w:rPr>
          <w:color w:val="000000"/>
        </w:rPr>
      </w:pPr>
      <w:r w:rsidRPr="007875E7">
        <w:rPr>
          <w:color w:val="000000"/>
        </w:rPr>
        <w:t>A single slab (system A)</w:t>
      </w:r>
    </w:p>
    <w:p w:rsidR="00567D82" w:rsidRPr="007875E7" w:rsidRDefault="00567D82" w:rsidP="003141D6">
      <w:pPr>
        <w:numPr>
          <w:ilvl w:val="0"/>
          <w:numId w:val="7"/>
        </w:numPr>
        <w:tabs>
          <w:tab w:val="left" w:pos="720"/>
        </w:tabs>
        <w:autoSpaceDE w:val="0"/>
        <w:autoSpaceDN w:val="0"/>
        <w:adjustRightInd w:val="0"/>
        <w:contextualSpacing/>
        <w:jc w:val="both"/>
        <w:rPr>
          <w:color w:val="000000"/>
        </w:rPr>
      </w:pPr>
      <w:r w:rsidRPr="007875E7">
        <w:rPr>
          <w:color w:val="000000"/>
        </w:rPr>
        <w:t>A two-slab system (system B)</w:t>
      </w:r>
      <w:r>
        <w:rPr>
          <w:color w:val="000000"/>
        </w:rPr>
        <w:t xml:space="preserve"> </w:t>
      </w:r>
      <w:r w:rsidRPr="007875E7">
        <w:rPr>
          <w:color w:val="000000"/>
        </w:rPr>
        <w:t>(i.e., single slab with shoulder)</w:t>
      </w:r>
    </w:p>
    <w:p w:rsidR="00567D82" w:rsidRPr="007875E7" w:rsidRDefault="00567D82" w:rsidP="00567D82">
      <w:pPr>
        <w:tabs>
          <w:tab w:val="left" w:pos="720"/>
        </w:tabs>
        <w:autoSpaceDE w:val="0"/>
        <w:autoSpaceDN w:val="0"/>
        <w:adjustRightInd w:val="0"/>
        <w:jc w:val="both"/>
        <w:rPr>
          <w:color w:val="000000"/>
        </w:rPr>
      </w:pPr>
    </w:p>
    <w:p w:rsidR="00567D82" w:rsidRDefault="00567D82" w:rsidP="00567D82">
      <w:pPr>
        <w:tabs>
          <w:tab w:val="left" w:pos="720"/>
        </w:tabs>
        <w:autoSpaceDE w:val="0"/>
        <w:autoSpaceDN w:val="0"/>
        <w:adjustRightInd w:val="0"/>
        <w:ind w:firstLine="720"/>
        <w:jc w:val="both"/>
        <w:rPr>
          <w:color w:val="000000"/>
        </w:rPr>
      </w:pPr>
      <w:r w:rsidRPr="007875E7">
        <w:rPr>
          <w:color w:val="000000"/>
        </w:rPr>
        <w:t xml:space="preserve">Schematics for the original system, system A, and system B are presented in </w:t>
      </w:r>
      <w:r w:rsidR="00DD1365">
        <w:rPr>
          <w:color w:val="000000"/>
        </w:rPr>
        <w:t>F</w:t>
      </w:r>
      <w:r w:rsidR="00F17B7C">
        <w:rPr>
          <w:color w:val="000000"/>
        </w:rPr>
        <w:t>igure 2</w:t>
      </w:r>
      <w:r w:rsidRPr="007875E7">
        <w:rPr>
          <w:color w:val="000000"/>
        </w:rPr>
        <w:t>.</w:t>
      </w:r>
    </w:p>
    <w:p w:rsidR="00561AFE" w:rsidRPr="007875E7" w:rsidRDefault="00561AFE" w:rsidP="00567D82">
      <w:pPr>
        <w:tabs>
          <w:tab w:val="left" w:pos="720"/>
        </w:tabs>
        <w:autoSpaceDE w:val="0"/>
        <w:autoSpaceDN w:val="0"/>
        <w:adjustRightInd w:val="0"/>
        <w:ind w:firstLine="720"/>
        <w:jc w:val="both"/>
        <w:rPr>
          <w:color w:val="000000"/>
        </w:rPr>
      </w:pPr>
    </w:p>
    <w:p w:rsidR="00567D82" w:rsidRPr="007875E7" w:rsidRDefault="00567D82" w:rsidP="00567D82">
      <w:pPr>
        <w:keepNext/>
        <w:tabs>
          <w:tab w:val="left" w:pos="720"/>
        </w:tabs>
        <w:autoSpaceDE w:val="0"/>
        <w:autoSpaceDN w:val="0"/>
        <w:adjustRightInd w:val="0"/>
        <w:jc w:val="center"/>
        <w:rPr>
          <w:color w:val="000000"/>
        </w:rPr>
      </w:pPr>
      <w:r>
        <w:rPr>
          <w:noProof/>
          <w:color w:val="000000"/>
        </w:rPr>
        <w:drawing>
          <wp:inline distT="0" distB="0" distL="0" distR="0">
            <wp:extent cx="4849495" cy="4091305"/>
            <wp:effectExtent l="0" t="0" r="1905" b="0"/>
            <wp:docPr id="2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49495" cy="4091305"/>
                    </a:xfrm>
                    <a:prstGeom prst="rect">
                      <a:avLst/>
                    </a:prstGeom>
                    <a:noFill/>
                    <a:ln>
                      <a:noFill/>
                    </a:ln>
                  </pic:spPr>
                </pic:pic>
              </a:graphicData>
            </a:graphic>
          </wp:inline>
        </w:drawing>
      </w:r>
    </w:p>
    <w:p w:rsidR="00567D82" w:rsidRPr="007875E7" w:rsidRDefault="00567D82" w:rsidP="005D4F16">
      <w:pPr>
        <w:pStyle w:val="Caption"/>
      </w:pPr>
      <w:bookmarkStart w:id="81" w:name="_Toc292356722"/>
      <w:bookmarkStart w:id="82" w:name="_Toc170967157"/>
      <w:r w:rsidRPr="007875E7">
        <w:t xml:space="preserve">Figure </w:t>
      </w:r>
      <w:r w:rsidR="00F17B7C">
        <w:t>2</w:t>
      </w:r>
      <w:r w:rsidRPr="007875E7">
        <w:t xml:space="preserve"> Schematics for (a) original multi-layered system, (b) single slab system A, and (c) two-slab system B.</w:t>
      </w:r>
      <w:bookmarkEnd w:id="81"/>
      <w:bookmarkEnd w:id="82"/>
    </w:p>
    <w:p w:rsidR="00567D82" w:rsidRPr="007875E7" w:rsidRDefault="00567D82" w:rsidP="00567D82">
      <w:pPr>
        <w:tabs>
          <w:tab w:val="left" w:pos="720"/>
        </w:tabs>
        <w:autoSpaceDE w:val="0"/>
        <w:autoSpaceDN w:val="0"/>
        <w:adjustRightInd w:val="0"/>
        <w:jc w:val="both"/>
        <w:rPr>
          <w:color w:val="000000"/>
        </w:rPr>
      </w:pPr>
    </w:p>
    <w:p w:rsidR="00F13D0A" w:rsidRPr="00F13D0A" w:rsidRDefault="00567D82" w:rsidP="001820F5">
      <w:pPr>
        <w:pStyle w:val="Heading4"/>
      </w:pPr>
      <w:r w:rsidRPr="00F13D0A">
        <w:t>Neural Network NNA for Temperature Curling and Traffic Stresses</w:t>
      </w:r>
    </w:p>
    <w:p w:rsidR="00567D82" w:rsidRPr="007875E7" w:rsidRDefault="00567D82" w:rsidP="00567D82">
      <w:pPr>
        <w:tabs>
          <w:tab w:val="left" w:pos="720"/>
        </w:tabs>
        <w:jc w:val="both"/>
        <w:rPr>
          <w:rFonts w:eastAsia="Calibri"/>
          <w:color w:val="000000"/>
        </w:rPr>
      </w:pPr>
      <w:r w:rsidRPr="007875E7">
        <w:rPr>
          <w:color w:val="000000"/>
        </w:rPr>
        <w:t xml:space="preserve">The length of single slab system A is equal to the transverse joint spacing of the original system, </w:t>
      </w:r>
      <w:r>
        <w:rPr>
          <w:color w:val="000000"/>
        </w:rPr>
        <w:t xml:space="preserve">its </w:t>
      </w:r>
      <w:r w:rsidRPr="007875E7">
        <w:rPr>
          <w:color w:val="000000"/>
        </w:rPr>
        <w:t xml:space="preserve">width </w:t>
      </w:r>
      <w:r>
        <w:rPr>
          <w:color w:val="000000"/>
        </w:rPr>
        <w:t>equals</w:t>
      </w:r>
      <w:r w:rsidRPr="007875E7">
        <w:rPr>
          <w:color w:val="000000"/>
        </w:rPr>
        <w:t xml:space="preserve"> </w:t>
      </w:r>
      <w:r>
        <w:rPr>
          <w:color w:val="000000"/>
        </w:rPr>
        <w:t xml:space="preserve">the </w:t>
      </w:r>
      <w:r w:rsidRPr="007875E7">
        <w:rPr>
          <w:color w:val="000000"/>
        </w:rPr>
        <w:t xml:space="preserve">truck lane </w:t>
      </w:r>
      <w:r>
        <w:rPr>
          <w:color w:val="000000"/>
        </w:rPr>
        <w:t>width of</w:t>
      </w:r>
      <w:r w:rsidRPr="007875E7">
        <w:rPr>
          <w:color w:val="000000"/>
        </w:rPr>
        <w:t xml:space="preserve"> the original system, and </w:t>
      </w:r>
      <w:r>
        <w:rPr>
          <w:color w:val="000000"/>
        </w:rPr>
        <w:t xml:space="preserve">its </w:t>
      </w:r>
      <w:r w:rsidRPr="007875E7">
        <w:rPr>
          <w:color w:val="000000"/>
        </w:rPr>
        <w:t>thickness equal</w:t>
      </w:r>
      <w:r>
        <w:rPr>
          <w:color w:val="000000"/>
        </w:rPr>
        <w:t>s</w:t>
      </w:r>
      <w:r w:rsidRPr="007875E7">
        <w:rPr>
          <w:color w:val="000000"/>
        </w:rPr>
        <w:t xml:space="preserve"> the slab thickness of the original system.  Two neural networks NNA1 and NNA2 were trained </w:t>
      </w:r>
      <w:r>
        <w:rPr>
          <w:color w:val="000000"/>
        </w:rPr>
        <w:t xml:space="preserve">each </w:t>
      </w:r>
      <w:r w:rsidRPr="007875E7">
        <w:rPr>
          <w:color w:val="000000"/>
        </w:rPr>
        <w:t xml:space="preserve">using a factorial of </w:t>
      </w:r>
      <w:r w:rsidRPr="007875E7">
        <w:rPr>
          <w:rFonts w:eastAsia="Calibri"/>
          <w:color w:val="000000"/>
        </w:rPr>
        <w:t xml:space="preserve">14175 ISLAB2000 runs to compute stresses corresponding to temperature curling and single axle loading, and temperature curling and tandem axle loading, respectively.  </w:t>
      </w:r>
      <w:r w:rsidR="00F17B7C">
        <w:rPr>
          <w:rFonts w:eastAsia="Calibri"/>
          <w:color w:val="000000"/>
        </w:rPr>
        <w:t>Figure 3</w:t>
      </w:r>
      <w:r w:rsidRPr="007875E7">
        <w:rPr>
          <w:rFonts w:eastAsia="Calibri"/>
          <w:color w:val="000000"/>
        </w:rPr>
        <w:t xml:space="preserve"> presents the structural model for NNA1 and NNA2.</w:t>
      </w:r>
    </w:p>
    <w:p w:rsidR="00567D82" w:rsidRPr="007875E7" w:rsidRDefault="00567D82" w:rsidP="00567D82">
      <w:pPr>
        <w:keepNext/>
        <w:tabs>
          <w:tab w:val="left" w:pos="720"/>
        </w:tabs>
        <w:jc w:val="center"/>
        <w:rPr>
          <w:color w:val="000000"/>
        </w:rPr>
      </w:pPr>
      <w:r>
        <w:rPr>
          <w:noProof/>
          <w:color w:val="000000"/>
        </w:rPr>
        <w:lastRenderedPageBreak/>
        <w:drawing>
          <wp:inline distT="0" distB="0" distL="0" distR="0">
            <wp:extent cx="5113655" cy="2451735"/>
            <wp:effectExtent l="0" t="0" r="0" b="12065"/>
            <wp:docPr id="3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113655" cy="2451735"/>
                    </a:xfrm>
                    <a:prstGeom prst="rect">
                      <a:avLst/>
                    </a:prstGeom>
                    <a:noFill/>
                    <a:ln>
                      <a:noFill/>
                    </a:ln>
                  </pic:spPr>
                </pic:pic>
              </a:graphicData>
            </a:graphic>
          </wp:inline>
        </w:drawing>
      </w:r>
    </w:p>
    <w:p w:rsidR="00567D82" w:rsidRPr="007875E7" w:rsidRDefault="00567D82" w:rsidP="005D4F16">
      <w:pPr>
        <w:pStyle w:val="Caption"/>
      </w:pPr>
      <w:bookmarkStart w:id="83" w:name="_Toc292356723"/>
      <w:bookmarkStart w:id="84" w:name="_Toc170967158"/>
      <w:r w:rsidRPr="007875E7">
        <w:t xml:space="preserve">Figure </w:t>
      </w:r>
      <w:r w:rsidR="00F17B7C">
        <w:t>3</w:t>
      </w:r>
      <w:r w:rsidRPr="007875E7">
        <w:t xml:space="preserve"> Structural model for (a) NNA1 (corresponding to single axle load) and (b) NNA2 (corresponding to tandem axle load).</w:t>
      </w:r>
      <w:bookmarkEnd w:id="83"/>
      <w:bookmarkEnd w:id="84"/>
    </w:p>
    <w:p w:rsidR="00567D82" w:rsidRPr="007875E7" w:rsidRDefault="00567D82" w:rsidP="00567D82">
      <w:pPr>
        <w:tabs>
          <w:tab w:val="left" w:pos="720"/>
        </w:tabs>
        <w:jc w:val="both"/>
        <w:rPr>
          <w:color w:val="000000"/>
        </w:rPr>
      </w:pPr>
    </w:p>
    <w:p w:rsidR="00567D82" w:rsidRDefault="00567D82" w:rsidP="00567D82">
      <w:pPr>
        <w:tabs>
          <w:tab w:val="left" w:pos="720"/>
        </w:tabs>
        <w:ind w:firstLine="720"/>
        <w:jc w:val="both"/>
        <w:rPr>
          <w:color w:val="000000"/>
        </w:rPr>
      </w:pPr>
      <w:r w:rsidRPr="007875E7">
        <w:rPr>
          <w:color w:val="000000"/>
        </w:rPr>
        <w:t>Neural networks NNA1 and NNA2 were trained to calculate the stresses in system A for three loading conditions, namely:</w:t>
      </w:r>
    </w:p>
    <w:p w:rsidR="00DD1365" w:rsidRPr="007875E7" w:rsidRDefault="00DD1365" w:rsidP="00567D82">
      <w:pPr>
        <w:tabs>
          <w:tab w:val="left" w:pos="720"/>
        </w:tabs>
        <w:ind w:firstLine="720"/>
        <w:jc w:val="both"/>
        <w:rPr>
          <w:color w:val="000000"/>
        </w:rPr>
      </w:pPr>
    </w:p>
    <w:p w:rsidR="00567D82" w:rsidRPr="007875E7" w:rsidRDefault="00567D82" w:rsidP="003141D6">
      <w:pPr>
        <w:numPr>
          <w:ilvl w:val="0"/>
          <w:numId w:val="5"/>
        </w:numPr>
        <w:tabs>
          <w:tab w:val="left" w:pos="720"/>
        </w:tabs>
        <w:contextualSpacing/>
        <w:jc w:val="both"/>
        <w:rPr>
          <w:color w:val="000000"/>
        </w:rPr>
      </w:pPr>
      <w:r w:rsidRPr="007875E7">
        <w:rPr>
          <w:color w:val="000000"/>
        </w:rPr>
        <w:t xml:space="preserve">Stress due to axle loading, </w:t>
      </w:r>
      <w:r w:rsidRPr="007875E7">
        <w:rPr>
          <w:i/>
          <w:color w:val="000000"/>
        </w:rPr>
        <w:t>P</w:t>
      </w:r>
      <w:r w:rsidRPr="007875E7">
        <w:rPr>
          <w:color w:val="000000"/>
        </w:rPr>
        <w:t xml:space="preserve"> only, </w:t>
      </w:r>
      <w:r>
        <w:rPr>
          <w:noProof/>
          <w:color w:val="000000"/>
          <w:position w:val="-14"/>
        </w:rPr>
        <w:drawing>
          <wp:inline distT="0" distB="0" distL="0" distR="0">
            <wp:extent cx="558800" cy="254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8800" cy="254000"/>
                    </a:xfrm>
                    <a:prstGeom prst="rect">
                      <a:avLst/>
                    </a:prstGeom>
                    <a:noFill/>
                    <a:ln>
                      <a:noFill/>
                    </a:ln>
                  </pic:spPr>
                </pic:pic>
              </a:graphicData>
            </a:graphic>
          </wp:inline>
        </w:drawing>
      </w:r>
      <w:r w:rsidRPr="007875E7">
        <w:rPr>
          <w:color w:val="000000"/>
        </w:rPr>
        <w:t>,</w:t>
      </w:r>
    </w:p>
    <w:p w:rsidR="00567D82" w:rsidRPr="007875E7" w:rsidRDefault="00567D82" w:rsidP="003141D6">
      <w:pPr>
        <w:numPr>
          <w:ilvl w:val="0"/>
          <w:numId w:val="5"/>
        </w:numPr>
        <w:tabs>
          <w:tab w:val="left" w:pos="720"/>
        </w:tabs>
        <w:contextualSpacing/>
        <w:jc w:val="both"/>
        <w:rPr>
          <w:color w:val="000000"/>
        </w:rPr>
      </w:pPr>
      <w:r w:rsidRPr="007875E7">
        <w:rPr>
          <w:color w:val="000000"/>
          <w:spacing w:val="-2"/>
        </w:rPr>
        <w:t xml:space="preserve">Curling stress due to equivalent linear temperature loading only (expressed in terms of </w:t>
      </w:r>
      <w:r w:rsidRPr="007875E7">
        <w:rPr>
          <w:color w:val="000000"/>
        </w:rPr>
        <w:t>Korenev’s nondimensional temperature gradient</w:t>
      </w:r>
      <w:r w:rsidRPr="007875E7">
        <w:rPr>
          <w:color w:val="000000"/>
          <w:spacing w:val="-2"/>
        </w:rPr>
        <w:t xml:space="preserve"> </w:t>
      </w:r>
      <w:r>
        <w:rPr>
          <w:noProof/>
          <w:color w:val="000000"/>
          <w:spacing w:val="-2"/>
          <w:position w:val="-10"/>
        </w:rPr>
        <w:drawing>
          <wp:inline distT="0" distB="0" distL="0" distR="0">
            <wp:extent cx="132080" cy="2032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2080" cy="203200"/>
                    </a:xfrm>
                    <a:prstGeom prst="rect">
                      <a:avLst/>
                    </a:prstGeom>
                    <a:noFill/>
                    <a:ln>
                      <a:noFill/>
                    </a:ln>
                  </pic:spPr>
                </pic:pic>
              </a:graphicData>
            </a:graphic>
          </wp:inline>
        </w:drawing>
      </w:r>
      <w:r w:rsidRPr="007875E7">
        <w:rPr>
          <w:color w:val="000000"/>
          <w:spacing w:val="-2"/>
        </w:rPr>
        <w:t>)</w:t>
      </w:r>
      <w:r w:rsidRPr="007875E7">
        <w:rPr>
          <w:color w:val="000000"/>
        </w:rPr>
        <w:t xml:space="preserve">, </w:t>
      </w:r>
      <w:r>
        <w:rPr>
          <w:noProof/>
          <w:color w:val="000000"/>
          <w:position w:val="-14"/>
        </w:rPr>
        <w:drawing>
          <wp:inline distT="0" distB="0" distL="0" distR="0">
            <wp:extent cx="558800" cy="254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8800" cy="254000"/>
                    </a:xfrm>
                    <a:prstGeom prst="rect">
                      <a:avLst/>
                    </a:prstGeom>
                    <a:noFill/>
                    <a:ln>
                      <a:noFill/>
                    </a:ln>
                  </pic:spPr>
                </pic:pic>
              </a:graphicData>
            </a:graphic>
          </wp:inline>
        </w:drawing>
      </w:r>
      <w:r w:rsidRPr="007875E7">
        <w:rPr>
          <w:color w:val="000000"/>
        </w:rPr>
        <w:t>, and</w:t>
      </w:r>
    </w:p>
    <w:p w:rsidR="00567D82" w:rsidRPr="007875E7" w:rsidRDefault="00567D82" w:rsidP="003141D6">
      <w:pPr>
        <w:numPr>
          <w:ilvl w:val="0"/>
          <w:numId w:val="5"/>
        </w:numPr>
        <w:tabs>
          <w:tab w:val="left" w:pos="720"/>
        </w:tabs>
        <w:contextualSpacing/>
        <w:jc w:val="both"/>
        <w:rPr>
          <w:color w:val="000000"/>
        </w:rPr>
      </w:pPr>
      <w:r w:rsidRPr="007875E7">
        <w:rPr>
          <w:color w:val="000000"/>
        </w:rPr>
        <w:t xml:space="preserve">Stress due to combined axle and linear temperature loading, </w:t>
      </w:r>
      <w:r>
        <w:rPr>
          <w:noProof/>
          <w:color w:val="000000"/>
          <w:position w:val="-14"/>
        </w:rPr>
        <w:drawing>
          <wp:inline distT="0" distB="0" distL="0" distR="0">
            <wp:extent cx="589280" cy="2540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89280" cy="254000"/>
                    </a:xfrm>
                    <a:prstGeom prst="rect">
                      <a:avLst/>
                    </a:prstGeom>
                    <a:noFill/>
                    <a:ln>
                      <a:noFill/>
                    </a:ln>
                  </pic:spPr>
                </pic:pic>
              </a:graphicData>
            </a:graphic>
          </wp:inline>
        </w:drawing>
      </w:r>
      <w:r w:rsidRPr="007875E7">
        <w:rPr>
          <w:color w:val="000000"/>
        </w:rPr>
        <w:t>.</w:t>
      </w:r>
    </w:p>
    <w:p w:rsidR="00567D82" w:rsidRPr="007875E7" w:rsidRDefault="00567D82" w:rsidP="00567D82">
      <w:pPr>
        <w:tabs>
          <w:tab w:val="left" w:pos="720"/>
        </w:tabs>
        <w:jc w:val="both"/>
        <w:rPr>
          <w:color w:val="000000"/>
        </w:rPr>
      </w:pPr>
    </w:p>
    <w:p w:rsidR="00567D82" w:rsidRPr="007875E7" w:rsidRDefault="00567D82" w:rsidP="00567D82">
      <w:pPr>
        <w:tabs>
          <w:tab w:val="left" w:pos="720"/>
        </w:tabs>
        <w:ind w:firstLine="720"/>
        <w:jc w:val="both"/>
        <w:rPr>
          <w:color w:val="000000"/>
        </w:rPr>
      </w:pPr>
      <w:r w:rsidRPr="007875E7">
        <w:rPr>
          <w:color w:val="000000"/>
        </w:rPr>
        <w:t xml:space="preserve">It should be noted that NNA1 and NNA2 account for </w:t>
      </w:r>
      <w:r>
        <w:rPr>
          <w:color w:val="000000"/>
        </w:rPr>
        <w:t>n</w:t>
      </w:r>
      <w:r w:rsidRPr="007875E7">
        <w:rPr>
          <w:color w:val="000000"/>
        </w:rPr>
        <w:t xml:space="preserve">either the tire-footprint geometry </w:t>
      </w:r>
      <w:r>
        <w:rPr>
          <w:color w:val="000000"/>
        </w:rPr>
        <w:t>n</w:t>
      </w:r>
      <w:r w:rsidRPr="007875E7">
        <w:rPr>
          <w:color w:val="000000"/>
        </w:rPr>
        <w:t xml:space="preserve">or the shoulder load transfer efficiency (LTE).  Also, the stress due to the linear temperature loading </w:t>
      </w:r>
      <w:r>
        <w:rPr>
          <w:noProof/>
          <w:color w:val="000000"/>
          <w:position w:val="-14"/>
        </w:rPr>
        <w:drawing>
          <wp:inline distT="0" distB="0" distL="0" distR="0">
            <wp:extent cx="558800" cy="2540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8800" cy="254000"/>
                    </a:xfrm>
                    <a:prstGeom prst="rect">
                      <a:avLst/>
                    </a:prstGeom>
                    <a:noFill/>
                    <a:ln>
                      <a:noFill/>
                    </a:ln>
                  </pic:spPr>
                </pic:pic>
              </a:graphicData>
            </a:graphic>
          </wp:inline>
        </w:drawing>
      </w:r>
      <w:r w:rsidRPr="007875E7">
        <w:rPr>
          <w:color w:val="000000"/>
          <w:position w:val="-14"/>
        </w:rPr>
        <w:t xml:space="preserve"> </w:t>
      </w:r>
      <w:r w:rsidRPr="007875E7">
        <w:rPr>
          <w:color w:val="000000"/>
        </w:rPr>
        <w:t>is equal to the curling component of the bending stress, i.e., when no axle load is present (</w:t>
      </w:r>
      <w:r w:rsidRPr="007875E7">
        <w:rPr>
          <w:i/>
          <w:color w:val="000000"/>
        </w:rPr>
        <w:t>AASHTO 2009</w:t>
      </w:r>
      <w:r w:rsidRPr="007875E7">
        <w:rPr>
          <w:color w:val="000000"/>
        </w:rPr>
        <w:t>).</w:t>
      </w:r>
    </w:p>
    <w:p w:rsidR="00567D82" w:rsidRPr="007875E7" w:rsidRDefault="00567D82" w:rsidP="00567D82">
      <w:pPr>
        <w:tabs>
          <w:tab w:val="left" w:pos="720"/>
        </w:tabs>
        <w:jc w:val="both"/>
        <w:rPr>
          <w:color w:val="000000"/>
        </w:rPr>
      </w:pPr>
    </w:p>
    <w:p w:rsidR="00567D82" w:rsidRPr="00F13D0A" w:rsidRDefault="00567D82" w:rsidP="001820F5">
      <w:pPr>
        <w:pStyle w:val="Heading4"/>
      </w:pPr>
      <w:r w:rsidRPr="00F13D0A">
        <w:t xml:space="preserve">NNB for Traffic-only Stresses in the Equivalent Slab </w:t>
      </w:r>
    </w:p>
    <w:p w:rsidR="00567D82" w:rsidRDefault="00567D82" w:rsidP="00567D82">
      <w:pPr>
        <w:tabs>
          <w:tab w:val="left" w:pos="720"/>
        </w:tabs>
        <w:jc w:val="both"/>
        <w:rPr>
          <w:color w:val="000000"/>
        </w:rPr>
      </w:pPr>
      <w:r w:rsidRPr="007875E7">
        <w:rPr>
          <w:color w:val="000000"/>
        </w:rPr>
        <w:t>System B is a two-slab system that has a sufficiently large slab length to ignore slab size effects</w:t>
      </w:r>
      <w:r>
        <w:rPr>
          <w:color w:val="000000"/>
        </w:rPr>
        <w:t>,</w:t>
      </w:r>
      <w:r w:rsidRPr="007875E7">
        <w:rPr>
          <w:color w:val="000000"/>
        </w:rPr>
        <w:t xml:space="preserve"> </w:t>
      </w:r>
      <w:r>
        <w:rPr>
          <w:color w:val="000000"/>
        </w:rPr>
        <w:t xml:space="preserve">its </w:t>
      </w:r>
      <w:r w:rsidRPr="007875E7">
        <w:rPr>
          <w:color w:val="000000"/>
        </w:rPr>
        <w:t xml:space="preserve">width </w:t>
      </w:r>
      <w:r>
        <w:rPr>
          <w:color w:val="000000"/>
        </w:rPr>
        <w:t>equals</w:t>
      </w:r>
      <w:r w:rsidRPr="007875E7">
        <w:rPr>
          <w:color w:val="000000"/>
        </w:rPr>
        <w:t xml:space="preserve"> </w:t>
      </w:r>
      <w:r>
        <w:rPr>
          <w:color w:val="000000"/>
        </w:rPr>
        <w:t xml:space="preserve">the </w:t>
      </w:r>
      <w:r w:rsidRPr="007875E7">
        <w:rPr>
          <w:color w:val="000000"/>
        </w:rPr>
        <w:t xml:space="preserve">truck lane </w:t>
      </w:r>
      <w:r>
        <w:rPr>
          <w:color w:val="000000"/>
        </w:rPr>
        <w:t>width of</w:t>
      </w:r>
      <w:r w:rsidRPr="007875E7">
        <w:rPr>
          <w:color w:val="000000"/>
        </w:rPr>
        <w:t xml:space="preserve"> the original system, and </w:t>
      </w:r>
      <w:r>
        <w:rPr>
          <w:color w:val="000000"/>
        </w:rPr>
        <w:t xml:space="preserve">its </w:t>
      </w:r>
      <w:r w:rsidRPr="007875E7">
        <w:rPr>
          <w:color w:val="000000"/>
        </w:rPr>
        <w:t>thickness equal</w:t>
      </w:r>
      <w:r>
        <w:rPr>
          <w:color w:val="000000"/>
        </w:rPr>
        <w:t>s</w:t>
      </w:r>
      <w:r w:rsidRPr="007875E7">
        <w:rPr>
          <w:color w:val="000000"/>
        </w:rPr>
        <w:t xml:space="preserve"> the slab thickness of the original system.  NNs based on system B account for the tire-footprint geometry and the effect of shoulder support.  These NNs consider axle loading but no</w:t>
      </w:r>
      <w:r>
        <w:rPr>
          <w:color w:val="000000"/>
        </w:rPr>
        <w:t>t</w:t>
      </w:r>
      <w:r w:rsidRPr="007875E7">
        <w:rPr>
          <w:color w:val="000000"/>
        </w:rPr>
        <w:t xml:space="preserve"> temperature curling.</w:t>
      </w:r>
      <w:r w:rsidRPr="007875E7">
        <w:rPr>
          <w:rFonts w:eastAsia="Calibri"/>
          <w:color w:val="000000"/>
        </w:rPr>
        <w:t xml:space="preserve">  </w:t>
      </w:r>
      <w:r w:rsidRPr="007875E7">
        <w:rPr>
          <w:iCs/>
          <w:color w:val="000000"/>
        </w:rPr>
        <w:t xml:space="preserve">The </w:t>
      </w:r>
      <w:r w:rsidRPr="007875E7">
        <w:rPr>
          <w:color w:val="000000"/>
        </w:rPr>
        <w:t>stresses in the system B were computed for two (2) conditions, namely:</w:t>
      </w:r>
    </w:p>
    <w:p w:rsidR="00DD1365" w:rsidRPr="007875E7" w:rsidRDefault="00DD1365" w:rsidP="00567D82">
      <w:pPr>
        <w:tabs>
          <w:tab w:val="left" w:pos="720"/>
        </w:tabs>
        <w:jc w:val="both"/>
        <w:rPr>
          <w:color w:val="000000"/>
        </w:rPr>
      </w:pPr>
    </w:p>
    <w:p w:rsidR="00567D82" w:rsidRPr="007875E7" w:rsidRDefault="00567D82" w:rsidP="003141D6">
      <w:pPr>
        <w:numPr>
          <w:ilvl w:val="0"/>
          <w:numId w:val="5"/>
        </w:numPr>
        <w:tabs>
          <w:tab w:val="left" w:pos="720"/>
        </w:tabs>
        <w:contextualSpacing/>
        <w:jc w:val="both"/>
        <w:rPr>
          <w:color w:val="000000"/>
        </w:rPr>
      </w:pPr>
      <w:r w:rsidRPr="007875E7">
        <w:rPr>
          <w:color w:val="000000"/>
        </w:rPr>
        <w:t xml:space="preserve">No load transfer between the slabs in the system B </w:t>
      </w:r>
      <w:r>
        <w:rPr>
          <w:noProof/>
          <w:color w:val="000000"/>
          <w:position w:val="-14"/>
        </w:rPr>
        <w:drawing>
          <wp:inline distT="0" distB="0" distL="0" distR="0">
            <wp:extent cx="416560" cy="2540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6560" cy="254000"/>
                    </a:xfrm>
                    <a:prstGeom prst="rect">
                      <a:avLst/>
                    </a:prstGeom>
                    <a:noFill/>
                    <a:ln>
                      <a:noFill/>
                    </a:ln>
                  </pic:spPr>
                </pic:pic>
              </a:graphicData>
            </a:graphic>
          </wp:inline>
        </w:drawing>
      </w:r>
      <w:r w:rsidRPr="007875E7">
        <w:rPr>
          <w:color w:val="000000"/>
        </w:rPr>
        <w:t>, and</w:t>
      </w:r>
    </w:p>
    <w:p w:rsidR="00567D82" w:rsidRPr="007875E7" w:rsidRDefault="00567D82" w:rsidP="003141D6">
      <w:pPr>
        <w:numPr>
          <w:ilvl w:val="0"/>
          <w:numId w:val="5"/>
        </w:numPr>
        <w:tabs>
          <w:tab w:val="left" w:pos="720"/>
        </w:tabs>
        <w:contextualSpacing/>
        <w:jc w:val="both"/>
        <w:rPr>
          <w:color w:val="000000"/>
        </w:rPr>
      </w:pPr>
      <w:r w:rsidRPr="007875E7">
        <w:rPr>
          <w:color w:val="000000"/>
        </w:rPr>
        <w:t>The LTE between the slabs in the system B is equal to shoulder LTE</w:t>
      </w:r>
      <w:r>
        <w:rPr>
          <w:noProof/>
          <w:color w:val="000000"/>
          <w:position w:val="-14"/>
        </w:rPr>
        <w:drawing>
          <wp:inline distT="0" distB="0" distL="0" distR="0">
            <wp:extent cx="741680" cy="2540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41680" cy="254000"/>
                    </a:xfrm>
                    <a:prstGeom prst="rect">
                      <a:avLst/>
                    </a:prstGeom>
                    <a:noFill/>
                    <a:ln>
                      <a:noFill/>
                    </a:ln>
                  </pic:spPr>
                </pic:pic>
              </a:graphicData>
            </a:graphic>
          </wp:inline>
        </w:drawing>
      </w:r>
      <w:r w:rsidRPr="007875E7">
        <w:rPr>
          <w:color w:val="000000"/>
        </w:rPr>
        <w:t>.</w:t>
      </w:r>
    </w:p>
    <w:p w:rsidR="00567D82" w:rsidRPr="007875E7" w:rsidRDefault="00567D82" w:rsidP="00567D82">
      <w:pPr>
        <w:tabs>
          <w:tab w:val="left" w:pos="720"/>
        </w:tabs>
        <w:jc w:val="both"/>
        <w:rPr>
          <w:color w:val="000000"/>
        </w:rPr>
      </w:pPr>
    </w:p>
    <w:p w:rsidR="00567D82" w:rsidRPr="007875E7" w:rsidRDefault="00567D82" w:rsidP="00567D82">
      <w:pPr>
        <w:tabs>
          <w:tab w:val="left" w:pos="720"/>
        </w:tabs>
        <w:ind w:firstLine="720"/>
        <w:jc w:val="both"/>
        <w:rPr>
          <w:color w:val="000000"/>
        </w:rPr>
      </w:pPr>
      <w:r w:rsidRPr="007875E7">
        <w:rPr>
          <w:color w:val="000000"/>
        </w:rPr>
        <w:lastRenderedPageBreak/>
        <w:t xml:space="preserve">For single axle loading, all the wheels in the axle are used for computing the stress using neural network NNB1.  In case of tandem or tridem axle loading, an additional neural network NNB2 computes the stresses from the remaining wheels (four for a tandem axle and eight for a tridem).  The final stress is obtained by superimposing stresses from NNB1 and NNB2 for the given LTE (either 0 or </w:t>
      </w:r>
      <w:r w:rsidRPr="007875E7">
        <w:rPr>
          <w:i/>
          <w:color w:val="000000"/>
        </w:rPr>
        <w:t>LTE</w:t>
      </w:r>
      <w:r w:rsidRPr="007875E7">
        <w:rPr>
          <w:i/>
          <w:color w:val="000000"/>
          <w:vertAlign w:val="subscript"/>
        </w:rPr>
        <w:t>sh</w:t>
      </w:r>
      <w:r w:rsidRPr="007875E7">
        <w:rPr>
          <w:color w:val="000000"/>
        </w:rPr>
        <w:t xml:space="preserve">).  </w:t>
      </w:r>
    </w:p>
    <w:p w:rsidR="00567D82" w:rsidRDefault="00567D82" w:rsidP="00567D82">
      <w:pPr>
        <w:tabs>
          <w:tab w:val="left" w:pos="720"/>
        </w:tabs>
        <w:ind w:firstLine="720"/>
        <w:jc w:val="both"/>
        <w:rPr>
          <w:rFonts w:eastAsia="Calibri"/>
          <w:color w:val="000000"/>
        </w:rPr>
      </w:pPr>
      <w:r w:rsidRPr="007875E7">
        <w:rPr>
          <w:color w:val="000000"/>
        </w:rPr>
        <w:t xml:space="preserve">Neural networks NNB1 and NNB2 were trained using a factorial of </w:t>
      </w:r>
      <w:r w:rsidRPr="007875E7">
        <w:rPr>
          <w:rFonts w:eastAsia="Calibri"/>
          <w:color w:val="000000"/>
        </w:rPr>
        <w:t xml:space="preserve">24300 ISLAB2000 runs and 910 ISLAB2000 runs, respectively.  </w:t>
      </w:r>
      <w:r w:rsidR="00F17B7C">
        <w:rPr>
          <w:rFonts w:eastAsia="Calibri"/>
          <w:color w:val="000000"/>
        </w:rPr>
        <w:t>Figure 4</w:t>
      </w:r>
      <w:r w:rsidRPr="007875E7">
        <w:rPr>
          <w:rFonts w:eastAsia="Calibri"/>
          <w:color w:val="000000"/>
        </w:rPr>
        <w:t xml:space="preserve"> presents the structural model for NNB1 and NNB2.</w:t>
      </w:r>
    </w:p>
    <w:p w:rsidR="003449F1" w:rsidRPr="007875E7" w:rsidRDefault="003449F1" w:rsidP="00567D82">
      <w:pPr>
        <w:tabs>
          <w:tab w:val="left" w:pos="720"/>
        </w:tabs>
        <w:ind w:firstLine="720"/>
        <w:jc w:val="both"/>
        <w:rPr>
          <w:rFonts w:eastAsia="Calibri"/>
          <w:color w:val="000000"/>
        </w:rPr>
      </w:pPr>
    </w:p>
    <w:p w:rsidR="00567D82" w:rsidRPr="007875E7" w:rsidRDefault="00567D82" w:rsidP="00567D82">
      <w:pPr>
        <w:keepNext/>
        <w:tabs>
          <w:tab w:val="left" w:pos="720"/>
        </w:tabs>
        <w:jc w:val="center"/>
        <w:rPr>
          <w:color w:val="000000"/>
        </w:rPr>
      </w:pPr>
      <w:r>
        <w:rPr>
          <w:noProof/>
          <w:color w:val="000000"/>
        </w:rPr>
        <w:drawing>
          <wp:inline distT="0" distB="0" distL="0" distR="0">
            <wp:extent cx="5120640" cy="2255520"/>
            <wp:effectExtent l="0" t="0" r="10160" b="5080"/>
            <wp:docPr id="3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120640" cy="2255520"/>
                    </a:xfrm>
                    <a:prstGeom prst="rect">
                      <a:avLst/>
                    </a:prstGeom>
                    <a:noFill/>
                    <a:ln>
                      <a:noFill/>
                    </a:ln>
                  </pic:spPr>
                </pic:pic>
              </a:graphicData>
            </a:graphic>
          </wp:inline>
        </w:drawing>
      </w:r>
    </w:p>
    <w:p w:rsidR="00567D82" w:rsidRPr="007875E7" w:rsidRDefault="00567D82" w:rsidP="005D4F16">
      <w:pPr>
        <w:pStyle w:val="Caption"/>
      </w:pPr>
      <w:bookmarkStart w:id="85" w:name="_Toc292356724"/>
      <w:bookmarkStart w:id="86" w:name="_Toc170967159"/>
      <w:r w:rsidRPr="007875E7">
        <w:t xml:space="preserve">Figure </w:t>
      </w:r>
      <w:r w:rsidR="00F17B7C">
        <w:t>4</w:t>
      </w:r>
      <w:r w:rsidRPr="007875E7">
        <w:t xml:space="preserve"> Structural model for (a) NNB1 (corresponding to single axle single wheel load) and (b) NNB2 (corresponding to single wheel load).</w:t>
      </w:r>
      <w:bookmarkEnd w:id="85"/>
      <w:bookmarkEnd w:id="86"/>
    </w:p>
    <w:p w:rsidR="00567D82" w:rsidRPr="007875E7" w:rsidRDefault="00567D82" w:rsidP="00567D82">
      <w:pPr>
        <w:tabs>
          <w:tab w:val="left" w:pos="720"/>
        </w:tabs>
        <w:jc w:val="both"/>
        <w:rPr>
          <w:color w:val="000000"/>
        </w:rPr>
      </w:pPr>
    </w:p>
    <w:p w:rsidR="00567D82" w:rsidRDefault="00567D82" w:rsidP="00567D82">
      <w:pPr>
        <w:tabs>
          <w:tab w:val="left" w:pos="720"/>
        </w:tabs>
        <w:ind w:firstLine="720"/>
        <w:jc w:val="both"/>
        <w:rPr>
          <w:color w:val="000000"/>
        </w:rPr>
      </w:pPr>
      <w:r w:rsidRPr="007875E7">
        <w:rPr>
          <w:color w:val="000000"/>
        </w:rPr>
        <w:t xml:space="preserve">The total stress in the equivalent slab is then expressed as a combination of stresses from NNA and NNB as follows:  </w:t>
      </w:r>
    </w:p>
    <w:p w:rsidR="00DD1365" w:rsidRPr="007875E7" w:rsidRDefault="00DD1365" w:rsidP="00567D82">
      <w:pPr>
        <w:tabs>
          <w:tab w:val="left" w:pos="720"/>
        </w:tabs>
        <w:ind w:firstLine="720"/>
        <w:jc w:val="both"/>
        <w:rPr>
          <w:color w:val="000000"/>
        </w:rPr>
      </w:pPr>
    </w:p>
    <w:p w:rsidR="00567D82" w:rsidRDefault="00567D82" w:rsidP="00567D82">
      <w:pPr>
        <w:tabs>
          <w:tab w:val="left" w:pos="720"/>
        </w:tabs>
        <w:jc w:val="right"/>
        <w:rPr>
          <w:color w:val="000000"/>
        </w:rPr>
      </w:pPr>
      <w:r>
        <w:rPr>
          <w:noProof/>
          <w:color w:val="000000"/>
          <w:position w:val="-36"/>
        </w:rPr>
        <w:drawing>
          <wp:inline distT="0" distB="0" distL="0" distR="0">
            <wp:extent cx="4612640" cy="518160"/>
            <wp:effectExtent l="0" t="0" r="1016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12640" cy="518160"/>
                    </a:xfrm>
                    <a:prstGeom prst="rect">
                      <a:avLst/>
                    </a:prstGeom>
                    <a:noFill/>
                    <a:ln>
                      <a:noFill/>
                    </a:ln>
                  </pic:spPr>
                </pic:pic>
              </a:graphicData>
            </a:graphic>
          </wp:inline>
        </w:drawing>
      </w:r>
      <w:r w:rsidRPr="007875E7">
        <w:rPr>
          <w:color w:val="000000"/>
        </w:rPr>
        <w:tab/>
      </w:r>
      <w:r w:rsidR="004732CA">
        <w:rPr>
          <w:color w:val="000000"/>
        </w:rPr>
        <w:t xml:space="preserve"> (19)</w:t>
      </w:r>
    </w:p>
    <w:p w:rsidR="00DD1365" w:rsidRPr="007875E7" w:rsidRDefault="00DD1365" w:rsidP="00567D82">
      <w:pPr>
        <w:tabs>
          <w:tab w:val="left" w:pos="720"/>
        </w:tabs>
        <w:jc w:val="right"/>
        <w:rPr>
          <w:color w:val="000000"/>
        </w:rPr>
      </w:pPr>
    </w:p>
    <w:p w:rsidR="00567D82" w:rsidRDefault="00567D82" w:rsidP="00567D82">
      <w:pPr>
        <w:tabs>
          <w:tab w:val="left" w:pos="720"/>
        </w:tabs>
        <w:ind w:firstLine="720"/>
        <w:jc w:val="both"/>
        <w:rPr>
          <w:color w:val="000000"/>
        </w:rPr>
      </w:pPr>
      <w:r w:rsidRPr="007875E7">
        <w:rPr>
          <w:color w:val="000000"/>
        </w:rPr>
        <w:t xml:space="preserve">Finally, the stress at the bottom of the PCC layer in the composite pavement is </w:t>
      </w:r>
      <w:r>
        <w:rPr>
          <w:color w:val="000000"/>
        </w:rPr>
        <w:t>calculated</w:t>
      </w:r>
      <w:r w:rsidRPr="007875E7">
        <w:rPr>
          <w:color w:val="000000"/>
        </w:rPr>
        <w:t xml:space="preserve"> as</w:t>
      </w:r>
      <w:r>
        <w:rPr>
          <w:color w:val="000000"/>
        </w:rPr>
        <w:t xml:space="preserve"> follows</w:t>
      </w:r>
      <w:r w:rsidRPr="007875E7">
        <w:rPr>
          <w:color w:val="000000"/>
        </w:rPr>
        <w:t>:</w:t>
      </w:r>
    </w:p>
    <w:p w:rsidR="00DD1365" w:rsidRPr="007875E7" w:rsidRDefault="00DD1365" w:rsidP="00567D82">
      <w:pPr>
        <w:tabs>
          <w:tab w:val="left" w:pos="720"/>
        </w:tabs>
        <w:ind w:firstLine="720"/>
        <w:jc w:val="both"/>
        <w:rPr>
          <w:color w:val="000000"/>
        </w:rPr>
      </w:pPr>
    </w:p>
    <w:p w:rsidR="00567D82" w:rsidRDefault="00567D82" w:rsidP="00567D82">
      <w:pPr>
        <w:tabs>
          <w:tab w:val="left" w:pos="720"/>
        </w:tabs>
        <w:jc w:val="right"/>
        <w:rPr>
          <w:color w:val="000000"/>
        </w:rPr>
      </w:pPr>
      <w:r>
        <w:rPr>
          <w:noProof/>
          <w:color w:val="000000"/>
          <w:position w:val="-32"/>
        </w:rPr>
        <w:drawing>
          <wp:inline distT="0" distB="0" distL="0" distR="0">
            <wp:extent cx="1869440" cy="457200"/>
            <wp:effectExtent l="0" t="0" r="1016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869440" cy="457200"/>
                    </a:xfrm>
                    <a:prstGeom prst="rect">
                      <a:avLst/>
                    </a:prstGeom>
                    <a:noFill/>
                    <a:ln>
                      <a:noFill/>
                    </a:ln>
                  </pic:spPr>
                </pic:pic>
              </a:graphicData>
            </a:graphic>
          </wp:inline>
        </w:drawing>
      </w:r>
      <w:r w:rsidRPr="007875E7">
        <w:rPr>
          <w:color w:val="000000"/>
        </w:rPr>
        <w:tab/>
      </w:r>
      <w:r w:rsidRPr="007875E7">
        <w:rPr>
          <w:color w:val="000000"/>
        </w:rPr>
        <w:tab/>
      </w:r>
      <w:r w:rsidRPr="007875E7">
        <w:rPr>
          <w:color w:val="000000"/>
        </w:rPr>
        <w:tab/>
      </w:r>
      <w:r w:rsidRPr="007875E7">
        <w:rPr>
          <w:color w:val="000000"/>
        </w:rPr>
        <w:tab/>
      </w:r>
      <w:r w:rsidR="004732CA">
        <w:rPr>
          <w:color w:val="000000"/>
        </w:rPr>
        <w:t xml:space="preserve"> (20)</w:t>
      </w:r>
    </w:p>
    <w:p w:rsidR="00DD1365" w:rsidRPr="007875E7" w:rsidRDefault="00DD1365" w:rsidP="00567D82">
      <w:pPr>
        <w:tabs>
          <w:tab w:val="left" w:pos="720"/>
        </w:tabs>
        <w:jc w:val="right"/>
        <w:rPr>
          <w:color w:val="000000"/>
        </w:rPr>
      </w:pPr>
    </w:p>
    <w:p w:rsidR="00567D82" w:rsidRDefault="00567D82" w:rsidP="00567D82">
      <w:pPr>
        <w:tabs>
          <w:tab w:val="left" w:pos="720"/>
        </w:tabs>
        <w:jc w:val="right"/>
        <w:rPr>
          <w:color w:val="000000"/>
        </w:rPr>
      </w:pPr>
      <w:r>
        <w:rPr>
          <w:noProof/>
          <w:color w:val="000000"/>
          <w:position w:val="-14"/>
        </w:rPr>
        <w:drawing>
          <wp:inline distT="0" distB="0" distL="0" distR="0">
            <wp:extent cx="1757680" cy="243840"/>
            <wp:effectExtent l="0" t="0" r="0" b="1016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57680" cy="243840"/>
                    </a:xfrm>
                    <a:prstGeom prst="rect">
                      <a:avLst/>
                    </a:prstGeom>
                    <a:noFill/>
                    <a:ln>
                      <a:noFill/>
                    </a:ln>
                  </pic:spPr>
                </pic:pic>
              </a:graphicData>
            </a:graphic>
          </wp:inline>
        </w:drawing>
      </w:r>
      <w:r w:rsidRPr="007875E7">
        <w:rPr>
          <w:color w:val="000000"/>
        </w:rPr>
        <w:tab/>
      </w:r>
      <w:r w:rsidRPr="007875E7">
        <w:rPr>
          <w:color w:val="000000"/>
        </w:rPr>
        <w:tab/>
      </w:r>
      <w:r w:rsidRPr="007875E7">
        <w:rPr>
          <w:color w:val="000000"/>
        </w:rPr>
        <w:tab/>
      </w:r>
      <w:r w:rsidRPr="007875E7">
        <w:rPr>
          <w:color w:val="000000"/>
        </w:rPr>
        <w:tab/>
      </w:r>
      <w:r w:rsidRPr="007875E7">
        <w:rPr>
          <w:color w:val="000000"/>
        </w:rPr>
        <w:tab/>
      </w:r>
      <w:r w:rsidR="004732CA">
        <w:rPr>
          <w:color w:val="000000"/>
        </w:rPr>
        <w:t xml:space="preserve"> (21)</w:t>
      </w:r>
    </w:p>
    <w:p w:rsidR="00DD1365" w:rsidRPr="007875E7" w:rsidRDefault="00DD1365" w:rsidP="00567D82">
      <w:pPr>
        <w:tabs>
          <w:tab w:val="left" w:pos="720"/>
        </w:tabs>
        <w:jc w:val="right"/>
        <w:rPr>
          <w:color w:val="000000"/>
        </w:rPr>
      </w:pPr>
    </w:p>
    <w:p w:rsidR="00567D82" w:rsidRPr="007875E7" w:rsidRDefault="00567D82" w:rsidP="00567D82">
      <w:pPr>
        <w:tabs>
          <w:tab w:val="left" w:pos="720"/>
        </w:tabs>
        <w:jc w:val="both"/>
        <w:rPr>
          <w:color w:val="000000"/>
        </w:rPr>
      </w:pPr>
      <w:r w:rsidRPr="007875E7">
        <w:rPr>
          <w:color w:val="000000"/>
        </w:rPr>
        <w:t>where</w:t>
      </w:r>
      <w:r w:rsidR="00DD1365">
        <w:rPr>
          <w:color w:val="000000"/>
        </w:rPr>
        <w:t>:</w:t>
      </w:r>
    </w:p>
    <w:p w:rsidR="00567D82" w:rsidRPr="007875E7" w:rsidRDefault="00567D82" w:rsidP="00567D82">
      <w:pPr>
        <w:tabs>
          <w:tab w:val="left" w:pos="720"/>
        </w:tabs>
        <w:jc w:val="both"/>
        <w:rPr>
          <w:color w:val="000000"/>
        </w:rPr>
      </w:pPr>
      <w:r w:rsidRPr="007875E7">
        <w:rPr>
          <w:color w:val="000000"/>
        </w:rPr>
        <w:tab/>
      </w:r>
      <w:r>
        <w:rPr>
          <w:noProof/>
          <w:color w:val="000000"/>
          <w:position w:val="-12"/>
        </w:rPr>
        <w:drawing>
          <wp:inline distT="0" distB="0" distL="0" distR="0">
            <wp:extent cx="335280" cy="23368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35280" cy="233680"/>
                    </a:xfrm>
                    <a:prstGeom prst="rect">
                      <a:avLst/>
                    </a:prstGeom>
                    <a:noFill/>
                    <a:ln>
                      <a:noFill/>
                    </a:ln>
                  </pic:spPr>
                </pic:pic>
              </a:graphicData>
            </a:graphic>
          </wp:inline>
        </w:drawing>
      </w:r>
      <w:r w:rsidRPr="007875E7">
        <w:rPr>
          <w:color w:val="000000"/>
        </w:rPr>
        <w:t xml:space="preserve"> </w:t>
      </w:r>
      <w:r w:rsidR="00DD1365">
        <w:rPr>
          <w:color w:val="000000"/>
        </w:rPr>
        <w:t>=</w:t>
      </w:r>
      <w:r w:rsidRPr="007875E7">
        <w:rPr>
          <w:color w:val="000000"/>
        </w:rPr>
        <w:t xml:space="preserve"> total stres</w:t>
      </w:r>
      <w:r w:rsidR="003449F1">
        <w:rPr>
          <w:color w:val="000000"/>
        </w:rPr>
        <w:t>s at the bottom of the PCC slab</w:t>
      </w:r>
    </w:p>
    <w:p w:rsidR="00567D82" w:rsidRPr="007875E7" w:rsidRDefault="00567D82" w:rsidP="00567D82">
      <w:pPr>
        <w:tabs>
          <w:tab w:val="left" w:pos="720"/>
        </w:tabs>
        <w:jc w:val="both"/>
        <w:rPr>
          <w:color w:val="000000"/>
        </w:rPr>
      </w:pPr>
      <w:r w:rsidRPr="007875E7">
        <w:rPr>
          <w:color w:val="000000"/>
        </w:rPr>
        <w:tab/>
      </w:r>
      <w:r>
        <w:rPr>
          <w:noProof/>
          <w:color w:val="000000"/>
          <w:position w:val="-14"/>
        </w:rPr>
        <w:drawing>
          <wp:inline distT="0" distB="0" distL="0" distR="0">
            <wp:extent cx="548640" cy="243840"/>
            <wp:effectExtent l="0" t="0" r="10160" b="1016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 cy="243840"/>
                    </a:xfrm>
                    <a:prstGeom prst="rect">
                      <a:avLst/>
                    </a:prstGeom>
                    <a:noFill/>
                    <a:ln>
                      <a:noFill/>
                    </a:ln>
                  </pic:spPr>
                </pic:pic>
              </a:graphicData>
            </a:graphic>
          </wp:inline>
        </w:drawing>
      </w:r>
      <w:r w:rsidRPr="007875E7">
        <w:rPr>
          <w:color w:val="000000"/>
        </w:rPr>
        <w:t xml:space="preserve"> </w:t>
      </w:r>
      <w:r w:rsidR="00DD1365">
        <w:rPr>
          <w:color w:val="000000"/>
        </w:rPr>
        <w:t>=</w:t>
      </w:r>
      <w:r w:rsidRPr="007875E7">
        <w:rPr>
          <w:color w:val="000000"/>
        </w:rPr>
        <w:t xml:space="preserve"> bending stress at the bottom of the PCC slab</w:t>
      </w:r>
    </w:p>
    <w:p w:rsidR="00567D82" w:rsidRDefault="00567D82" w:rsidP="00567D82">
      <w:pPr>
        <w:tabs>
          <w:tab w:val="left" w:pos="720"/>
        </w:tabs>
        <w:ind w:left="720" w:hanging="720"/>
        <w:jc w:val="both"/>
        <w:rPr>
          <w:color w:val="000000"/>
        </w:rPr>
      </w:pPr>
      <w:r w:rsidRPr="007875E7">
        <w:rPr>
          <w:color w:val="000000"/>
          <w:position w:val="-14"/>
        </w:rPr>
        <w:lastRenderedPageBreak/>
        <w:tab/>
      </w:r>
      <w:r>
        <w:rPr>
          <w:noProof/>
          <w:color w:val="000000"/>
          <w:position w:val="-14"/>
        </w:rPr>
        <w:drawing>
          <wp:inline distT="0" distB="0" distL="0" distR="0">
            <wp:extent cx="619760" cy="243840"/>
            <wp:effectExtent l="0" t="0" r="0" b="1016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9760" cy="243840"/>
                    </a:xfrm>
                    <a:prstGeom prst="rect">
                      <a:avLst/>
                    </a:prstGeom>
                    <a:noFill/>
                    <a:ln>
                      <a:noFill/>
                    </a:ln>
                  </pic:spPr>
                </pic:pic>
              </a:graphicData>
            </a:graphic>
          </wp:inline>
        </w:drawing>
      </w:r>
      <w:r w:rsidRPr="007875E7">
        <w:rPr>
          <w:color w:val="000000"/>
        </w:rPr>
        <w:t xml:space="preserve"> </w:t>
      </w:r>
      <w:r w:rsidR="00DD1365">
        <w:rPr>
          <w:color w:val="000000"/>
        </w:rPr>
        <w:t xml:space="preserve">= </w:t>
      </w:r>
      <w:r w:rsidRPr="007875E7">
        <w:rPr>
          <w:color w:val="000000"/>
        </w:rPr>
        <w:t xml:space="preserve"> stress at the bottom of the PCC layer caused by the nonlinear strain component of the temperature distribution</w:t>
      </w:r>
    </w:p>
    <w:p w:rsidR="00DD1365" w:rsidRPr="007875E7" w:rsidRDefault="00DD1365" w:rsidP="00567D82">
      <w:pPr>
        <w:tabs>
          <w:tab w:val="left" w:pos="720"/>
        </w:tabs>
        <w:ind w:left="720" w:hanging="720"/>
        <w:jc w:val="both"/>
        <w:rPr>
          <w:color w:val="000000"/>
        </w:rPr>
      </w:pPr>
    </w:p>
    <w:p w:rsidR="00567D82" w:rsidRPr="007875E7" w:rsidRDefault="00567D82" w:rsidP="00567D82">
      <w:pPr>
        <w:tabs>
          <w:tab w:val="left" w:pos="720"/>
        </w:tabs>
        <w:ind w:firstLine="720"/>
        <w:jc w:val="both"/>
        <w:rPr>
          <w:color w:val="000000"/>
        </w:rPr>
      </w:pPr>
      <w:r w:rsidRPr="007875E7">
        <w:rPr>
          <w:color w:val="000000"/>
        </w:rPr>
        <w:t xml:space="preserve">So far in this </w:t>
      </w:r>
      <w:r w:rsidR="00355476">
        <w:rPr>
          <w:color w:val="000000"/>
        </w:rPr>
        <w:t>section</w:t>
      </w:r>
      <w:r w:rsidRPr="007875E7">
        <w:rPr>
          <w:color w:val="000000"/>
        </w:rPr>
        <w:t xml:space="preserve"> a review of the MEPDG fatigue cracking model for JPCP was presented.  A comprehensive appraisal of the PCC surface stresses due to traffic and temperature loading was performed.  And finally, the method adopted by MEPDG to derive rapid solutions through the use of neural networks was discussed.   With this as the underlying theory, the focus of discussion now shifts to the adoption of the JPCP fatigue cracking model for composite pavements, presented below.</w:t>
      </w:r>
    </w:p>
    <w:p w:rsidR="00567D82" w:rsidRPr="007875E7" w:rsidRDefault="00567D82" w:rsidP="00567D82">
      <w:pPr>
        <w:tabs>
          <w:tab w:val="left" w:pos="720"/>
        </w:tabs>
        <w:jc w:val="both"/>
        <w:rPr>
          <w:color w:val="000000"/>
        </w:rPr>
      </w:pPr>
    </w:p>
    <w:p w:rsidR="00567D82" w:rsidRDefault="00567D82" w:rsidP="001820F5">
      <w:pPr>
        <w:pStyle w:val="Heading2"/>
      </w:pPr>
      <w:bookmarkStart w:id="87" w:name="_Toc286152136"/>
      <w:bookmarkStart w:id="88" w:name="_Toc292356403"/>
      <w:bookmarkStart w:id="89" w:name="_Toc170968144"/>
      <w:r w:rsidRPr="007875E7">
        <w:t>Adoption of the Fatigue Cracking Model for Composite Pavements in MEPDG</w:t>
      </w:r>
      <w:bookmarkEnd w:id="87"/>
      <w:bookmarkEnd w:id="88"/>
      <w:bookmarkEnd w:id="89"/>
    </w:p>
    <w:p w:rsidR="00DD1365" w:rsidRPr="007875E7" w:rsidRDefault="00DD1365" w:rsidP="00567D82">
      <w:pPr>
        <w:keepNext/>
        <w:keepLines/>
        <w:tabs>
          <w:tab w:val="left" w:pos="720"/>
        </w:tabs>
        <w:jc w:val="both"/>
        <w:outlineLvl w:val="1"/>
        <w:rPr>
          <w:b/>
          <w:bCs/>
          <w:color w:val="000000"/>
          <w:szCs w:val="26"/>
        </w:rPr>
      </w:pPr>
    </w:p>
    <w:p w:rsidR="00567D82" w:rsidRDefault="00567D82" w:rsidP="00567D82">
      <w:pPr>
        <w:tabs>
          <w:tab w:val="left" w:pos="720"/>
        </w:tabs>
        <w:jc w:val="both"/>
        <w:rPr>
          <w:color w:val="000000"/>
        </w:rPr>
      </w:pPr>
      <w:r w:rsidRPr="007875E7">
        <w:rPr>
          <w:color w:val="000000"/>
        </w:rPr>
        <w:t xml:space="preserve">The adoption of the JPCP fatigue cracking model for composite pavements was evaluated </w:t>
      </w:r>
      <w:r>
        <w:rPr>
          <w:color w:val="000000"/>
        </w:rPr>
        <w:t>by</w:t>
      </w:r>
      <w:r w:rsidRPr="007875E7">
        <w:rPr>
          <w:color w:val="000000"/>
        </w:rPr>
        <w:t xml:space="preserve"> two criteria: </w:t>
      </w:r>
    </w:p>
    <w:p w:rsidR="0078672A" w:rsidRPr="007875E7" w:rsidRDefault="0078672A" w:rsidP="00567D82">
      <w:pPr>
        <w:tabs>
          <w:tab w:val="left" w:pos="720"/>
        </w:tabs>
        <w:jc w:val="both"/>
        <w:rPr>
          <w:color w:val="000000"/>
        </w:rPr>
      </w:pPr>
    </w:p>
    <w:p w:rsidR="00567D82" w:rsidRPr="007875E7" w:rsidRDefault="00567D82" w:rsidP="003141D6">
      <w:pPr>
        <w:numPr>
          <w:ilvl w:val="0"/>
          <w:numId w:val="6"/>
        </w:numPr>
        <w:tabs>
          <w:tab w:val="left" w:pos="720"/>
        </w:tabs>
        <w:ind w:left="720"/>
        <w:contextualSpacing/>
        <w:jc w:val="both"/>
        <w:rPr>
          <w:color w:val="000000"/>
        </w:rPr>
      </w:pPr>
      <w:r w:rsidRPr="007875E7">
        <w:rPr>
          <w:color w:val="000000"/>
        </w:rPr>
        <w:t>Does the physical transformation of the multi-layered composite system to an equivalent system satisf</w:t>
      </w:r>
      <w:r>
        <w:rPr>
          <w:color w:val="000000"/>
        </w:rPr>
        <w:t>y</w:t>
      </w:r>
      <w:r w:rsidRPr="007875E7">
        <w:rPr>
          <w:color w:val="000000"/>
        </w:rPr>
        <w:t xml:space="preserve"> all the conditions of equivalency </w:t>
      </w:r>
      <w:r>
        <w:rPr>
          <w:color w:val="000000"/>
        </w:rPr>
        <w:t xml:space="preserve">previously </w:t>
      </w:r>
      <w:r w:rsidRPr="007875E7">
        <w:rPr>
          <w:color w:val="000000"/>
        </w:rPr>
        <w:t>discussed</w:t>
      </w:r>
      <w:r>
        <w:rPr>
          <w:color w:val="000000"/>
        </w:rPr>
        <w:t>?</w:t>
      </w:r>
    </w:p>
    <w:p w:rsidR="00567D82" w:rsidRPr="007875E7" w:rsidRDefault="00567D82" w:rsidP="003141D6">
      <w:pPr>
        <w:numPr>
          <w:ilvl w:val="0"/>
          <w:numId w:val="6"/>
        </w:numPr>
        <w:tabs>
          <w:tab w:val="left" w:pos="720"/>
        </w:tabs>
        <w:ind w:left="720"/>
        <w:contextualSpacing/>
        <w:jc w:val="both"/>
        <w:rPr>
          <w:color w:val="000000"/>
        </w:rPr>
      </w:pPr>
      <w:r>
        <w:rPr>
          <w:color w:val="000000"/>
        </w:rPr>
        <w:t xml:space="preserve">Does </w:t>
      </w:r>
      <w:r w:rsidRPr="007875E7">
        <w:rPr>
          <w:color w:val="000000"/>
        </w:rPr>
        <w:t>the stress-strain analysis under traffic</w:t>
      </w:r>
      <w:r>
        <w:rPr>
          <w:color w:val="000000"/>
        </w:rPr>
        <w:t xml:space="preserve"> loads</w:t>
      </w:r>
      <w:r w:rsidRPr="007875E7">
        <w:rPr>
          <w:color w:val="000000"/>
        </w:rPr>
        <w:t xml:space="preserve"> and temperature curling change due to the inclusion of viscoelastic material properties of the AC layer</w:t>
      </w:r>
      <w:r>
        <w:rPr>
          <w:color w:val="000000"/>
        </w:rPr>
        <w:t>?</w:t>
      </w:r>
    </w:p>
    <w:p w:rsidR="00567D82" w:rsidRPr="007875E7" w:rsidRDefault="00567D82" w:rsidP="00567D82">
      <w:pPr>
        <w:tabs>
          <w:tab w:val="left" w:pos="720"/>
        </w:tabs>
        <w:ind w:firstLine="720"/>
        <w:jc w:val="both"/>
        <w:rPr>
          <w:color w:val="000000"/>
        </w:rPr>
      </w:pPr>
    </w:p>
    <w:p w:rsidR="00567D82" w:rsidRDefault="00567D82" w:rsidP="00567D82">
      <w:pPr>
        <w:tabs>
          <w:tab w:val="left" w:pos="720"/>
        </w:tabs>
        <w:ind w:firstLine="720"/>
        <w:jc w:val="both"/>
      </w:pPr>
      <w:r w:rsidRPr="007875E7">
        <w:t>MEPDG adopts the transformed sections concept to convert the composite pavement to an equivalent single layer PCC slab placed directly on the same subgrade as the composite pavement.  A representation of the MEPDG composite pavem</w:t>
      </w:r>
      <w:r w:rsidR="0078672A">
        <w:t>ent transformation is shown in F</w:t>
      </w:r>
      <w:r w:rsidRPr="007875E7">
        <w:t xml:space="preserve">igure </w:t>
      </w:r>
      <w:r w:rsidR="00F17B7C">
        <w:t>5</w:t>
      </w:r>
      <w:r w:rsidRPr="007875E7">
        <w:t>.</w:t>
      </w:r>
    </w:p>
    <w:p w:rsidR="0078672A" w:rsidRPr="007875E7" w:rsidRDefault="0078672A" w:rsidP="00567D82">
      <w:pPr>
        <w:tabs>
          <w:tab w:val="left" w:pos="720"/>
        </w:tabs>
        <w:ind w:firstLine="720"/>
        <w:jc w:val="both"/>
      </w:pPr>
    </w:p>
    <w:p w:rsidR="00567D82" w:rsidRPr="007875E7" w:rsidRDefault="00567D82" w:rsidP="00567D82">
      <w:pPr>
        <w:keepNext/>
        <w:tabs>
          <w:tab w:val="left" w:pos="720"/>
        </w:tabs>
        <w:jc w:val="center"/>
      </w:pPr>
      <w:r>
        <w:rPr>
          <w:noProof/>
        </w:rPr>
        <w:drawing>
          <wp:inline distT="0" distB="0" distL="0" distR="0">
            <wp:extent cx="5026025" cy="1280160"/>
            <wp:effectExtent l="0" t="0" r="3175" b="0"/>
            <wp:docPr id="45"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6025" cy="1280160"/>
                    </a:xfrm>
                    <a:prstGeom prst="rect">
                      <a:avLst/>
                    </a:prstGeom>
                    <a:noFill/>
                    <a:ln>
                      <a:noFill/>
                    </a:ln>
                  </pic:spPr>
                </pic:pic>
              </a:graphicData>
            </a:graphic>
          </wp:inline>
        </w:drawing>
      </w:r>
    </w:p>
    <w:p w:rsidR="00567D82" w:rsidRPr="007875E7" w:rsidRDefault="00567D82" w:rsidP="005D4F16">
      <w:pPr>
        <w:pStyle w:val="Caption"/>
      </w:pPr>
      <w:bookmarkStart w:id="90" w:name="_Toc292356725"/>
      <w:bookmarkStart w:id="91" w:name="_Toc170967160"/>
      <w:r w:rsidRPr="007875E7">
        <w:t xml:space="preserve">Figure </w:t>
      </w:r>
      <w:r w:rsidR="00F17B7C">
        <w:t>5</w:t>
      </w:r>
      <w:r w:rsidRPr="007875E7">
        <w:t xml:space="preserve"> Conversion of a composite pavement to an equivalent PCC structure.</w:t>
      </w:r>
      <w:bookmarkEnd w:id="90"/>
      <w:bookmarkEnd w:id="91"/>
    </w:p>
    <w:p w:rsidR="00567D82" w:rsidRPr="007875E7" w:rsidRDefault="00567D82" w:rsidP="00567D82">
      <w:pPr>
        <w:tabs>
          <w:tab w:val="left" w:pos="720"/>
        </w:tabs>
        <w:jc w:val="both"/>
      </w:pPr>
    </w:p>
    <w:p w:rsidR="00567D82" w:rsidRDefault="00567D82" w:rsidP="00567D82">
      <w:pPr>
        <w:tabs>
          <w:tab w:val="left" w:pos="720"/>
        </w:tabs>
        <w:ind w:firstLine="720"/>
        <w:jc w:val="both"/>
        <w:rPr>
          <w:iCs/>
        </w:rPr>
      </w:pPr>
      <w:r w:rsidRPr="007875E7">
        <w:t xml:space="preserve">Equations for equivalent thickness </w:t>
      </w:r>
      <w:r w:rsidR="004732CA">
        <w:t>(13)</w:t>
      </w:r>
      <w:r w:rsidRPr="007875E7">
        <w:t xml:space="preserve"> and equivalent linear temperature gradient </w:t>
      </w:r>
      <w:r w:rsidR="004732CA">
        <w:t>(15)</w:t>
      </w:r>
      <w:r w:rsidRPr="007875E7">
        <w:t xml:space="preserve"> were employed such that the thicknesses, moduli, and temperature distributions of the AC and PCC layers were expressed in terms of the thickness, modulus, and the linear temperature gradient of the equivalent structure.  The following assumptions were made to define the equivalent structure (</w:t>
      </w:r>
      <w:r w:rsidRPr="007875E7">
        <w:rPr>
          <w:i/>
          <w:iCs/>
        </w:rPr>
        <w:t>AASHTO 2009</w:t>
      </w:r>
      <w:r w:rsidRPr="007875E7">
        <w:rPr>
          <w:iCs/>
        </w:rPr>
        <w:t>):</w:t>
      </w:r>
    </w:p>
    <w:p w:rsidR="0078672A" w:rsidRPr="007875E7" w:rsidRDefault="0078672A" w:rsidP="00567D82">
      <w:pPr>
        <w:tabs>
          <w:tab w:val="left" w:pos="720"/>
        </w:tabs>
        <w:ind w:firstLine="720"/>
        <w:jc w:val="both"/>
        <w:rPr>
          <w:iCs/>
        </w:rPr>
      </w:pPr>
    </w:p>
    <w:p w:rsidR="00567D82" w:rsidRPr="007875E7" w:rsidRDefault="00567D82" w:rsidP="003141D6">
      <w:pPr>
        <w:numPr>
          <w:ilvl w:val="0"/>
          <w:numId w:val="1"/>
        </w:numPr>
        <w:tabs>
          <w:tab w:val="left" w:pos="720"/>
        </w:tabs>
        <w:jc w:val="both"/>
      </w:pPr>
      <w:r w:rsidRPr="007875E7">
        <w:t>The deflection basin of the equivalent structure is same as the original composite structure under the same conditions of traffic and temperature loading, and</w:t>
      </w:r>
    </w:p>
    <w:p w:rsidR="00567D82" w:rsidRPr="007875E7" w:rsidRDefault="00567D82" w:rsidP="003141D6">
      <w:pPr>
        <w:numPr>
          <w:ilvl w:val="0"/>
          <w:numId w:val="1"/>
        </w:numPr>
        <w:tabs>
          <w:tab w:val="left" w:pos="720"/>
        </w:tabs>
        <w:jc w:val="both"/>
      </w:pPr>
      <w:r w:rsidRPr="007875E7">
        <w:lastRenderedPageBreak/>
        <w:t xml:space="preserve">The equivalent temperature gradient must induce the same magnitude of moments in the equivalent structure as </w:t>
      </w:r>
      <w:r>
        <w:t xml:space="preserve">that </w:t>
      </w:r>
      <w:r w:rsidRPr="007875E7">
        <w:t>in the PCC slab of the original composite structure.</w:t>
      </w:r>
    </w:p>
    <w:p w:rsidR="00567D82" w:rsidRPr="007875E7" w:rsidRDefault="00567D82" w:rsidP="00567D82">
      <w:pPr>
        <w:tabs>
          <w:tab w:val="left" w:pos="720"/>
        </w:tabs>
        <w:jc w:val="both"/>
      </w:pPr>
    </w:p>
    <w:p w:rsidR="00567D82" w:rsidRPr="007875E7" w:rsidRDefault="00567D82" w:rsidP="00567D82">
      <w:pPr>
        <w:tabs>
          <w:tab w:val="left" w:pos="720"/>
        </w:tabs>
        <w:ind w:firstLine="720"/>
        <w:jc w:val="both"/>
      </w:pPr>
      <w:r w:rsidRPr="007875E7">
        <w:t>In the case of JPCP, the material response of the constituent layers (PCC and base) is assumed to be elastic.  However, due to the introduction of AC layer, the material response for composite pavements is not purely elastic anymore.  Asphalt is a viscoelastic material w</w:t>
      </w:r>
      <w:r>
        <w:t>ith a</w:t>
      </w:r>
      <w:r w:rsidRPr="007875E7">
        <w:t xml:space="preserve"> load-deflection response dependent on </w:t>
      </w:r>
      <w:r>
        <w:t xml:space="preserve">both </w:t>
      </w:r>
      <w:r w:rsidRPr="007875E7">
        <w:t>the elastic and the viscous components of the material property.  Asphalt undergoes creep or relaxation depending upon the loading criterion.  Under constant strain, the stress in asphalt dissipates with time.  However, the rate of dissipation</w:t>
      </w:r>
      <w:r>
        <w:t xml:space="preserve">, also referred to as </w:t>
      </w:r>
      <w:r w:rsidRPr="007875E7">
        <w:t>stress relaxation</w:t>
      </w:r>
      <w:r>
        <w:t>,</w:t>
      </w:r>
      <w:r w:rsidRPr="007875E7">
        <w:t xml:space="preserve"> is dependent on the temperature at which the asphalt is kept.  At high temperatures</w:t>
      </w:r>
      <w:r>
        <w:t>,</w:t>
      </w:r>
      <w:r w:rsidRPr="007875E7">
        <w:t xml:space="preserve"> stress relaxation </w:t>
      </w:r>
      <w:r>
        <w:t>occurs</w:t>
      </w:r>
      <w:r w:rsidRPr="007875E7">
        <w:t xml:space="preserve"> quick</w:t>
      </w:r>
      <w:r>
        <w:t>ly</w:t>
      </w:r>
      <w:r w:rsidRPr="007875E7">
        <w:t xml:space="preserve"> whereas at low temperatures</w:t>
      </w:r>
      <w:r>
        <w:t>, stress</w:t>
      </w:r>
      <w:r w:rsidRPr="007875E7">
        <w:t xml:space="preserve"> relaxation may take several hours or days (</w:t>
      </w:r>
      <w:r w:rsidRPr="007875E7">
        <w:rPr>
          <w:i/>
        </w:rPr>
        <w:t>Nesnas and Nunn, 2004</w:t>
      </w:r>
      <w:r w:rsidRPr="007875E7">
        <w:t xml:space="preserve">).  MEPDG simplifies the representation of asphalt through the use of a single time-temperature dependent dynamic modulus.  </w:t>
      </w:r>
    </w:p>
    <w:p w:rsidR="00567D82" w:rsidRPr="007875E7" w:rsidRDefault="00567D82" w:rsidP="00567D82">
      <w:pPr>
        <w:tabs>
          <w:tab w:val="left" w:pos="720"/>
        </w:tabs>
        <w:ind w:firstLine="720"/>
        <w:jc w:val="both"/>
      </w:pPr>
      <w:r w:rsidRPr="00F13D0A">
        <w:t>It was identified under this research that the use of a single dynamic modulus may introduce certain limitations in the stress computation process and eventually fatigue cracking computations.  In order to better understand the limitations due to the use of a single dynamic modulus, a brief review of computation of AC dynamic modulus under MEPDG framework is presented next.</w:t>
      </w:r>
    </w:p>
    <w:p w:rsidR="00567D82" w:rsidRPr="007875E7" w:rsidRDefault="00567D82" w:rsidP="00567D82">
      <w:pPr>
        <w:tabs>
          <w:tab w:val="left" w:pos="720"/>
        </w:tabs>
        <w:jc w:val="both"/>
      </w:pPr>
    </w:p>
    <w:p w:rsidR="00567D82" w:rsidRDefault="00567D82" w:rsidP="001820F5">
      <w:pPr>
        <w:pStyle w:val="Heading2"/>
      </w:pPr>
      <w:bookmarkStart w:id="92" w:name="_Toc286152141"/>
      <w:bookmarkStart w:id="93" w:name="_Toc292356404"/>
      <w:bookmarkStart w:id="94" w:name="_Toc170968145"/>
      <w:r w:rsidRPr="007875E7">
        <w:t>Asphalt Characterization</w:t>
      </w:r>
      <w:bookmarkEnd w:id="92"/>
      <w:bookmarkEnd w:id="93"/>
      <w:bookmarkEnd w:id="94"/>
    </w:p>
    <w:p w:rsidR="00F13D0A" w:rsidRPr="007875E7" w:rsidRDefault="00F13D0A" w:rsidP="00567D82">
      <w:pPr>
        <w:keepNext/>
        <w:keepLines/>
        <w:jc w:val="both"/>
        <w:outlineLvl w:val="1"/>
        <w:rPr>
          <w:b/>
          <w:bCs/>
          <w:szCs w:val="26"/>
        </w:rPr>
      </w:pPr>
    </w:p>
    <w:p w:rsidR="00567D82" w:rsidRDefault="00567D82" w:rsidP="001820F5">
      <w:pPr>
        <w:pStyle w:val="Heading3"/>
      </w:pPr>
      <w:bookmarkStart w:id="95" w:name="_Toc292356405"/>
      <w:bookmarkStart w:id="96" w:name="_Toc170968146"/>
      <w:r w:rsidRPr="00F13D0A">
        <w:t>Viscoelastic Behavior of Asphalt Concrete</w:t>
      </w:r>
      <w:bookmarkEnd w:id="95"/>
      <w:bookmarkEnd w:id="96"/>
    </w:p>
    <w:p w:rsidR="00F13D0A" w:rsidRPr="00F13D0A" w:rsidRDefault="00F13D0A" w:rsidP="00567D82">
      <w:pPr>
        <w:keepNext/>
        <w:keepLines/>
        <w:jc w:val="both"/>
        <w:outlineLvl w:val="2"/>
        <w:rPr>
          <w:bCs/>
        </w:rPr>
      </w:pP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Several researchers have demonstrated that the constitutive equation (relationship between stresses and strains) of asphalt is dependent on time (</w:t>
      </w:r>
      <w:r w:rsidRPr="007875E7">
        <w:rPr>
          <w:i/>
        </w:rPr>
        <w:t>Saal et al. 1950, 1958</w:t>
      </w:r>
      <w:r w:rsidRPr="007875E7">
        <w:t>;</w:t>
      </w:r>
      <w:r w:rsidRPr="007875E7">
        <w:rPr>
          <w:i/>
        </w:rPr>
        <w:t xml:space="preserve"> Van der Poel 1958</w:t>
      </w:r>
      <w:r w:rsidRPr="007875E7">
        <w:t xml:space="preserve">; </w:t>
      </w:r>
      <w:r w:rsidRPr="007875E7">
        <w:rPr>
          <w:i/>
        </w:rPr>
        <w:t>Sayegh 1967</w:t>
      </w:r>
      <w:r w:rsidRPr="007875E7">
        <w:t xml:space="preserve">; </w:t>
      </w:r>
      <w:r w:rsidRPr="007875E7">
        <w:rPr>
          <w:i/>
        </w:rPr>
        <w:t>Monismith et al. 1962, 1992</w:t>
      </w:r>
      <w:r w:rsidRPr="007875E7">
        <w:t xml:space="preserve">; </w:t>
      </w:r>
      <w:r w:rsidRPr="007875E7">
        <w:rPr>
          <w:i/>
        </w:rPr>
        <w:t>Marasteanu and Anderson 2000</w:t>
      </w:r>
      <w:r w:rsidRPr="007875E7">
        <w:t>).  The viscoelastic behavior of asphalt is represented by physical models such as the Maxwell model, the Kelvin-Voigt model, and their generalized forms</w:t>
      </w:r>
      <w:r>
        <w:t xml:space="preserve"> </w:t>
      </w:r>
      <w:r w:rsidRPr="007875E7">
        <w:t>that are combinations of elastic springs and viscous dashpot</w:t>
      </w:r>
      <w:r>
        <w:t>s</w:t>
      </w:r>
      <w:r w:rsidR="00BE010C">
        <w:t>.</w:t>
      </w:r>
      <w:r w:rsidRPr="007875E7">
        <w:t xml:space="preserve">  The Maxwell model is a combination of spring</w:t>
      </w:r>
      <w:r>
        <w:t>s</w:t>
      </w:r>
      <w:r w:rsidRPr="007875E7">
        <w:t xml:space="preserve"> and dashpot</w:t>
      </w:r>
      <w:r>
        <w:t>s</w:t>
      </w:r>
      <w:r w:rsidRPr="007875E7">
        <w:t xml:space="preserve"> in series while the Kelvin-Voigt model is a combination of spring</w:t>
      </w:r>
      <w:r>
        <w:t>s</w:t>
      </w:r>
      <w:r w:rsidRPr="007875E7">
        <w:t xml:space="preserve"> and dashpot</w:t>
      </w:r>
      <w:r>
        <w:t>s</w:t>
      </w:r>
      <w:r w:rsidRPr="007875E7">
        <w:t xml:space="preserve"> in parallel.  </w:t>
      </w:r>
      <w:r>
        <w:t>B</w:t>
      </w:r>
      <w:r w:rsidRPr="007875E7">
        <w:t>y themselves</w:t>
      </w:r>
      <w:r>
        <w:t>,</w:t>
      </w:r>
      <w:r w:rsidRPr="007875E7">
        <w:t xml:space="preserve"> </w:t>
      </w:r>
      <w:r>
        <w:t>t</w:t>
      </w:r>
      <w:r w:rsidRPr="007875E7">
        <w:t>he simple Maxwell or Kelvin-Voigt models do not represent the linear viscoelastic behavior of AC adequately.  Therefore, more complex models consisting of a combination of several Maxwell and/or Kelvin-Voigt models provide greater flexibility in modeling the response of the viscoelastic material (</w:t>
      </w:r>
      <w:r w:rsidRPr="007875E7">
        <w:rPr>
          <w:i/>
        </w:rPr>
        <w:t>Mase 1970</w:t>
      </w:r>
      <w:r w:rsidRPr="007875E7">
        <w:t>).</w:t>
      </w:r>
    </w:p>
    <w:p w:rsidR="00567D82" w:rsidRPr="00D357C7" w:rsidRDefault="00567D82" w:rsidP="00F13D0A">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7875E7">
        <w:t xml:space="preserve">If </w:t>
      </w:r>
      <w:r>
        <w:t>a</w:t>
      </w:r>
      <w:r w:rsidRPr="007875E7">
        <w:t xml:space="preserve"> material is modeled using several Kevin-Voigt models connected in series the creep compliance of th</w:t>
      </w:r>
      <w:r>
        <w:t>at</w:t>
      </w:r>
      <w:r w:rsidRPr="007875E7">
        <w:t xml:space="preserve"> material has </w:t>
      </w:r>
      <w:r>
        <w:t>the</w:t>
      </w:r>
      <w:r w:rsidRPr="007875E7">
        <w:t xml:space="preserve"> form of </w:t>
      </w:r>
      <w:r>
        <w:t xml:space="preserve">a </w:t>
      </w:r>
      <w:r w:rsidRPr="007875E7">
        <w:t>Prony series</w:t>
      </w:r>
      <w:r>
        <w:t xml:space="preserve"> which will be</w:t>
      </w:r>
      <w:r w:rsidRPr="007875E7">
        <w:t xml:space="preserve"> defined in </w:t>
      </w:r>
      <w:r w:rsidR="00355476">
        <w:t>Part</w:t>
      </w:r>
      <w:r w:rsidRPr="007875E7">
        <w:t xml:space="preserve"> 3.  The Prony series coefficients are generally used as input parameters in finite element based programs such as ABAQUS (</w:t>
      </w:r>
      <w:r w:rsidRPr="007875E7">
        <w:rPr>
          <w:i/>
        </w:rPr>
        <w:t>ABAQUS 1997</w:t>
      </w:r>
      <w:r w:rsidRPr="007875E7">
        <w:t>), ANSYS (</w:t>
      </w:r>
      <w:r w:rsidRPr="007875E7">
        <w:rPr>
          <w:i/>
        </w:rPr>
        <w:t>ANSYS 2004</w:t>
      </w:r>
      <w:r w:rsidRPr="007875E7">
        <w:t>), and NIKE3D (</w:t>
      </w:r>
      <w:r w:rsidRPr="007875E7">
        <w:rPr>
          <w:i/>
        </w:rPr>
        <w:t>Maker et al. 1995</w:t>
      </w:r>
      <w:r w:rsidRPr="007875E7">
        <w:t>).  The Prony series has been used by many researchers to characterize AC behavior (</w:t>
      </w:r>
      <w:r w:rsidRPr="007875E7">
        <w:rPr>
          <w:i/>
        </w:rPr>
        <w:t>Soussou et al. 1970</w:t>
      </w:r>
      <w:r w:rsidRPr="007875E7">
        <w:t xml:space="preserve">; </w:t>
      </w:r>
      <w:r w:rsidRPr="007875E7">
        <w:rPr>
          <w:i/>
        </w:rPr>
        <w:t>Daniel 1998</w:t>
      </w:r>
      <w:r w:rsidRPr="007875E7">
        <w:t xml:space="preserve">; </w:t>
      </w:r>
      <w:r w:rsidRPr="007875E7">
        <w:rPr>
          <w:i/>
        </w:rPr>
        <w:t>Park et al. 1999</w:t>
      </w:r>
      <w:r w:rsidRPr="007875E7">
        <w:t xml:space="preserve">, </w:t>
      </w:r>
      <w:r w:rsidRPr="007875E7">
        <w:rPr>
          <w:i/>
        </w:rPr>
        <w:t>2001</w:t>
      </w:r>
      <w:r w:rsidRPr="007875E7">
        <w:t xml:space="preserve">; </w:t>
      </w:r>
      <w:r w:rsidRPr="009347DB">
        <w:rPr>
          <w:i/>
        </w:rPr>
        <w:t xml:space="preserve">Di </w:t>
      </w:r>
      <w:r w:rsidRPr="007875E7">
        <w:rPr>
          <w:i/>
        </w:rPr>
        <w:t>Bendetto et al.</w:t>
      </w:r>
      <w:r w:rsidRPr="007875E7">
        <w:t xml:space="preserve"> </w:t>
      </w:r>
      <w:r w:rsidRPr="007875E7">
        <w:rPr>
          <w:i/>
        </w:rPr>
        <w:t>2004</w:t>
      </w:r>
      <w:r w:rsidRPr="007875E7">
        <w:t xml:space="preserve">, </w:t>
      </w:r>
      <w:r w:rsidRPr="007875E7">
        <w:rPr>
          <w:i/>
        </w:rPr>
        <w:t>2007</w:t>
      </w:r>
      <w:r w:rsidRPr="007875E7">
        <w:t xml:space="preserve">; </w:t>
      </w:r>
      <w:r w:rsidRPr="007875E7">
        <w:rPr>
          <w:i/>
        </w:rPr>
        <w:t>Elseifi et al. 2006</w:t>
      </w:r>
      <w:r w:rsidRPr="007875E7">
        <w:t xml:space="preserve">; </w:t>
      </w:r>
      <w:r w:rsidRPr="007875E7">
        <w:rPr>
          <w:i/>
        </w:rPr>
        <w:t>Zofka 2007</w:t>
      </w:r>
      <w:r w:rsidRPr="007875E7">
        <w:t xml:space="preserve">, </w:t>
      </w:r>
      <w:r w:rsidRPr="007875E7">
        <w:rPr>
          <w:i/>
        </w:rPr>
        <w:t>Wang 2007</w:t>
      </w:r>
      <w:r w:rsidRPr="007875E7">
        <w:t xml:space="preserve">, </w:t>
      </w:r>
      <w:r w:rsidRPr="007875E7">
        <w:rPr>
          <w:i/>
        </w:rPr>
        <w:t>Zofka et al. 2008</w:t>
      </w:r>
      <w:r w:rsidRPr="007875E7">
        <w:t xml:space="preserve">, </w:t>
      </w:r>
      <w:r w:rsidRPr="00D357C7">
        <w:rPr>
          <w:i/>
        </w:rPr>
        <w:lastRenderedPageBreak/>
        <w:t>Marasteanu et al. 2009</w:t>
      </w:r>
      <w:r w:rsidRPr="00D357C7">
        <w:t xml:space="preserve">).  </w:t>
      </w:r>
      <w:r>
        <w:t xml:space="preserve">For example, Di </w:t>
      </w:r>
      <w:r w:rsidRPr="00D357C7">
        <w:t>Bendetto et al. (</w:t>
      </w:r>
      <w:r w:rsidRPr="00D357C7">
        <w:rPr>
          <w:i/>
        </w:rPr>
        <w:t>2004</w:t>
      </w:r>
      <w:r w:rsidRPr="00D357C7">
        <w:t xml:space="preserve">) proposed a 15-element generalized Kevin-Voigt model using </w:t>
      </w:r>
      <w:r>
        <w:t xml:space="preserve">a </w:t>
      </w:r>
      <w:r w:rsidRPr="00D357C7">
        <w:t>Prony series to represent the creep compliance of asphalt.  The high number of Kevin-Voigt elements was adopted to cover the entire range of AC behavior under various temperatures and loading frequencies.</w:t>
      </w:r>
    </w:p>
    <w:p w:rsidR="00567D82" w:rsidRPr="00D357C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D357C7">
        <w:t xml:space="preserve">The viscoelastic behavior of </w:t>
      </w:r>
      <w:r>
        <w:t>AC</w:t>
      </w:r>
      <w:r w:rsidRPr="00D357C7">
        <w:t xml:space="preserve"> is highly sensitive to the temperature and the rate of loading of the AC material.  With an increase in temperature, the stiffness of the AC layer reduces.  Similar behavior is observed when the AC layer is subjected to low frequency loads (i.e. long loading rates).  The stiffness of the AC layer increases with a decrease in temperature or when subjected to high frequency loads. </w:t>
      </w:r>
      <w:r>
        <w:t xml:space="preserve"> T</w:t>
      </w:r>
      <w:r w:rsidRPr="00D357C7">
        <w:t>he stiffness of the AC layer</w:t>
      </w:r>
      <w:r>
        <w:t>,</w:t>
      </w:r>
      <w:r w:rsidRPr="00D357C7">
        <w:t xml:space="preserve"> under a certain loading frequency</w:t>
      </w:r>
      <w:r>
        <w:t>,</w:t>
      </w:r>
      <w:r w:rsidRPr="00D357C7">
        <w:t xml:space="preserve"> can be “shifted” to replicate the stiffness under another frequency by “shifting” the temperature of the analysis.  This behavior of asphalt concrete is termed as the time-temperature superposition.  The effect of temperature and loading frequency is most commonly represented by asphalt master curves that are based on the time-temperature superposition principles (</w:t>
      </w:r>
      <w:r w:rsidRPr="00D357C7">
        <w:rPr>
          <w:i/>
        </w:rPr>
        <w:t>Bahia et al. 1992</w:t>
      </w:r>
      <w:r w:rsidRPr="00D357C7">
        <w:t xml:space="preserve">, </w:t>
      </w:r>
      <w:r w:rsidRPr="00D357C7">
        <w:rPr>
          <w:i/>
        </w:rPr>
        <w:t>Christensen and Anderson 1992</w:t>
      </w:r>
      <w:r w:rsidRPr="00D357C7">
        <w:t xml:space="preserve">, </w:t>
      </w:r>
      <w:r w:rsidRPr="00D357C7">
        <w:rPr>
          <w:i/>
        </w:rPr>
        <w:t>Gordon and Shaw 1994</w:t>
      </w:r>
      <w:r w:rsidRPr="00D357C7">
        <w:t xml:space="preserve">, </w:t>
      </w:r>
      <w:r w:rsidRPr="00D357C7">
        <w:rPr>
          <w:i/>
        </w:rPr>
        <w:t>Marasteanu and Anderson 1999</w:t>
      </w:r>
      <w:r w:rsidRPr="00D357C7">
        <w:t xml:space="preserve">, </w:t>
      </w:r>
      <w:r w:rsidRPr="00D357C7">
        <w:rPr>
          <w:i/>
        </w:rPr>
        <w:t>Rowe 2001</w:t>
      </w:r>
      <w:r w:rsidRPr="00D357C7">
        <w:t xml:space="preserve">, </w:t>
      </w:r>
      <w:r w:rsidRPr="00D357C7">
        <w:rPr>
          <w:i/>
        </w:rPr>
        <w:t>Pellinen and Witczak 2002</w:t>
      </w:r>
      <w:r w:rsidRPr="00D357C7">
        <w:t xml:space="preserve">, </w:t>
      </w:r>
      <w:r w:rsidRPr="00D357C7">
        <w:rPr>
          <w:i/>
        </w:rPr>
        <w:t>Ping and Xiao 2007</w:t>
      </w:r>
      <w:r w:rsidRPr="00D357C7">
        <w:t xml:space="preserve">).  </w:t>
      </w: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p>
    <w:p w:rsidR="00567D82" w:rsidRDefault="00567D82" w:rsidP="001820F5">
      <w:pPr>
        <w:pStyle w:val="Heading3"/>
      </w:pPr>
      <w:bookmarkStart w:id="97" w:name="_Toc292356406"/>
      <w:bookmarkStart w:id="98" w:name="_Toc170968147"/>
      <w:r w:rsidRPr="00F13D0A">
        <w:t>Characterization of Asphalt in the MEPDG</w:t>
      </w:r>
      <w:bookmarkEnd w:id="97"/>
      <w:bookmarkEnd w:id="98"/>
    </w:p>
    <w:p w:rsidR="00F13D0A" w:rsidRPr="00F13D0A" w:rsidRDefault="00F13D0A" w:rsidP="00567D82">
      <w:pPr>
        <w:keepNext/>
        <w:keepLines/>
        <w:jc w:val="both"/>
        <w:outlineLvl w:val="2"/>
        <w:rPr>
          <w:bCs/>
        </w:rPr>
      </w:pPr>
    </w:p>
    <w:p w:rsidR="00567D82"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The MEPDG characterizes the viscoelastic behavior of the AC layer using a load duration-dependent dynamic modulus.  The dynamic modulus of asphalt is computed using a master curve of sigmoidal shape, at a reference temperature of 70°F, as shown by the following equations (</w:t>
      </w:r>
      <w:r w:rsidRPr="007875E7">
        <w:rPr>
          <w:i/>
        </w:rPr>
        <w:t>Pellinen and Witczak 2002</w:t>
      </w:r>
      <w:r w:rsidRPr="007875E7">
        <w:t>):</w:t>
      </w:r>
    </w:p>
    <w:p w:rsidR="00C220D3" w:rsidRPr="007875E7" w:rsidRDefault="00C220D3"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567D82"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r>
        <w:rPr>
          <w:noProof/>
          <w:position w:val="-30"/>
        </w:rPr>
        <w:drawing>
          <wp:inline distT="0" distB="0" distL="0" distR="0">
            <wp:extent cx="2296160" cy="43688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96160" cy="436880"/>
                    </a:xfrm>
                    <a:prstGeom prst="rect">
                      <a:avLst/>
                    </a:prstGeom>
                    <a:noFill/>
                    <a:ln>
                      <a:noFill/>
                    </a:ln>
                  </pic:spPr>
                </pic:pic>
              </a:graphicData>
            </a:graphic>
          </wp:inline>
        </w:drawing>
      </w:r>
      <w:r w:rsidRPr="007875E7">
        <w:tab/>
      </w:r>
      <w:r w:rsidRPr="007875E7">
        <w:tab/>
      </w:r>
      <w:r w:rsidRPr="007875E7">
        <w:tab/>
      </w:r>
      <w:r w:rsidRPr="007875E7">
        <w:tab/>
      </w:r>
      <w:r w:rsidRPr="007875E7">
        <w:tab/>
      </w:r>
      <w:r w:rsidR="004732CA">
        <w:t xml:space="preserve"> (22)</w:t>
      </w:r>
    </w:p>
    <w:p w:rsidR="00C220D3" w:rsidRPr="007875E7" w:rsidRDefault="00C220D3"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where</w:t>
      </w:r>
      <w:r w:rsidR="00C220D3">
        <w:t>:</w:t>
      </w: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ab/>
      </w:r>
      <w:r w:rsidRPr="007875E7">
        <w:tab/>
      </w:r>
      <w:r w:rsidRPr="007875E7">
        <w:rPr>
          <w:i/>
        </w:rPr>
        <w:t>E</w:t>
      </w:r>
      <w:r w:rsidRPr="007875E7">
        <w:rPr>
          <w:i/>
          <w:vertAlign w:val="subscript"/>
        </w:rPr>
        <w:t>AC</w:t>
      </w:r>
      <w:r w:rsidRPr="007875E7">
        <w:t xml:space="preserve"> </w:t>
      </w:r>
      <w:r w:rsidR="00C220D3">
        <w:t>= dynamic modulus of asphalt</w:t>
      </w: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pPr>
      <w:r w:rsidRPr="007875E7">
        <w:tab/>
      </w:r>
      <w:r w:rsidRPr="007875E7">
        <w:tab/>
        <w:t xml:space="preserve">δ, α, β, and γ </w:t>
      </w:r>
      <w:r w:rsidR="00C220D3">
        <w:t xml:space="preserve">= </w:t>
      </w:r>
      <w:r w:rsidRPr="007875E7">
        <w:t>parameters based on the volumet</w:t>
      </w:r>
      <w:r w:rsidR="00C220D3">
        <w:t>ric property of the asphalt mix</w:t>
      </w:r>
      <w:r w:rsidRPr="007875E7">
        <w:t xml:space="preserve"> </w:t>
      </w:r>
    </w:p>
    <w:p w:rsidR="00567D82"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ab/>
      </w:r>
      <w:r w:rsidRPr="007875E7">
        <w:tab/>
      </w:r>
      <w:r w:rsidRPr="007875E7">
        <w:rPr>
          <w:i/>
        </w:rPr>
        <w:t>t</w:t>
      </w:r>
      <w:r w:rsidRPr="007875E7">
        <w:rPr>
          <w:i/>
          <w:vertAlign w:val="subscript"/>
        </w:rPr>
        <w:t>r</w:t>
      </w:r>
      <w:r w:rsidRPr="007875E7">
        <w:t xml:space="preserve"> </w:t>
      </w:r>
      <w:r w:rsidR="00C220D3">
        <w:t xml:space="preserve">= </w:t>
      </w:r>
      <w:r w:rsidRPr="007875E7">
        <w:t>reduced time</w:t>
      </w:r>
      <w:r>
        <w:t xml:space="preserve">, which </w:t>
      </w:r>
      <w:r w:rsidRPr="007875E7">
        <w:t>accounts for the effects of temp</w:t>
      </w:r>
      <w:r w:rsidR="00C220D3">
        <w:t xml:space="preserve">erature and the rate of loading </w:t>
      </w:r>
      <w:r w:rsidRPr="007875E7">
        <w:t xml:space="preserve">given as: </w:t>
      </w:r>
    </w:p>
    <w:p w:rsidR="00C220D3" w:rsidRPr="007875E7" w:rsidRDefault="00C220D3"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t xml:space="preserve"> </w:t>
      </w:r>
    </w:p>
    <w:p w:rsidR="00567D82"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r>
        <w:rPr>
          <w:noProof/>
          <w:position w:val="-10"/>
        </w:rPr>
        <w:drawing>
          <wp:inline distT="0" distB="0" distL="0" distR="0">
            <wp:extent cx="2397760" cy="21336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97760" cy="213360"/>
                    </a:xfrm>
                    <a:prstGeom prst="rect">
                      <a:avLst/>
                    </a:prstGeom>
                    <a:noFill/>
                    <a:ln>
                      <a:noFill/>
                    </a:ln>
                  </pic:spPr>
                </pic:pic>
              </a:graphicData>
            </a:graphic>
          </wp:inline>
        </w:drawing>
      </w:r>
      <w:r w:rsidRPr="007875E7">
        <w:tab/>
      </w:r>
      <w:r w:rsidRPr="007875E7">
        <w:tab/>
      </w:r>
      <w:r w:rsidRPr="007875E7">
        <w:tab/>
      </w:r>
      <w:r w:rsidRPr="007875E7">
        <w:tab/>
      </w:r>
      <w:r w:rsidRPr="007875E7">
        <w:tab/>
      </w:r>
      <w:r w:rsidR="004732CA">
        <w:t xml:space="preserve"> (23)</w:t>
      </w:r>
    </w:p>
    <w:p w:rsidR="00C220D3" w:rsidRPr="007875E7" w:rsidRDefault="00C220D3"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where</w:t>
      </w:r>
      <w:r w:rsidR="00C220D3">
        <w:t>:</w:t>
      </w: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ab/>
      </w:r>
      <w:r w:rsidRPr="007875E7">
        <w:tab/>
      </w:r>
      <w:r w:rsidRPr="007875E7">
        <w:rPr>
          <w:i/>
        </w:rPr>
        <w:t>t</w:t>
      </w:r>
      <w:r w:rsidRPr="007875E7">
        <w:t xml:space="preserve"> </w:t>
      </w:r>
      <w:r w:rsidR="00C220D3">
        <w:t>= actual loading time</w:t>
      </w: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ab/>
      </w:r>
      <w:r w:rsidRPr="007875E7">
        <w:tab/>
      </w:r>
      <w:r w:rsidRPr="007875E7">
        <w:rPr>
          <w:i/>
        </w:rPr>
        <w:t>c</w:t>
      </w:r>
      <w:r w:rsidR="00C220D3">
        <w:t xml:space="preserve"> = 1.255882</w:t>
      </w:r>
    </w:p>
    <w:p w:rsidR="00567D82"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rPr>
          <w:i/>
        </w:rPr>
        <w:tab/>
      </w:r>
      <w:r w:rsidRPr="007875E7">
        <w:rPr>
          <w:i/>
        </w:rPr>
        <w:tab/>
        <w:t>η</w:t>
      </w:r>
      <w:r>
        <w:t xml:space="preserve"> and</w:t>
      </w:r>
      <w:r w:rsidRPr="007875E7">
        <w:t xml:space="preserve"> </w:t>
      </w:r>
      <w:r w:rsidRPr="007875E7">
        <w:rPr>
          <w:i/>
        </w:rPr>
        <w:t>η</w:t>
      </w:r>
      <w:r w:rsidRPr="007875E7">
        <w:rPr>
          <w:i/>
          <w:vertAlign w:val="subscript"/>
        </w:rPr>
        <w:t>TR</w:t>
      </w:r>
      <w:r w:rsidRPr="007875E7">
        <w:t xml:space="preserve"> </w:t>
      </w:r>
      <w:r w:rsidR="00C220D3">
        <w:t xml:space="preserve">= </w:t>
      </w:r>
      <w:r w:rsidRPr="007875E7">
        <w:t xml:space="preserve">viscosities at temperature </w:t>
      </w:r>
      <w:r w:rsidRPr="007875E7">
        <w:rPr>
          <w:i/>
        </w:rPr>
        <w:t>T</w:t>
      </w:r>
      <w:r w:rsidRPr="007875E7">
        <w:t xml:space="preserve"> and reference temperature </w:t>
      </w:r>
      <w:r w:rsidRPr="007875E7">
        <w:rPr>
          <w:i/>
        </w:rPr>
        <w:t>T</w:t>
      </w:r>
      <w:r w:rsidRPr="007875E7">
        <w:rPr>
          <w:i/>
          <w:vertAlign w:val="subscript"/>
        </w:rPr>
        <w:t>R</w:t>
      </w:r>
      <w:r w:rsidR="00C220D3">
        <w:t>, respectively</w:t>
      </w:r>
    </w:p>
    <w:p w:rsidR="00C220D3" w:rsidRPr="007875E7" w:rsidRDefault="00C220D3"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567D82" w:rsidRPr="007875E7" w:rsidRDefault="00567D82" w:rsidP="00567D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7875E7">
        <w:t xml:space="preserve">The MEPDG utilizes Odemark’s method of equivalent thickness (MET) to calculate the actual loading time </w:t>
      </w:r>
      <w:r w:rsidRPr="007875E7">
        <w:rPr>
          <w:i/>
        </w:rPr>
        <w:t>t</w:t>
      </w:r>
      <w:r w:rsidRPr="007875E7">
        <w:t xml:space="preserve">.  According to this method, any layer of a pavement system can be transformed </w:t>
      </w:r>
      <w:r>
        <w:t>in</w:t>
      </w:r>
      <w:r w:rsidRPr="007875E7">
        <w:t xml:space="preserve">to an equivalent layer.  The transformation is valid as long as both the layers (original and equivalent) have the same flexural stiffness. Maintaining the flexural stiffness ensures that the transformation does not influence the stresses and </w:t>
      </w:r>
      <w:r w:rsidRPr="007875E7">
        <w:lastRenderedPageBreak/>
        <w:t xml:space="preserve">strains below the transformed layer.  </w:t>
      </w:r>
    </w:p>
    <w:p w:rsidR="00567D82" w:rsidRPr="007875E7" w:rsidRDefault="00567D82" w:rsidP="00567D82">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Pr>
          <w:noProof/>
        </w:rPr>
        <w:drawing>
          <wp:inline distT="0" distB="0" distL="0" distR="0">
            <wp:extent cx="5493385" cy="2025015"/>
            <wp:effectExtent l="0" t="0" r="0" b="6985"/>
            <wp:docPr id="48"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93385" cy="2025015"/>
                    </a:xfrm>
                    <a:prstGeom prst="rect">
                      <a:avLst/>
                    </a:prstGeom>
                    <a:noFill/>
                    <a:ln>
                      <a:noFill/>
                    </a:ln>
                  </pic:spPr>
                </pic:pic>
              </a:graphicData>
            </a:graphic>
          </wp:inline>
        </w:drawing>
      </w:r>
    </w:p>
    <w:p w:rsidR="00567D82" w:rsidRPr="007875E7" w:rsidRDefault="00567D82" w:rsidP="005D4F16">
      <w:pPr>
        <w:pStyle w:val="Caption"/>
        <w:rPr>
          <w:bCs/>
          <w:szCs w:val="18"/>
        </w:rPr>
      </w:pPr>
      <w:bookmarkStart w:id="99" w:name="_Toc292356726"/>
      <w:bookmarkStart w:id="100" w:name="_Toc170967161"/>
      <w:r w:rsidRPr="005D4F16">
        <w:t xml:space="preserve">Figure </w:t>
      </w:r>
      <w:r w:rsidR="00F17B7C" w:rsidRPr="005D4F16">
        <w:t>6</w:t>
      </w:r>
      <w:r w:rsidRPr="007875E7">
        <w:rPr>
          <w:bCs/>
          <w:szCs w:val="18"/>
        </w:rPr>
        <w:t xml:space="preserve"> (a) Effective length and (b) effective depth for single axle in a conventional flexible</w:t>
      </w:r>
      <w:r>
        <w:rPr>
          <w:bCs/>
          <w:szCs w:val="18"/>
        </w:rPr>
        <w:t xml:space="preserve"> </w:t>
      </w:r>
      <w:r w:rsidRPr="007875E7">
        <w:rPr>
          <w:bCs/>
          <w:szCs w:val="18"/>
        </w:rPr>
        <w:t>pavement.</w:t>
      </w:r>
      <w:bookmarkEnd w:id="99"/>
      <w:bookmarkEnd w:id="100"/>
    </w:p>
    <w:p w:rsidR="00567D82" w:rsidRPr="007875E7" w:rsidRDefault="00567D82" w:rsidP="00567D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567D82" w:rsidRDefault="00567D82" w:rsidP="00567D8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7875E7">
        <w:t>Using Odemark’s MET</w:t>
      </w:r>
      <w:r>
        <w:t>,</w:t>
      </w:r>
      <w:r w:rsidRPr="007875E7">
        <w:t xml:space="preserve"> both </w:t>
      </w:r>
      <w:r>
        <w:t xml:space="preserve">the </w:t>
      </w:r>
      <w:r w:rsidRPr="007875E7">
        <w:t>AC and base layers are transformed into equivalent subgrade layers, i.e., the modul</w:t>
      </w:r>
      <w:r>
        <w:t>i</w:t>
      </w:r>
      <w:r w:rsidRPr="007875E7">
        <w:t xml:space="preserve"> of </w:t>
      </w:r>
      <w:r>
        <w:t xml:space="preserve">the </w:t>
      </w:r>
      <w:r w:rsidRPr="007875E7">
        <w:t xml:space="preserve">transformed AC and </w:t>
      </w:r>
      <w:r>
        <w:t xml:space="preserve">the </w:t>
      </w:r>
      <w:r w:rsidRPr="007875E7">
        <w:t>transformed base layer</w:t>
      </w:r>
      <w:r>
        <w:t>s</w:t>
      </w:r>
      <w:r w:rsidRPr="007875E7">
        <w:t xml:space="preserve"> </w:t>
      </w:r>
      <w:r>
        <w:t>are</w:t>
      </w:r>
      <w:r w:rsidRPr="007875E7">
        <w:t xml:space="preserve"> equal to the subgrade modulus (</w:t>
      </w:r>
      <w:r w:rsidR="0065121F">
        <w:t>Figure</w:t>
      </w:r>
      <w:r w:rsidRPr="007875E7">
        <w:t xml:space="preserve"> </w:t>
      </w:r>
      <w:r w:rsidR="00F17B7C">
        <w:t>6</w:t>
      </w:r>
      <w:r w:rsidRPr="007875E7">
        <w:t>).  For simplicity, the stress distribution for a typical subgrade soil is assumed to be at 45° (</w:t>
      </w:r>
      <w:r w:rsidRPr="007875E7">
        <w:rPr>
          <w:i/>
        </w:rPr>
        <w:t>AASHTO 2009</w:t>
      </w:r>
      <w:r w:rsidRPr="007875E7">
        <w:t>).  The effective depth (</w:t>
      </w:r>
      <w:r w:rsidRPr="007875E7">
        <w:rPr>
          <w:i/>
        </w:rPr>
        <w:t>Z</w:t>
      </w:r>
      <w:r w:rsidRPr="007875E7">
        <w:rPr>
          <w:i/>
          <w:vertAlign w:val="subscript"/>
        </w:rPr>
        <w:t>eff</w:t>
      </w:r>
      <w:r w:rsidRPr="007875E7">
        <w:t>), effective length (</w:t>
      </w:r>
      <w:r w:rsidRPr="007875E7">
        <w:rPr>
          <w:i/>
        </w:rPr>
        <w:t>L</w:t>
      </w:r>
      <w:r w:rsidRPr="007875E7">
        <w:rPr>
          <w:i/>
          <w:vertAlign w:val="subscript"/>
        </w:rPr>
        <w:t>eff</w:t>
      </w:r>
      <w:r w:rsidRPr="007875E7">
        <w:t>), and loading time (</w:t>
      </w:r>
      <w:r w:rsidRPr="007875E7">
        <w:rPr>
          <w:i/>
        </w:rPr>
        <w:t>t</w:t>
      </w:r>
      <w:r w:rsidRPr="007875E7">
        <w:t>) at the mid-depth of the transformed layer are given as:</w:t>
      </w:r>
    </w:p>
    <w:p w:rsidR="00C220D3" w:rsidRPr="007875E7" w:rsidRDefault="00C220D3" w:rsidP="00567D8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p>
    <w:p w:rsidR="00567D82" w:rsidRDefault="00567D82" w:rsidP="00567D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pPr>
      <w:r>
        <w:rPr>
          <w:noProof/>
          <w:position w:val="-34"/>
        </w:rPr>
        <w:drawing>
          <wp:inline distT="0" distB="0" distL="0" distR="0">
            <wp:extent cx="2194560" cy="5181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94560" cy="518160"/>
                    </a:xfrm>
                    <a:prstGeom prst="rect">
                      <a:avLst/>
                    </a:prstGeom>
                    <a:noFill/>
                    <a:ln>
                      <a:noFill/>
                    </a:ln>
                  </pic:spPr>
                </pic:pic>
              </a:graphicData>
            </a:graphic>
          </wp:inline>
        </w:drawing>
      </w:r>
      <w:r w:rsidRPr="007875E7">
        <w:tab/>
      </w:r>
      <w:r w:rsidRPr="007875E7">
        <w:tab/>
      </w:r>
      <w:r w:rsidRPr="007875E7">
        <w:tab/>
      </w:r>
      <w:r w:rsidRPr="007875E7">
        <w:tab/>
      </w:r>
      <w:r w:rsidRPr="007875E7">
        <w:tab/>
      </w:r>
      <w:r w:rsidR="00561AFE">
        <w:t xml:space="preserve"> </w:t>
      </w:r>
      <w:r w:rsidR="004732CA">
        <w:t>(24)</w:t>
      </w:r>
    </w:p>
    <w:p w:rsidR="00C220D3" w:rsidRPr="007875E7" w:rsidRDefault="00C220D3" w:rsidP="00567D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pPr>
    </w:p>
    <w:p w:rsidR="00567D82" w:rsidRDefault="00567D82" w:rsidP="00567D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pPr>
      <w:r>
        <w:rPr>
          <w:noProof/>
          <w:position w:val="-14"/>
        </w:rPr>
        <w:drawing>
          <wp:inline distT="0" distB="0" distL="0" distR="0">
            <wp:extent cx="1249680" cy="243840"/>
            <wp:effectExtent l="0" t="0" r="0" b="1016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49680" cy="243840"/>
                    </a:xfrm>
                    <a:prstGeom prst="rect">
                      <a:avLst/>
                    </a:prstGeom>
                    <a:noFill/>
                    <a:ln>
                      <a:noFill/>
                    </a:ln>
                  </pic:spPr>
                </pic:pic>
              </a:graphicData>
            </a:graphic>
          </wp:inline>
        </w:drawing>
      </w:r>
      <w:r w:rsidRPr="007875E7">
        <w:tab/>
      </w:r>
      <w:r w:rsidRPr="007875E7">
        <w:tab/>
      </w:r>
      <w:r w:rsidRPr="007875E7">
        <w:tab/>
      </w:r>
      <w:r w:rsidRPr="007875E7">
        <w:tab/>
      </w:r>
      <w:r w:rsidRPr="007875E7">
        <w:tab/>
      </w:r>
      <w:r w:rsidRPr="007875E7">
        <w:tab/>
      </w:r>
      <w:r w:rsidRPr="007875E7">
        <w:tab/>
      </w:r>
      <w:r w:rsidR="00561AFE">
        <w:t xml:space="preserve"> </w:t>
      </w:r>
      <w:r w:rsidR="004732CA">
        <w:t xml:space="preserve"> (25)</w:t>
      </w:r>
    </w:p>
    <w:p w:rsidR="00C220D3" w:rsidRPr="007875E7" w:rsidRDefault="00C220D3" w:rsidP="00567D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pPr>
    </w:p>
    <w:p w:rsidR="00567D82" w:rsidRDefault="00567D82" w:rsidP="00567D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pPr>
      <w:r>
        <w:rPr>
          <w:noProof/>
          <w:position w:val="-30"/>
        </w:rPr>
        <w:drawing>
          <wp:inline distT="0" distB="0" distL="0" distR="0">
            <wp:extent cx="792480" cy="46736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92480" cy="467360"/>
                    </a:xfrm>
                    <a:prstGeom prst="rect">
                      <a:avLst/>
                    </a:prstGeom>
                    <a:noFill/>
                    <a:ln>
                      <a:noFill/>
                    </a:ln>
                  </pic:spPr>
                </pic:pic>
              </a:graphicData>
            </a:graphic>
          </wp:inline>
        </w:drawing>
      </w:r>
      <w:r w:rsidRPr="007875E7">
        <w:tab/>
      </w:r>
      <w:r w:rsidRPr="007875E7">
        <w:tab/>
      </w:r>
      <w:r w:rsidRPr="007875E7">
        <w:tab/>
      </w:r>
      <w:r w:rsidRPr="007875E7">
        <w:tab/>
      </w:r>
      <w:r w:rsidRPr="007875E7">
        <w:tab/>
      </w:r>
      <w:r w:rsidRPr="007875E7">
        <w:tab/>
      </w:r>
      <w:r w:rsidRPr="007875E7">
        <w:tab/>
      </w:r>
      <w:r w:rsidR="00561AFE">
        <w:t xml:space="preserve"> </w:t>
      </w:r>
      <w:r w:rsidR="004732CA">
        <w:t>(26)</w:t>
      </w:r>
    </w:p>
    <w:p w:rsidR="00C220D3" w:rsidRPr="007875E7" w:rsidRDefault="00C220D3" w:rsidP="00567D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pPr>
    </w:p>
    <w:p w:rsidR="00567D82" w:rsidRPr="007875E7" w:rsidRDefault="00567D82" w:rsidP="00567D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where</w:t>
      </w:r>
      <w:r w:rsidR="00561AFE">
        <w:t>:</w:t>
      </w:r>
    </w:p>
    <w:p w:rsidR="00567D82" w:rsidRPr="007875E7" w:rsidRDefault="00567D82" w:rsidP="00567D8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ab/>
      </w:r>
      <w:r w:rsidRPr="007875E7">
        <w:rPr>
          <w:i/>
        </w:rPr>
        <w:t>n</w:t>
      </w:r>
      <w:r w:rsidRPr="007875E7">
        <w:t xml:space="preserve"> </w:t>
      </w:r>
      <w:r w:rsidR="00C220D3">
        <w:t>= layer to be transformed</w:t>
      </w:r>
    </w:p>
    <w:p w:rsidR="00567D82" w:rsidRPr="007875E7" w:rsidRDefault="00567D82" w:rsidP="00567D8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ab/>
      </w:r>
      <w:r w:rsidRPr="007875E7">
        <w:rPr>
          <w:i/>
        </w:rPr>
        <w:t>h</w:t>
      </w:r>
      <w:r w:rsidRPr="007875E7">
        <w:t xml:space="preserve"> </w:t>
      </w:r>
      <w:r w:rsidR="00C220D3">
        <w:t>= thickness of a layer</w:t>
      </w:r>
    </w:p>
    <w:p w:rsidR="00567D82" w:rsidRPr="007875E7" w:rsidRDefault="00567D82" w:rsidP="00567D8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ab/>
      </w:r>
      <w:r w:rsidRPr="007875E7">
        <w:rPr>
          <w:i/>
        </w:rPr>
        <w:t>E</w:t>
      </w:r>
      <w:r w:rsidRPr="007875E7">
        <w:t xml:space="preserve"> </w:t>
      </w:r>
      <w:r w:rsidR="00C220D3">
        <w:t>= modulus of the layer</w:t>
      </w:r>
      <w:r w:rsidRPr="007875E7">
        <w:t xml:space="preserve"> </w:t>
      </w:r>
    </w:p>
    <w:p w:rsidR="00567D82" w:rsidRPr="007875E7" w:rsidRDefault="00567D82" w:rsidP="00567D8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ab/>
      </w:r>
      <w:r w:rsidRPr="007875E7">
        <w:rPr>
          <w:i/>
        </w:rPr>
        <w:t>E</w:t>
      </w:r>
      <w:r w:rsidRPr="007875E7">
        <w:rPr>
          <w:i/>
          <w:vertAlign w:val="subscript"/>
        </w:rPr>
        <w:t>SG</w:t>
      </w:r>
      <w:r w:rsidRPr="007875E7">
        <w:t xml:space="preserve"> </w:t>
      </w:r>
      <w:r w:rsidR="00C220D3">
        <w:t>= modulus of the subgrade layer</w:t>
      </w:r>
    </w:p>
    <w:p w:rsidR="00567D82" w:rsidRPr="007875E7" w:rsidRDefault="00567D82" w:rsidP="00567D8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ab/>
      </w:r>
      <w:r w:rsidRPr="007875E7">
        <w:rPr>
          <w:i/>
        </w:rPr>
        <w:t>a</w:t>
      </w:r>
      <w:r w:rsidRPr="007875E7">
        <w:rPr>
          <w:i/>
          <w:vertAlign w:val="subscript"/>
        </w:rPr>
        <w:t>c</w:t>
      </w:r>
      <w:r w:rsidRPr="007875E7">
        <w:t xml:space="preserve"> </w:t>
      </w:r>
      <w:r w:rsidR="00C220D3">
        <w:t>= radius of contact area</w:t>
      </w:r>
    </w:p>
    <w:p w:rsidR="00567D82" w:rsidRDefault="00567D82" w:rsidP="00567D8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rPr>
          <w:i/>
        </w:rPr>
        <w:tab/>
        <w:t>V</w:t>
      </w:r>
      <w:r w:rsidRPr="007875E7">
        <w:rPr>
          <w:i/>
          <w:vertAlign w:val="subscript"/>
        </w:rPr>
        <w:t>s</w:t>
      </w:r>
      <w:r w:rsidRPr="007875E7">
        <w:t xml:space="preserve"> </w:t>
      </w:r>
      <w:r w:rsidR="00C220D3">
        <w:t>= speed of the vehicle</w:t>
      </w:r>
    </w:p>
    <w:p w:rsidR="00C220D3" w:rsidRPr="007875E7" w:rsidRDefault="00C220D3" w:rsidP="00567D8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567D82" w:rsidRDefault="00567D82" w:rsidP="00567D82">
      <w:pPr>
        <w:tabs>
          <w:tab w:val="left" w:pos="720"/>
        </w:tabs>
        <w:ind w:firstLine="720"/>
        <w:jc w:val="both"/>
      </w:pPr>
      <w:r w:rsidRPr="007875E7">
        <w:t xml:space="preserve">Equations </w:t>
      </w:r>
      <w:r w:rsidR="004732CA">
        <w:t>(23)</w:t>
      </w:r>
      <w:r w:rsidRPr="007875E7">
        <w:t xml:space="preserve"> to </w:t>
      </w:r>
      <w:r w:rsidR="004732CA">
        <w:t>(26)</w:t>
      </w:r>
      <w:r w:rsidRPr="007875E7">
        <w:t xml:space="preserve"> demonstrate that the asphalt behavior is dependent on the duration of the loads.  A traffic load is nearly instantaneous; the duration at highway speeds </w:t>
      </w:r>
      <w:r>
        <w:t>ranges</w:t>
      </w:r>
      <w:r w:rsidRPr="007875E7">
        <w:t xml:space="preserve"> between 0.01 sec. to 0.05 sec.  Under traffic loads asphalt behaves practically as an elastic material as it does not undergo relaxation.  On the other hand, the temperature gradient functions like a long-term load</w:t>
      </w:r>
      <w:r>
        <w:t>,</w:t>
      </w:r>
      <w:r w:rsidRPr="007875E7">
        <w:t xml:space="preserve"> which is applied over the duration </w:t>
      </w:r>
      <w:r w:rsidRPr="007875E7">
        <w:lastRenderedPageBreak/>
        <w:t xml:space="preserve">of few hours.  The long-term load response could be termed as quasi-elastic as the modulus </w:t>
      </w:r>
      <w:r>
        <w:t xml:space="preserve">increases to the </w:t>
      </w:r>
      <w:r w:rsidRPr="007875E7">
        <w:t xml:space="preserve">asymptotes </w:t>
      </w:r>
      <w:r>
        <w:t>of</w:t>
      </w:r>
      <w:r w:rsidRPr="007875E7">
        <w:t xml:space="preserve"> the long-term asphalt modulus.  From </w:t>
      </w:r>
      <w:r>
        <w:t>F</w:t>
      </w:r>
      <w:r w:rsidRPr="007875E7">
        <w:t xml:space="preserve">igure </w:t>
      </w:r>
      <w:r w:rsidR="00E54CB1">
        <w:t>7</w:t>
      </w:r>
      <w:r>
        <w:t xml:space="preserve"> it can be infe</w:t>
      </w:r>
      <w:r w:rsidR="00F671B1">
        <w:t>r</w:t>
      </w:r>
      <w:r>
        <w:t>red</w:t>
      </w:r>
      <w:r w:rsidRPr="007875E7">
        <w:t xml:space="preserve"> that the instantaneous modulus of asphalt is significantly different than the long-term modulus.</w:t>
      </w:r>
    </w:p>
    <w:p w:rsidR="00C220D3" w:rsidRPr="007875E7" w:rsidRDefault="00C220D3" w:rsidP="00567D82">
      <w:pPr>
        <w:tabs>
          <w:tab w:val="left" w:pos="720"/>
        </w:tabs>
        <w:ind w:firstLine="720"/>
        <w:jc w:val="both"/>
      </w:pPr>
    </w:p>
    <w:p w:rsidR="00567D82" w:rsidRPr="007875E7" w:rsidRDefault="00567D82" w:rsidP="00567D82">
      <w:pPr>
        <w:keepNext/>
        <w:tabs>
          <w:tab w:val="left" w:pos="720"/>
        </w:tabs>
        <w:jc w:val="center"/>
      </w:pPr>
      <w:r>
        <w:rPr>
          <w:noProof/>
        </w:rPr>
        <w:drawing>
          <wp:inline distT="0" distB="0" distL="0" distR="0">
            <wp:extent cx="4741545" cy="1828800"/>
            <wp:effectExtent l="0" t="0" r="8255" b="0"/>
            <wp:docPr id="5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4739" b="4265"/>
                    <a:stretch>
                      <a:fillRect/>
                    </a:stretch>
                  </pic:blipFill>
                  <pic:spPr bwMode="auto">
                    <a:xfrm>
                      <a:off x="0" y="0"/>
                      <a:ext cx="4741545" cy="1828800"/>
                    </a:xfrm>
                    <a:prstGeom prst="rect">
                      <a:avLst/>
                    </a:prstGeom>
                    <a:noFill/>
                    <a:ln>
                      <a:noFill/>
                    </a:ln>
                  </pic:spPr>
                </pic:pic>
              </a:graphicData>
            </a:graphic>
          </wp:inline>
        </w:drawing>
      </w:r>
    </w:p>
    <w:p w:rsidR="00567D82" w:rsidRPr="007875E7" w:rsidRDefault="00567D82" w:rsidP="005D4F16">
      <w:pPr>
        <w:pStyle w:val="Caption"/>
      </w:pPr>
      <w:bookmarkStart w:id="101" w:name="_Toc292356727"/>
      <w:bookmarkStart w:id="102" w:name="_Toc170967162"/>
      <w:r w:rsidRPr="007875E7">
        <w:t xml:space="preserve">Figure </w:t>
      </w:r>
      <w:r w:rsidR="00E54CB1">
        <w:t>7</w:t>
      </w:r>
      <w:r w:rsidRPr="007875E7">
        <w:t xml:space="preserve"> Stress-strain response</w:t>
      </w:r>
      <w:r w:rsidR="00E54CB1">
        <w:t>s</w:t>
      </w:r>
      <w:r w:rsidRPr="007875E7">
        <w:t xml:space="preserve"> under different load durations (adopted from Chen 2000).</w:t>
      </w:r>
      <w:bookmarkEnd w:id="101"/>
      <w:bookmarkEnd w:id="102"/>
    </w:p>
    <w:p w:rsidR="00567D82" w:rsidRPr="007875E7" w:rsidRDefault="00567D82" w:rsidP="00567D82">
      <w:pPr>
        <w:tabs>
          <w:tab w:val="left" w:pos="720"/>
        </w:tabs>
        <w:jc w:val="both"/>
      </w:pP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7875E7">
        <w:t xml:space="preserve">MEPDG considers only one value of the AC modulus (the dynamic modulus), </w:t>
      </w:r>
      <w:r>
        <w:t xml:space="preserve">so </w:t>
      </w:r>
      <w:r w:rsidRPr="007875E7">
        <w:t xml:space="preserve">the distress computation process due to traffic loads and temperature gradients is over-simplified. </w:t>
      </w:r>
      <w:r>
        <w:t xml:space="preserve"> T</w:t>
      </w:r>
      <w:r w:rsidRPr="007875E7">
        <w:t xml:space="preserve">here is a need to re-evaluate the characterization of AC layer to account for stress computation under </w:t>
      </w:r>
      <w:r>
        <w:t xml:space="preserve">a </w:t>
      </w:r>
      <w:r w:rsidRPr="007875E7">
        <w:t>combination of traffic loads and temperature gradients.</w:t>
      </w: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567D82" w:rsidRDefault="00567D82" w:rsidP="001820F5">
      <w:pPr>
        <w:pStyle w:val="Heading2"/>
      </w:pPr>
      <w:bookmarkStart w:id="103" w:name="_Toc292356407"/>
      <w:bookmarkStart w:id="104" w:name="_Toc170968148"/>
      <w:r w:rsidRPr="007875E7">
        <w:t>Limitations of the Structural Modeling of Composite Pavements in the MEPDG</w:t>
      </w:r>
      <w:bookmarkEnd w:id="103"/>
      <w:bookmarkEnd w:id="104"/>
    </w:p>
    <w:p w:rsidR="00F13D0A" w:rsidRPr="007875E7" w:rsidRDefault="00F13D0A" w:rsidP="00567D82">
      <w:pPr>
        <w:keepNext/>
        <w:keepLines/>
        <w:jc w:val="both"/>
        <w:outlineLvl w:val="1"/>
        <w:rPr>
          <w:b/>
          <w:bCs/>
          <w:szCs w:val="26"/>
        </w:rPr>
      </w:pP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As stated before, the adopted fatigue cracking model seems reasonable in its approach towards computing the stress in the PCC layer of a composite pavement.  However, an analysis of the AC modulus confirms that there are limitations that need to be considered in this study.</w:t>
      </w:r>
      <w:r>
        <w:t xml:space="preserve">  These limitations are addressed in the following sections.</w:t>
      </w: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567D82" w:rsidRDefault="00567D82" w:rsidP="001820F5">
      <w:pPr>
        <w:pStyle w:val="Heading3"/>
      </w:pPr>
      <w:bookmarkStart w:id="105" w:name="_Toc292356408"/>
      <w:bookmarkStart w:id="106" w:name="_Toc170968149"/>
      <w:r w:rsidRPr="00F13D0A">
        <w:t>Use of a Single Dynamic Modulus of Asphalt</w:t>
      </w:r>
      <w:bookmarkEnd w:id="105"/>
      <w:bookmarkEnd w:id="106"/>
    </w:p>
    <w:p w:rsidR="00F13D0A" w:rsidRPr="00F13D0A" w:rsidRDefault="00F13D0A" w:rsidP="00567D82">
      <w:pPr>
        <w:keepNext/>
        <w:keepLines/>
        <w:jc w:val="both"/>
        <w:outlineLvl w:val="2"/>
        <w:rPr>
          <w:bCs/>
          <w:i/>
        </w:rPr>
      </w:pP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7875E7">
        <w:t>The viscoelastic behavior of AC is dependent on the duration of the loads.  As described in the preceding section, asphalt behaves practically as an elastic material under instantaneous traffic loads</w:t>
      </w:r>
      <w:r>
        <w:t>,</w:t>
      </w:r>
      <w:r w:rsidRPr="007875E7">
        <w:t xml:space="preserve"> </w:t>
      </w:r>
      <w:r>
        <w:t>w</w:t>
      </w:r>
      <w:r w:rsidRPr="007875E7">
        <w:t>hereas, under temperature gradients</w:t>
      </w:r>
      <w:r>
        <w:t>,</w:t>
      </w:r>
      <w:r w:rsidRPr="007875E7">
        <w:t xml:space="preserve"> the long-term load response of AC is quasi-elastic.  The instantaneous modulus of asphalt is significantly different than the long-term modulus.  Therefore, a single dynamic modulus is not representative of the combination of traffic load </w:t>
      </w:r>
      <w:r w:rsidRPr="00C220D3">
        <w:t>and temperature curling</w:t>
      </w:r>
      <w:r w:rsidRPr="007875E7">
        <w:t xml:space="preserve"> that causes cracking in the PCC layer of a composite pavement.</w:t>
      </w:r>
    </w:p>
    <w:p w:rsidR="00567D82" w:rsidRPr="007875E7"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567D82" w:rsidRPr="001820F5" w:rsidRDefault="00567D82" w:rsidP="001820F5">
      <w:pPr>
        <w:pStyle w:val="Heading3"/>
      </w:pPr>
      <w:bookmarkStart w:id="107" w:name="_Toc292356409"/>
      <w:bookmarkStart w:id="108" w:name="_Toc170968150"/>
      <w:r w:rsidRPr="001820F5">
        <w:t>Assumption that the AC Modulus Changes on a Monthly Basis</w:t>
      </w:r>
      <w:bookmarkEnd w:id="107"/>
      <w:bookmarkEnd w:id="108"/>
    </w:p>
    <w:p w:rsidR="00F13D0A" w:rsidRPr="00F13D0A" w:rsidRDefault="00F13D0A" w:rsidP="00567D82">
      <w:pPr>
        <w:keepNext/>
        <w:keepLines/>
        <w:jc w:val="both"/>
        <w:outlineLvl w:val="2"/>
        <w:rPr>
          <w:bCs/>
        </w:rPr>
      </w:pPr>
    </w:p>
    <w:p w:rsidR="003141D6" w:rsidRDefault="00567D82" w:rsidP="00567D8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sectPr w:rsidR="003141D6" w:rsidSect="00EE53E3">
          <w:pgSz w:w="12240" w:h="15840"/>
          <w:pgMar w:top="1440" w:right="1800" w:bottom="1440" w:left="1800" w:header="720" w:footer="720" w:gutter="0"/>
          <w:cols w:space="720"/>
          <w:titlePg/>
        </w:sectPr>
      </w:pPr>
      <w:r w:rsidRPr="007875E7">
        <w:t xml:space="preserve">The fatigue cracking model for composite pavements is based on the assumption that the </w:t>
      </w:r>
      <w:r w:rsidRPr="007875E7">
        <w:lastRenderedPageBreak/>
        <w:t>AC modulus changes on a monthly basis.  Pavements experience change</w:t>
      </w:r>
      <w:r>
        <w:t>s</w:t>
      </w:r>
      <w:r w:rsidRPr="007875E7">
        <w:t xml:space="preserve"> in temperature, and correspondingly</w:t>
      </w:r>
      <w:r>
        <w:t>,</w:t>
      </w:r>
      <w:r w:rsidRPr="007875E7">
        <w:t xml:space="preserve"> stresses, throughout a 24-hour cycle.  Since AC is highly sensitive to temperature, its modulus </w:t>
      </w:r>
      <w:r>
        <w:t>should</w:t>
      </w:r>
      <w:r w:rsidRPr="007875E7">
        <w:t xml:space="preserve"> also change depending on the magnitude of the temperature change.  </w:t>
      </w:r>
      <w:r>
        <w:t>However</w:t>
      </w:r>
      <w:r w:rsidRPr="007875E7">
        <w:t>, as the modulus of asphalt is assumed to change on a monthly basis, the computed stress</w:t>
      </w:r>
      <w:r>
        <w:t>es</w:t>
      </w:r>
      <w:r w:rsidRPr="007875E7">
        <w:t xml:space="preserve"> in the PCC layer </w:t>
      </w:r>
      <w:r>
        <w:t>do not reflect</w:t>
      </w:r>
      <w:r w:rsidRPr="007875E7">
        <w:t xml:space="preserve"> the actual stress</w:t>
      </w:r>
      <w:r>
        <w:t>es</w:t>
      </w:r>
      <w:r w:rsidR="00975434">
        <w:t xml:space="preserve"> due to the chang</w:t>
      </w:r>
      <w:r>
        <w:t>es</w:t>
      </w:r>
      <w:r w:rsidRPr="007875E7">
        <w:t xml:space="preserve"> in the stiffness of </w:t>
      </w:r>
      <w:r>
        <w:t>the AC</w:t>
      </w:r>
      <w:r w:rsidRPr="007875E7">
        <w:t xml:space="preserve"> throughout the month.  </w:t>
      </w:r>
      <w:r>
        <w:t>In</w:t>
      </w:r>
      <w:r w:rsidRPr="007875E7">
        <w:t xml:space="preserve"> order to improve the accuracy of predicted PCC stresses and corresponding fatigue cracking, it is of utmost importance to address the limitat</w:t>
      </w:r>
      <w:r w:rsidR="00AB4320">
        <w:t>ions identified in this section.</w:t>
      </w:r>
    </w:p>
    <w:p w:rsidR="003141D6" w:rsidRPr="001820F5" w:rsidRDefault="00975434" w:rsidP="005157EE">
      <w:pPr>
        <w:pStyle w:val="Heading1"/>
      </w:pPr>
      <w:bookmarkStart w:id="109" w:name="_Toc292356411"/>
      <w:bookmarkStart w:id="110" w:name="_Toc170968151"/>
      <w:r w:rsidRPr="001820F5">
        <w:lastRenderedPageBreak/>
        <w:t xml:space="preserve">PART 3:  </w:t>
      </w:r>
      <w:r w:rsidR="003141D6" w:rsidRPr="001820F5">
        <w:t>Finite element Analysis of Composite pavement InCORPORATING A Viscoelastic LAYER</w:t>
      </w:r>
      <w:bookmarkEnd w:id="109"/>
      <w:bookmarkEnd w:id="110"/>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 xml:space="preserve">In this </w:t>
      </w:r>
      <w:r w:rsidR="00355476">
        <w:rPr>
          <w:color w:val="000000"/>
        </w:rPr>
        <w:t>section</w:t>
      </w:r>
      <w:r w:rsidRPr="004D1A34">
        <w:rPr>
          <w:color w:val="000000"/>
        </w:rPr>
        <w:t xml:space="preserve">, a finite element (FE)-based model of a multi-layered composite pavement structure is presented.  The asphalt concrete (AC) layer is considered to be viscoelastic while all other constructed layers (primarily portland cement concrete [PCC] and base) are elastic.  The developed FE model is </w:t>
      </w:r>
      <w:r>
        <w:rPr>
          <w:color w:val="000000"/>
        </w:rPr>
        <w:t xml:space="preserve">a </w:t>
      </w:r>
      <w:r w:rsidRPr="004D1A34">
        <w:rPr>
          <w:color w:val="000000"/>
        </w:rPr>
        <w:t>generalization of ISLAB2000 (</w:t>
      </w:r>
      <w:r w:rsidRPr="004D1A34">
        <w:rPr>
          <w:i/>
          <w:color w:val="000000"/>
        </w:rPr>
        <w:t>Khazanovich et al. 2000</w:t>
      </w:r>
      <w:r w:rsidRPr="004D1A34">
        <w:rPr>
          <w:color w:val="000000"/>
        </w:rPr>
        <w:t xml:space="preserve">), a widely used computer program for the analysis of rigid pavements.  The rationale for selecting ISLAB2000 was based on the fact that the Mechanistic Empirical Pavement Design Guide (MEPDG) uses </w:t>
      </w:r>
      <w:r>
        <w:rPr>
          <w:color w:val="000000"/>
        </w:rPr>
        <w:t xml:space="preserve">the </w:t>
      </w:r>
      <w:r w:rsidRPr="004D1A34">
        <w:rPr>
          <w:color w:val="000000"/>
        </w:rPr>
        <w:t>ISLAB2000 framework for structural modeling of concrete pavements and asphalt overlays</w:t>
      </w:r>
      <w:r>
        <w:rPr>
          <w:color w:val="000000"/>
        </w:rPr>
        <w:t>, and</w:t>
      </w:r>
      <w:r w:rsidRPr="004D1A34">
        <w:rPr>
          <w:color w:val="000000"/>
        </w:rPr>
        <w:t xml:space="preserve"> the results of this study c</w:t>
      </w:r>
      <w:r>
        <w:rPr>
          <w:color w:val="000000"/>
        </w:rPr>
        <w:t>ould</w:t>
      </w:r>
      <w:r w:rsidRPr="004D1A34">
        <w:rPr>
          <w:color w:val="000000"/>
        </w:rPr>
        <w:t xml:space="preserve"> be incorporated into </w:t>
      </w:r>
      <w:r>
        <w:rPr>
          <w:color w:val="000000"/>
        </w:rPr>
        <w:t xml:space="preserve">the </w:t>
      </w:r>
      <w:r w:rsidRPr="004D1A34">
        <w:rPr>
          <w:color w:val="000000"/>
        </w:rPr>
        <w:t>next versions of the MEPDG.</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This </w:t>
      </w:r>
      <w:r w:rsidR="00355476">
        <w:rPr>
          <w:color w:val="000000"/>
        </w:rPr>
        <w:t>section</w:t>
      </w:r>
      <w:r w:rsidRPr="004D1A34">
        <w:rPr>
          <w:color w:val="000000"/>
        </w:rPr>
        <w:t xml:space="preserve"> details representation </w:t>
      </w:r>
      <w:r>
        <w:rPr>
          <w:color w:val="000000"/>
        </w:rPr>
        <w:t xml:space="preserve">of </w:t>
      </w:r>
      <w:r w:rsidRPr="004D1A34">
        <w:rPr>
          <w:color w:val="000000"/>
        </w:rPr>
        <w:t xml:space="preserve">the </w:t>
      </w:r>
      <w:r>
        <w:rPr>
          <w:color w:val="000000"/>
        </w:rPr>
        <w:t xml:space="preserve">AC </w:t>
      </w:r>
      <w:r w:rsidRPr="004D1A34">
        <w:rPr>
          <w:color w:val="000000"/>
        </w:rPr>
        <w:t xml:space="preserve">viscoelastic material, formulation of a FE slab-on-grade model incorporating viscoelastic layers, validation of the FE model using simple examples, and </w:t>
      </w:r>
      <w:r>
        <w:rPr>
          <w:color w:val="000000"/>
        </w:rPr>
        <w:t xml:space="preserve">documentation on the </w:t>
      </w:r>
      <w:r w:rsidRPr="004D1A34">
        <w:rPr>
          <w:color w:val="000000"/>
        </w:rPr>
        <w:t>sensitivity of the FE model to internal parameters.</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1820F5">
      <w:pPr>
        <w:pStyle w:val="Heading2"/>
      </w:pPr>
      <w:bookmarkStart w:id="111" w:name="_Toc292356412"/>
      <w:bookmarkStart w:id="112" w:name="_Toc170968152"/>
      <w:r w:rsidRPr="004D1A34">
        <w:t>Viscoelastic Material Representation of Asphalt Concrete</w:t>
      </w:r>
      <w:bookmarkEnd w:id="111"/>
      <w:bookmarkEnd w:id="112"/>
    </w:p>
    <w:p w:rsidR="00C95D36" w:rsidRPr="004D1A34" w:rsidRDefault="00C95D36" w:rsidP="003141D6">
      <w:pPr>
        <w:keepNext/>
        <w:keepLines/>
        <w:tabs>
          <w:tab w:val="left" w:pos="720"/>
        </w:tabs>
        <w:jc w:val="both"/>
        <w:outlineLvl w:val="1"/>
        <w:rPr>
          <w:b/>
          <w:bCs/>
          <w:color w:val="000000"/>
          <w:szCs w:val="26"/>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 xml:space="preserve">The stress or strain at a given time in a viscoelastic material depends on the history of the stress or strain at all times preceding the time of interest.  The constitutive equation for linear viscoelastic materials is described by Boltzman’s superposition principle.  According to this principle, the strain (or stress) in a viscoelastic material is the sum or superposition of all strains (or stresses) acting on the material at different times as shown in </w:t>
      </w:r>
      <w:r w:rsidR="0065121F">
        <w:rPr>
          <w:color w:val="000000"/>
        </w:rPr>
        <w:t>Figure</w:t>
      </w:r>
      <w:r w:rsidRPr="004D1A34">
        <w:rPr>
          <w:color w:val="000000"/>
        </w:rPr>
        <w:t xml:space="preserve"> </w:t>
      </w:r>
      <w:r w:rsidR="00BC1629">
        <w:rPr>
          <w:color w:val="000000"/>
        </w:rPr>
        <w:t>8</w:t>
      </w:r>
      <w:r w:rsidRPr="004D1A34">
        <w:rPr>
          <w:color w:val="000000"/>
        </w:rPr>
        <w:t xml:space="preserve"> (</w:t>
      </w:r>
      <w:r w:rsidRPr="004D1A34">
        <w:rPr>
          <w:i/>
          <w:color w:val="000000"/>
        </w:rPr>
        <w:t>Osswald and Menges, 2003</w:t>
      </w:r>
      <w:r w:rsidRPr="004D1A34">
        <w:rPr>
          <w:color w:val="000000"/>
        </w:rPr>
        <w:t>).</w:t>
      </w:r>
    </w:p>
    <w:p w:rsidR="003141D6" w:rsidRPr="004D1A34" w:rsidRDefault="003141D6" w:rsidP="003141D6">
      <w:pPr>
        <w:keepNext/>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Pr>
          <w:noProof/>
          <w:color w:val="000000"/>
        </w:rPr>
        <w:drawing>
          <wp:inline distT="0" distB="0" distL="0" distR="0">
            <wp:extent cx="5032375" cy="2059305"/>
            <wp:effectExtent l="0" t="0" r="0" b="0"/>
            <wp:docPr id="8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964" r="4810"/>
                    <a:stretch>
                      <a:fillRect/>
                    </a:stretch>
                  </pic:blipFill>
                  <pic:spPr bwMode="auto">
                    <a:xfrm>
                      <a:off x="0" y="0"/>
                      <a:ext cx="5032375" cy="2059305"/>
                    </a:xfrm>
                    <a:prstGeom prst="rect">
                      <a:avLst/>
                    </a:prstGeom>
                    <a:noFill/>
                    <a:ln>
                      <a:noFill/>
                    </a:ln>
                  </pic:spPr>
                </pic:pic>
              </a:graphicData>
            </a:graphic>
          </wp:inline>
        </w:drawing>
      </w:r>
    </w:p>
    <w:p w:rsidR="003141D6" w:rsidRPr="004D1A34" w:rsidRDefault="003141D6" w:rsidP="005D4F16">
      <w:pPr>
        <w:pStyle w:val="Caption"/>
      </w:pPr>
      <w:bookmarkStart w:id="113" w:name="_Toc292356728"/>
      <w:bookmarkStart w:id="114" w:name="_Toc170967163"/>
      <w:r w:rsidRPr="004D1A34">
        <w:t xml:space="preserve">Figure </w:t>
      </w:r>
      <w:r w:rsidR="00BC1629">
        <w:t>8</w:t>
      </w:r>
      <w:r w:rsidRPr="004D1A34">
        <w:t xml:space="preserve"> Schematic representation of Boltzman’s superposition principle (adopted from </w:t>
      </w:r>
      <w:r w:rsidRPr="004D1A34">
        <w:rPr>
          <w:i/>
        </w:rPr>
        <w:t>UMN Online Lecture 2011</w:t>
      </w:r>
      <w:r w:rsidRPr="004D1A34">
        <w:t>).</w:t>
      </w:r>
      <w:bookmarkEnd w:id="113"/>
      <w:bookmarkEnd w:id="114"/>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147E49" w:rsidRDefault="00147E49"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Pr>
          <w:color w:val="000000"/>
        </w:rPr>
        <w:br w:type="page"/>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lastRenderedPageBreak/>
        <w:t xml:space="preserve">The strain at any time </w:t>
      </w:r>
      <w:r w:rsidRPr="004D1A34">
        <w:rPr>
          <w:i/>
          <w:color w:val="000000"/>
        </w:rPr>
        <w:t>t</w:t>
      </w:r>
      <w:r w:rsidRPr="004D1A34">
        <w:rPr>
          <w:color w:val="000000"/>
        </w:rPr>
        <w:t xml:space="preserve"> can be expressed mathematically as:</w:t>
      </w:r>
    </w:p>
    <w:p w:rsidR="00C95D36" w:rsidRPr="004D1A34" w:rsidRDefault="00C95D3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3942080" cy="23368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942080" cy="233680"/>
                    </a:xfrm>
                    <a:prstGeom prst="rect">
                      <a:avLst/>
                    </a:prstGeom>
                    <a:noFill/>
                    <a:ln>
                      <a:noFill/>
                    </a:ln>
                  </pic:spPr>
                </pic:pic>
              </a:graphicData>
            </a:graphic>
          </wp:inline>
        </w:drawing>
      </w:r>
      <w:r w:rsidRPr="004D1A34">
        <w:rPr>
          <w:color w:val="000000"/>
        </w:rPr>
        <w:tab/>
      </w:r>
      <w:r w:rsidRPr="004D1A34">
        <w:rPr>
          <w:color w:val="000000"/>
        </w:rPr>
        <w:tab/>
      </w:r>
      <w:r w:rsidR="008467DD">
        <w:rPr>
          <w:color w:val="000000"/>
        </w:rPr>
        <w:t xml:space="preserve"> (27)</w:t>
      </w:r>
    </w:p>
    <w:p w:rsidR="00C95D36" w:rsidRPr="004D1A34" w:rsidRDefault="00C95D3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C220D3">
        <w:rPr>
          <w:color w:val="000000"/>
        </w:rPr>
        <w:t>:</w:t>
      </w:r>
    </w:p>
    <w:p w:rsidR="003141D6" w:rsidRPr="004D1A34" w:rsidRDefault="003141D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i/>
          <w:color w:val="000000"/>
        </w:rPr>
        <w:t>ε</w:t>
      </w:r>
      <w:r w:rsidRPr="004D1A34">
        <w:rPr>
          <w:color w:val="000000"/>
        </w:rPr>
        <w:t>(</w:t>
      </w:r>
      <w:r w:rsidRPr="004D1A34">
        <w:rPr>
          <w:i/>
          <w:color w:val="000000"/>
        </w:rPr>
        <w:t>t</w:t>
      </w:r>
      <w:r w:rsidRPr="004D1A34">
        <w:rPr>
          <w:color w:val="000000"/>
        </w:rPr>
        <w:t xml:space="preserve">) </w:t>
      </w:r>
      <w:r w:rsidR="00C95D36">
        <w:rPr>
          <w:color w:val="000000"/>
        </w:rPr>
        <w:t>=</w:t>
      </w:r>
      <w:r w:rsidRPr="004D1A34">
        <w:rPr>
          <w:color w:val="000000"/>
        </w:rPr>
        <w:t xml:space="preserve"> strain at time </w:t>
      </w:r>
      <w:r w:rsidRPr="004D1A34">
        <w:rPr>
          <w:i/>
          <w:color w:val="000000"/>
        </w:rPr>
        <w:t>t</w:t>
      </w:r>
      <w:r w:rsidRPr="004D1A34">
        <w:rPr>
          <w:color w:val="000000"/>
        </w:rPr>
        <w:t xml:space="preserve"> </w:t>
      </w:r>
    </w:p>
    <w:p w:rsidR="003141D6" w:rsidRPr="004D1A34" w:rsidRDefault="003141D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rPr>
        <w:tab/>
        <w:t>σ</w:t>
      </w:r>
      <w:r w:rsidRPr="004D1A34">
        <w:rPr>
          <w:i/>
          <w:color w:val="000000"/>
          <w:vertAlign w:val="subscript"/>
        </w:rPr>
        <w:t>i</w:t>
      </w:r>
      <w:r w:rsidRPr="004D1A34">
        <w:rPr>
          <w:color w:val="000000"/>
        </w:rPr>
        <w:t xml:space="preserve"> </w:t>
      </w:r>
      <w:r w:rsidR="00C95D36">
        <w:rPr>
          <w:color w:val="000000"/>
        </w:rPr>
        <w:t>=</w:t>
      </w:r>
      <w:r w:rsidRPr="004D1A34">
        <w:rPr>
          <w:color w:val="000000"/>
        </w:rPr>
        <w:t xml:space="preserve"> applied stress at time </w:t>
      </w:r>
      <w:r w:rsidRPr="004D1A34">
        <w:rPr>
          <w:i/>
          <w:color w:val="000000"/>
        </w:rPr>
        <w:t>τ</w:t>
      </w:r>
      <w:r w:rsidRPr="004D1A34">
        <w:rPr>
          <w:i/>
          <w:color w:val="000000"/>
          <w:vertAlign w:val="subscript"/>
        </w:rPr>
        <w:t>i</w:t>
      </w:r>
    </w:p>
    <w:p w:rsidR="003141D6" w:rsidRDefault="003141D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sidRPr="004D1A34">
        <w:rPr>
          <w:i/>
          <w:color w:val="000000"/>
        </w:rPr>
        <w:t>J</w:t>
      </w:r>
      <w:r w:rsidRPr="004D1A34">
        <w:rPr>
          <w:color w:val="000000"/>
        </w:rPr>
        <w:t>(</w:t>
      </w:r>
      <w:r w:rsidRPr="004D1A34">
        <w:rPr>
          <w:i/>
          <w:color w:val="000000"/>
        </w:rPr>
        <w:t>t</w:t>
      </w:r>
      <w:r w:rsidRPr="004D1A34">
        <w:rPr>
          <w:color w:val="000000"/>
        </w:rPr>
        <w:t xml:space="preserve">) </w:t>
      </w:r>
      <w:r w:rsidR="00C95D36">
        <w:rPr>
          <w:color w:val="000000"/>
        </w:rPr>
        <w:t>=</w:t>
      </w:r>
      <w:r w:rsidRPr="004D1A34">
        <w:rPr>
          <w:color w:val="000000"/>
        </w:rPr>
        <w:t xml:space="preserve"> creep compliance of the material defined as the strain under unit stress at any time </w:t>
      </w:r>
      <w:r w:rsidRPr="004D1A34">
        <w:rPr>
          <w:i/>
          <w:color w:val="000000"/>
        </w:rPr>
        <w:t>t</w:t>
      </w:r>
      <w:r w:rsidRPr="004D1A34">
        <w:rPr>
          <w:color w:val="000000"/>
        </w:rPr>
        <w:t>, written as follows:</w:t>
      </w:r>
    </w:p>
    <w:p w:rsidR="00C95D36" w:rsidRPr="004D1A34" w:rsidRDefault="00C95D3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721360" cy="43688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21360" cy="4368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(28)</w:t>
      </w:r>
    </w:p>
    <w:p w:rsidR="00C95D36" w:rsidRPr="004D1A34" w:rsidRDefault="00C95D3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Equation </w:t>
      </w:r>
      <w:r w:rsidR="00972784">
        <w:rPr>
          <w:color w:val="000000"/>
        </w:rPr>
        <w:t>(27)</w:t>
      </w:r>
      <w:r w:rsidRPr="004D1A34">
        <w:rPr>
          <w:color w:val="000000"/>
        </w:rPr>
        <w:t xml:space="preserve"> can </w:t>
      </w:r>
      <w:r>
        <w:rPr>
          <w:color w:val="000000"/>
        </w:rPr>
        <w:t xml:space="preserve">also </w:t>
      </w:r>
      <w:r w:rsidRPr="004D1A34">
        <w:rPr>
          <w:color w:val="000000"/>
        </w:rPr>
        <w:t xml:space="preserve">be written in </w:t>
      </w:r>
      <w:r>
        <w:rPr>
          <w:color w:val="000000"/>
        </w:rPr>
        <w:t xml:space="preserve">the </w:t>
      </w:r>
      <w:r w:rsidRPr="004D1A34">
        <w:rPr>
          <w:color w:val="000000"/>
        </w:rPr>
        <w:t>Volterra integral equation form as:</w:t>
      </w:r>
    </w:p>
    <w:p w:rsidR="00C95D36" w:rsidRPr="004D1A34" w:rsidRDefault="00C95D3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8"/>
        </w:rPr>
        <w:drawing>
          <wp:inline distT="0" distB="0" distL="0" distR="0">
            <wp:extent cx="2753360" cy="3556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53360" cy="3556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(29)</w:t>
      </w:r>
    </w:p>
    <w:p w:rsidR="00C95D36" w:rsidRPr="004D1A34" w:rsidRDefault="00C95D3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It can be deduced from equation </w:t>
      </w:r>
      <w:r w:rsidR="00972784">
        <w:rPr>
          <w:color w:val="000000"/>
        </w:rPr>
        <w:t>(29)</w:t>
      </w:r>
      <w:r w:rsidRPr="004D1A34">
        <w:rPr>
          <w:color w:val="000000"/>
        </w:rPr>
        <w:t xml:space="preserve"> that the creep compliance function characterizes the viscoelastic behavior.  Under constant stress, the strain time history can be measured in a laboratory creep test.  One of the ways to determine the creep compliance function is by fitting the laboratory measured strain data into a functional form.  Several researchers have used linear or non-linear optimization techniques to minimize the least square error between a linear or non-linear model</w:t>
      </w:r>
      <w:r>
        <w:rPr>
          <w:color w:val="000000"/>
        </w:rPr>
        <w:t xml:space="preserve">, </w:t>
      </w:r>
      <w:r w:rsidRPr="004D1A34">
        <w:rPr>
          <w:color w:val="000000"/>
        </w:rPr>
        <w:t>used to fit the creep compliance function</w:t>
      </w:r>
      <w:r>
        <w:rPr>
          <w:color w:val="000000"/>
        </w:rPr>
        <w:t>,</w:t>
      </w:r>
      <w:r w:rsidRPr="004D1A34">
        <w:rPr>
          <w:color w:val="000000"/>
        </w:rPr>
        <w:t xml:space="preserve"> and the measured test data (</w:t>
      </w:r>
      <w:r w:rsidRPr="004D1A34">
        <w:rPr>
          <w:i/>
          <w:color w:val="000000"/>
        </w:rPr>
        <w:t>Schapery 1974</w:t>
      </w:r>
      <w:r w:rsidRPr="004D1A34">
        <w:rPr>
          <w:color w:val="000000"/>
        </w:rPr>
        <w:t>,</w:t>
      </w:r>
      <w:r w:rsidRPr="004D1A34">
        <w:rPr>
          <w:i/>
          <w:color w:val="000000"/>
        </w:rPr>
        <w:t xml:space="preserve"> Johnson and Quigley 1992</w:t>
      </w:r>
      <w:r w:rsidRPr="004D1A34">
        <w:rPr>
          <w:color w:val="000000"/>
        </w:rPr>
        <w:t>,</w:t>
      </w:r>
      <w:r w:rsidRPr="004D1A34">
        <w:rPr>
          <w:i/>
          <w:color w:val="000000"/>
        </w:rPr>
        <w:t xml:space="preserve"> Hill 1993</w:t>
      </w:r>
      <w:r w:rsidRPr="004D1A34">
        <w:rPr>
          <w:color w:val="000000"/>
        </w:rPr>
        <w:t>,</w:t>
      </w:r>
      <w:r w:rsidRPr="004D1A34">
        <w:rPr>
          <w:i/>
          <w:color w:val="000000"/>
        </w:rPr>
        <w:t xml:space="preserve"> Chen 2000</w:t>
      </w:r>
      <w:r w:rsidRPr="004D1A34">
        <w:rPr>
          <w:color w:val="000000"/>
        </w:rPr>
        <w:t xml:space="preserve">).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Of the many available functional forms, a commonly adopted method uses </w:t>
      </w:r>
      <w:r>
        <w:rPr>
          <w:color w:val="000000"/>
        </w:rPr>
        <w:t xml:space="preserve">the </w:t>
      </w:r>
      <w:r w:rsidRPr="004D1A34">
        <w:rPr>
          <w:color w:val="000000"/>
        </w:rPr>
        <w:t>Prony series [i.e.</w:t>
      </w:r>
      <w:r>
        <w:rPr>
          <w:noProof/>
          <w:color w:val="000000"/>
          <w:position w:val="-28"/>
        </w:rPr>
        <w:drawing>
          <wp:inline distT="0" distB="0" distL="0" distR="0">
            <wp:extent cx="741680" cy="447040"/>
            <wp:effectExtent l="0" t="0" r="0" b="1016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41680" cy="447040"/>
                    </a:xfrm>
                    <a:prstGeom prst="rect">
                      <a:avLst/>
                    </a:prstGeom>
                    <a:noFill/>
                    <a:ln>
                      <a:noFill/>
                    </a:ln>
                  </pic:spPr>
                </pic:pic>
              </a:graphicData>
            </a:graphic>
          </wp:inline>
        </w:drawing>
      </w:r>
      <w:r w:rsidRPr="004D1A34">
        <w:rPr>
          <w:color w:val="000000"/>
        </w:rPr>
        <w:t xml:space="preserve">] to represent the creep compliance.  The advantage of using </w:t>
      </w:r>
      <w:r>
        <w:rPr>
          <w:color w:val="000000"/>
        </w:rPr>
        <w:t xml:space="preserve">the </w:t>
      </w:r>
      <w:r w:rsidRPr="004D1A34">
        <w:rPr>
          <w:color w:val="000000"/>
        </w:rPr>
        <w:t xml:space="preserve">Prony series is two-fold.  First, </w:t>
      </w:r>
      <w:r>
        <w:rPr>
          <w:color w:val="000000"/>
        </w:rPr>
        <w:t xml:space="preserve">the </w:t>
      </w:r>
      <w:r w:rsidRPr="004D1A34">
        <w:rPr>
          <w:color w:val="000000"/>
        </w:rPr>
        <w:t xml:space="preserve">Prony series has a very simple physical interpretation in </w:t>
      </w:r>
      <w:r>
        <w:rPr>
          <w:color w:val="000000"/>
        </w:rPr>
        <w:t xml:space="preserve">the </w:t>
      </w:r>
      <w:r w:rsidRPr="004D1A34">
        <w:rPr>
          <w:color w:val="000000"/>
        </w:rPr>
        <w:t xml:space="preserve">form of </w:t>
      </w:r>
      <w:r>
        <w:rPr>
          <w:color w:val="000000"/>
        </w:rPr>
        <w:t xml:space="preserve">a </w:t>
      </w:r>
      <w:r w:rsidRPr="004D1A34">
        <w:rPr>
          <w:color w:val="000000"/>
        </w:rPr>
        <w:t xml:space="preserve">physical model composed of springs and dashpots.  Second, the viscoelastic constitutive equation can be expressed in differential form instead of the integral form given by equation </w:t>
      </w:r>
      <w:r w:rsidR="00972784">
        <w:rPr>
          <w:color w:val="000000"/>
        </w:rPr>
        <w:t>(29)</w:t>
      </w:r>
      <w:r w:rsidRPr="004D1A34">
        <w:rPr>
          <w:color w:val="000000"/>
        </w:rPr>
        <w:t xml:space="preserve">.  The differential form of the viscoelastic constitutive equation can be effectively incorporated into numerical techniques </w:t>
      </w:r>
      <w:r>
        <w:rPr>
          <w:color w:val="000000"/>
        </w:rPr>
        <w:t>and</w:t>
      </w:r>
      <w:r w:rsidRPr="004D1A34">
        <w:rPr>
          <w:color w:val="000000"/>
        </w:rPr>
        <w:t xml:space="preserve"> finite element algorithms (</w:t>
      </w:r>
      <w:r w:rsidRPr="004D1A34">
        <w:rPr>
          <w:i/>
          <w:color w:val="000000"/>
        </w:rPr>
        <w:t>Zienkiewicz and Taylor 1967</w:t>
      </w:r>
      <w:r w:rsidRPr="004D1A34">
        <w:rPr>
          <w:color w:val="000000"/>
        </w:rPr>
        <w:t xml:space="preserve">, </w:t>
      </w:r>
      <w:r w:rsidRPr="004D1A34">
        <w:rPr>
          <w:rFonts w:eastAsia="Calibri"/>
          <w:i/>
          <w:color w:val="000000"/>
        </w:rPr>
        <w:t>Lesieutre</w:t>
      </w:r>
      <w:r w:rsidRPr="004D1A34">
        <w:rPr>
          <w:i/>
          <w:color w:val="000000"/>
        </w:rPr>
        <w:t xml:space="preserve"> and </w:t>
      </w:r>
      <w:r w:rsidRPr="004D1A34">
        <w:rPr>
          <w:rFonts w:eastAsia="Calibri"/>
          <w:i/>
          <w:color w:val="000000"/>
        </w:rPr>
        <w:t>Govindswamy</w:t>
      </w:r>
      <w:r w:rsidRPr="004D1A34">
        <w:rPr>
          <w:i/>
          <w:color w:val="000000"/>
        </w:rPr>
        <w:t xml:space="preserve"> 1996</w:t>
      </w:r>
      <w:r w:rsidRPr="004D1A34">
        <w:rPr>
          <w:color w:val="000000"/>
        </w:rPr>
        <w:t xml:space="preserve">, </w:t>
      </w:r>
      <w:r w:rsidRPr="004D1A34">
        <w:rPr>
          <w:rFonts w:eastAsia="Calibri"/>
          <w:i/>
          <w:color w:val="000000"/>
        </w:rPr>
        <w:t>Johnson</w:t>
      </w:r>
      <w:r w:rsidRPr="004D1A34">
        <w:rPr>
          <w:i/>
          <w:color w:val="000000"/>
        </w:rPr>
        <w:t xml:space="preserve"> et al. 1997</w:t>
      </w:r>
      <w:r w:rsidRPr="004D1A34">
        <w:rPr>
          <w:color w:val="000000"/>
        </w:rPr>
        <w:t>,</w:t>
      </w:r>
      <w:r w:rsidRPr="004D1A34">
        <w:rPr>
          <w:i/>
          <w:color w:val="000000"/>
        </w:rPr>
        <w:t xml:space="preserve"> Johnson 1999</w:t>
      </w:r>
      <w:r w:rsidRPr="004D1A34">
        <w:rPr>
          <w:color w:val="000000"/>
        </w:rPr>
        <w:t xml:space="preserve">, </w:t>
      </w:r>
      <w:r w:rsidRPr="004D1A34">
        <w:rPr>
          <w:i/>
          <w:color w:val="000000"/>
        </w:rPr>
        <w:t>Chen 2000</w:t>
      </w:r>
      <w:r w:rsidRPr="004D1A34">
        <w:rPr>
          <w:color w:val="000000"/>
        </w:rPr>
        <w:t xml:space="preserve">).  </w:t>
      </w:r>
    </w:p>
    <w:p w:rsidR="00147E49" w:rsidRDefault="00147E49"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Pr>
          <w:color w:val="000000"/>
        </w:rPr>
        <w:br w:type="page"/>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lastRenderedPageBreak/>
        <w:t xml:space="preserve">Consider the creep compliance function </w:t>
      </w:r>
      <w:r w:rsidRPr="004D1A34">
        <w:rPr>
          <w:i/>
          <w:color w:val="000000"/>
        </w:rPr>
        <w:t>J</w:t>
      </w:r>
      <w:r w:rsidRPr="004D1A34">
        <w:rPr>
          <w:color w:val="000000"/>
        </w:rPr>
        <w:t>(</w:t>
      </w:r>
      <w:r w:rsidRPr="004D1A34">
        <w:rPr>
          <w:i/>
          <w:color w:val="000000"/>
        </w:rPr>
        <w:t>t</w:t>
      </w:r>
      <w:r w:rsidRPr="004D1A34">
        <w:rPr>
          <w:color w:val="000000"/>
        </w:rPr>
        <w:t xml:space="preserve">) in </w:t>
      </w:r>
      <w:r>
        <w:rPr>
          <w:color w:val="000000"/>
        </w:rPr>
        <w:t xml:space="preserve">the </w:t>
      </w:r>
      <w:r w:rsidRPr="004D1A34">
        <w:rPr>
          <w:color w:val="000000"/>
        </w:rPr>
        <w:t>Prony series form given as:</w:t>
      </w:r>
    </w:p>
    <w:p w:rsidR="00C220D3" w:rsidRPr="004D1A34" w:rsidRDefault="00C220D3"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8"/>
        </w:rPr>
        <w:drawing>
          <wp:inline distT="0" distB="0" distL="0" distR="0">
            <wp:extent cx="1605280" cy="48768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05280" cy="4876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(30)</w:t>
      </w:r>
    </w:p>
    <w:p w:rsidR="00C220D3" w:rsidRPr="004D1A34" w:rsidRDefault="00C220D3"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C220D3">
        <w:rPr>
          <w:color w:val="000000"/>
        </w:rPr>
        <w:t>:</w:t>
      </w:r>
    </w:p>
    <w:p w:rsidR="003141D6" w:rsidRPr="004D1A34" w:rsidRDefault="003141D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i/>
          <w:color w:val="000000"/>
        </w:rPr>
        <w:t>N</w:t>
      </w:r>
      <w:r w:rsidRPr="004D1A34">
        <w:rPr>
          <w:color w:val="000000"/>
        </w:rPr>
        <w:t xml:space="preserve"> </w:t>
      </w:r>
      <w:r w:rsidR="00C220D3">
        <w:rPr>
          <w:color w:val="000000"/>
        </w:rPr>
        <w:t>=</w:t>
      </w:r>
      <w:r w:rsidRPr="004D1A34">
        <w:rPr>
          <w:color w:val="000000"/>
        </w:rPr>
        <w:t xml:space="preserve"> number of terms in </w:t>
      </w:r>
      <w:r>
        <w:rPr>
          <w:color w:val="000000"/>
        </w:rPr>
        <w:t xml:space="preserve">the </w:t>
      </w:r>
      <w:r w:rsidR="00C220D3">
        <w:rPr>
          <w:color w:val="000000"/>
        </w:rPr>
        <w:t>Prony series</w:t>
      </w:r>
    </w:p>
    <w:p w:rsidR="003141D6" w:rsidRPr="004D1A34" w:rsidRDefault="003141D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i/>
          <w:color w:val="000000"/>
        </w:rPr>
        <w:t>α</w:t>
      </w:r>
      <w:r w:rsidRPr="004D1A34">
        <w:rPr>
          <w:i/>
          <w:color w:val="000000"/>
          <w:vertAlign w:val="subscript"/>
        </w:rPr>
        <w:t>0</w:t>
      </w:r>
      <w:r w:rsidRPr="004D1A34">
        <w:rPr>
          <w:color w:val="000000"/>
        </w:rPr>
        <w:t xml:space="preserve">, </w:t>
      </w:r>
      <w:r w:rsidRPr="004D1A34">
        <w:rPr>
          <w:i/>
          <w:color w:val="000000"/>
        </w:rPr>
        <w:t>α</w:t>
      </w:r>
      <w:r w:rsidRPr="004D1A34">
        <w:rPr>
          <w:i/>
          <w:color w:val="000000"/>
          <w:vertAlign w:val="subscript"/>
        </w:rPr>
        <w:t>i</w:t>
      </w:r>
      <w:r w:rsidRPr="004D1A34">
        <w:rPr>
          <w:color w:val="000000"/>
        </w:rPr>
        <w:t xml:space="preserve">, and </w:t>
      </w:r>
      <w:r w:rsidRPr="004D1A34">
        <w:rPr>
          <w:i/>
          <w:color w:val="000000"/>
        </w:rPr>
        <w:t>λ</w:t>
      </w:r>
      <w:r w:rsidRPr="004D1A34">
        <w:rPr>
          <w:i/>
          <w:color w:val="000000"/>
          <w:vertAlign w:val="subscript"/>
        </w:rPr>
        <w:t>i</w:t>
      </w:r>
      <w:r w:rsidRPr="004D1A34">
        <w:rPr>
          <w:color w:val="000000"/>
        </w:rPr>
        <w:t xml:space="preserve"> </w:t>
      </w:r>
      <w:r w:rsidR="00C220D3">
        <w:rPr>
          <w:color w:val="000000"/>
        </w:rPr>
        <w:t>=</w:t>
      </w:r>
      <w:r w:rsidRPr="004D1A34">
        <w:rPr>
          <w:color w:val="000000"/>
        </w:rPr>
        <w:t xml:space="preserve"> coefficient</w:t>
      </w:r>
      <w:r w:rsidR="00C220D3">
        <w:rPr>
          <w:color w:val="000000"/>
        </w:rPr>
        <w:t>s defining the Prony series</w:t>
      </w:r>
    </w:p>
    <w:p w:rsidR="003141D6" w:rsidRDefault="003141D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i/>
          <w:color w:val="000000"/>
        </w:rPr>
        <w:t>t</w:t>
      </w:r>
      <w:r w:rsidRPr="004D1A34">
        <w:rPr>
          <w:color w:val="000000"/>
        </w:rPr>
        <w:t xml:space="preserve"> </w:t>
      </w:r>
      <w:r w:rsidR="00C220D3">
        <w:rPr>
          <w:color w:val="000000"/>
        </w:rPr>
        <w:t>= time</w:t>
      </w:r>
    </w:p>
    <w:p w:rsidR="00C220D3" w:rsidRPr="004D1A34" w:rsidRDefault="00C220D3"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Assume that the material is stress-free for time </w:t>
      </w:r>
      <w:r w:rsidRPr="004D1A34">
        <w:rPr>
          <w:i/>
          <w:color w:val="000000"/>
        </w:rPr>
        <w:t>t</w:t>
      </w:r>
      <w:r w:rsidRPr="004D1A34">
        <w:rPr>
          <w:color w:val="000000"/>
        </w:rPr>
        <w:t xml:space="preserve"> &lt; 0.  Integration of equation </w:t>
      </w:r>
      <w:r w:rsidR="00972784">
        <w:rPr>
          <w:color w:val="000000"/>
        </w:rPr>
        <w:t>(29)</w:t>
      </w:r>
      <w:r w:rsidRPr="004D1A34">
        <w:rPr>
          <w:color w:val="000000"/>
        </w:rPr>
        <w:t xml:space="preserve"> by parts leads to the following relationship:</w:t>
      </w:r>
    </w:p>
    <w:p w:rsidR="00C220D3" w:rsidRPr="004D1A34" w:rsidRDefault="00C220D3"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2011680" cy="43688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11680" cy="4368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(31)</w:t>
      </w:r>
    </w:p>
    <w:p w:rsidR="00C220D3" w:rsidRPr="004D1A34" w:rsidRDefault="00C220D3"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8"/>
        </w:rPr>
        <w:drawing>
          <wp:inline distT="0" distB="0" distL="0" distR="0">
            <wp:extent cx="690880" cy="41656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90880" cy="4165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(32)</w:t>
      </w:r>
    </w:p>
    <w:p w:rsidR="00C220D3" w:rsidRPr="004D1A34" w:rsidRDefault="00C220D3"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D1A34">
        <w:rPr>
          <w:color w:val="000000"/>
        </w:rPr>
        <w:t>where</w:t>
      </w:r>
      <w:r w:rsidR="00C220D3">
        <w:rPr>
          <w:color w:val="000000"/>
        </w:rPr>
        <w:t>:</w:t>
      </w:r>
    </w:p>
    <w:p w:rsidR="003141D6" w:rsidRPr="004D1A34" w:rsidRDefault="003141D6" w:rsidP="003141D6">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D1A34">
        <w:rPr>
          <w:color w:val="000000"/>
        </w:rPr>
        <w:tab/>
      </w:r>
      <w:r w:rsidRPr="004D1A34">
        <w:rPr>
          <w:i/>
          <w:color w:val="000000"/>
        </w:rPr>
        <w:t>E</w:t>
      </w:r>
      <w:r w:rsidRPr="004D1A34">
        <w:rPr>
          <w:color w:val="000000"/>
          <w:vertAlign w:val="subscript"/>
        </w:rPr>
        <w:t>0</w:t>
      </w:r>
      <w:r w:rsidRPr="004D1A34">
        <w:rPr>
          <w:color w:val="000000"/>
        </w:rPr>
        <w:t xml:space="preserve"> </w:t>
      </w:r>
      <w:r w:rsidR="00C220D3">
        <w:rPr>
          <w:color w:val="000000"/>
        </w:rPr>
        <w:t xml:space="preserve">= </w:t>
      </w:r>
      <w:r w:rsidRPr="004D1A34">
        <w:rPr>
          <w:color w:val="000000"/>
        </w:rPr>
        <w:t>instantane</w:t>
      </w:r>
      <w:r w:rsidR="00C220D3">
        <w:rPr>
          <w:color w:val="000000"/>
        </w:rPr>
        <w:t>ous modulus of the material</w:t>
      </w:r>
    </w:p>
    <w:p w:rsidR="003141D6" w:rsidRDefault="003141D6" w:rsidP="003141D6">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D1A34">
        <w:rPr>
          <w:color w:val="000000"/>
        </w:rPr>
        <w:tab/>
      </w:r>
      <w:r w:rsidRPr="004D1A34">
        <w:rPr>
          <w:i/>
          <w:color w:val="000000"/>
        </w:rPr>
        <w:t>J</w:t>
      </w:r>
      <w:r w:rsidRPr="004D1A34">
        <w:rPr>
          <w:color w:val="000000"/>
        </w:rPr>
        <w:t xml:space="preserve">(0) </w:t>
      </w:r>
      <w:r w:rsidR="00C220D3">
        <w:rPr>
          <w:color w:val="000000"/>
        </w:rPr>
        <w:t>=</w:t>
      </w:r>
      <w:r w:rsidRPr="004D1A34">
        <w:rPr>
          <w:color w:val="000000"/>
        </w:rPr>
        <w:t xml:space="preserve"> creep compliance at time </w:t>
      </w:r>
      <w:r w:rsidRPr="004D1A34">
        <w:rPr>
          <w:i/>
          <w:color w:val="000000"/>
        </w:rPr>
        <w:t xml:space="preserve">t </w:t>
      </w:r>
      <w:r w:rsidR="00C220D3">
        <w:rPr>
          <w:color w:val="000000"/>
        </w:rPr>
        <w:t>= 0</w:t>
      </w:r>
    </w:p>
    <w:p w:rsidR="00C220D3" w:rsidRPr="004D1A34" w:rsidRDefault="00C220D3" w:rsidP="003141D6">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If the Prony series coefficients</w:t>
      </w:r>
      <w:r w:rsidRPr="004D1A34">
        <w:rPr>
          <w:i/>
          <w:color w:val="000000"/>
        </w:rPr>
        <w:t xml:space="preserve"> α</w:t>
      </w:r>
      <w:r w:rsidRPr="004D1A34">
        <w:rPr>
          <w:i/>
          <w:color w:val="000000"/>
          <w:vertAlign w:val="subscript"/>
        </w:rPr>
        <w:t>0</w:t>
      </w:r>
      <w:r w:rsidRPr="004D1A34">
        <w:rPr>
          <w:color w:val="000000"/>
        </w:rPr>
        <w:t xml:space="preserve">, </w:t>
      </w:r>
      <w:r w:rsidRPr="004D1A34">
        <w:rPr>
          <w:i/>
          <w:color w:val="000000"/>
        </w:rPr>
        <w:t>α</w:t>
      </w:r>
      <w:r w:rsidRPr="004D1A34">
        <w:rPr>
          <w:i/>
          <w:color w:val="000000"/>
          <w:vertAlign w:val="subscript"/>
        </w:rPr>
        <w:t>i</w:t>
      </w:r>
      <w:r w:rsidRPr="004D1A34">
        <w:rPr>
          <w:color w:val="000000"/>
        </w:rPr>
        <w:t xml:space="preserve">, and </w:t>
      </w:r>
      <w:r w:rsidRPr="004D1A34">
        <w:rPr>
          <w:i/>
          <w:color w:val="000000"/>
        </w:rPr>
        <w:t>λ</w:t>
      </w:r>
      <w:r w:rsidRPr="004D1A34">
        <w:rPr>
          <w:i/>
          <w:color w:val="000000"/>
          <w:vertAlign w:val="subscript"/>
        </w:rPr>
        <w:t>i</w:t>
      </w:r>
      <w:r w:rsidRPr="004D1A34">
        <w:rPr>
          <w:color w:val="000000"/>
        </w:rPr>
        <w:t xml:space="preserve"> are expressed as follows:</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568960" cy="43688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68960" cy="436880"/>
                    </a:xfrm>
                    <a:prstGeom prst="rect">
                      <a:avLst/>
                    </a:prstGeom>
                    <a:noFill/>
                    <a:ln>
                      <a:noFill/>
                    </a:ln>
                  </pic:spPr>
                </pic:pic>
              </a:graphicData>
            </a:graphic>
          </wp:inline>
        </w:drawing>
      </w:r>
      <w:r w:rsidRPr="004D1A34">
        <w:rPr>
          <w:color w:val="000000"/>
          <w:position w:val="-30"/>
        </w:rPr>
        <w:tab/>
      </w:r>
      <w:r w:rsidRPr="004D1A34">
        <w:rPr>
          <w:color w:val="000000"/>
          <w:position w:val="-30"/>
        </w:rPr>
        <w:tab/>
      </w:r>
      <w:r w:rsidRPr="004D1A34">
        <w:rPr>
          <w:color w:val="000000"/>
          <w:position w:val="-30"/>
        </w:rPr>
        <w:tab/>
      </w:r>
      <w:r>
        <w:rPr>
          <w:noProof/>
          <w:color w:val="000000"/>
          <w:position w:val="-30"/>
        </w:rPr>
        <w:drawing>
          <wp:inline distT="0" distB="0" distL="0" distR="0">
            <wp:extent cx="538480" cy="43688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38480" cy="4368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Pr>
          <w:noProof/>
          <w:color w:val="000000"/>
          <w:position w:val="-30"/>
        </w:rPr>
        <w:drawing>
          <wp:inline distT="0" distB="0" distL="0" distR="0">
            <wp:extent cx="518160" cy="447040"/>
            <wp:effectExtent l="0" t="0" r="0" b="1016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18160" cy="4470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(33)</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C220D3">
        <w:rPr>
          <w:color w:val="000000"/>
        </w:rPr>
        <w: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E</w:t>
      </w:r>
      <w:r w:rsidRPr="004D1A34">
        <w:rPr>
          <w:i/>
          <w:color w:val="000000"/>
          <w:vertAlign w:val="subscript"/>
        </w:rPr>
        <w:t>i</w:t>
      </w:r>
      <w:r w:rsidRPr="004D1A34">
        <w:rPr>
          <w:color w:val="000000"/>
        </w:rPr>
        <w:t xml:space="preserve"> </w:t>
      </w:r>
      <w:r w:rsidR="00C220D3">
        <w:rPr>
          <w:color w:val="000000"/>
        </w:rPr>
        <w:t>=</w:t>
      </w:r>
      <w:r w:rsidRPr="004D1A34">
        <w:rPr>
          <w:color w:val="000000"/>
        </w:rPr>
        <w:t xml:space="preserve"> spring stiffness for term </w:t>
      </w:r>
      <w:r w:rsidRPr="004D1A34">
        <w:rPr>
          <w:i/>
          <w:color w:val="000000"/>
        </w:rPr>
        <w:t>i</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η</w:t>
      </w:r>
      <w:r w:rsidRPr="004D1A34">
        <w:rPr>
          <w:i/>
          <w:color w:val="000000"/>
          <w:vertAlign w:val="subscript"/>
        </w:rPr>
        <w:t>i</w:t>
      </w:r>
      <w:r w:rsidRPr="004D1A34">
        <w:rPr>
          <w:color w:val="000000"/>
        </w:rPr>
        <w:t xml:space="preserve"> </w:t>
      </w:r>
      <w:r w:rsidR="00C220D3">
        <w:rPr>
          <w:color w:val="000000"/>
        </w:rPr>
        <w:t>=</w:t>
      </w:r>
      <w:r w:rsidRPr="004D1A34">
        <w:rPr>
          <w:color w:val="000000"/>
        </w:rPr>
        <w:t xml:space="preserve"> dashpot viscosity for term </w:t>
      </w:r>
      <w:r w:rsidRPr="004D1A34">
        <w:rPr>
          <w:i/>
          <w:color w:val="000000"/>
        </w:rPr>
        <w:t>i</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λ</w:t>
      </w:r>
      <w:r w:rsidRPr="004D1A34">
        <w:rPr>
          <w:i/>
          <w:color w:val="000000"/>
          <w:vertAlign w:val="subscript"/>
        </w:rPr>
        <w:t>i</w:t>
      </w:r>
      <w:r w:rsidRPr="004D1A34">
        <w:rPr>
          <w:color w:val="000000"/>
        </w:rPr>
        <w:t xml:space="preserve"> </w:t>
      </w:r>
      <w:r w:rsidR="00C220D3">
        <w:rPr>
          <w:color w:val="000000"/>
        </w:rPr>
        <w:t>=</w:t>
      </w:r>
      <w:r w:rsidRPr="004D1A34">
        <w:rPr>
          <w:color w:val="000000"/>
        </w:rPr>
        <w:t xml:space="preserve"> relaxation time for term </w:t>
      </w:r>
      <w:r w:rsidRPr="004D1A34">
        <w:rPr>
          <w:i/>
          <w:color w:val="000000"/>
        </w:rPr>
        <w:t>i</w:t>
      </w:r>
    </w:p>
    <w:p w:rsidR="00C220D3" w:rsidRDefault="00C220D3" w:rsidP="00C220D3">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C220D3">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 xml:space="preserve">the Prony series has a simple physical interpretation in </w:t>
      </w:r>
      <w:r>
        <w:rPr>
          <w:color w:val="000000"/>
        </w:rPr>
        <w:t xml:space="preserve">the </w:t>
      </w:r>
      <w:r w:rsidRPr="004D1A34">
        <w:rPr>
          <w:color w:val="000000"/>
        </w:rPr>
        <w:t xml:space="preserve">form of a model consisting of an elastic spring connected in series with a generalized Kelvin-Voigt model as shown in </w:t>
      </w:r>
      <w:r>
        <w:rPr>
          <w:color w:val="000000"/>
        </w:rPr>
        <w:t>F</w:t>
      </w:r>
      <w:r w:rsidRPr="004D1A34">
        <w:rPr>
          <w:color w:val="000000"/>
        </w:rPr>
        <w:t xml:space="preserve">igure </w:t>
      </w:r>
      <w:r w:rsidR="00BC1629">
        <w:rPr>
          <w:color w:val="000000"/>
        </w:rPr>
        <w:t>9</w:t>
      </w:r>
      <w:r w:rsidRPr="004D1A34">
        <w:rPr>
          <w:color w:val="000000"/>
        </w:rPr>
        <w:t>.</w:t>
      </w:r>
    </w:p>
    <w:p w:rsidR="00C220D3" w:rsidRPr="004D1A34" w:rsidRDefault="00C220D3" w:rsidP="00C220D3">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keepNext/>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Pr>
          <w:noProof/>
          <w:color w:val="000000"/>
        </w:rPr>
        <w:drawing>
          <wp:inline distT="0" distB="0" distL="0" distR="0">
            <wp:extent cx="4572000" cy="968375"/>
            <wp:effectExtent l="0" t="0" r="0" b="0"/>
            <wp:docPr id="85"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54861" b="9721"/>
                    <a:stretch>
                      <a:fillRect/>
                    </a:stretch>
                  </pic:blipFill>
                  <pic:spPr bwMode="auto">
                    <a:xfrm>
                      <a:off x="0" y="0"/>
                      <a:ext cx="4572000" cy="968375"/>
                    </a:xfrm>
                    <a:prstGeom prst="rect">
                      <a:avLst/>
                    </a:prstGeom>
                    <a:noFill/>
                    <a:ln>
                      <a:noFill/>
                    </a:ln>
                  </pic:spPr>
                </pic:pic>
              </a:graphicData>
            </a:graphic>
          </wp:inline>
        </w:drawing>
      </w:r>
    </w:p>
    <w:p w:rsidR="003141D6" w:rsidRPr="004D1A34" w:rsidRDefault="003141D6" w:rsidP="005D4F16">
      <w:pPr>
        <w:pStyle w:val="Caption"/>
      </w:pPr>
      <w:bookmarkStart w:id="115" w:name="_Toc292356729"/>
      <w:bookmarkStart w:id="116" w:name="_Toc170967164"/>
      <w:r w:rsidRPr="004D1A34">
        <w:t xml:space="preserve">Figure </w:t>
      </w:r>
      <w:r w:rsidR="00BC1629">
        <w:t>9</w:t>
      </w:r>
      <w:r w:rsidRPr="004D1A34">
        <w:t xml:space="preserve"> Schematic of generalized </w:t>
      </w:r>
      <w:r w:rsidRPr="004D1A34">
        <w:rPr>
          <w:i/>
        </w:rPr>
        <w:t>N</w:t>
      </w:r>
      <w:r w:rsidRPr="004D1A34">
        <w:t>-term Kelvin-Voigt model.</w:t>
      </w:r>
      <w:bookmarkEnd w:id="115"/>
      <w:bookmarkEnd w:id="116"/>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The creep compliance function of this model can be written based on equations </w:t>
      </w:r>
      <w:r w:rsidR="00972784">
        <w:rPr>
          <w:color w:val="000000"/>
        </w:rPr>
        <w:t>(30)</w:t>
      </w:r>
      <w:r w:rsidRPr="004D1A34">
        <w:rPr>
          <w:color w:val="000000"/>
        </w:rPr>
        <w:t xml:space="preserve"> and </w:t>
      </w:r>
      <w:r w:rsidR="00972784">
        <w:rPr>
          <w:color w:val="000000"/>
        </w:rPr>
        <w:t>(33)</w:t>
      </w:r>
      <w:r w:rsidRPr="004D1A34">
        <w:rPr>
          <w:color w:val="000000"/>
        </w:rPr>
        <w:t xml:space="preserve"> as follows (</w:t>
      </w:r>
      <w:r w:rsidRPr="004D1A34">
        <w:rPr>
          <w:i/>
          <w:color w:val="000000"/>
        </w:rPr>
        <w:t>Ferry 1970</w:t>
      </w:r>
      <w:r w:rsidRPr="004D1A34">
        <w:rPr>
          <w:color w:val="000000"/>
        </w:rPr>
        <w:t>):</w:t>
      </w:r>
    </w:p>
    <w:p w:rsidR="00C220D3" w:rsidRPr="004D1A34" w:rsidRDefault="00C220D3"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8"/>
        </w:rPr>
        <w:drawing>
          <wp:inline distT="0" distB="0" distL="0" distR="0">
            <wp:extent cx="1778000" cy="5588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78000" cy="5588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(34)</w:t>
      </w:r>
    </w:p>
    <w:p w:rsidR="00C220D3" w:rsidRPr="004D1A34" w:rsidRDefault="00C220D3"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Another advantage of defining the creep compliance function in terms of </w:t>
      </w:r>
      <w:r>
        <w:rPr>
          <w:color w:val="000000"/>
        </w:rPr>
        <w:t xml:space="preserve">the </w:t>
      </w:r>
      <w:r w:rsidRPr="004D1A34">
        <w:rPr>
          <w:color w:val="000000"/>
        </w:rPr>
        <w:t xml:space="preserve">Prony series is that it allows for replacing the integral stress-strain relationship (equation </w:t>
      </w:r>
      <w:r w:rsidR="00975434">
        <w:rPr>
          <w:color w:val="000000"/>
        </w:rPr>
        <w:t>(31))</w:t>
      </w:r>
      <w:r w:rsidRPr="004D1A34">
        <w:rPr>
          <w:color w:val="000000"/>
        </w:rPr>
        <w:t xml:space="preserve"> by a differential relationship</w:t>
      </w:r>
      <w:r>
        <w:rPr>
          <w:color w:val="000000"/>
        </w:rPr>
        <w:t xml:space="preserve"> where the</w:t>
      </w:r>
      <w:r w:rsidRPr="004D1A34">
        <w:rPr>
          <w:color w:val="000000"/>
        </w:rPr>
        <w:t xml:space="preserve"> total strain at any time </w:t>
      </w:r>
      <w:r w:rsidRPr="004D1A34">
        <w:rPr>
          <w:i/>
          <w:color w:val="000000"/>
        </w:rPr>
        <w:t>t</w:t>
      </w:r>
      <w:r w:rsidRPr="004D1A34">
        <w:rPr>
          <w:color w:val="000000"/>
        </w:rPr>
        <w:t xml:space="preserve"> is given as:</w:t>
      </w:r>
    </w:p>
    <w:p w:rsidR="00C220D3" w:rsidRPr="004D1A34" w:rsidRDefault="00C220D3" w:rsidP="003141D6">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2418080" cy="447040"/>
            <wp:effectExtent l="0" t="0" r="0" b="1016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8080" cy="4470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(35)</w:t>
      </w:r>
    </w:p>
    <w:p w:rsidR="00C220D3" w:rsidRPr="004D1A34" w:rsidRDefault="00C220D3"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C220D3">
        <w:rPr>
          <w:color w:val="000000"/>
        </w:rPr>
        <w:t>:</w:t>
      </w:r>
    </w:p>
    <w:p w:rsidR="003141D6" w:rsidRPr="004D1A34" w:rsidRDefault="003141D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i/>
          <w:color w:val="000000"/>
        </w:rPr>
        <w:t>ε</w:t>
      </w:r>
      <w:r w:rsidRPr="004D1A34">
        <w:rPr>
          <w:i/>
          <w:color w:val="000000"/>
          <w:vertAlign w:val="superscript"/>
        </w:rPr>
        <w:t>el</w:t>
      </w:r>
      <w:r w:rsidRPr="004D1A34">
        <w:rPr>
          <w:color w:val="000000"/>
        </w:rPr>
        <w:t xml:space="preserve"> </w:t>
      </w:r>
      <w:r w:rsidR="007855C7">
        <w:rPr>
          <w:color w:val="000000"/>
        </w:rPr>
        <w:t>=</w:t>
      </w:r>
      <w:r w:rsidRPr="004D1A34">
        <w:rPr>
          <w:color w:val="000000"/>
        </w:rPr>
        <w:t xml:space="preserve"> </w:t>
      </w:r>
      <w:r w:rsidR="007855C7">
        <w:rPr>
          <w:color w:val="000000"/>
        </w:rPr>
        <w:t>elastic component of strain</w:t>
      </w:r>
    </w:p>
    <w:p w:rsidR="003141D6" w:rsidRDefault="003141D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i/>
          <w:color w:val="000000"/>
        </w:rPr>
        <w:t>ε</w:t>
      </w:r>
      <w:r w:rsidRPr="004D1A34">
        <w:rPr>
          <w:i/>
          <w:color w:val="000000"/>
          <w:vertAlign w:val="superscript"/>
        </w:rPr>
        <w:t>cr</w:t>
      </w:r>
      <w:r w:rsidRPr="004D1A34">
        <w:rPr>
          <w:color w:val="000000"/>
        </w:rPr>
        <w:t xml:space="preserve"> </w:t>
      </w:r>
      <w:r w:rsidR="007855C7">
        <w:rPr>
          <w:color w:val="000000"/>
        </w:rPr>
        <w:t>= creep component of strain</w:t>
      </w:r>
    </w:p>
    <w:p w:rsidR="007855C7" w:rsidRPr="004D1A34" w:rsidRDefault="007855C7"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Substituting equation </w:t>
      </w:r>
      <w:r w:rsidR="00972784">
        <w:rPr>
          <w:color w:val="000000"/>
        </w:rPr>
        <w:t>(34)</w:t>
      </w:r>
      <w:r w:rsidRPr="004D1A34">
        <w:rPr>
          <w:color w:val="000000"/>
        </w:rPr>
        <w:t xml:space="preserve"> in equation </w:t>
      </w:r>
      <w:r w:rsidR="00972784">
        <w:rPr>
          <w:color w:val="000000"/>
        </w:rPr>
        <w:t>(31)</w:t>
      </w:r>
      <w:r w:rsidRPr="004D1A34">
        <w:rPr>
          <w:color w:val="000000"/>
        </w:rPr>
        <w:t xml:space="preserve"> gives the total strain at any time </w:t>
      </w:r>
      <w:r w:rsidRPr="004D1A34">
        <w:rPr>
          <w:i/>
          <w:color w:val="000000"/>
        </w:rPr>
        <w:t>t</w:t>
      </w:r>
      <w:r w:rsidRPr="004D1A34">
        <w:rPr>
          <w:color w:val="000000"/>
        </w:rPr>
        <w:t xml:space="preserve"> as:</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2245360" cy="497840"/>
            <wp:effectExtent l="0" t="0" r="0" b="1016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45360" cy="497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(36)</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By differentiating the creep component of the total strain given by </w:t>
      </w:r>
      <w:r>
        <w:rPr>
          <w:color w:val="000000"/>
        </w:rPr>
        <w:t xml:space="preserve">the </w:t>
      </w:r>
      <w:r w:rsidRPr="004D1A34">
        <w:rPr>
          <w:color w:val="000000"/>
        </w:rPr>
        <w:t xml:space="preserve">integral equation </w:t>
      </w:r>
      <w:r w:rsidR="00972784">
        <w:rPr>
          <w:color w:val="000000"/>
        </w:rPr>
        <w:t>(36)</w:t>
      </w:r>
      <w:r w:rsidRPr="004D1A34">
        <w:rPr>
          <w:color w:val="000000"/>
        </w:rPr>
        <w:t xml:space="preserve"> for any </w:t>
      </w:r>
      <w:r w:rsidRPr="004D1A34">
        <w:rPr>
          <w:i/>
          <w:color w:val="000000"/>
        </w:rPr>
        <w:t>i-</w:t>
      </w:r>
      <w:r w:rsidRPr="004D1A34">
        <w:rPr>
          <w:color w:val="000000"/>
        </w:rPr>
        <w:t xml:space="preserve">th term of the Prony series with respect to time </w:t>
      </w:r>
      <w:r w:rsidRPr="004D1A34">
        <w:rPr>
          <w:i/>
          <w:color w:val="000000"/>
        </w:rPr>
        <w:t>t</w:t>
      </w:r>
      <w:r>
        <w:rPr>
          <w:color w:val="000000"/>
        </w:rPr>
        <w:t>:</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2479040" cy="497840"/>
            <wp:effectExtent l="0" t="0" r="10160" b="1016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79040" cy="497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(37)</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Substituting the </w:t>
      </w:r>
      <w:r w:rsidRPr="004D1A34">
        <w:rPr>
          <w:i/>
          <w:color w:val="000000"/>
        </w:rPr>
        <w:t>i-</w:t>
      </w:r>
      <w:r w:rsidRPr="004D1A34">
        <w:rPr>
          <w:color w:val="000000"/>
        </w:rPr>
        <w:t xml:space="preserve">th creep strain term from equation </w:t>
      </w:r>
      <w:r w:rsidR="00972784">
        <w:rPr>
          <w:color w:val="000000"/>
        </w:rPr>
        <w:t>(36)</w:t>
      </w:r>
      <w:r w:rsidRPr="004D1A34">
        <w:rPr>
          <w:color w:val="000000"/>
        </w:rPr>
        <w:t xml:space="preserve"> in</w:t>
      </w:r>
      <w:r>
        <w:rPr>
          <w:color w:val="000000"/>
        </w:rPr>
        <w:t>to</w:t>
      </w:r>
      <w:r w:rsidRPr="004D1A34">
        <w:rPr>
          <w:color w:val="000000"/>
        </w:rPr>
        <w:t xml:space="preserve"> equation </w:t>
      </w:r>
      <w:r w:rsidR="00972784">
        <w:rPr>
          <w:color w:val="000000"/>
        </w:rPr>
        <w:t>(37)</w:t>
      </w:r>
      <w:r>
        <w:rPr>
          <w:color w:val="000000"/>
        </w:rPr>
        <w:t>:</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1615440" cy="436880"/>
            <wp:effectExtent l="0" t="0" r="1016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15440" cy="436880"/>
                    </a:xfrm>
                    <a:prstGeom prst="rect">
                      <a:avLst/>
                    </a:prstGeom>
                    <a:noFill/>
                    <a:ln>
                      <a:noFill/>
                    </a:ln>
                  </pic:spPr>
                </pic:pic>
              </a:graphicData>
            </a:graphic>
          </wp:inline>
        </w:drawing>
      </w:r>
      <w:r w:rsidR="00AF23A0">
        <w:rPr>
          <w:color w:val="000000"/>
        </w:rPr>
        <w:tab/>
      </w:r>
      <w:r w:rsidR="00AF23A0">
        <w:rPr>
          <w:color w:val="000000"/>
        </w:rPr>
        <w:tab/>
      </w:r>
      <w:r w:rsidR="00AF23A0">
        <w:rPr>
          <w:color w:val="000000"/>
        </w:rPr>
        <w:tab/>
      </w:r>
      <w:r w:rsidR="00AF23A0">
        <w:rPr>
          <w:color w:val="000000"/>
        </w:rPr>
        <w:tab/>
      </w:r>
      <w:r w:rsidR="00AF23A0">
        <w:rPr>
          <w:color w:val="000000"/>
        </w:rPr>
        <w:tab/>
      </w:r>
      <w:r w:rsidR="008467DD">
        <w:rPr>
          <w:color w:val="000000"/>
        </w:rPr>
        <w:t>(38)</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For a very small interval of time, assuming that the elastic stress σ(</w:t>
      </w:r>
      <w:r w:rsidRPr="004D1A34">
        <w:rPr>
          <w:i/>
          <w:color w:val="000000"/>
        </w:rPr>
        <w:t>t</w:t>
      </w:r>
      <w:r w:rsidRPr="004D1A34">
        <w:rPr>
          <w:color w:val="000000"/>
        </w:rPr>
        <w:t xml:space="preserve">) does not change within the time interval, the increment of creep strain during the time interval can be approximated by generalizing equation </w:t>
      </w:r>
      <w:r w:rsidR="00972784">
        <w:rPr>
          <w:color w:val="000000"/>
        </w:rPr>
        <w:t>(38)</w:t>
      </w:r>
      <w:r w:rsidRPr="004D1A34">
        <w:rPr>
          <w:color w:val="000000"/>
        </w:rPr>
        <w:t xml:space="preserve"> for all terms of the Prony series as follows:</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2133600" cy="48768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33600" cy="4876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(39)</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147E49"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br w:type="page"/>
      </w:r>
      <w:r w:rsidR="003141D6" w:rsidRPr="004D1A34">
        <w:rPr>
          <w:color w:val="000000"/>
        </w:rPr>
        <w:lastRenderedPageBreak/>
        <w:t>where</w:t>
      </w:r>
      <w:r w:rsidR="007855C7">
        <w:rPr>
          <w:color w:val="000000"/>
        </w:rPr>
        <w:t>:</w:t>
      </w:r>
    </w:p>
    <w:p w:rsidR="003141D6" w:rsidRPr="004D1A34" w:rsidRDefault="003141D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t>Δ</w:t>
      </w:r>
      <w:r w:rsidRPr="004D1A34">
        <w:rPr>
          <w:rFonts w:ascii="Calibri" w:hAnsi="Calibri"/>
          <w:i/>
          <w:color w:val="000000"/>
        </w:rPr>
        <w:t>ε</w:t>
      </w:r>
      <w:r w:rsidRPr="004D1A34">
        <w:rPr>
          <w:i/>
          <w:color w:val="000000"/>
          <w:vertAlign w:val="superscript"/>
        </w:rPr>
        <w:t>cr</w:t>
      </w:r>
      <w:r w:rsidRPr="004D1A34">
        <w:rPr>
          <w:color w:val="000000"/>
        </w:rPr>
        <w:t>(</w:t>
      </w:r>
      <w:r w:rsidRPr="004D1A34">
        <w:rPr>
          <w:i/>
          <w:color w:val="000000"/>
        </w:rPr>
        <w:t>t</w:t>
      </w:r>
      <w:r w:rsidRPr="004D1A34">
        <w:rPr>
          <w:color w:val="000000"/>
        </w:rPr>
        <w:t xml:space="preserve">) </w:t>
      </w:r>
      <w:r w:rsidR="007855C7">
        <w:rPr>
          <w:color w:val="000000"/>
        </w:rPr>
        <w:t>=</w:t>
      </w:r>
      <w:r w:rsidRPr="004D1A34">
        <w:rPr>
          <w:color w:val="000000"/>
        </w:rPr>
        <w:t xml:space="preserve"> incre</w:t>
      </w:r>
      <w:r w:rsidR="007855C7">
        <w:rPr>
          <w:color w:val="000000"/>
        </w:rPr>
        <w:t>ment of creep strain</w:t>
      </w:r>
    </w:p>
    <w:p w:rsidR="003141D6" w:rsidRDefault="003141D6"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t>Δ</w:t>
      </w:r>
      <w:r w:rsidRPr="004D1A34">
        <w:rPr>
          <w:i/>
          <w:color w:val="000000"/>
        </w:rPr>
        <w:t>t</w:t>
      </w:r>
      <w:r w:rsidRPr="004D1A34">
        <w:rPr>
          <w:color w:val="000000"/>
        </w:rPr>
        <w:t xml:space="preserve"> </w:t>
      </w:r>
      <w:r w:rsidR="007855C7">
        <w:rPr>
          <w:color w:val="000000"/>
        </w:rPr>
        <w:t>= increment of time</w:t>
      </w:r>
    </w:p>
    <w:p w:rsidR="007855C7" w:rsidRPr="004D1A34" w:rsidRDefault="007855C7" w:rsidP="003141D6">
      <w:pPr>
        <w:widowControl w:val="0"/>
        <w:tabs>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total strain at the end of any time interval Δ</w:t>
      </w:r>
      <w:r w:rsidRPr="004D1A34">
        <w:rPr>
          <w:i/>
          <w:color w:val="000000"/>
        </w:rPr>
        <w:t>t</w:t>
      </w:r>
      <w:r w:rsidRPr="004D1A34">
        <w:rPr>
          <w:color w:val="000000"/>
        </w:rPr>
        <w:t xml:space="preserve"> is the sum of the strain at the start of the time interval and the increment of creep strain during the time interval, given as:</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4"/>
        </w:rPr>
        <w:drawing>
          <wp:inline distT="0" distB="0" distL="0" distR="0">
            <wp:extent cx="1554480" cy="2540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54480" cy="2540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(40)</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5D4F16">
        <w:rPr>
          <w:color w:val="000000"/>
        </w:rPr>
        <w: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t</w:t>
      </w:r>
      <w:r w:rsidRPr="004D1A34">
        <w:rPr>
          <w:i/>
          <w:color w:val="000000"/>
          <w:vertAlign w:val="subscript"/>
        </w:rPr>
        <w:t>j</w:t>
      </w:r>
      <w:r w:rsidRPr="004D1A34">
        <w:rPr>
          <w:color w:val="000000"/>
        </w:rPr>
        <w:t xml:space="preserve"> </w:t>
      </w:r>
      <w:r w:rsidR="007855C7">
        <w:rPr>
          <w:color w:val="000000"/>
        </w:rPr>
        <w:t>=</w:t>
      </w:r>
      <w:r w:rsidRPr="004D1A34">
        <w:rPr>
          <w:color w:val="000000"/>
        </w:rPr>
        <w:t xml:space="preserve"> the start of </w:t>
      </w:r>
      <w:r>
        <w:rPr>
          <w:color w:val="000000"/>
        </w:rPr>
        <w:t xml:space="preserve">the </w:t>
      </w:r>
      <w:r w:rsidR="007855C7">
        <w:rPr>
          <w:color w:val="000000"/>
        </w:rPr>
        <w:t>time increment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t</w:t>
      </w:r>
      <w:r w:rsidRPr="004D1A34">
        <w:rPr>
          <w:i/>
          <w:color w:val="000000"/>
          <w:vertAlign w:val="subscript"/>
        </w:rPr>
        <w:t>j</w:t>
      </w:r>
      <w:r w:rsidRPr="004D1A34">
        <w:rPr>
          <w:color w:val="000000"/>
          <w:vertAlign w:val="subscript"/>
        </w:rPr>
        <w:t>+1</w:t>
      </w:r>
      <w:r w:rsidRPr="004D1A34">
        <w:rPr>
          <w:color w:val="000000"/>
        </w:rPr>
        <w:t xml:space="preserve"> </w:t>
      </w:r>
      <w:r w:rsidR="007855C7">
        <w:rPr>
          <w:color w:val="000000"/>
        </w:rPr>
        <w:t>=</w:t>
      </w:r>
      <w:r w:rsidRPr="004D1A34">
        <w:rPr>
          <w:color w:val="000000"/>
        </w:rPr>
        <w:t xml:space="preserve"> the end of </w:t>
      </w:r>
      <w:r>
        <w:rPr>
          <w:color w:val="000000"/>
        </w:rPr>
        <w:t xml:space="preserve">the </w:t>
      </w:r>
      <w:r w:rsidR="007855C7">
        <w:rPr>
          <w:color w:val="000000"/>
        </w:rPr>
        <w:t>time increment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AF23A0">
        <w:rPr>
          <w:color w:val="000000"/>
        </w:rPr>
        <w:t xml:space="preserve">At the initial time </w:t>
      </w:r>
      <w:r w:rsidRPr="00AF23A0">
        <w:rPr>
          <w:i/>
          <w:color w:val="000000"/>
        </w:rPr>
        <w:t>t</w:t>
      </w:r>
      <w:r w:rsidRPr="00AF23A0">
        <w:rPr>
          <w:color w:val="000000"/>
          <w:vertAlign w:val="subscript"/>
        </w:rPr>
        <w:t>1</w:t>
      </w:r>
      <w:r w:rsidRPr="00AF23A0">
        <w:rPr>
          <w:color w:val="000000"/>
        </w:rPr>
        <w:t xml:space="preserve"> (i.e. </w:t>
      </w:r>
      <w:r w:rsidRPr="00AF23A0">
        <w:rPr>
          <w:i/>
          <w:color w:val="000000"/>
        </w:rPr>
        <w:t>j</w:t>
      </w:r>
      <w:r w:rsidRPr="00AF23A0">
        <w:rPr>
          <w:color w:val="000000"/>
        </w:rPr>
        <w:t xml:space="preserve"> = 0), the creep strain </w:t>
      </w:r>
      <w:r w:rsidRPr="00AF23A0">
        <w:rPr>
          <w:noProof/>
          <w:position w:val="-14"/>
        </w:rPr>
        <w:drawing>
          <wp:inline distT="0" distB="0" distL="0" distR="0">
            <wp:extent cx="670560" cy="254000"/>
            <wp:effectExtent l="0" t="0" r="0" b="0"/>
            <wp:docPr id="272"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70560" cy="254000"/>
                    </a:xfrm>
                    <a:prstGeom prst="rect">
                      <a:avLst/>
                    </a:prstGeom>
                    <a:noFill/>
                    <a:ln>
                      <a:noFill/>
                    </a:ln>
                  </pic:spPr>
                </pic:pic>
              </a:graphicData>
            </a:graphic>
          </wp:inline>
        </w:drawing>
      </w:r>
      <w:r w:rsidRPr="00AF23A0">
        <w:t xml:space="preserve"> and </w:t>
      </w:r>
      <w:r w:rsidRPr="00AF23A0">
        <w:rPr>
          <w:color w:val="000000"/>
        </w:rPr>
        <w:t xml:space="preserve">equation </w:t>
      </w:r>
      <w:r w:rsidR="00972784" w:rsidRPr="00AF23A0">
        <w:rPr>
          <w:color w:val="000000"/>
        </w:rPr>
        <w:t>(35)</w:t>
      </w:r>
      <w:r w:rsidR="00AF23A0" w:rsidRPr="00AF23A0">
        <w:rPr>
          <w:color w:val="000000"/>
        </w:rPr>
        <w:t xml:space="preserve"> become</w:t>
      </w:r>
      <w:r w:rsidRPr="00AF23A0">
        <w:rPr>
          <w:color w:val="000000"/>
        </w:rPr>
        <w:t xml:space="preserve"> the elastic stress-strain relationship.</w:t>
      </w:r>
      <w:r w:rsidRPr="004D1A34">
        <w:rPr>
          <w:color w:val="000000"/>
        </w:rPr>
        <w:t xml:space="preserve">  The increment of creep strain at any time </w:t>
      </w:r>
      <w:r w:rsidRPr="004D1A34">
        <w:rPr>
          <w:i/>
          <w:color w:val="000000"/>
        </w:rPr>
        <w:t>t</w:t>
      </w:r>
      <w:r w:rsidRPr="004D1A34">
        <w:rPr>
          <w:color w:val="000000"/>
        </w:rPr>
        <w:t xml:space="preserve"> is dependent on the applied stress during that time interval, the creep strain at the start of the time interval in </w:t>
      </w:r>
      <w:r>
        <w:rPr>
          <w:color w:val="000000"/>
        </w:rPr>
        <w:t xml:space="preserve">the </w:t>
      </w:r>
      <w:r w:rsidRPr="004D1A34">
        <w:rPr>
          <w:color w:val="000000"/>
        </w:rPr>
        <w:t>individual Kelvin-Voigt elements, the spring stiffness and dashpot viscosity of the Kelvin-Voigt elements, and the time interval Δ</w:t>
      </w:r>
      <w:r w:rsidRPr="004D1A34">
        <w:rPr>
          <w:i/>
          <w:color w:val="000000"/>
        </w:rPr>
        <w:t>t</w:t>
      </w:r>
      <w:r w:rsidRPr="004D1A34">
        <w:rPr>
          <w:i/>
          <w:color w:val="000000"/>
          <w:vertAlign w:val="subscript"/>
        </w:rPr>
        <w:t>j</w:t>
      </w:r>
      <w:r w:rsidRPr="004D1A34">
        <w:rPr>
          <w:color w:val="000000"/>
        </w:rPr>
        <w:t xml:space="preserve">.  This implies that the differential formulation of </w:t>
      </w:r>
      <w:r>
        <w:rPr>
          <w:color w:val="000000"/>
        </w:rPr>
        <w:t xml:space="preserve">the </w:t>
      </w:r>
      <w:r w:rsidRPr="004D1A34">
        <w:rPr>
          <w:color w:val="000000"/>
        </w:rPr>
        <w:t>creep compliance function does not require storage of the entire strain history.</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Analogous to the elastic constitutive equation (</w:t>
      </w:r>
      <w:r w:rsidRPr="004D1A34">
        <w:rPr>
          <w:i/>
          <w:color w:val="000000"/>
        </w:rPr>
        <w:t>Timoshenko 1970</w:t>
      </w:r>
      <w:r w:rsidRPr="004D1A34">
        <w:rPr>
          <w:color w:val="000000"/>
        </w:rPr>
        <w:t xml:space="preserve">), the three-dimensional viscoelastic relationship between stresses </w:t>
      </w:r>
      <w:r w:rsidRPr="004D1A34">
        <w:rPr>
          <w:i/>
          <w:color w:val="000000"/>
        </w:rPr>
        <w:t>σ</w:t>
      </w:r>
      <w:r w:rsidRPr="004D1A34">
        <w:rPr>
          <w:i/>
          <w:color w:val="000000"/>
          <w:vertAlign w:val="subscript"/>
        </w:rPr>
        <w:t>mn</w:t>
      </w:r>
      <w:r w:rsidRPr="004D1A34">
        <w:rPr>
          <w:color w:val="000000"/>
        </w:rPr>
        <w:t xml:space="preserve"> and strains </w:t>
      </w:r>
      <w:r w:rsidRPr="004D1A34">
        <w:rPr>
          <w:i/>
          <w:color w:val="000000"/>
        </w:rPr>
        <w:t>ε</w:t>
      </w:r>
      <w:r w:rsidRPr="004D1A34">
        <w:rPr>
          <w:i/>
          <w:color w:val="000000"/>
          <w:vertAlign w:val="subscript"/>
        </w:rPr>
        <w:t>mn</w:t>
      </w:r>
      <w:r w:rsidRPr="004D1A34">
        <w:rPr>
          <w:color w:val="000000"/>
        </w:rPr>
        <w:t xml:space="preserve"> can be written as:</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rPr>
          <w:color w:val="000000"/>
        </w:rPr>
      </w:pPr>
      <w:r>
        <w:rPr>
          <w:noProof/>
          <w:color w:val="000000"/>
          <w:position w:val="-12"/>
        </w:rPr>
        <w:drawing>
          <wp:inline distT="0" distB="0" distL="0" distR="0">
            <wp:extent cx="1859280" cy="2540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859280" cy="2540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(41)</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7855C7">
        <w:rPr>
          <w:color w:val="000000"/>
        </w:rPr>
        <w: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i/>
          <w:color w:val="000000"/>
        </w:rPr>
        <w:t>m</w:t>
      </w:r>
      <w:r w:rsidRPr="004D1A34">
        <w:rPr>
          <w:color w:val="000000"/>
        </w:rPr>
        <w:t xml:space="preserve">, </w:t>
      </w:r>
      <w:r w:rsidRPr="004D1A34">
        <w:rPr>
          <w:i/>
          <w:color w:val="000000"/>
        </w:rPr>
        <w:t>n</w:t>
      </w:r>
      <w:r w:rsidRPr="004D1A34">
        <w:rPr>
          <w:color w:val="000000"/>
        </w:rPr>
        <w:t xml:space="preserve">, and k </w:t>
      </w:r>
      <w:r w:rsidR="007855C7">
        <w:rPr>
          <w:color w:val="000000"/>
        </w:rPr>
        <w:t>=</w:t>
      </w:r>
      <w:r w:rsidRPr="004D1A34">
        <w:rPr>
          <w:color w:val="000000"/>
        </w:rPr>
        <w:t xml:space="preserve"> spatial dimensions </w:t>
      </w:r>
      <w:r w:rsidRPr="004D1A34">
        <w:rPr>
          <w:i/>
          <w:color w:val="000000"/>
        </w:rPr>
        <w:t>x</w:t>
      </w:r>
      <w:r w:rsidRPr="004D1A34">
        <w:rPr>
          <w:color w:val="000000"/>
        </w:rPr>
        <w:t xml:space="preserve">, </w:t>
      </w:r>
      <w:r w:rsidRPr="004D1A34">
        <w:rPr>
          <w:i/>
          <w:color w:val="000000"/>
        </w:rPr>
        <w:t>y</w:t>
      </w:r>
      <w:r w:rsidRPr="004D1A34">
        <w:rPr>
          <w:color w:val="000000"/>
        </w:rPr>
        <w:t xml:space="preserve">, and </w:t>
      </w:r>
      <w:r w:rsidRPr="004D1A34">
        <w:rPr>
          <w:i/>
          <w:color w:val="000000"/>
        </w:rPr>
        <w:t>z</w:t>
      </w:r>
      <w:r w:rsidRPr="004D1A34">
        <w:rPr>
          <w:color w:val="000000"/>
        </w:rPr>
        <w:t>,</w:t>
      </w:r>
      <w:r w:rsidR="007855C7">
        <w:rPr>
          <w:color w:val="000000"/>
        </w:rPr>
        <w:t xml:space="preserve"> respectively</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i/>
          <w:color w:val="000000"/>
        </w:rPr>
        <w:t>μ</w:t>
      </w:r>
      <w:r w:rsidRPr="004D1A34">
        <w:rPr>
          <w:color w:val="000000"/>
        </w:rPr>
        <w:t xml:space="preserve"> </w:t>
      </w:r>
      <w:r w:rsidR="007855C7">
        <w:rPr>
          <w:color w:val="000000"/>
        </w:rPr>
        <w:t>= Poisson’s ratio</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t>δ</w:t>
      </w:r>
      <w:r w:rsidRPr="004D1A34">
        <w:rPr>
          <w:i/>
          <w:color w:val="000000"/>
          <w:vertAlign w:val="subscript"/>
        </w:rPr>
        <w:t>mn</w:t>
      </w:r>
      <w:r w:rsidRPr="004D1A34">
        <w:rPr>
          <w:color w:val="000000"/>
        </w:rPr>
        <w:t xml:space="preserve"> </w:t>
      </w:r>
      <w:r w:rsidR="007855C7">
        <w:rPr>
          <w:color w:val="000000"/>
        </w:rPr>
        <w:t>=</w:t>
      </w:r>
      <w:r w:rsidRPr="004D1A34">
        <w:rPr>
          <w:color w:val="000000"/>
        </w:rPr>
        <w:t xml:space="preserve"> Kronecker delta function given as follows:</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rPr>
          <w:color w:val="000000"/>
        </w:rPr>
      </w:pPr>
      <w:r>
        <w:rPr>
          <w:noProof/>
          <w:color w:val="000000"/>
          <w:position w:val="-30"/>
        </w:rPr>
        <w:drawing>
          <wp:inline distT="0" distB="0" distL="0" distR="0">
            <wp:extent cx="1097280" cy="4572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7280" cy="457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(42)</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rPr>
          <w:color w:val="000000"/>
        </w:rPr>
        <w:tab/>
      </w:r>
      <w:r w:rsidRPr="004D1A34">
        <w:rPr>
          <w:color w:val="000000"/>
        </w:rPr>
        <w:tab/>
      </w:r>
      <w:r>
        <w:rPr>
          <w:noProof/>
          <w:position w:val="-6"/>
        </w:rPr>
        <w:drawing>
          <wp:inline distT="0" distB="0" distL="0" distR="0">
            <wp:extent cx="152400" cy="21336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2400" cy="213360"/>
                    </a:xfrm>
                    <a:prstGeom prst="rect">
                      <a:avLst/>
                    </a:prstGeom>
                    <a:noFill/>
                    <a:ln>
                      <a:noFill/>
                    </a:ln>
                  </pic:spPr>
                </pic:pic>
              </a:graphicData>
            </a:graphic>
          </wp:inline>
        </w:drawing>
      </w:r>
      <w:r w:rsidRPr="004D1A34">
        <w:t>is a creep compliance operator defined as follows:</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rPr>
          <w:color w:val="000000"/>
        </w:rPr>
      </w:pPr>
      <w:r>
        <w:rPr>
          <w:noProof/>
          <w:color w:val="000000"/>
          <w:position w:val="-30"/>
        </w:rPr>
        <w:drawing>
          <wp:inline distT="0" distB="0" distL="0" distR="0">
            <wp:extent cx="2082800" cy="447040"/>
            <wp:effectExtent l="0" t="0" r="0" b="1016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82800" cy="4470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(43)</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The increment of creep strain at the end of </w:t>
      </w:r>
      <w:r>
        <w:rPr>
          <w:color w:val="000000"/>
        </w:rPr>
        <w:t xml:space="preserve">the </w:t>
      </w:r>
      <w:r w:rsidRPr="004D1A34">
        <w:rPr>
          <w:color w:val="000000"/>
        </w:rPr>
        <w:t>time interval Δ</w:t>
      </w:r>
      <w:r w:rsidRPr="004D1A34">
        <w:rPr>
          <w:i/>
          <w:color w:val="000000"/>
        </w:rPr>
        <w:t>t</w:t>
      </w:r>
      <w:r w:rsidRPr="004D1A34">
        <w:rPr>
          <w:color w:val="000000"/>
        </w:rPr>
        <w:t xml:space="preserve"> for a three-dimensional analysis can be written by combining equations </w:t>
      </w:r>
      <w:r w:rsidR="00972784">
        <w:rPr>
          <w:color w:val="000000"/>
        </w:rPr>
        <w:t>(39)</w:t>
      </w:r>
      <w:r w:rsidRPr="004D1A34">
        <w:rPr>
          <w:color w:val="000000"/>
        </w:rPr>
        <w:t xml:space="preserve"> and </w:t>
      </w:r>
      <w:r w:rsidR="00972784">
        <w:rPr>
          <w:color w:val="000000"/>
        </w:rPr>
        <w:t>(41)</w:t>
      </w:r>
      <w:r w:rsidRPr="004D1A34">
        <w:rPr>
          <w:color w:val="000000"/>
        </w:rPr>
        <w:t xml:space="preserve"> as follows:</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54"/>
        </w:rPr>
        <w:lastRenderedPageBreak/>
        <w:drawing>
          <wp:inline distT="0" distB="0" distL="0" distR="0">
            <wp:extent cx="4104640" cy="751840"/>
            <wp:effectExtent l="0" t="0" r="10160" b="1016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04640" cy="751840"/>
                    </a:xfrm>
                    <a:prstGeom prst="rect">
                      <a:avLst/>
                    </a:prstGeom>
                    <a:noFill/>
                    <a:ln>
                      <a:noFill/>
                    </a:ln>
                  </pic:spPr>
                </pic:pic>
              </a:graphicData>
            </a:graphic>
          </wp:inline>
        </w:drawing>
      </w:r>
      <w:r w:rsidRPr="004D1A34">
        <w:rPr>
          <w:color w:val="000000"/>
        </w:rPr>
        <w:tab/>
      </w:r>
      <w:r w:rsidR="008467DD">
        <w:rPr>
          <w:color w:val="000000"/>
        </w:rPr>
        <w:t xml:space="preserve"> (44)</w:t>
      </w:r>
    </w:p>
    <w:p w:rsidR="007855C7" w:rsidRPr="004D1A34" w:rsidRDefault="007855C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following section describes a finite element model based on the viscoelastic constitutive equation presented herein.</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1820F5">
      <w:pPr>
        <w:pStyle w:val="Heading2"/>
      </w:pPr>
      <w:bookmarkStart w:id="117" w:name="_Toc292356413"/>
      <w:bookmarkStart w:id="118" w:name="_Toc170968153"/>
      <w:r w:rsidRPr="004D1A34">
        <w:t>Development of Finite Element Model for the Analysis of Viscoelastic Slab-on-Grade</w:t>
      </w:r>
      <w:bookmarkEnd w:id="117"/>
      <w:bookmarkEnd w:id="118"/>
    </w:p>
    <w:p w:rsidR="000F087E" w:rsidRPr="004D1A34" w:rsidRDefault="000F087E" w:rsidP="003141D6">
      <w:pPr>
        <w:keepNext/>
        <w:keepLines/>
        <w:tabs>
          <w:tab w:val="left" w:pos="720"/>
        </w:tabs>
        <w:jc w:val="both"/>
        <w:outlineLvl w:val="1"/>
        <w:rPr>
          <w:b/>
          <w:bCs/>
          <w:color w:val="000000"/>
          <w:szCs w:val="26"/>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The finite element method is an efficient tool for computing the unknown variables (such as displacements or forces) for an engineering problem (</w:t>
      </w:r>
      <w:r w:rsidRPr="004D1A34">
        <w:rPr>
          <w:i/>
          <w:color w:val="000000"/>
        </w:rPr>
        <w:t>Cook et al. 19</w:t>
      </w:r>
      <w:r>
        <w:rPr>
          <w:i/>
          <w:color w:val="000000"/>
        </w:rPr>
        <w:t xml:space="preserve">74, </w:t>
      </w:r>
      <w:r w:rsidRPr="004D1A34">
        <w:rPr>
          <w:i/>
          <w:color w:val="000000"/>
        </w:rPr>
        <w:t>Reddy 1984</w:t>
      </w:r>
      <w:r w:rsidRPr="004D1A34">
        <w:rPr>
          <w:color w:val="000000"/>
        </w:rPr>
        <w:t>).  Several FE codes developed specifically for pavement analysis (such as ILLI-SLAB</w:t>
      </w:r>
      <w:r w:rsidRPr="004D1A34">
        <w:rPr>
          <w:rFonts w:eastAsia="Calibri"/>
          <w:color w:val="000000"/>
        </w:rPr>
        <w:t xml:space="preserve"> [</w:t>
      </w:r>
      <w:r w:rsidRPr="004D1A34">
        <w:rPr>
          <w:rFonts w:eastAsia="Calibri"/>
          <w:i/>
          <w:color w:val="000000"/>
        </w:rPr>
        <w:t>Tabatabie and Barenberg 1980</w:t>
      </w:r>
      <w:r w:rsidRPr="004D1A34">
        <w:rPr>
          <w:rFonts w:eastAsia="Calibri"/>
          <w:color w:val="000000"/>
        </w:rPr>
        <w:t>]</w:t>
      </w:r>
      <w:r w:rsidRPr="004D1A34">
        <w:rPr>
          <w:color w:val="000000"/>
        </w:rPr>
        <w:t>, WESLIQID</w:t>
      </w:r>
      <w:r w:rsidRPr="004D1A34">
        <w:rPr>
          <w:rFonts w:eastAsia="Calibri"/>
          <w:color w:val="000000"/>
        </w:rPr>
        <w:t xml:space="preserve"> [</w:t>
      </w:r>
      <w:r w:rsidRPr="004D1A34">
        <w:rPr>
          <w:rFonts w:eastAsia="Calibri"/>
          <w:i/>
          <w:color w:val="000000"/>
        </w:rPr>
        <w:t>Chou 1981</w:t>
      </w:r>
      <w:r w:rsidRPr="004D1A34">
        <w:rPr>
          <w:rFonts w:eastAsia="Calibri"/>
          <w:color w:val="000000"/>
        </w:rPr>
        <w:t>]</w:t>
      </w:r>
      <w:r w:rsidRPr="004D1A34">
        <w:rPr>
          <w:color w:val="000000"/>
        </w:rPr>
        <w:t>, KENSLAB</w:t>
      </w:r>
      <w:r w:rsidRPr="004D1A34">
        <w:rPr>
          <w:rFonts w:eastAsia="Calibri"/>
          <w:color w:val="000000"/>
        </w:rPr>
        <w:t xml:space="preserve"> [</w:t>
      </w:r>
      <w:r w:rsidRPr="004D1A34">
        <w:rPr>
          <w:rFonts w:eastAsia="Calibri"/>
          <w:i/>
          <w:color w:val="000000"/>
        </w:rPr>
        <w:t>Huang 1993</w:t>
      </w:r>
      <w:r w:rsidRPr="004D1A34">
        <w:rPr>
          <w:rFonts w:eastAsia="Calibri"/>
          <w:color w:val="000000"/>
        </w:rPr>
        <w:t>]</w:t>
      </w:r>
      <w:r w:rsidRPr="004D1A34">
        <w:rPr>
          <w:color w:val="000000"/>
        </w:rPr>
        <w:t>) are based on plate theory for modeling pavement layers.  The plate theory is traditionally adopted for modeling of concrete layers because the horizontal dimensions of a pavement slab are considerably greater than its thickness</w:t>
      </w:r>
      <w:r>
        <w:rPr>
          <w:color w:val="000000"/>
        </w:rPr>
        <w:t>, and the</w:t>
      </w:r>
      <w:r w:rsidRPr="004D1A34">
        <w:rPr>
          <w:color w:val="000000"/>
        </w:rPr>
        <w:t xml:space="preserve"> high stiffness of PCC makes bending the main mode of deformation.  This justifies the use of medium-thick plates to model pavement layers.</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Kirchhoff-Love plate theory is an extension of the Euler-Bernoulli beam theory for bending of isotropic and homogenous medium-thick plates.  The fundamental assumptions of the plate theory are summarized as follows (</w:t>
      </w:r>
      <w:r w:rsidRPr="004D1A34">
        <w:rPr>
          <w:i/>
          <w:iCs/>
          <w:color w:val="231F20"/>
        </w:rPr>
        <w:t>Timoshenko and Woinowsky-Krieger 1959</w:t>
      </w:r>
      <w:r w:rsidRPr="004D1A34">
        <w:rPr>
          <w:color w:val="000000"/>
        </w:rPr>
        <w:t>):</w:t>
      </w:r>
    </w:p>
    <w:p w:rsidR="000F087E" w:rsidRPr="004D1A34" w:rsidRDefault="000F087E"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Pr="004D1A34" w:rsidRDefault="003141D6" w:rsidP="003141D6">
      <w:pPr>
        <w:widowControl w:val="0"/>
        <w:numPr>
          <w:ilvl w:val="0"/>
          <w:numId w:val="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color w:val="000000"/>
        </w:rPr>
      </w:pPr>
      <w:r w:rsidRPr="004D1A34">
        <w:rPr>
          <w:color w:val="000000"/>
        </w:rPr>
        <w:t>The deflection of the mid-surface of the plate is small in comparison to the thickness of the plate.</w:t>
      </w:r>
    </w:p>
    <w:p w:rsidR="003141D6" w:rsidRPr="004D1A34" w:rsidRDefault="003141D6" w:rsidP="003141D6">
      <w:pPr>
        <w:widowControl w:val="0"/>
        <w:numPr>
          <w:ilvl w:val="0"/>
          <w:numId w:val="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color w:val="000000"/>
        </w:rPr>
      </w:pPr>
      <w:r w:rsidRPr="004D1A34">
        <w:rPr>
          <w:color w:val="000000"/>
        </w:rPr>
        <w:t>Straight lines initially normal to the mid-surface remain straight and normal to that surface after bending.</w:t>
      </w:r>
    </w:p>
    <w:p w:rsidR="003141D6" w:rsidRPr="004D1A34" w:rsidRDefault="003141D6" w:rsidP="003141D6">
      <w:pPr>
        <w:widowControl w:val="0"/>
        <w:numPr>
          <w:ilvl w:val="0"/>
          <w:numId w:val="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color w:val="000000"/>
        </w:rPr>
      </w:pPr>
      <w:r w:rsidRPr="004D1A34">
        <w:rPr>
          <w:color w:val="000000"/>
        </w:rPr>
        <w:t>No mid-surface straining or in-plane straining, stretching, or contracting occur</w:t>
      </w:r>
      <w:r>
        <w:rPr>
          <w:color w:val="000000"/>
        </w:rPr>
        <w:t>s</w:t>
      </w:r>
      <w:r w:rsidRPr="004D1A34">
        <w:rPr>
          <w:color w:val="000000"/>
        </w:rPr>
        <w:t xml:space="preserve"> due to bending.</w:t>
      </w:r>
    </w:p>
    <w:p w:rsidR="003141D6" w:rsidRPr="004D1A34" w:rsidRDefault="003141D6" w:rsidP="003141D6">
      <w:pPr>
        <w:widowControl w:val="0"/>
        <w:numPr>
          <w:ilvl w:val="0"/>
          <w:numId w:val="9"/>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color w:val="000000"/>
        </w:rPr>
      </w:pPr>
      <w:r w:rsidRPr="004D1A34">
        <w:rPr>
          <w:color w:val="000000"/>
        </w:rPr>
        <w:t>The component of stress normal to the mid-surface is negligible.</w:t>
      </w:r>
    </w:p>
    <w:p w:rsidR="003141D6" w:rsidRPr="004D1A34" w:rsidRDefault="003141D6" w:rsidP="003141D6">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In this section, the formulation of a FE model for a slab-on-grade is presented.  A viscoelastic plate is placed on a Winkler foundation that </w:t>
      </w:r>
      <w:r>
        <w:rPr>
          <w:color w:val="000000"/>
        </w:rPr>
        <w:t>could</w:t>
      </w:r>
      <w:r w:rsidRPr="004D1A34">
        <w:rPr>
          <w:color w:val="000000"/>
        </w:rPr>
        <w:t xml:space="preserve"> be elastic or viscoelastic.  The plate is subjected to traffic loads (in form of a uniformly distributed load over the tire footprint area) and thermal loads (in form of an arbitrary temperature profile varying through the thickness of the plate).  The viscoelastic problem is converted into a series of elastic problems such that fictitious loads act on the plate depending on the stress history in the viscoelastic plate.  Although readily available in literature (</w:t>
      </w:r>
      <w:r w:rsidRPr="004D1A34">
        <w:rPr>
          <w:i/>
          <w:color w:val="000000"/>
        </w:rPr>
        <w:t xml:space="preserve">Zienkiewicz and Taylor </w:t>
      </w:r>
      <w:r w:rsidRPr="004D1A34">
        <w:rPr>
          <w:color w:val="000000"/>
        </w:rPr>
        <w:t xml:space="preserve">1967, </w:t>
      </w:r>
      <w:r w:rsidRPr="004D1A34">
        <w:rPr>
          <w:i/>
          <w:color w:val="000000"/>
        </w:rPr>
        <w:t>Cook et al. 1974</w:t>
      </w:r>
      <w:r w:rsidRPr="004D1A34">
        <w:rPr>
          <w:color w:val="000000"/>
        </w:rPr>
        <w:t xml:space="preserve">, </w:t>
      </w:r>
      <w:r w:rsidRPr="004D1A34">
        <w:rPr>
          <w:i/>
          <w:color w:val="000000"/>
        </w:rPr>
        <w:t>Ugural and Fenster 2003</w:t>
      </w:r>
      <w:r w:rsidRPr="004D1A34">
        <w:rPr>
          <w:color w:val="000000"/>
        </w:rPr>
        <w:t xml:space="preserve">), part of the formulation includes </w:t>
      </w:r>
      <w:r>
        <w:rPr>
          <w:color w:val="000000"/>
        </w:rPr>
        <w:t xml:space="preserve">a </w:t>
      </w:r>
      <w:r w:rsidRPr="004D1A34">
        <w:rPr>
          <w:color w:val="000000"/>
        </w:rPr>
        <w:t>solution for elastic plates subjected to thermal loads, provided for the sake of completeness.</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1820F5">
      <w:pPr>
        <w:pStyle w:val="Heading3"/>
      </w:pPr>
      <w:bookmarkStart w:id="119" w:name="_Toc292356414"/>
      <w:bookmarkStart w:id="120" w:name="_Toc170968154"/>
      <w:r w:rsidRPr="000F087E">
        <w:lastRenderedPageBreak/>
        <w:t>Formulation of the Finite Element Model</w:t>
      </w:r>
      <w:bookmarkEnd w:id="119"/>
      <w:bookmarkEnd w:id="120"/>
    </w:p>
    <w:p w:rsidR="000F087E" w:rsidRPr="000F087E" w:rsidRDefault="000F087E" w:rsidP="003141D6">
      <w:pPr>
        <w:keepNext/>
        <w:keepLines/>
        <w:tabs>
          <w:tab w:val="left" w:pos="720"/>
        </w:tabs>
        <w:jc w:val="both"/>
        <w:outlineLvl w:val="2"/>
        <w:rPr>
          <w:bCs/>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 xml:space="preserve">A four-node rectangular plate element </w:t>
      </w:r>
      <w:r w:rsidRPr="004D1A34">
        <w:rPr>
          <w:i/>
          <w:color w:val="000000"/>
        </w:rPr>
        <w:t>ijkl</w:t>
      </w:r>
      <w:r w:rsidRPr="004D1A34">
        <w:rPr>
          <w:color w:val="000000"/>
        </w:rPr>
        <w:t xml:space="preserve">, as shown in </w:t>
      </w:r>
      <w:r w:rsidR="00BC1629">
        <w:rPr>
          <w:color w:val="000000"/>
        </w:rPr>
        <w:t>Figure 10</w:t>
      </w:r>
      <w:r w:rsidRPr="004D1A34">
        <w:rPr>
          <w:color w:val="000000"/>
        </w:rPr>
        <w:t xml:space="preserve">, was selected to represent the elements of the pavement layer.  The coordinate system adopted to develop the formulation is also marked in </w:t>
      </w:r>
      <w:r w:rsidR="00BC1629">
        <w:rPr>
          <w:color w:val="000000"/>
        </w:rPr>
        <w:t>Figure 10</w:t>
      </w:r>
      <w:r w:rsidRPr="004D1A34">
        <w:rPr>
          <w:color w:val="000000"/>
        </w:rPr>
        <w:t>.  The element has three degrees of freedom at each node.</w:t>
      </w:r>
    </w:p>
    <w:p w:rsidR="003141D6" w:rsidRPr="004D1A34" w:rsidRDefault="003141D6" w:rsidP="003141D6">
      <w:pPr>
        <w:keepNext/>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Pr>
          <w:noProof/>
        </w:rPr>
        <w:drawing>
          <wp:inline distT="0" distB="0" distL="0" distR="0">
            <wp:extent cx="5026025" cy="2085975"/>
            <wp:effectExtent l="0" t="0" r="0" b="0"/>
            <wp:docPr id="86"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6025" cy="2085975"/>
                    </a:xfrm>
                    <a:prstGeom prst="rect">
                      <a:avLst/>
                    </a:prstGeom>
                    <a:noFill/>
                    <a:ln>
                      <a:noFill/>
                    </a:ln>
                  </pic:spPr>
                </pic:pic>
              </a:graphicData>
            </a:graphic>
          </wp:inline>
        </w:drawing>
      </w:r>
    </w:p>
    <w:p w:rsidR="003141D6" w:rsidRPr="004D1A34" w:rsidRDefault="003141D6" w:rsidP="00CC30FA">
      <w:pPr>
        <w:pStyle w:val="Caption"/>
      </w:pPr>
      <w:bookmarkStart w:id="121" w:name="_Toc292356730"/>
      <w:bookmarkStart w:id="122" w:name="_Toc170967165"/>
      <w:r w:rsidRPr="004D1A34">
        <w:t xml:space="preserve">Figure </w:t>
      </w:r>
      <w:r w:rsidR="00BC1629">
        <w:t>10</w:t>
      </w:r>
      <w:r w:rsidRPr="004D1A34">
        <w:t xml:space="preserve"> Finite element </w:t>
      </w:r>
      <w:r w:rsidRPr="004D1A34">
        <w:rPr>
          <w:i/>
        </w:rPr>
        <w:t>ijkl</w:t>
      </w:r>
      <w:r w:rsidRPr="004D1A34">
        <w:t>.</w:t>
      </w:r>
      <w:bookmarkEnd w:id="121"/>
      <w:bookmarkEnd w:id="122"/>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From the assumptions of medium-thick plate theory, it is deduced that the vertical shear strains γ</w:t>
      </w:r>
      <w:r w:rsidRPr="004D1A34">
        <w:rPr>
          <w:i/>
          <w:color w:val="000000"/>
          <w:vertAlign w:val="subscript"/>
        </w:rPr>
        <w:t>xz</w:t>
      </w:r>
      <w:r w:rsidRPr="004D1A34">
        <w:rPr>
          <w:color w:val="000000"/>
        </w:rPr>
        <w:t xml:space="preserve"> and γ</w:t>
      </w:r>
      <w:r w:rsidRPr="004D1A34">
        <w:rPr>
          <w:i/>
          <w:color w:val="000000"/>
          <w:vertAlign w:val="subscript"/>
        </w:rPr>
        <w:t>yz</w:t>
      </w:r>
      <w:r w:rsidRPr="004D1A34">
        <w:rPr>
          <w:color w:val="000000"/>
        </w:rPr>
        <w:t xml:space="preserve"> and the normal strain </w:t>
      </w:r>
      <w:r w:rsidRPr="004D1A34">
        <w:rPr>
          <w:i/>
          <w:color w:val="000000"/>
        </w:rPr>
        <w:t>ε</w:t>
      </w:r>
      <w:r w:rsidRPr="004D1A34">
        <w:rPr>
          <w:i/>
          <w:color w:val="000000"/>
          <w:vertAlign w:val="subscript"/>
        </w:rPr>
        <w:t>z</w:t>
      </w:r>
      <w:r w:rsidRPr="004D1A34">
        <w:rPr>
          <w:color w:val="000000"/>
        </w:rPr>
        <w:t xml:space="preserve"> due to vertical loading may be neglected.  Thus, the remaining strains at any given point in the plate can be written in terms of displacements as:</w:t>
      </w:r>
    </w:p>
    <w:p w:rsidR="000F087E" w:rsidRPr="004D1A34" w:rsidRDefault="000F087E"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4"/>
        </w:rPr>
        <w:drawing>
          <wp:inline distT="0" distB="0" distL="0" distR="0">
            <wp:extent cx="538480" cy="396240"/>
            <wp:effectExtent l="0" t="0" r="0" b="1016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38480" cy="396240"/>
                    </a:xfrm>
                    <a:prstGeom prst="rect">
                      <a:avLst/>
                    </a:prstGeom>
                    <a:noFill/>
                    <a:ln>
                      <a:noFill/>
                    </a:ln>
                  </pic:spPr>
                </pic:pic>
              </a:graphicData>
            </a:graphic>
          </wp:inline>
        </w:drawing>
      </w:r>
      <w:r w:rsidRPr="004D1A34">
        <w:rPr>
          <w:color w:val="000000"/>
        </w:rPr>
        <w:tab/>
      </w:r>
      <w:r w:rsidRPr="004D1A34">
        <w:rPr>
          <w:color w:val="000000"/>
        </w:rPr>
        <w:tab/>
      </w:r>
      <w:r>
        <w:rPr>
          <w:noProof/>
          <w:color w:val="000000"/>
          <w:position w:val="-28"/>
        </w:rPr>
        <w:drawing>
          <wp:inline distT="0" distB="0" distL="0" distR="0">
            <wp:extent cx="548640" cy="416560"/>
            <wp:effectExtent l="0" t="0" r="1016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 cy="416560"/>
                    </a:xfrm>
                    <a:prstGeom prst="rect">
                      <a:avLst/>
                    </a:prstGeom>
                    <a:noFill/>
                    <a:ln>
                      <a:noFill/>
                    </a:ln>
                  </pic:spPr>
                </pic:pic>
              </a:graphicData>
            </a:graphic>
          </wp:inline>
        </w:drawing>
      </w:r>
      <w:r w:rsidRPr="004D1A34">
        <w:rPr>
          <w:color w:val="000000"/>
        </w:rPr>
        <w:tab/>
      </w:r>
      <w:r w:rsidRPr="004D1A34">
        <w:rPr>
          <w:color w:val="000000"/>
        </w:rPr>
        <w:tab/>
      </w:r>
      <w:r>
        <w:rPr>
          <w:noProof/>
          <w:color w:val="000000"/>
          <w:position w:val="-28"/>
        </w:rPr>
        <w:drawing>
          <wp:inline distT="0" distB="0" distL="0" distR="0">
            <wp:extent cx="873760" cy="41656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3760" cy="4165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(45)</w:t>
      </w:r>
    </w:p>
    <w:p w:rsidR="000F087E" w:rsidRPr="004D1A34" w:rsidRDefault="000F087E"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where</w:t>
      </w:r>
      <w:r w:rsidR="000F087E">
        <w:rPr>
          <w:color w:val="000000"/>
        </w:rPr>
        <w:t>:</w:t>
      </w:r>
    </w:p>
    <w:p w:rsidR="003141D6" w:rsidRPr="004D1A34" w:rsidRDefault="003141D6" w:rsidP="003141D6">
      <w:pPr>
        <w:widowControl w:val="0"/>
        <w:tabs>
          <w:tab w:val="left" w:pos="560"/>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sidRPr="004D1A34">
        <w:rPr>
          <w:i/>
          <w:color w:val="000000"/>
        </w:rPr>
        <w:t>u</w:t>
      </w:r>
      <w:r w:rsidRPr="004D1A34">
        <w:rPr>
          <w:color w:val="000000"/>
        </w:rPr>
        <w:t xml:space="preserve">, </w:t>
      </w:r>
      <w:r w:rsidRPr="004D1A34">
        <w:rPr>
          <w:i/>
          <w:color w:val="000000"/>
        </w:rPr>
        <w:t>v</w:t>
      </w:r>
      <w:r w:rsidRPr="004D1A34">
        <w:rPr>
          <w:color w:val="000000"/>
        </w:rPr>
        <w:t xml:space="preserve">, and </w:t>
      </w:r>
      <w:r w:rsidRPr="004D1A34">
        <w:rPr>
          <w:i/>
          <w:color w:val="000000"/>
        </w:rPr>
        <w:t>w</w:t>
      </w:r>
      <w:r w:rsidRPr="004D1A34">
        <w:rPr>
          <w:color w:val="000000"/>
        </w:rPr>
        <w:t xml:space="preserve"> </w:t>
      </w:r>
      <w:r w:rsidR="000F087E">
        <w:rPr>
          <w:color w:val="000000"/>
        </w:rPr>
        <w:t>=</w:t>
      </w:r>
      <w:r w:rsidRPr="004D1A34">
        <w:rPr>
          <w:color w:val="000000"/>
        </w:rPr>
        <w:t xml:space="preserve"> deflections in the </w:t>
      </w:r>
      <w:r w:rsidRPr="004D1A34">
        <w:rPr>
          <w:i/>
          <w:color w:val="000000"/>
        </w:rPr>
        <w:t>x</w:t>
      </w:r>
      <w:r w:rsidRPr="004D1A34">
        <w:rPr>
          <w:color w:val="000000"/>
        </w:rPr>
        <w:t xml:space="preserve">, </w:t>
      </w:r>
      <w:r w:rsidRPr="004D1A34">
        <w:rPr>
          <w:i/>
          <w:color w:val="000000"/>
        </w:rPr>
        <w:t>y</w:t>
      </w:r>
      <w:r w:rsidRPr="004D1A34">
        <w:rPr>
          <w:color w:val="000000"/>
        </w:rPr>
        <w:t xml:space="preserve">, and </w:t>
      </w:r>
      <w:r w:rsidRPr="004D1A34">
        <w:rPr>
          <w:i/>
          <w:color w:val="000000"/>
        </w:rPr>
        <w:t>z</w:t>
      </w:r>
      <w:r w:rsidRPr="004D1A34">
        <w:rPr>
          <w:color w:val="000000"/>
        </w:rPr>
        <w:t xml:space="preserve"> directions</w:t>
      </w:r>
      <w:r w:rsidR="000F087E">
        <w:rPr>
          <w:color w:val="000000"/>
        </w:rPr>
        <w:t>,</w:t>
      </w:r>
      <w:r w:rsidRPr="004D1A34">
        <w:rPr>
          <w:color w:val="000000"/>
        </w:rPr>
        <w:t xml:space="preserve"> respectively</w:t>
      </w:r>
    </w:p>
    <w:p w:rsidR="003141D6" w:rsidRPr="004D1A34" w:rsidRDefault="003141D6" w:rsidP="003141D6">
      <w:pPr>
        <w:widowControl w:val="0"/>
        <w:tabs>
          <w:tab w:val="left" w:pos="560"/>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ε</w:t>
      </w:r>
      <w:r w:rsidRPr="004D1A34">
        <w:rPr>
          <w:color w:val="000000"/>
        </w:rPr>
        <w:t xml:space="preserve"> and γ </w:t>
      </w:r>
      <w:r w:rsidR="000F087E">
        <w:rPr>
          <w:color w:val="000000"/>
        </w:rPr>
        <w:t>=</w:t>
      </w:r>
      <w:r w:rsidRPr="004D1A34">
        <w:rPr>
          <w:color w:val="000000"/>
        </w:rPr>
        <w:t xml:space="preserve"> normal </w:t>
      </w:r>
      <w:r w:rsidR="000F087E">
        <w:rPr>
          <w:color w:val="000000"/>
        </w:rPr>
        <w:t>and shear strains, respectively</w:t>
      </w:r>
    </w:p>
    <w:p w:rsidR="000F087E" w:rsidRDefault="000F087E"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Since only slab bending is considered, the horizontal deflections can be written in terms of the slopes at the mid-surface given as:</w:t>
      </w:r>
    </w:p>
    <w:p w:rsidR="000F087E" w:rsidRPr="004D1A34" w:rsidRDefault="000F087E"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4"/>
        </w:rPr>
        <w:drawing>
          <wp:inline distT="0" distB="0" distL="0" distR="0">
            <wp:extent cx="660400" cy="396240"/>
            <wp:effectExtent l="0" t="0" r="0" b="1016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60400" cy="3962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Pr>
          <w:noProof/>
          <w:color w:val="000000"/>
          <w:position w:val="-28"/>
        </w:rPr>
        <w:drawing>
          <wp:inline distT="0" distB="0" distL="0" distR="0">
            <wp:extent cx="660400" cy="41656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60400" cy="4165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(46)</w:t>
      </w:r>
    </w:p>
    <w:p w:rsidR="000F087E" w:rsidRPr="004D1A34" w:rsidRDefault="000F087E"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0F087E">
        <w:rPr>
          <w:color w:val="000000"/>
        </w:rPr>
        <w:t>:</w:t>
      </w:r>
    </w:p>
    <w:p w:rsidR="000F087E"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z</w:t>
      </w:r>
      <w:r w:rsidRPr="004D1A34">
        <w:rPr>
          <w:color w:val="000000"/>
        </w:rPr>
        <w:t xml:space="preserve"> </w:t>
      </w:r>
      <w:r w:rsidR="000F087E">
        <w:rPr>
          <w:color w:val="000000"/>
        </w:rPr>
        <w:t>=</w:t>
      </w:r>
      <w:r w:rsidRPr="004D1A34">
        <w:rPr>
          <w:color w:val="000000"/>
        </w:rPr>
        <w:t xml:space="preserve"> distance from</w:t>
      </w:r>
      <w:r w:rsidR="000F087E">
        <w:rPr>
          <w:color w:val="000000"/>
        </w:rPr>
        <w:t xml:space="preserve"> the neutral axis of the plate</w:t>
      </w:r>
    </w:p>
    <w:p w:rsidR="000F087E" w:rsidRPr="004D1A34" w:rsidRDefault="000F087E"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147E49" w:rsidRDefault="00147E49"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Pr>
          <w:color w:val="000000"/>
        </w:rPr>
        <w:br w:type="page"/>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lastRenderedPageBreak/>
        <w:t xml:space="preserve">The strains for an element in the plate can be re-written in matrix form by combining equations </w:t>
      </w:r>
      <w:r w:rsidR="00732B81">
        <w:rPr>
          <w:color w:val="000000"/>
        </w:rPr>
        <w:t>(45)</w:t>
      </w:r>
      <w:r w:rsidRPr="004D1A34">
        <w:rPr>
          <w:color w:val="000000"/>
        </w:rPr>
        <w:t xml:space="preserve"> and </w:t>
      </w:r>
      <w:r w:rsidR="00732B81">
        <w:rPr>
          <w:color w:val="000000"/>
        </w:rPr>
        <w:t>(46)</w:t>
      </w:r>
      <w:r w:rsidRPr="004D1A34">
        <w:rPr>
          <w:color w:val="000000"/>
        </w:rPr>
        <w:t xml:space="preserve"> as follows:</w:t>
      </w:r>
    </w:p>
    <w:p w:rsidR="00D71931" w:rsidRPr="004D1A34" w:rsidRDefault="00D7193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772160" cy="2540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72160" cy="254000"/>
                    </a:xfrm>
                    <a:prstGeom prst="rect">
                      <a:avLst/>
                    </a:prstGeom>
                    <a:noFill/>
                    <a:ln>
                      <a:noFill/>
                    </a:ln>
                  </pic:spPr>
                </pic:pic>
              </a:graphicData>
            </a:graphic>
          </wp:inline>
        </w:drawing>
      </w:r>
      <w:r w:rsidRPr="004D1A34">
        <w:rPr>
          <w:color w:val="000000"/>
          <w:position w:val="-12"/>
        </w:rPr>
        <w:t xml:space="preserve"> </w:t>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(47)</w:t>
      </w:r>
    </w:p>
    <w:p w:rsidR="00D71931" w:rsidRPr="004D1A34" w:rsidRDefault="00D7193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2265680" cy="5080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65680" cy="5080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(48)</w:t>
      </w:r>
    </w:p>
    <w:p w:rsidR="00D71931" w:rsidRPr="004D1A34" w:rsidRDefault="00D71931" w:rsidP="003141D6">
      <w:pPr>
        <w:widowControl w:val="0"/>
        <w:tabs>
          <w:tab w:val="left" w:pos="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D71931">
        <w:rPr>
          <w:color w:val="000000"/>
        </w:rPr>
        <w: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t xml:space="preserve">subscript </w:t>
      </w:r>
      <w:r w:rsidRPr="004D1A34">
        <w:rPr>
          <w:i/>
          <w:color w:val="000000"/>
        </w:rPr>
        <w:t>e</w:t>
      </w:r>
      <w:r w:rsidRPr="004D1A34">
        <w:rPr>
          <w:color w:val="000000"/>
        </w:rPr>
        <w:t xml:space="preserve"> </w:t>
      </w:r>
      <w:r w:rsidR="00D71931">
        <w:rPr>
          <w:color w:val="000000"/>
        </w:rPr>
        <w:t>=</w:t>
      </w:r>
      <w:r w:rsidRPr="004D1A34">
        <w:rPr>
          <w:color w:val="000000"/>
        </w:rPr>
        <w:t xml:space="preserve"> an individual element in the plate</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t xml:space="preserve">κ </w:t>
      </w:r>
      <w:r w:rsidR="00D71931">
        <w:rPr>
          <w:color w:val="000000"/>
        </w:rPr>
        <w:t>= curvatures of the element</w:t>
      </w:r>
    </w:p>
    <w:p w:rsidR="00D71931" w:rsidRPr="004D1A34" w:rsidRDefault="00D71931"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Further, if the plate is elastic, the stress-strain relation</w:t>
      </w:r>
      <w:r>
        <w:rPr>
          <w:color w:val="000000"/>
        </w:rPr>
        <w:t>ship</w:t>
      </w:r>
      <w:r w:rsidRPr="004D1A34">
        <w:rPr>
          <w:color w:val="000000"/>
        </w:rPr>
        <w:t xml:space="preserve"> is given by Hooke’s law as follows:</w:t>
      </w:r>
    </w:p>
    <w:p w:rsidR="00D71931" w:rsidRPr="004D1A34" w:rsidRDefault="00D7193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2692400" cy="447040"/>
            <wp:effectExtent l="0" t="0" r="0" b="1016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92400" cy="4470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(49a)</w:t>
      </w:r>
    </w:p>
    <w:p w:rsidR="00D71931" w:rsidRPr="004D1A34" w:rsidRDefault="00D7193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2692400" cy="447040"/>
            <wp:effectExtent l="0" t="0" r="0" b="1016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92400" cy="4470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(49b)</w:t>
      </w:r>
    </w:p>
    <w:p w:rsidR="00D71931" w:rsidRPr="004D1A34" w:rsidRDefault="00D7193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8"/>
        </w:rPr>
        <w:drawing>
          <wp:inline distT="0" distB="0" distL="0" distR="0">
            <wp:extent cx="1960880" cy="41656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60880" cy="4165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(49c)</w:t>
      </w:r>
    </w:p>
    <w:p w:rsidR="00D71931" w:rsidRPr="004D1A34" w:rsidRDefault="00D7193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063461" w:rsidRPr="004D1A34" w:rsidRDefault="003141D6" w:rsidP="00063461">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where</w:t>
      </w:r>
      <w:r w:rsidR="00D71931">
        <w:rPr>
          <w:color w:val="000000"/>
        </w:rPr>
        <w:t>:</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sidRPr="004D1A34">
        <w:rPr>
          <w:i/>
          <w:color w:val="000000"/>
        </w:rPr>
        <w:t xml:space="preserve">E </w:t>
      </w:r>
      <w:r w:rsidR="00D71931">
        <w:rPr>
          <w:color w:val="000000"/>
        </w:rPr>
        <w:t>= Young’s modulus</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i/>
          <w:color w:val="000000"/>
        </w:rPr>
        <w:tab/>
      </w:r>
      <w:r w:rsidRPr="004D1A34">
        <w:rPr>
          <w:i/>
          <w:color w:val="000000"/>
        </w:rPr>
        <w:tab/>
        <w:t>μ</w:t>
      </w:r>
      <w:r w:rsidRPr="004D1A34">
        <w:rPr>
          <w:color w:val="000000"/>
        </w:rPr>
        <w:t xml:space="preserve"> </w:t>
      </w:r>
      <w:r w:rsidR="00D71931">
        <w:rPr>
          <w:color w:val="000000"/>
        </w:rPr>
        <w:t>= Poisson’s ratio</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rFonts w:ascii="Calibri" w:hAnsi="Calibri"/>
          <w:i/>
          <w:color w:val="000000"/>
        </w:rPr>
        <w:tab/>
      </w:r>
      <w:r w:rsidRPr="004D1A34">
        <w:rPr>
          <w:rFonts w:ascii="Calibri" w:hAnsi="Calibri"/>
          <w:i/>
          <w:color w:val="000000"/>
        </w:rPr>
        <w:tab/>
      </w:r>
      <w:r w:rsidRPr="004D1A34">
        <w:rPr>
          <w:i/>
          <w:color w:val="000000"/>
        </w:rPr>
        <w:t>ε</w:t>
      </w:r>
      <w:r w:rsidRPr="004D1A34">
        <w:rPr>
          <w:i/>
          <w:color w:val="000000"/>
          <w:vertAlign w:val="subscript"/>
        </w:rPr>
        <w:t>0</w:t>
      </w:r>
      <w:r w:rsidRPr="004D1A34">
        <w:rPr>
          <w:color w:val="000000"/>
        </w:rPr>
        <w:t xml:space="preserve"> and γ</w:t>
      </w:r>
      <w:r w:rsidRPr="004D1A34">
        <w:rPr>
          <w:i/>
          <w:color w:val="000000"/>
          <w:vertAlign w:val="subscript"/>
        </w:rPr>
        <w:t>0</w:t>
      </w:r>
      <w:r w:rsidRPr="004D1A34">
        <w:rPr>
          <w:color w:val="000000"/>
        </w:rPr>
        <w:t xml:space="preserve"> </w:t>
      </w:r>
      <w:r w:rsidR="00D71931">
        <w:rPr>
          <w:color w:val="000000"/>
        </w:rPr>
        <w:t>=</w:t>
      </w:r>
      <w:r w:rsidRPr="004D1A34">
        <w:rPr>
          <w:color w:val="000000"/>
        </w:rPr>
        <w:t xml:space="preserve"> normal and shear components of initial strains</w:t>
      </w:r>
      <w:r>
        <w:rPr>
          <w:color w:val="000000"/>
        </w:rPr>
        <w:t>,</w:t>
      </w:r>
      <w:r w:rsidR="00D71931">
        <w:rPr>
          <w:color w:val="000000"/>
        </w:rPr>
        <w:t xml:space="preserve"> respectively</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σ</w:t>
      </w:r>
      <w:r w:rsidRPr="004D1A34">
        <w:rPr>
          <w:color w:val="000000"/>
        </w:rPr>
        <w:t xml:space="preserve"> and </w:t>
      </w:r>
      <w:r w:rsidRPr="004D1A34">
        <w:rPr>
          <w:i/>
          <w:color w:val="000000"/>
        </w:rPr>
        <w:t>τ</w:t>
      </w:r>
      <w:r w:rsidRPr="004D1A34">
        <w:rPr>
          <w:color w:val="000000"/>
        </w:rPr>
        <w:t xml:space="preserve"> </w:t>
      </w:r>
      <w:r w:rsidR="00D71931">
        <w:rPr>
          <w:color w:val="000000"/>
        </w:rPr>
        <w:t>=</w:t>
      </w:r>
      <w:r w:rsidRPr="004D1A34">
        <w:rPr>
          <w:color w:val="000000"/>
        </w:rPr>
        <w:t xml:space="preserve"> normal a</w:t>
      </w:r>
      <w:r w:rsidR="00D71931">
        <w:rPr>
          <w:color w:val="000000"/>
        </w:rPr>
        <w:t>nd shear stresses, respectively</w:t>
      </w:r>
    </w:p>
    <w:p w:rsidR="00D71931" w:rsidRPr="004D1A34" w:rsidRDefault="00D71931"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stresses produce bending and twisting moments that can be represented using the following relations</w:t>
      </w:r>
      <w:r>
        <w:rPr>
          <w:color w:val="000000"/>
        </w:rPr>
        <w:t>hips</w:t>
      </w:r>
      <w:r w:rsidRPr="004D1A34">
        <w:rPr>
          <w:color w:val="000000"/>
        </w:rPr>
        <w:t>:</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975360" cy="48768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75360" cy="487680"/>
                    </a:xfrm>
                    <a:prstGeom prst="rect">
                      <a:avLst/>
                    </a:prstGeom>
                    <a:noFill/>
                    <a:ln>
                      <a:noFill/>
                    </a:ln>
                  </pic:spPr>
                </pic:pic>
              </a:graphicData>
            </a:graphic>
          </wp:inline>
        </w:drawing>
      </w:r>
      <w:r w:rsidRPr="004D1A34">
        <w:rPr>
          <w:color w:val="000000"/>
        </w:rPr>
        <w:tab/>
      </w:r>
      <w:r w:rsidRPr="004D1A34">
        <w:rPr>
          <w:color w:val="000000"/>
        </w:rPr>
        <w:tab/>
      </w:r>
      <w:r>
        <w:rPr>
          <w:noProof/>
          <w:color w:val="000000"/>
          <w:position w:val="-32"/>
        </w:rPr>
        <w:drawing>
          <wp:inline distT="0" distB="0" distL="0" distR="0">
            <wp:extent cx="975360" cy="48768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75360" cy="487680"/>
                    </a:xfrm>
                    <a:prstGeom prst="rect">
                      <a:avLst/>
                    </a:prstGeom>
                    <a:noFill/>
                    <a:ln>
                      <a:noFill/>
                    </a:ln>
                  </pic:spPr>
                </pic:pic>
              </a:graphicData>
            </a:graphic>
          </wp:inline>
        </w:drawing>
      </w:r>
      <w:r w:rsidRPr="004D1A34">
        <w:rPr>
          <w:color w:val="000000"/>
        </w:rPr>
        <w:tab/>
      </w:r>
      <w:r w:rsidRPr="004D1A34">
        <w:rPr>
          <w:color w:val="000000"/>
        </w:rPr>
        <w:tab/>
      </w:r>
      <w:r>
        <w:rPr>
          <w:noProof/>
          <w:color w:val="000000"/>
          <w:position w:val="-32"/>
        </w:rPr>
        <w:drawing>
          <wp:inline distT="0" distB="0" distL="0" distR="0">
            <wp:extent cx="1026160" cy="48768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26160" cy="487680"/>
                    </a:xfrm>
                    <a:prstGeom prst="rect">
                      <a:avLst/>
                    </a:prstGeom>
                    <a:noFill/>
                    <a:ln>
                      <a:noFill/>
                    </a:ln>
                  </pic:spPr>
                </pic:pic>
              </a:graphicData>
            </a:graphic>
          </wp:inline>
        </w:drawing>
      </w:r>
      <w:r w:rsidRPr="004D1A34">
        <w:rPr>
          <w:color w:val="000000"/>
        </w:rPr>
        <w:tab/>
      </w:r>
      <w:r w:rsidRPr="004D1A34">
        <w:rPr>
          <w:color w:val="000000"/>
        </w:rPr>
        <w:tab/>
      </w:r>
      <w:r w:rsidR="008467DD">
        <w:rPr>
          <w:color w:val="000000"/>
        </w:rPr>
        <w:t xml:space="preserve"> (50)</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Combining equations </w:t>
      </w:r>
      <w:r w:rsidR="00732B81">
        <w:rPr>
          <w:color w:val="000000"/>
        </w:rPr>
        <w:t>(48)</w:t>
      </w:r>
      <w:r w:rsidRPr="004D1A34">
        <w:rPr>
          <w:color w:val="000000"/>
        </w:rPr>
        <w:t xml:space="preserve">, </w:t>
      </w:r>
      <w:r w:rsidR="00732B81">
        <w:rPr>
          <w:color w:val="000000"/>
        </w:rPr>
        <w:t>(49)</w:t>
      </w:r>
      <w:r w:rsidRPr="004D1A34">
        <w:rPr>
          <w:color w:val="000000"/>
        </w:rPr>
        <w:t xml:space="preserve">, and </w:t>
      </w:r>
      <w:r w:rsidR="00732B81">
        <w:rPr>
          <w:color w:val="000000"/>
        </w:rPr>
        <w:t>(50)</w:t>
      </w:r>
      <w:r w:rsidRPr="004D1A34">
        <w:rPr>
          <w:color w:val="000000"/>
        </w:rPr>
        <w:t xml:space="preserve"> leads to the following relationship between the moments in the element and curvatures: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513840" cy="254000"/>
            <wp:effectExtent l="0" t="0" r="1016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13840" cy="2540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(51)</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50"/>
        </w:rPr>
        <w:lastRenderedPageBreak/>
        <w:drawing>
          <wp:inline distT="0" distB="0" distL="0" distR="0">
            <wp:extent cx="2245360" cy="7112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45360" cy="711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(52)</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063461">
        <w:rPr>
          <w:color w:val="000000"/>
        </w:rPr>
        <w:t>:</w:t>
      </w:r>
    </w:p>
    <w:p w:rsidR="003141D6" w:rsidRPr="004D1A34" w:rsidRDefault="003141D6" w:rsidP="003141D6">
      <w:pPr>
        <w:widowControl w:val="0"/>
        <w:tabs>
          <w:tab w:val="left" w:pos="560"/>
          <w:tab w:val="left" w:pos="720"/>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t>[</w:t>
      </w:r>
      <w:r w:rsidRPr="004D1A34">
        <w:rPr>
          <w:i/>
          <w:color w:val="000000"/>
        </w:rPr>
        <w:t>D</w:t>
      </w:r>
      <w:r w:rsidRPr="004D1A34">
        <w:rPr>
          <w:color w:val="000000"/>
        </w:rPr>
        <w:t xml:space="preserve">] </w:t>
      </w:r>
      <w:r w:rsidR="00063461">
        <w:rPr>
          <w:color w:val="000000"/>
        </w:rPr>
        <w:t>=</w:t>
      </w:r>
      <w:r w:rsidRPr="004D1A34">
        <w:rPr>
          <w:color w:val="000000"/>
        </w:rPr>
        <w:t xml:space="preserve"> </w:t>
      </w:r>
      <w:r w:rsidR="00063461">
        <w:rPr>
          <w:color w:val="000000"/>
        </w:rPr>
        <w:t>plate flexural stiffness matrix</w:t>
      </w:r>
    </w:p>
    <w:p w:rsidR="003141D6" w:rsidRPr="004D1A34" w:rsidRDefault="003141D6" w:rsidP="003141D6">
      <w:pPr>
        <w:widowControl w:val="0"/>
        <w:tabs>
          <w:tab w:val="left" w:pos="560"/>
          <w:tab w:val="left" w:pos="720"/>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t>κ</w:t>
      </w:r>
      <w:r w:rsidRPr="004D1A34">
        <w:rPr>
          <w:i/>
          <w:color w:val="000000"/>
          <w:vertAlign w:val="subscript"/>
        </w:rPr>
        <w:t>0</w:t>
      </w:r>
      <w:r w:rsidRPr="004D1A34">
        <w:rPr>
          <w:color w:val="000000"/>
        </w:rPr>
        <w:t xml:space="preserve"> </w:t>
      </w:r>
      <w:r w:rsidR="00063461">
        <w:rPr>
          <w:color w:val="000000"/>
        </w:rPr>
        <w:t>=</w:t>
      </w:r>
      <w:r w:rsidRPr="004D1A34">
        <w:rPr>
          <w:color w:val="000000"/>
        </w:rPr>
        <w:t xml:space="preserve"> initial curvatures du</w:t>
      </w:r>
      <w:r w:rsidR="00063461">
        <w:rPr>
          <w:color w:val="000000"/>
        </w:rPr>
        <w:t>e to inelastic strains</w:t>
      </w:r>
    </w:p>
    <w:p w:rsidR="003141D6" w:rsidRDefault="003141D6" w:rsidP="003141D6">
      <w:pPr>
        <w:widowControl w:val="0"/>
        <w:tabs>
          <w:tab w:val="left" w:pos="560"/>
          <w:tab w:val="left" w:pos="720"/>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h</w:t>
      </w:r>
      <w:r w:rsidRPr="004D1A34">
        <w:rPr>
          <w:color w:val="000000"/>
        </w:rPr>
        <w:t xml:space="preserve"> </w:t>
      </w:r>
      <w:r w:rsidR="00063461">
        <w:rPr>
          <w:color w:val="000000"/>
        </w:rPr>
        <w:t>= plate thickness</w:t>
      </w:r>
    </w:p>
    <w:p w:rsidR="00063461" w:rsidRPr="004D1A34" w:rsidRDefault="00063461" w:rsidP="003141D6">
      <w:pPr>
        <w:widowControl w:val="0"/>
        <w:tabs>
          <w:tab w:val="left" w:pos="560"/>
          <w:tab w:val="left" w:pos="720"/>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The displacement of a node </w:t>
      </w:r>
      <w:r w:rsidRPr="004D1A34">
        <w:rPr>
          <w:i/>
          <w:color w:val="000000"/>
        </w:rPr>
        <w:t>i</w:t>
      </w:r>
      <w:r w:rsidRPr="004D1A34">
        <w:rPr>
          <w:color w:val="000000"/>
        </w:rPr>
        <w:t xml:space="preserve"> can be defined using equation </w:t>
      </w:r>
      <w:r w:rsidR="00732B81">
        <w:rPr>
          <w:color w:val="000000"/>
        </w:rPr>
        <w:t>(46)</w:t>
      </w:r>
      <w:r w:rsidRPr="004D1A34">
        <w:rPr>
          <w:color w:val="000000"/>
        </w:rPr>
        <w:t xml:space="preserve"> as: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4"/>
        </w:rPr>
        <w:drawing>
          <wp:inline distT="0" distB="0" distL="0" distR="0">
            <wp:extent cx="2997200" cy="548640"/>
            <wp:effectExtent l="0" t="0" r="0" b="1016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97200" cy="5486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(53)</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063461">
        <w:rPr>
          <w:color w:val="000000"/>
        </w:rPr>
        <w:t>:</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θ</w:t>
      </w:r>
      <w:r w:rsidRPr="004D1A34">
        <w:rPr>
          <w:i/>
          <w:color w:val="000000"/>
          <w:vertAlign w:val="subscript"/>
        </w:rPr>
        <w:t>y</w:t>
      </w:r>
      <w:r w:rsidRPr="004D1A34">
        <w:rPr>
          <w:color w:val="000000"/>
        </w:rPr>
        <w:t xml:space="preserve"> and </w:t>
      </w:r>
      <w:r w:rsidRPr="004D1A34">
        <w:rPr>
          <w:i/>
          <w:color w:val="000000"/>
        </w:rPr>
        <w:t>θ</w:t>
      </w:r>
      <w:r w:rsidRPr="004D1A34">
        <w:rPr>
          <w:i/>
          <w:color w:val="000000"/>
          <w:vertAlign w:val="subscript"/>
        </w:rPr>
        <w:t>x</w:t>
      </w:r>
      <w:r w:rsidRPr="004D1A34">
        <w:rPr>
          <w:color w:val="000000"/>
        </w:rPr>
        <w:t xml:space="preserve"> </w:t>
      </w:r>
      <w:r w:rsidR="00063461">
        <w:rPr>
          <w:color w:val="000000"/>
        </w:rPr>
        <w:t>=</w:t>
      </w:r>
      <w:r w:rsidRPr="004D1A34">
        <w:rPr>
          <w:color w:val="000000"/>
        </w:rPr>
        <w:t xml:space="preserve"> slopes about </w:t>
      </w:r>
      <w:r>
        <w:rPr>
          <w:color w:val="000000"/>
        </w:rPr>
        <w:t xml:space="preserve">the </w:t>
      </w:r>
      <w:r w:rsidR="00063461">
        <w:rPr>
          <w:color w:val="000000"/>
        </w:rPr>
        <w:t>x-axis and y-axis, respectively</w:t>
      </w:r>
    </w:p>
    <w:p w:rsidR="00063461" w:rsidRPr="004D1A34" w:rsidRDefault="00063461"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Therefore, the displacement of the four-node element </w:t>
      </w:r>
      <w:r w:rsidRPr="004D1A34">
        <w:rPr>
          <w:i/>
          <w:color w:val="000000"/>
        </w:rPr>
        <w:t>ijkl</w:t>
      </w:r>
      <w:r w:rsidRPr="004D1A34">
        <w:rPr>
          <w:color w:val="000000"/>
        </w:rPr>
        <w:t xml:space="preserve"> can be written as: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4"/>
        </w:rPr>
        <w:drawing>
          <wp:inline distT="0" distB="0" distL="0" distR="0">
            <wp:extent cx="4267200" cy="26416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267200" cy="264160"/>
                    </a:xfrm>
                    <a:prstGeom prst="rect">
                      <a:avLst/>
                    </a:prstGeom>
                    <a:noFill/>
                    <a:ln>
                      <a:noFill/>
                    </a:ln>
                  </pic:spPr>
                </pic:pic>
              </a:graphicData>
            </a:graphic>
          </wp:inline>
        </w:drawing>
      </w:r>
      <w:r w:rsidRPr="004D1A34">
        <w:rPr>
          <w:color w:val="000000"/>
        </w:rPr>
        <w:tab/>
      </w:r>
      <w:r w:rsidR="008467DD">
        <w:rPr>
          <w:color w:val="000000"/>
        </w:rPr>
        <w:t xml:space="preserve"> (54)</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A fourth-order polynomial is commonly used to represent the displacement function in the following form (</w:t>
      </w:r>
      <w:r w:rsidRPr="004D1A34">
        <w:rPr>
          <w:i/>
          <w:color w:val="000000"/>
        </w:rPr>
        <w:t>Zienkiewicz and Taylor 1967</w:t>
      </w:r>
      <w:r w:rsidRPr="004D1A34">
        <w:rPr>
          <w:color w:val="000000"/>
        </w:rPr>
        <w:t xml:space="preserve">, </w:t>
      </w:r>
      <w:r w:rsidRPr="004D1A34">
        <w:rPr>
          <w:i/>
          <w:color w:val="000000"/>
        </w:rPr>
        <w:t>Khazanovich 1994</w:t>
      </w:r>
      <w:r w:rsidRPr="004D1A34">
        <w:rPr>
          <w:color w:val="000000"/>
        </w:rPr>
        <w:t xml:space="preserve">, </w:t>
      </w:r>
      <w:r w:rsidRPr="004D1A34">
        <w:rPr>
          <w:i/>
          <w:color w:val="000000"/>
        </w:rPr>
        <w:t>Khazanovich et al. 2000</w:t>
      </w:r>
      <w:r w:rsidRPr="004D1A34">
        <w:rPr>
          <w:color w:val="000000"/>
        </w:rPr>
        <w:t>):</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rPr>
        <w:drawing>
          <wp:inline distT="0" distB="0" distL="0" distR="0">
            <wp:extent cx="5425440" cy="243840"/>
            <wp:effectExtent l="0" t="0" r="10160" b="1016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25440" cy="243840"/>
                    </a:xfrm>
                    <a:prstGeom prst="rect">
                      <a:avLst/>
                    </a:prstGeom>
                    <a:noFill/>
                    <a:ln>
                      <a:noFill/>
                    </a:ln>
                  </pic:spPr>
                </pic:pic>
              </a:graphicData>
            </a:graphic>
          </wp:inline>
        </w:drawing>
      </w:r>
      <w:r w:rsidRPr="004D1A34">
        <w:rPr>
          <w:color w:val="000000"/>
        </w:rPr>
        <w:tab/>
      </w:r>
      <w:r w:rsidR="008467DD">
        <w:rPr>
          <w:color w:val="000000"/>
        </w:rPr>
        <w:t xml:space="preserve"> (55)</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curvatures of the plate element are related to the displacements by the following equations: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904240" cy="233680"/>
            <wp:effectExtent l="0" t="0" r="1016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04240" cy="2336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(56)</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where</w:t>
      </w:r>
      <w:r w:rsidR="00063461">
        <w:rPr>
          <w:color w:val="000000"/>
        </w:rPr>
        <w:t>:</w:t>
      </w:r>
    </w:p>
    <w:p w:rsidR="003141D6" w:rsidRDefault="003141D6" w:rsidP="003141D6">
      <w:pPr>
        <w:widowControl w:val="0"/>
        <w:tabs>
          <w:tab w:val="left" w:pos="560"/>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ab/>
      </w:r>
      <w:r w:rsidRPr="004D1A34">
        <w:rPr>
          <w:color w:val="000000"/>
        </w:rPr>
        <w:tab/>
        <w:t>[</w:t>
      </w:r>
      <w:r w:rsidRPr="004D1A34">
        <w:rPr>
          <w:i/>
          <w:color w:val="000000"/>
        </w:rPr>
        <w:t>B</w:t>
      </w:r>
      <w:r w:rsidRPr="004D1A34">
        <w:rPr>
          <w:color w:val="000000"/>
        </w:rPr>
        <w:t xml:space="preserve">] </w:t>
      </w:r>
      <w:r w:rsidR="00063461">
        <w:rPr>
          <w:color w:val="000000"/>
        </w:rPr>
        <w:t>=</w:t>
      </w:r>
      <w:r w:rsidRPr="004D1A34">
        <w:rPr>
          <w:color w:val="000000"/>
        </w:rPr>
        <w:t xml:space="preserve"> strain-displacement matrix (</w:t>
      </w:r>
      <w:r w:rsidRPr="004D1A34">
        <w:rPr>
          <w:i/>
          <w:color w:val="000000"/>
        </w:rPr>
        <w:t>Zienkiewicz and Taylor 1967</w:t>
      </w:r>
      <w:r w:rsidR="00063461">
        <w:rPr>
          <w:color w:val="000000"/>
        </w:rPr>
        <w:t>)</w:t>
      </w:r>
    </w:p>
    <w:p w:rsidR="00063461" w:rsidRPr="004D1A34" w:rsidRDefault="00063461" w:rsidP="003141D6">
      <w:pPr>
        <w:widowControl w:val="0"/>
        <w:tabs>
          <w:tab w:val="left" w:pos="560"/>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equation of equilibrium for nodal forces can be written by minimizing the total potential energy for all the el</w:t>
      </w:r>
      <w:r w:rsidR="00063461">
        <w:rPr>
          <w:color w:val="000000"/>
        </w:rPr>
        <w:t>ements of the system as follows: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4"/>
        </w:rPr>
        <w:drawing>
          <wp:inline distT="0" distB="0" distL="0" distR="0">
            <wp:extent cx="4165600" cy="53848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65600" cy="538480"/>
                    </a:xfrm>
                    <a:prstGeom prst="rect">
                      <a:avLst/>
                    </a:prstGeom>
                    <a:noFill/>
                    <a:ln>
                      <a:noFill/>
                    </a:ln>
                  </pic:spPr>
                </pic:pic>
              </a:graphicData>
            </a:graphic>
          </wp:inline>
        </w:drawing>
      </w:r>
      <w:r w:rsidRPr="004D1A34">
        <w:rPr>
          <w:color w:val="000000"/>
        </w:rPr>
        <w:tab/>
      </w:r>
      <w:r w:rsidRPr="004D1A34">
        <w:rPr>
          <w:color w:val="000000"/>
        </w:rPr>
        <w:tab/>
      </w:r>
      <w:r w:rsidR="008467DD">
        <w:rPr>
          <w:color w:val="000000"/>
        </w:rPr>
        <w:t xml:space="preserve"> (57a)</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lastRenderedPageBreak/>
        <w:t>or, writing equation (</w:t>
      </w:r>
      <w:r w:rsidR="005F23B3">
        <w:rPr>
          <w:color w:val="000000"/>
        </w:rPr>
        <w:t>57a</w:t>
      </w:r>
      <w:r w:rsidRPr="004D1A34">
        <w:rPr>
          <w:color w:val="000000"/>
        </w:rPr>
        <w:t>) in terms of a single plate element, we have:</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4013200" cy="4064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13200" cy="406400"/>
                    </a:xfrm>
                    <a:prstGeom prst="rect">
                      <a:avLst/>
                    </a:prstGeom>
                    <a:noFill/>
                    <a:ln>
                      <a:noFill/>
                    </a:ln>
                  </pic:spPr>
                </pic:pic>
              </a:graphicData>
            </a:graphic>
          </wp:inline>
        </w:drawing>
      </w:r>
      <w:r w:rsidRPr="004D1A34">
        <w:rPr>
          <w:color w:val="000000"/>
        </w:rPr>
        <w:tab/>
      </w:r>
      <w:r w:rsidR="008467DD">
        <w:rPr>
          <w:color w:val="000000"/>
        </w:rPr>
        <w:t xml:space="preserve"> (57b)</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063461">
        <w:rPr>
          <w:color w:val="000000"/>
        </w:rPr>
        <w:t>:</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Pr>
          <w:noProof/>
          <w:position w:val="-10"/>
        </w:rPr>
        <w:drawing>
          <wp:inline distT="0" distB="0" distL="0" distR="0">
            <wp:extent cx="243840" cy="233680"/>
            <wp:effectExtent l="0" t="0" r="1016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3840" cy="233680"/>
                    </a:xfrm>
                    <a:prstGeom prst="rect">
                      <a:avLst/>
                    </a:prstGeom>
                    <a:noFill/>
                    <a:ln>
                      <a:noFill/>
                    </a:ln>
                  </pic:spPr>
                </pic:pic>
              </a:graphicData>
            </a:graphic>
          </wp:inline>
        </w:drawing>
      </w:r>
      <w:r w:rsidRPr="004D1A34">
        <w:rPr>
          <w:color w:val="000000"/>
        </w:rPr>
        <w:t xml:space="preserve"> </w:t>
      </w:r>
      <w:r w:rsidR="00AD68F0">
        <w:rPr>
          <w:color w:val="000000"/>
        </w:rPr>
        <w:t>=</w:t>
      </w:r>
      <w:r w:rsidRPr="004D1A34">
        <w:rPr>
          <w:color w:val="000000"/>
        </w:rPr>
        <w:t xml:space="preserve"> material property matrix given as:</w:t>
      </w:r>
    </w:p>
    <w:p w:rsidR="00063461" w:rsidRPr="004D1A34" w:rsidRDefault="00063461"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50"/>
        </w:rPr>
        <w:drawing>
          <wp:inline distT="0" distB="0" distL="0" distR="0">
            <wp:extent cx="2113280" cy="71120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13280" cy="711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(58)</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t>The left hand side of equation (</w:t>
      </w:r>
      <w:r w:rsidR="006F076B">
        <w:rPr>
          <w:color w:val="000000"/>
        </w:rPr>
        <w:t>57b</w:t>
      </w:r>
      <w:r w:rsidRPr="004D1A34">
        <w:rPr>
          <w:color w:val="000000"/>
        </w:rPr>
        <w:t>) represents the product of stiffness and deflection of the plate element.  The stiffness of the plate element is defined in terms of the element stiffness matrix given as:</w:t>
      </w:r>
    </w:p>
    <w:p w:rsidR="00063461" w:rsidRPr="004D1A34" w:rsidRDefault="00063461"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2753360" cy="4064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53360" cy="4064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t xml:space="preserve"> </w:t>
      </w:r>
      <w:r w:rsidR="008467DD">
        <w:rPr>
          <w:color w:val="000000"/>
        </w:rPr>
        <w:t>(59)</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063461">
        <w:rPr>
          <w:color w:val="000000"/>
        </w:rPr>
        <w: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t>[</w:t>
      </w:r>
      <w:r w:rsidRPr="004D1A34">
        <w:rPr>
          <w:i/>
          <w:color w:val="000000"/>
        </w:rPr>
        <w:t>k</w:t>
      </w:r>
      <w:r w:rsidRPr="004D1A34">
        <w:rPr>
          <w:color w:val="000000"/>
        </w:rPr>
        <w:t>]</w:t>
      </w:r>
      <w:r w:rsidRPr="004D1A34">
        <w:rPr>
          <w:i/>
          <w:color w:val="000000"/>
          <w:vertAlign w:val="subscript"/>
        </w:rPr>
        <w:t>e</w:t>
      </w:r>
      <w:r w:rsidRPr="004D1A34">
        <w:rPr>
          <w:color w:val="000000"/>
        </w:rPr>
        <w:t xml:space="preserve"> </w:t>
      </w:r>
      <w:r w:rsidR="00063461">
        <w:rPr>
          <w:color w:val="000000"/>
        </w:rPr>
        <w:t>= element stiffness matrix</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V</w:t>
      </w:r>
      <w:r w:rsidRPr="004D1A34">
        <w:rPr>
          <w:color w:val="000000"/>
        </w:rPr>
        <w:t xml:space="preserve"> and </w:t>
      </w:r>
      <w:r w:rsidRPr="004D1A34">
        <w:rPr>
          <w:i/>
          <w:color w:val="000000"/>
        </w:rPr>
        <w:t>A</w:t>
      </w:r>
      <w:r w:rsidRPr="004D1A34">
        <w:rPr>
          <w:color w:val="000000"/>
        </w:rPr>
        <w:t xml:space="preserve"> </w:t>
      </w:r>
      <w:r w:rsidR="00063461">
        <w:rPr>
          <w:color w:val="000000"/>
        </w:rPr>
        <w:t>=</w:t>
      </w:r>
      <w:r w:rsidRPr="004D1A34">
        <w:rPr>
          <w:color w:val="000000"/>
        </w:rPr>
        <w:t xml:space="preserve"> volume and the ar</w:t>
      </w:r>
      <w:r w:rsidR="00063461">
        <w:rPr>
          <w:color w:val="000000"/>
        </w:rPr>
        <w:t>ea of the element, respectively</w:t>
      </w:r>
    </w:p>
    <w:p w:rsidR="00063461" w:rsidRPr="004D1A34" w:rsidRDefault="00063461"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r</w:t>
      </w:r>
      <w:r w:rsidR="006F076B">
        <w:rPr>
          <w:color w:val="000000"/>
        </w:rPr>
        <w:t>ight hand side of equation (57</w:t>
      </w:r>
      <w:r w:rsidRPr="004D1A34">
        <w:rPr>
          <w:color w:val="000000"/>
        </w:rPr>
        <w:t>b) represents the force acting on the plate element due to external loads and initial strains.  The first term {</w:t>
      </w:r>
      <w:r w:rsidRPr="004D1A34">
        <w:rPr>
          <w:i/>
          <w:color w:val="000000"/>
        </w:rPr>
        <w:t>F</w:t>
      </w:r>
      <w:r w:rsidRPr="004D1A34">
        <w:rPr>
          <w:color w:val="000000"/>
        </w:rPr>
        <w:t>}</w:t>
      </w:r>
      <w:r w:rsidRPr="004D1A34">
        <w:rPr>
          <w:i/>
          <w:color w:val="000000"/>
          <w:vertAlign w:val="subscript"/>
        </w:rPr>
        <w:t>e</w:t>
      </w:r>
      <w:r w:rsidRPr="004D1A34">
        <w:rPr>
          <w:color w:val="000000"/>
        </w:rPr>
        <w:t xml:space="preserve"> is the element force vector due to external loads and self weight of the plate</w:t>
      </w:r>
      <w:r>
        <w:rPr>
          <w:color w:val="000000"/>
        </w:rPr>
        <w:t>,</w:t>
      </w:r>
      <w:r w:rsidRPr="004D1A34">
        <w:rPr>
          <w:color w:val="000000"/>
        </w:rPr>
        <w:t xml:space="preserve"> and the second term is the element force vector due to inelastic curvatures, given as: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position w:val="-32"/>
        </w:rPr>
        <w:drawing>
          <wp:inline distT="0" distB="0" distL="0" distR="0">
            <wp:extent cx="1808480" cy="38608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808480" cy="3860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(60)</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deflections at all the nodes in the plate a</w:t>
      </w:r>
      <w:r w:rsidR="006F076B">
        <w:rPr>
          <w:color w:val="000000"/>
        </w:rPr>
        <w:t>re computed using equation (57</w:t>
      </w:r>
      <w:r w:rsidRPr="004D1A34">
        <w:rPr>
          <w:color w:val="000000"/>
        </w:rPr>
        <w:t xml:space="preserve">a). After the deflections in the plate are determined, the total strain in the element is calculated using equations </w:t>
      </w:r>
      <w:r w:rsidR="00732B81">
        <w:rPr>
          <w:color w:val="000000"/>
        </w:rPr>
        <w:t>(47)</w:t>
      </w:r>
      <w:r w:rsidRPr="004D1A34">
        <w:rPr>
          <w:color w:val="000000"/>
        </w:rPr>
        <w:t xml:space="preserve"> and </w:t>
      </w:r>
      <w:r w:rsidR="00732B81">
        <w:rPr>
          <w:color w:val="000000"/>
        </w:rPr>
        <w:t>(56)</w:t>
      </w:r>
      <w:r w:rsidRPr="004D1A34">
        <w:rPr>
          <w:color w:val="000000"/>
        </w:rPr>
        <w:t xml:space="preserve"> as shown in equation </w:t>
      </w:r>
      <w:r w:rsidR="00732B81">
        <w:rPr>
          <w:color w:val="000000"/>
        </w:rPr>
        <w:t>(61)</w:t>
      </w:r>
      <w:r w:rsidRPr="004D1A34">
        <w:rPr>
          <w:color w:val="000000"/>
        </w:rPr>
        <w:t xml:space="preserve">.  Further, the stress in the element is computed in terms of elastic strains as shown in equation </w:t>
      </w:r>
      <w:r w:rsidR="00732B81">
        <w:rPr>
          <w:color w:val="000000"/>
        </w:rPr>
        <w:t>(62)</w:t>
      </w:r>
      <w:r w:rsidRPr="004D1A34">
        <w:rPr>
          <w:color w:val="000000"/>
        </w:rPr>
        <w:t xml:space="preserve">.  </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422400" cy="23368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22400" cy="2336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(61)</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2773680" cy="243840"/>
            <wp:effectExtent l="0" t="0" r="0" b="1016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7368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(62)</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The stresses at any node of the plate are obtained by averaging the stresses from the adjoining nodes when two or more elements share a common node.  It should be noted that the initial strains </w:t>
      </w:r>
      <w:r w:rsidRPr="004D1A34">
        <w:rPr>
          <w:i/>
          <w:color w:val="000000"/>
        </w:rPr>
        <w:t>ε</w:t>
      </w:r>
      <w:r w:rsidRPr="004D1A34">
        <w:rPr>
          <w:i/>
          <w:color w:val="000000"/>
          <w:vertAlign w:val="subscript"/>
        </w:rPr>
        <w:t>0</w:t>
      </w:r>
      <w:r w:rsidRPr="004D1A34">
        <w:rPr>
          <w:color w:val="000000"/>
        </w:rPr>
        <w:t xml:space="preserve"> could be equal to the thermal strains and/or viscoelastic </w:t>
      </w:r>
      <w:r w:rsidRPr="004D1A34">
        <w:rPr>
          <w:color w:val="000000"/>
        </w:rPr>
        <w:lastRenderedPageBreak/>
        <w:t>creep strains as discussed next.</w:t>
      </w:r>
    </w:p>
    <w:p w:rsidR="003141D6" w:rsidRPr="004D1A34" w:rsidRDefault="003141D6" w:rsidP="003141D6">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1820F5">
      <w:pPr>
        <w:pStyle w:val="Heading3"/>
      </w:pPr>
      <w:bookmarkStart w:id="123" w:name="_Toc292356415"/>
      <w:bookmarkStart w:id="124" w:name="_Toc170968155"/>
      <w:r w:rsidRPr="00063461">
        <w:t>Thermal Loading</w:t>
      </w:r>
      <w:bookmarkEnd w:id="123"/>
      <w:bookmarkEnd w:id="124"/>
    </w:p>
    <w:p w:rsidR="00063461" w:rsidRPr="00063461" w:rsidRDefault="00063461" w:rsidP="003141D6">
      <w:pPr>
        <w:keepNext/>
        <w:keepLines/>
        <w:tabs>
          <w:tab w:val="left" w:pos="720"/>
        </w:tabs>
        <w:jc w:val="both"/>
        <w:outlineLvl w:val="2"/>
        <w:rPr>
          <w:bCs/>
          <w:i/>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 xml:space="preserve">Consider a temperature distribution </w:t>
      </w:r>
      <w:r w:rsidRPr="004D1A34">
        <w:rPr>
          <w:i/>
          <w:color w:val="000000"/>
        </w:rPr>
        <w:t>T</w:t>
      </w:r>
      <w:r w:rsidRPr="004D1A34">
        <w:rPr>
          <w:color w:val="000000"/>
        </w:rPr>
        <w:t>(</w:t>
      </w:r>
      <w:r w:rsidRPr="004D1A34">
        <w:rPr>
          <w:i/>
          <w:color w:val="000000"/>
        </w:rPr>
        <w:t>z</w:t>
      </w:r>
      <w:r w:rsidRPr="004D1A34">
        <w:rPr>
          <w:color w:val="000000"/>
        </w:rPr>
        <w:t>) throughout the plate thickness that is a linear function of depth and can be expressed as follows: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4"/>
        </w:rPr>
        <w:drawing>
          <wp:inline distT="0" distB="0" distL="0" distR="0">
            <wp:extent cx="812800" cy="396240"/>
            <wp:effectExtent l="0" t="0" r="0" b="1016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12800" cy="3962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(63)</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40"/>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063461">
        <w:rPr>
          <w:color w:val="000000"/>
        </w:rPr>
        <w:t>:</w:t>
      </w:r>
    </w:p>
    <w:p w:rsidR="003141D6" w:rsidRPr="004D1A34" w:rsidRDefault="003141D6" w:rsidP="003141D6">
      <w:pPr>
        <w:widowControl w:val="0"/>
        <w:tabs>
          <w:tab w:val="left" w:pos="540"/>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h</w:t>
      </w:r>
      <w:r w:rsidRPr="004D1A34">
        <w:rPr>
          <w:color w:val="000000"/>
        </w:rPr>
        <w:t xml:space="preserve"> </w:t>
      </w:r>
      <w:r w:rsidR="00063461">
        <w:rPr>
          <w:color w:val="000000"/>
        </w:rPr>
        <w:t>= thickness of the plate</w:t>
      </w:r>
    </w:p>
    <w:p w:rsidR="003141D6" w:rsidRPr="004D1A34" w:rsidRDefault="003141D6" w:rsidP="003141D6">
      <w:pPr>
        <w:widowControl w:val="0"/>
        <w:tabs>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i/>
          <w:color w:val="000000"/>
        </w:rPr>
        <w:t>z</w:t>
      </w:r>
      <w:r w:rsidRPr="004D1A34">
        <w:rPr>
          <w:color w:val="000000"/>
        </w:rPr>
        <w:t xml:space="preserve"> </w:t>
      </w:r>
      <w:r w:rsidR="00063461">
        <w:rPr>
          <w:color w:val="000000"/>
        </w:rPr>
        <w:t>=</w:t>
      </w:r>
      <w:r w:rsidRPr="004D1A34">
        <w:rPr>
          <w:color w:val="000000"/>
        </w:rPr>
        <w:t xml:space="preserve"> distance from th</w:t>
      </w:r>
      <w:r w:rsidR="00063461">
        <w:rPr>
          <w:color w:val="000000"/>
        </w:rPr>
        <w:t>e neutral axis of the plate</w:t>
      </w:r>
    </w:p>
    <w:p w:rsidR="003141D6" w:rsidRDefault="003141D6" w:rsidP="003141D6">
      <w:pPr>
        <w:widowControl w:val="0"/>
        <w:tabs>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t>Δ</w:t>
      </w:r>
      <w:r w:rsidRPr="004D1A34">
        <w:rPr>
          <w:i/>
          <w:color w:val="000000"/>
        </w:rPr>
        <w:t>T</w:t>
      </w:r>
      <w:r w:rsidRPr="004D1A34">
        <w:rPr>
          <w:color w:val="000000"/>
        </w:rPr>
        <w:t xml:space="preserve"> </w:t>
      </w:r>
      <w:r w:rsidR="00063461">
        <w:rPr>
          <w:color w:val="000000"/>
        </w:rPr>
        <w:t>=</w:t>
      </w:r>
      <w:r w:rsidRPr="004D1A34">
        <w:rPr>
          <w:color w:val="000000"/>
        </w:rPr>
        <w:t xml:space="preserve"> difference of the temperatures between </w:t>
      </w:r>
      <w:r w:rsidR="00063461">
        <w:rPr>
          <w:color w:val="000000"/>
        </w:rPr>
        <w:t>the top and bottom of the plate</w:t>
      </w:r>
    </w:p>
    <w:p w:rsidR="00063461" w:rsidRPr="004D1A34" w:rsidRDefault="00063461" w:rsidP="003141D6">
      <w:pPr>
        <w:widowControl w:val="0"/>
        <w:tabs>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The inelastic curvatures due to the temperature variation </w:t>
      </w:r>
      <w:r w:rsidR="00063461">
        <w:rPr>
          <w:color w:val="000000"/>
        </w:rPr>
        <w:t>in the plate are given as:</w:t>
      </w:r>
    </w:p>
    <w:p w:rsidR="00063461" w:rsidRPr="004D1A34" w:rsidRDefault="00063461" w:rsidP="003141D6">
      <w:pPr>
        <w:widowControl w:val="0"/>
        <w:tabs>
          <w:tab w:val="left" w:pos="7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3596640" cy="497840"/>
            <wp:effectExtent l="0" t="0" r="10160" b="1016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96640" cy="497840"/>
                    </a:xfrm>
                    <a:prstGeom prst="rect">
                      <a:avLst/>
                    </a:prstGeom>
                    <a:noFill/>
                    <a:ln>
                      <a:noFill/>
                    </a:ln>
                  </pic:spPr>
                </pic:pic>
              </a:graphicData>
            </a:graphic>
          </wp:inline>
        </w:drawing>
      </w:r>
      <w:r w:rsidRPr="004D1A34">
        <w:rPr>
          <w:color w:val="000000"/>
        </w:rPr>
        <w:tab/>
      </w:r>
      <w:r w:rsidRPr="004D1A34">
        <w:rPr>
          <w:color w:val="000000"/>
        </w:rPr>
        <w:tab/>
      </w:r>
      <w:r w:rsidR="008467DD">
        <w:rPr>
          <w:color w:val="000000"/>
        </w:rPr>
        <w:t xml:space="preserve"> (64)</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063461">
        <w:rPr>
          <w:color w:val="000000"/>
        </w:rPr>
        <w:t>:</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α</w:t>
      </w:r>
      <w:r w:rsidRPr="004D1A34">
        <w:rPr>
          <w:color w:val="000000"/>
        </w:rPr>
        <w:t xml:space="preserve"> </w:t>
      </w:r>
      <w:r w:rsidR="00063461">
        <w:rPr>
          <w:color w:val="000000"/>
        </w:rPr>
        <w:t>=</w:t>
      </w:r>
      <w:r w:rsidRPr="004D1A34">
        <w:rPr>
          <w:color w:val="000000"/>
        </w:rPr>
        <w:t xml:space="preserve"> c</w:t>
      </w:r>
      <w:r w:rsidR="00063461">
        <w:rPr>
          <w:color w:val="000000"/>
        </w:rPr>
        <w:t>oefficient of thermal expansion</w:t>
      </w:r>
    </w:p>
    <w:p w:rsidR="00063461" w:rsidRPr="004D1A34" w:rsidRDefault="00063461"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If the slab is free to expand or contract</w:t>
      </w:r>
      <w:r>
        <w:rPr>
          <w:color w:val="000000"/>
        </w:rPr>
        <w:t>,</w:t>
      </w:r>
      <w:r w:rsidRPr="004D1A34">
        <w:rPr>
          <w:color w:val="000000"/>
        </w:rPr>
        <w:t xml:space="preserve"> then the force due to inelastic curvatures </w:t>
      </w:r>
      <w:r>
        <w:rPr>
          <w:noProof/>
          <w:position w:val="-12"/>
        </w:rPr>
        <w:drawing>
          <wp:inline distT="0" distB="0" distL="0" distR="0">
            <wp:extent cx="345440" cy="233680"/>
            <wp:effectExtent l="0" t="0" r="1016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5440" cy="233680"/>
                    </a:xfrm>
                    <a:prstGeom prst="rect">
                      <a:avLst/>
                    </a:prstGeom>
                    <a:noFill/>
                    <a:ln>
                      <a:noFill/>
                    </a:ln>
                  </pic:spPr>
                </pic:pic>
              </a:graphicData>
            </a:graphic>
          </wp:inline>
        </w:drawing>
      </w:r>
      <w:r w:rsidRPr="004D1A34">
        <w:t xml:space="preserve"> can be written </w:t>
      </w:r>
      <w:r w:rsidRPr="004D1A34">
        <w:rPr>
          <w:color w:val="000000"/>
        </w:rPr>
        <w:t xml:space="preserve">using equation </w:t>
      </w:r>
      <w:r w:rsidR="00732B81">
        <w:rPr>
          <w:color w:val="000000"/>
        </w:rPr>
        <w:t>(60)</w:t>
      </w:r>
      <w:r w:rsidRPr="004D1A34">
        <w:rPr>
          <w:color w:val="000000"/>
        </w:rPr>
        <w:t xml:space="preserve"> as follows:  </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2824480" cy="497840"/>
            <wp:effectExtent l="0" t="0" r="0" b="1016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24480" cy="497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(65)</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Since the temperature gradient Δ</w:t>
      </w:r>
      <w:r w:rsidRPr="004D1A34">
        <w:rPr>
          <w:i/>
          <w:color w:val="000000"/>
        </w:rPr>
        <w:t>T</w:t>
      </w:r>
      <w:r w:rsidRPr="004D1A34">
        <w:rPr>
          <w:color w:val="000000"/>
        </w:rPr>
        <w:t xml:space="preserve"> does not vary along the horizontal direction of the slab, equation </w:t>
      </w:r>
      <w:r w:rsidR="00732B81">
        <w:rPr>
          <w:color w:val="000000"/>
        </w:rPr>
        <w:t>(65)</w:t>
      </w:r>
      <w:r w:rsidRPr="004D1A34">
        <w:rPr>
          <w:color w:val="000000"/>
        </w:rPr>
        <w:t xml:space="preserve"> can be simplified as: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4"/>
        </w:rPr>
        <w:drawing>
          <wp:inline distT="0" distB="0" distL="0" distR="0">
            <wp:extent cx="2753360" cy="5080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53360" cy="5080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(66)</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1820F5">
      <w:pPr>
        <w:pStyle w:val="Heading3"/>
      </w:pPr>
      <w:bookmarkStart w:id="125" w:name="_Toc292356416"/>
      <w:bookmarkStart w:id="126" w:name="_Toc170968156"/>
      <w:r w:rsidRPr="00063461">
        <w:t>Viscoelastic Analysis</w:t>
      </w:r>
      <w:bookmarkEnd w:id="125"/>
      <w:bookmarkEnd w:id="126"/>
      <w:r w:rsidRPr="00063461">
        <w:t xml:space="preserve"> </w:t>
      </w:r>
    </w:p>
    <w:p w:rsidR="00063461" w:rsidRPr="00063461" w:rsidRDefault="00063461" w:rsidP="003141D6">
      <w:pPr>
        <w:keepNext/>
        <w:keepLines/>
        <w:tabs>
          <w:tab w:val="left" w:pos="720"/>
        </w:tabs>
        <w:jc w:val="both"/>
        <w:outlineLvl w:val="2"/>
        <w:rPr>
          <w:bCs/>
          <w:i/>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Unlike thermal strains</w:t>
      </w:r>
      <w:r>
        <w:rPr>
          <w:color w:val="000000"/>
        </w:rPr>
        <w:t xml:space="preserve">, </w:t>
      </w:r>
      <w:r w:rsidRPr="004D1A34">
        <w:rPr>
          <w:color w:val="000000"/>
        </w:rPr>
        <w:t>which do not vary along the horizontal direction of the plate element, the creep strains are a function of the spatial coordinates of the plate element.  Therefore, for a three-dimensional analysis</w:t>
      </w:r>
      <w:r>
        <w:rPr>
          <w:color w:val="000000"/>
        </w:rPr>
        <w:t>,</w:t>
      </w:r>
      <w:r w:rsidRPr="004D1A34">
        <w:rPr>
          <w:color w:val="000000"/>
        </w:rPr>
        <w:t xml:space="preserve"> the increment of creep strains given by </w:t>
      </w:r>
      <w:r w:rsidRPr="004D1A34">
        <w:rPr>
          <w:color w:val="000000"/>
        </w:rPr>
        <w:lastRenderedPageBreak/>
        <w:t xml:space="preserve">equation </w:t>
      </w:r>
      <w:r w:rsidR="00972784">
        <w:rPr>
          <w:color w:val="000000"/>
        </w:rPr>
        <w:t>(44)</w:t>
      </w:r>
      <w:r w:rsidRPr="004D1A34">
        <w:rPr>
          <w:color w:val="000000"/>
        </w:rPr>
        <w:t xml:space="preserve"> is rewritten for the </w:t>
      </w:r>
      <w:r w:rsidRPr="004D1A34">
        <w:rPr>
          <w:i/>
          <w:color w:val="000000"/>
        </w:rPr>
        <w:t>i</w:t>
      </w:r>
      <w:r w:rsidRPr="004D1A34">
        <w:rPr>
          <w:color w:val="000000"/>
        </w:rPr>
        <w:t>-th Kelvin-Voigt element as follows: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70"/>
        </w:rPr>
        <w:drawing>
          <wp:inline distT="0" distB="0" distL="0" distR="0">
            <wp:extent cx="3952240" cy="965200"/>
            <wp:effectExtent l="0" t="0" r="1016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952240" cy="965200"/>
                    </a:xfrm>
                    <a:prstGeom prst="rect">
                      <a:avLst/>
                    </a:prstGeom>
                    <a:noFill/>
                    <a:ln>
                      <a:noFill/>
                    </a:ln>
                  </pic:spPr>
                </pic:pic>
              </a:graphicData>
            </a:graphic>
          </wp:inline>
        </w:drawing>
      </w:r>
      <w:r w:rsidRPr="004D1A34">
        <w:rPr>
          <w:color w:val="000000"/>
        </w:rPr>
        <w:tab/>
      </w:r>
      <w:r w:rsidRPr="004D1A34">
        <w:rPr>
          <w:color w:val="000000"/>
        </w:rPr>
        <w:tab/>
      </w:r>
      <w:r w:rsidR="008467DD">
        <w:rPr>
          <w:color w:val="000000"/>
        </w:rPr>
        <w:t xml:space="preserve"> (67a)</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70"/>
        </w:rPr>
        <w:drawing>
          <wp:inline distT="0" distB="0" distL="0" distR="0">
            <wp:extent cx="4003040" cy="965200"/>
            <wp:effectExtent l="0" t="0" r="1016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03040" cy="965200"/>
                    </a:xfrm>
                    <a:prstGeom prst="rect">
                      <a:avLst/>
                    </a:prstGeom>
                    <a:noFill/>
                    <a:ln>
                      <a:noFill/>
                    </a:ln>
                  </pic:spPr>
                </pic:pic>
              </a:graphicData>
            </a:graphic>
          </wp:inline>
        </w:drawing>
      </w:r>
      <w:r w:rsidRPr="004D1A34">
        <w:rPr>
          <w:color w:val="000000"/>
        </w:rPr>
        <w:tab/>
      </w:r>
      <w:r w:rsidRPr="004D1A34">
        <w:rPr>
          <w:color w:val="000000"/>
        </w:rPr>
        <w:tab/>
      </w:r>
      <w:r w:rsidR="008467DD">
        <w:rPr>
          <w:color w:val="000000"/>
        </w:rPr>
        <w:t xml:space="preserve"> (67b)</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3180080" cy="4572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80080" cy="457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(67c)</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where</w:t>
      </w:r>
      <w:r w:rsidR="00063461">
        <w:rPr>
          <w:color w:val="000000"/>
        </w:rPr>
        <w:t>:</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pPr>
      <w:r w:rsidRPr="004D1A34">
        <w:rPr>
          <w:color w:val="000000"/>
        </w:rPr>
        <w:tab/>
      </w:r>
      <w:r w:rsidRPr="004D1A34">
        <w:rPr>
          <w:color w:val="000000"/>
        </w:rPr>
        <w:tab/>
      </w:r>
      <w:r>
        <w:rPr>
          <w:noProof/>
          <w:position w:val="-14"/>
        </w:rPr>
        <w:drawing>
          <wp:inline distT="0" distB="0" distL="0" distR="0">
            <wp:extent cx="447040" cy="254000"/>
            <wp:effectExtent l="0" t="0" r="1016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7040" cy="254000"/>
                    </a:xfrm>
                    <a:prstGeom prst="rect">
                      <a:avLst/>
                    </a:prstGeom>
                    <a:noFill/>
                    <a:ln>
                      <a:noFill/>
                    </a:ln>
                  </pic:spPr>
                </pic:pic>
              </a:graphicData>
            </a:graphic>
          </wp:inline>
        </w:drawing>
      </w:r>
      <w:r w:rsidRPr="004D1A34">
        <w:t xml:space="preserve"> and </w:t>
      </w:r>
      <w:r>
        <w:rPr>
          <w:noProof/>
          <w:position w:val="-14"/>
        </w:rPr>
        <w:drawing>
          <wp:inline distT="0" distB="0" distL="0" distR="0">
            <wp:extent cx="457200" cy="2540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7200" cy="254000"/>
                    </a:xfrm>
                    <a:prstGeom prst="rect">
                      <a:avLst/>
                    </a:prstGeom>
                    <a:noFill/>
                    <a:ln>
                      <a:noFill/>
                    </a:ln>
                  </pic:spPr>
                </pic:pic>
              </a:graphicData>
            </a:graphic>
          </wp:inline>
        </w:drawing>
      </w:r>
      <w:r w:rsidR="00063461">
        <w:t xml:space="preserve"> =</w:t>
      </w:r>
      <w:r w:rsidRPr="004D1A34">
        <w:t xml:space="preserve"> normal creep strains in the </w:t>
      </w:r>
      <w:r w:rsidRPr="004D1A34">
        <w:rPr>
          <w:i/>
        </w:rPr>
        <w:t>x</w:t>
      </w:r>
      <w:r w:rsidRPr="004D1A34">
        <w:t xml:space="preserve"> and </w:t>
      </w:r>
      <w:r w:rsidRPr="004D1A34">
        <w:rPr>
          <w:i/>
        </w:rPr>
        <w:t>y</w:t>
      </w:r>
      <w:r w:rsidR="00063461">
        <w:t xml:space="preserve"> directions, respectively</w:t>
      </w:r>
      <w:r w:rsidRPr="004D1A34">
        <w:t xml:space="preserve"> </w:t>
      </w:r>
      <w:r>
        <w:rPr>
          <w:noProof/>
          <w:position w:val="-14"/>
        </w:rPr>
        <w:drawing>
          <wp:inline distT="0" distB="0" distL="0" distR="0">
            <wp:extent cx="457200" cy="25400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7200" cy="254000"/>
                    </a:xfrm>
                    <a:prstGeom prst="rect">
                      <a:avLst/>
                    </a:prstGeom>
                    <a:noFill/>
                    <a:ln>
                      <a:noFill/>
                    </a:ln>
                  </pic:spPr>
                </pic:pic>
              </a:graphicData>
            </a:graphic>
          </wp:inline>
        </w:drawing>
      </w:r>
      <w:r w:rsidRPr="004D1A34">
        <w:t xml:space="preserve"> </w:t>
      </w:r>
      <w:r w:rsidR="00063461">
        <w:t>= shear creep strain</w:t>
      </w:r>
    </w:p>
    <w:p w:rsidR="00063461"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pPr>
      <w:r w:rsidRPr="004D1A34">
        <w:tab/>
      </w:r>
      <w:r w:rsidRPr="004D1A34">
        <w:tab/>
      </w:r>
      <w:r>
        <w:rPr>
          <w:noProof/>
          <w:position w:val="-12"/>
        </w:rPr>
        <w:drawing>
          <wp:inline distT="0" distB="0" distL="0" distR="0">
            <wp:extent cx="203200" cy="23368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3200" cy="233680"/>
                    </a:xfrm>
                    <a:prstGeom prst="rect">
                      <a:avLst/>
                    </a:prstGeom>
                    <a:noFill/>
                    <a:ln>
                      <a:noFill/>
                    </a:ln>
                  </pic:spPr>
                </pic:pic>
              </a:graphicData>
            </a:graphic>
          </wp:inline>
        </w:drawing>
      </w:r>
      <w:r w:rsidRPr="004D1A34">
        <w:t xml:space="preserve"> and </w:t>
      </w:r>
      <w:r>
        <w:rPr>
          <w:noProof/>
          <w:position w:val="-14"/>
        </w:rPr>
        <w:drawing>
          <wp:inline distT="0" distB="0" distL="0" distR="0">
            <wp:extent cx="203200" cy="243840"/>
            <wp:effectExtent l="0" t="0" r="0" b="1016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3200" cy="243840"/>
                    </a:xfrm>
                    <a:prstGeom prst="rect">
                      <a:avLst/>
                    </a:prstGeom>
                    <a:noFill/>
                    <a:ln>
                      <a:noFill/>
                    </a:ln>
                  </pic:spPr>
                </pic:pic>
              </a:graphicData>
            </a:graphic>
          </wp:inline>
        </w:drawing>
      </w:r>
      <w:r w:rsidRPr="004D1A34">
        <w:t xml:space="preserve"> </w:t>
      </w:r>
      <w:r w:rsidR="00063461">
        <w:t>=</w:t>
      </w:r>
      <w:r w:rsidRPr="004D1A34">
        <w:t xml:space="preserve"> normal stress</w:t>
      </w:r>
      <w:r>
        <w:t>es</w:t>
      </w:r>
      <w:r w:rsidRPr="004D1A34">
        <w:t xml:space="preserve"> in the </w:t>
      </w:r>
      <w:r w:rsidRPr="004D1A34">
        <w:rPr>
          <w:i/>
        </w:rPr>
        <w:t>x</w:t>
      </w:r>
      <w:r w:rsidRPr="004D1A34">
        <w:t xml:space="preserve"> and </w:t>
      </w:r>
      <w:r w:rsidRPr="004D1A34">
        <w:rPr>
          <w:i/>
        </w:rPr>
        <w:t>y</w:t>
      </w:r>
      <w:r w:rsidR="00063461">
        <w:t xml:space="preserve"> directions, respectively</w:t>
      </w:r>
    </w:p>
    <w:p w:rsidR="003141D6" w:rsidRDefault="00063461"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pPr>
      <w:r>
        <w:tab/>
      </w:r>
      <w:r>
        <w:tab/>
      </w:r>
      <w:r w:rsidR="003141D6">
        <w:rPr>
          <w:noProof/>
          <w:position w:val="-14"/>
        </w:rPr>
        <w:drawing>
          <wp:inline distT="0" distB="0" distL="0" distR="0">
            <wp:extent cx="203200" cy="243840"/>
            <wp:effectExtent l="0" t="0" r="0" b="1016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3200" cy="243840"/>
                    </a:xfrm>
                    <a:prstGeom prst="rect">
                      <a:avLst/>
                    </a:prstGeom>
                    <a:noFill/>
                    <a:ln>
                      <a:noFill/>
                    </a:ln>
                  </pic:spPr>
                </pic:pic>
              </a:graphicData>
            </a:graphic>
          </wp:inline>
        </w:drawing>
      </w:r>
      <w:r>
        <w:t xml:space="preserve"> = shear stress</w:t>
      </w:r>
    </w:p>
    <w:p w:rsidR="00063461" w:rsidRPr="004D1A34" w:rsidRDefault="00063461"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At any time </w:t>
      </w:r>
      <w:r w:rsidRPr="004D1A34">
        <w:rPr>
          <w:i/>
          <w:color w:val="000000"/>
        </w:rPr>
        <w:t>t</w:t>
      </w:r>
      <w:r w:rsidRPr="004D1A34">
        <w:rPr>
          <w:i/>
          <w:color w:val="000000"/>
          <w:vertAlign w:val="subscript"/>
        </w:rPr>
        <w:t>j+1</w:t>
      </w:r>
      <w:r w:rsidRPr="004D1A34">
        <w:rPr>
          <w:color w:val="000000"/>
        </w:rPr>
        <w:t xml:space="preserve">, consider a gradient of creep strain in the plate such that the creep strains at any depth </w:t>
      </w:r>
      <w:r w:rsidRPr="004D1A34">
        <w:rPr>
          <w:i/>
          <w:color w:val="000000"/>
        </w:rPr>
        <w:t>z</w:t>
      </w:r>
      <w:r w:rsidRPr="004D1A34">
        <w:rPr>
          <w:color w:val="000000"/>
        </w:rPr>
        <w:t xml:space="preserve"> are a linear function of depth.  Analogous to equation </w:t>
      </w:r>
      <w:r w:rsidR="00732B81">
        <w:rPr>
          <w:color w:val="000000"/>
        </w:rPr>
        <w:t>(64)</w:t>
      </w:r>
      <w:r w:rsidRPr="004D1A34">
        <w:rPr>
          <w:color w:val="000000"/>
        </w:rPr>
        <w:t xml:space="preserve">, the inelastic curvatures due to creep strains at any time </w:t>
      </w:r>
      <w:r w:rsidRPr="004D1A34">
        <w:rPr>
          <w:i/>
          <w:color w:val="000000"/>
        </w:rPr>
        <w:t>t</w:t>
      </w:r>
      <w:r w:rsidRPr="004D1A34">
        <w:rPr>
          <w:i/>
          <w:color w:val="000000"/>
          <w:vertAlign w:val="subscript"/>
        </w:rPr>
        <w:t>j+1</w:t>
      </w:r>
      <w:r w:rsidRPr="004D1A34">
        <w:rPr>
          <w:color w:val="000000"/>
        </w:rPr>
        <w:t xml:space="preserve"> can be written as: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4"/>
        </w:rPr>
        <w:drawing>
          <wp:inline distT="0" distB="0" distL="0" distR="0">
            <wp:extent cx="1940560" cy="447040"/>
            <wp:effectExtent l="0" t="0" r="0" b="1016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40560" cy="4470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(68)</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where</w:t>
      </w:r>
      <w:r w:rsidR="00063461">
        <w:rPr>
          <w:color w:val="000000"/>
        </w:rPr>
        <w: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Pr>
          <w:noProof/>
          <w:color w:val="000000"/>
          <w:position w:val="-14"/>
        </w:rPr>
        <w:drawing>
          <wp:inline distT="0" distB="0" distL="0" distR="0">
            <wp:extent cx="558800" cy="2540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8800" cy="254000"/>
                    </a:xfrm>
                    <a:prstGeom prst="rect">
                      <a:avLst/>
                    </a:prstGeom>
                    <a:noFill/>
                    <a:ln>
                      <a:noFill/>
                    </a:ln>
                  </pic:spPr>
                </pic:pic>
              </a:graphicData>
            </a:graphic>
          </wp:inline>
        </w:drawing>
      </w:r>
      <w:r w:rsidRPr="004D1A34">
        <w:rPr>
          <w:color w:val="000000"/>
        </w:rPr>
        <w:t xml:space="preserve"> </w:t>
      </w:r>
      <w:r w:rsidR="00063461">
        <w:rPr>
          <w:color w:val="000000"/>
        </w:rPr>
        <w:t>=</w:t>
      </w:r>
      <w:r w:rsidRPr="004D1A34">
        <w:rPr>
          <w:color w:val="000000"/>
        </w:rPr>
        <w:t xml:space="preserve"> inelastic curvatures due to creep strains at the end of </w:t>
      </w:r>
      <w:r>
        <w:rPr>
          <w:color w:val="000000"/>
        </w:rPr>
        <w:t xml:space="preserve">the </w:t>
      </w:r>
      <w:r w:rsidR="00063461">
        <w:rPr>
          <w:color w:val="000000"/>
        </w:rPr>
        <w:t>time interval</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Pr>
          <w:noProof/>
          <w:color w:val="000000"/>
          <w:position w:val="-14"/>
        </w:rPr>
        <w:drawing>
          <wp:inline distT="0" distB="0" distL="0" distR="0">
            <wp:extent cx="568960" cy="2540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68960" cy="254000"/>
                    </a:xfrm>
                    <a:prstGeom prst="rect">
                      <a:avLst/>
                    </a:prstGeom>
                    <a:noFill/>
                    <a:ln>
                      <a:noFill/>
                    </a:ln>
                  </pic:spPr>
                </pic:pic>
              </a:graphicData>
            </a:graphic>
          </wp:inline>
        </w:drawing>
      </w:r>
      <w:r w:rsidRPr="004D1A34">
        <w:rPr>
          <w:color w:val="000000"/>
        </w:rPr>
        <w:t xml:space="preserve"> </w:t>
      </w:r>
      <w:r w:rsidR="00063461">
        <w:rPr>
          <w:color w:val="000000"/>
        </w:rPr>
        <w:t>=</w:t>
      </w:r>
      <w:r w:rsidRPr="004D1A34">
        <w:rPr>
          <w:color w:val="000000"/>
        </w:rPr>
        <w:t xml:space="preserve"> creep strain at the bottom of the plate element at the end of </w:t>
      </w:r>
      <w:r>
        <w:rPr>
          <w:color w:val="000000"/>
        </w:rPr>
        <w:t xml:space="preserve">the </w:t>
      </w:r>
      <w:r w:rsidR="00063461">
        <w:rPr>
          <w:color w:val="000000"/>
        </w:rPr>
        <w:t>time interval</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Pr>
          <w:noProof/>
          <w:color w:val="000000"/>
          <w:position w:val="-14"/>
        </w:rPr>
        <w:drawing>
          <wp:inline distT="0" distB="0" distL="0" distR="0">
            <wp:extent cx="568960" cy="2540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68960" cy="254000"/>
                    </a:xfrm>
                    <a:prstGeom prst="rect">
                      <a:avLst/>
                    </a:prstGeom>
                    <a:noFill/>
                    <a:ln>
                      <a:noFill/>
                    </a:ln>
                  </pic:spPr>
                </pic:pic>
              </a:graphicData>
            </a:graphic>
          </wp:inline>
        </w:drawing>
      </w:r>
      <w:r w:rsidRPr="004D1A34">
        <w:rPr>
          <w:color w:val="000000"/>
        </w:rPr>
        <w:t xml:space="preserve"> </w:t>
      </w:r>
      <w:r w:rsidR="00063461">
        <w:rPr>
          <w:color w:val="000000"/>
        </w:rPr>
        <w:t>=</w:t>
      </w:r>
      <w:r w:rsidRPr="004D1A34">
        <w:rPr>
          <w:color w:val="000000"/>
        </w:rPr>
        <w:t xml:space="preserve"> creep strain at the top of the plate element at the end of </w:t>
      </w:r>
      <w:r>
        <w:rPr>
          <w:color w:val="000000"/>
        </w:rPr>
        <w:t xml:space="preserve">the </w:t>
      </w:r>
      <w:r w:rsidR="00063461">
        <w:rPr>
          <w:color w:val="000000"/>
        </w:rPr>
        <w:t>time interval</w:t>
      </w:r>
    </w:p>
    <w:p w:rsidR="00063461" w:rsidRPr="004D1A34" w:rsidRDefault="00063461"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Due to the presence of inelastic curvatures at any time </w:t>
      </w:r>
      <w:r w:rsidRPr="004D1A34">
        <w:rPr>
          <w:i/>
          <w:color w:val="000000"/>
        </w:rPr>
        <w:t>t</w:t>
      </w:r>
      <w:r w:rsidRPr="004D1A34">
        <w:rPr>
          <w:i/>
          <w:color w:val="000000"/>
          <w:vertAlign w:val="subscript"/>
        </w:rPr>
        <w:t>j+1</w:t>
      </w:r>
      <w:r w:rsidRPr="004D1A34">
        <w:rPr>
          <w:color w:val="000000"/>
        </w:rPr>
        <w:t xml:space="preserve">, it can be said that fictitious forces, accounting for the viscoelastic creep strains, act on the plate element at any time </w:t>
      </w:r>
      <w:r w:rsidRPr="004D1A34">
        <w:rPr>
          <w:i/>
          <w:color w:val="000000"/>
        </w:rPr>
        <w:t>t</w:t>
      </w:r>
      <w:r w:rsidRPr="004D1A34">
        <w:rPr>
          <w:i/>
          <w:color w:val="000000"/>
          <w:vertAlign w:val="subscript"/>
        </w:rPr>
        <w:t>j+1</w:t>
      </w:r>
      <w:r w:rsidRPr="004D1A34">
        <w:rPr>
          <w:color w:val="000000"/>
        </w:rPr>
        <w:t xml:space="preserve">.  Using equation </w:t>
      </w:r>
      <w:r w:rsidR="00732B81">
        <w:rPr>
          <w:color w:val="000000"/>
        </w:rPr>
        <w:t>(60)</w:t>
      </w:r>
      <w:r w:rsidRPr="004D1A34">
        <w:rPr>
          <w:color w:val="000000"/>
        </w:rPr>
        <w:t>, the “creep” force is written as follows: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lastRenderedPageBreak/>
        <w:drawing>
          <wp:inline distT="0" distB="0" distL="0" distR="0">
            <wp:extent cx="3870960" cy="4064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870960" cy="406400"/>
                    </a:xfrm>
                    <a:prstGeom prst="rect">
                      <a:avLst/>
                    </a:prstGeom>
                    <a:noFill/>
                    <a:ln>
                      <a:noFill/>
                    </a:ln>
                  </pic:spPr>
                </pic:pic>
              </a:graphicData>
            </a:graphic>
          </wp:inline>
        </w:drawing>
      </w:r>
      <w:r w:rsidRPr="004D1A34">
        <w:rPr>
          <w:color w:val="000000"/>
        </w:rPr>
        <w:tab/>
      </w:r>
      <w:r w:rsidRPr="004D1A34">
        <w:rPr>
          <w:color w:val="000000"/>
        </w:rPr>
        <w:tab/>
      </w:r>
      <w:r w:rsidR="008467DD">
        <w:rPr>
          <w:color w:val="000000"/>
        </w:rPr>
        <w:t xml:space="preserve"> (69)</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063461">
        <w:rPr>
          <w:color w:val="000000"/>
        </w:rPr>
        <w: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Pr>
          <w:noProof/>
          <w:position w:val="-12"/>
        </w:rPr>
        <w:drawing>
          <wp:inline distT="0" distB="0" distL="0" distR="0">
            <wp:extent cx="233680" cy="243840"/>
            <wp:effectExtent l="0" t="0" r="0" b="1016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3680" cy="243840"/>
                    </a:xfrm>
                    <a:prstGeom prst="rect">
                      <a:avLst/>
                    </a:prstGeom>
                    <a:noFill/>
                    <a:ln>
                      <a:noFill/>
                    </a:ln>
                  </pic:spPr>
                </pic:pic>
              </a:graphicData>
            </a:graphic>
          </wp:inline>
        </w:drawing>
      </w:r>
      <w:r w:rsidRPr="004D1A34">
        <w:rPr>
          <w:color w:val="000000"/>
        </w:rPr>
        <w:t xml:space="preserve">, </w:t>
      </w:r>
      <w:r>
        <w:rPr>
          <w:noProof/>
          <w:position w:val="-14"/>
        </w:rPr>
        <w:drawing>
          <wp:inline distT="0" distB="0" distL="0" distR="0">
            <wp:extent cx="233680" cy="2540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3680" cy="254000"/>
                    </a:xfrm>
                    <a:prstGeom prst="rect">
                      <a:avLst/>
                    </a:prstGeom>
                    <a:noFill/>
                    <a:ln>
                      <a:noFill/>
                    </a:ln>
                  </pic:spPr>
                </pic:pic>
              </a:graphicData>
            </a:graphic>
          </wp:inline>
        </w:drawing>
      </w:r>
      <w:r w:rsidRPr="004D1A34">
        <w:rPr>
          <w:color w:val="000000"/>
        </w:rPr>
        <w:t xml:space="preserve">, and </w:t>
      </w:r>
      <w:r>
        <w:rPr>
          <w:noProof/>
          <w:position w:val="-14"/>
        </w:rPr>
        <w:drawing>
          <wp:inline distT="0" distB="0" distL="0" distR="0">
            <wp:extent cx="233680" cy="2540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3680" cy="254000"/>
                    </a:xfrm>
                    <a:prstGeom prst="rect">
                      <a:avLst/>
                    </a:prstGeom>
                    <a:noFill/>
                    <a:ln>
                      <a:noFill/>
                    </a:ln>
                  </pic:spPr>
                </pic:pic>
              </a:graphicData>
            </a:graphic>
          </wp:inline>
        </w:drawing>
      </w:r>
      <w:r w:rsidRPr="004D1A34">
        <w:rPr>
          <w:color w:val="000000"/>
        </w:rPr>
        <w:t xml:space="preserve"> </w:t>
      </w:r>
      <w:r w:rsidR="00063461">
        <w:rPr>
          <w:color w:val="000000"/>
        </w:rPr>
        <w:t>=</w:t>
      </w:r>
      <w:r w:rsidRPr="004D1A34">
        <w:rPr>
          <w:color w:val="000000"/>
        </w:rPr>
        <w:t xml:space="preserve"> normal and shear components of the inelastic curvatures due to creep strains in the </w:t>
      </w:r>
      <w:r w:rsidRPr="004D1A34">
        <w:rPr>
          <w:i/>
          <w:color w:val="000000"/>
        </w:rPr>
        <w:t>x</w:t>
      </w:r>
      <w:r w:rsidRPr="004D1A34">
        <w:rPr>
          <w:color w:val="000000"/>
        </w:rPr>
        <w:t xml:space="preserve">-direction, </w:t>
      </w:r>
      <w:r w:rsidRPr="004D1A34">
        <w:rPr>
          <w:i/>
          <w:color w:val="000000"/>
        </w:rPr>
        <w:t>y</w:t>
      </w:r>
      <w:r w:rsidRPr="004D1A34">
        <w:rPr>
          <w:color w:val="000000"/>
        </w:rPr>
        <w:t>-direction</w:t>
      </w:r>
      <w:r>
        <w:rPr>
          <w:color w:val="000000"/>
        </w:rPr>
        <w:t>,</w:t>
      </w:r>
      <w:r w:rsidRPr="004D1A34">
        <w:rPr>
          <w:color w:val="000000"/>
        </w:rPr>
        <w:t xml:space="preserve"> and </w:t>
      </w:r>
      <w:r w:rsidRPr="004D1A34">
        <w:rPr>
          <w:i/>
          <w:color w:val="000000"/>
        </w:rPr>
        <w:t>xy</w:t>
      </w:r>
      <w:r w:rsidRPr="004D1A34">
        <w:rPr>
          <w:color w:val="000000"/>
        </w:rPr>
        <w:t xml:space="preserve"> plane, respectively, at any time </w:t>
      </w:r>
      <w:r w:rsidRPr="004D1A34">
        <w:rPr>
          <w:i/>
          <w:color w:val="000000"/>
        </w:rPr>
        <w:t>t</w:t>
      </w:r>
      <w:r w:rsidRPr="004D1A34">
        <w:rPr>
          <w:i/>
          <w:color w:val="000000"/>
          <w:vertAlign w:val="subscript"/>
        </w:rPr>
        <w:t>j+1</w:t>
      </w:r>
    </w:p>
    <w:p w:rsidR="00063461"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Since the inelastic curvatures due to creep strains are a function of the spatial coordinates of the plate element, approximating functions are used to represent the curvatures at any point in the plate in terms of nodal inelastic curvatures.  The following functions were adopted:</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8"/>
        </w:rPr>
        <w:drawing>
          <wp:inline distT="0" distB="0" distL="0" distR="0">
            <wp:extent cx="1270000" cy="436880"/>
            <wp:effectExtent l="0" t="0" r="0" b="0"/>
            <wp:docPr id="27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70000" cy="4368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(70a)</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8"/>
        </w:rPr>
        <w:drawing>
          <wp:inline distT="0" distB="0" distL="0" distR="0">
            <wp:extent cx="1107440" cy="436880"/>
            <wp:effectExtent l="0" t="0" r="1016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07440" cy="436880"/>
                    </a:xfrm>
                    <a:prstGeom prst="rect">
                      <a:avLst/>
                    </a:prstGeom>
                    <a:noFill/>
                    <a:ln>
                      <a:noFill/>
                    </a:ln>
                  </pic:spPr>
                </pic:pic>
              </a:graphicData>
            </a:graphic>
          </wp:inline>
        </w:drawing>
      </w:r>
      <w:r w:rsidR="007A12B0">
        <w:rPr>
          <w:color w:val="000000"/>
        </w:rPr>
        <w:tab/>
      </w:r>
      <w:r w:rsidR="007A12B0">
        <w:rPr>
          <w:color w:val="000000"/>
        </w:rPr>
        <w:tab/>
      </w:r>
      <w:r w:rsidR="007A12B0">
        <w:rPr>
          <w:color w:val="000000"/>
        </w:rPr>
        <w:tab/>
      </w:r>
      <w:r w:rsidR="007A12B0">
        <w:rPr>
          <w:color w:val="000000"/>
        </w:rPr>
        <w:tab/>
      </w:r>
      <w:r w:rsidR="007A12B0">
        <w:rPr>
          <w:color w:val="000000"/>
        </w:rPr>
        <w:tab/>
      </w:r>
      <w:r w:rsidR="008467DD">
        <w:rPr>
          <w:color w:val="000000"/>
        </w:rPr>
        <w:t xml:space="preserve"> (70b)</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8"/>
        </w:rPr>
        <w:drawing>
          <wp:inline distT="0" distB="0" distL="0" distR="0">
            <wp:extent cx="904240" cy="436880"/>
            <wp:effectExtent l="0" t="0" r="10160" b="0"/>
            <wp:docPr id="270"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04240" cy="4368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(70c)</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28"/>
        </w:rPr>
        <w:drawing>
          <wp:inline distT="0" distB="0" distL="0" distR="0">
            <wp:extent cx="1107440" cy="436880"/>
            <wp:effectExtent l="0" t="0" r="10160" b="0"/>
            <wp:docPr id="26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07440" cy="4368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(70d)</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where</w:t>
      </w:r>
      <w:r w:rsidR="00063461">
        <w:rPr>
          <w:color w:val="000000"/>
        </w:rPr>
        <w:t>:</w:t>
      </w:r>
    </w:p>
    <w:p w:rsidR="003141D6"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sidRPr="004D1A34">
        <w:rPr>
          <w:i/>
          <w:color w:val="000000"/>
        </w:rPr>
        <w:t>N</w:t>
      </w:r>
      <w:r w:rsidRPr="004D1A34">
        <w:rPr>
          <w:i/>
          <w:color w:val="000000"/>
          <w:vertAlign w:val="subscript"/>
        </w:rPr>
        <w:t>1</w:t>
      </w:r>
      <w:r w:rsidRPr="004D1A34">
        <w:rPr>
          <w:color w:val="000000"/>
        </w:rPr>
        <w:t xml:space="preserve">, </w:t>
      </w:r>
      <w:r w:rsidRPr="004D1A34">
        <w:rPr>
          <w:i/>
          <w:color w:val="000000"/>
        </w:rPr>
        <w:t>N</w:t>
      </w:r>
      <w:r w:rsidRPr="004D1A34">
        <w:rPr>
          <w:i/>
          <w:color w:val="000000"/>
          <w:vertAlign w:val="subscript"/>
        </w:rPr>
        <w:t>2</w:t>
      </w:r>
      <w:r w:rsidRPr="004D1A34">
        <w:rPr>
          <w:color w:val="000000"/>
        </w:rPr>
        <w:t xml:space="preserve">, </w:t>
      </w:r>
      <w:r w:rsidRPr="004D1A34">
        <w:rPr>
          <w:i/>
          <w:color w:val="000000"/>
        </w:rPr>
        <w:t>N</w:t>
      </w:r>
      <w:r w:rsidRPr="004D1A34">
        <w:rPr>
          <w:i/>
          <w:color w:val="000000"/>
          <w:vertAlign w:val="subscript"/>
        </w:rPr>
        <w:t>3</w:t>
      </w:r>
      <w:r w:rsidRPr="004D1A34">
        <w:rPr>
          <w:color w:val="000000"/>
        </w:rPr>
        <w:t xml:space="preserve">, and </w:t>
      </w:r>
      <w:r w:rsidRPr="004D1A34">
        <w:rPr>
          <w:i/>
          <w:color w:val="000000"/>
        </w:rPr>
        <w:t>N</w:t>
      </w:r>
      <w:r w:rsidRPr="004D1A34">
        <w:rPr>
          <w:i/>
          <w:color w:val="000000"/>
          <w:vertAlign w:val="subscript"/>
        </w:rPr>
        <w:t>4</w:t>
      </w:r>
      <w:r w:rsidRPr="004D1A34">
        <w:rPr>
          <w:color w:val="000000"/>
        </w:rPr>
        <w:t xml:space="preserve"> </w:t>
      </w:r>
      <w:r w:rsidR="00063461">
        <w:rPr>
          <w:color w:val="000000"/>
        </w:rPr>
        <w:t>=</w:t>
      </w:r>
      <w:r w:rsidRPr="004D1A34">
        <w:rPr>
          <w:color w:val="000000"/>
        </w:rPr>
        <w:t xml:space="preserve"> approximating functions for inelastic curvatures due to creep strains at nodes </w:t>
      </w:r>
      <w:r w:rsidRPr="004D1A34">
        <w:rPr>
          <w:i/>
          <w:color w:val="000000"/>
        </w:rPr>
        <w:t>i</w:t>
      </w:r>
      <w:r w:rsidRPr="004D1A34">
        <w:rPr>
          <w:color w:val="000000"/>
        </w:rPr>
        <w:t xml:space="preserve">, </w:t>
      </w:r>
      <w:r w:rsidRPr="004D1A34">
        <w:rPr>
          <w:i/>
          <w:color w:val="000000"/>
        </w:rPr>
        <w:t>j</w:t>
      </w:r>
      <w:r w:rsidRPr="004D1A34">
        <w:rPr>
          <w:color w:val="000000"/>
        </w:rPr>
        <w:t xml:space="preserve">, </w:t>
      </w:r>
      <w:r w:rsidRPr="004D1A34">
        <w:rPr>
          <w:i/>
          <w:color w:val="000000"/>
        </w:rPr>
        <w:t>k</w:t>
      </w:r>
      <w:r w:rsidRPr="004D1A34">
        <w:rPr>
          <w:color w:val="000000"/>
        </w:rPr>
        <w:t xml:space="preserve">, and </w:t>
      </w:r>
      <w:r w:rsidRPr="004D1A34">
        <w:rPr>
          <w:i/>
          <w:color w:val="000000"/>
        </w:rPr>
        <w:t>l</w:t>
      </w:r>
      <w:r w:rsidRPr="004D1A34">
        <w:rPr>
          <w:color w:val="000000"/>
        </w:rPr>
        <w:t xml:space="preserve">, respectively of the element shown in </w:t>
      </w:r>
      <w:r w:rsidR="00BC1629">
        <w:rPr>
          <w:color w:val="000000"/>
        </w:rPr>
        <w:t>Figure 10</w:t>
      </w:r>
    </w:p>
    <w:p w:rsidR="00063461" w:rsidRPr="004D1A34" w:rsidRDefault="00063461"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The fictitious creep force given in equation </w:t>
      </w:r>
      <w:r w:rsidR="00732B81">
        <w:rPr>
          <w:color w:val="000000"/>
        </w:rPr>
        <w:t>(69)</w:t>
      </w:r>
      <w:r w:rsidRPr="004D1A34">
        <w:rPr>
          <w:color w:val="000000"/>
        </w:rPr>
        <w:t xml:space="preserve"> can be re-written using equation </w:t>
      </w:r>
      <w:r w:rsidR="00732B81">
        <w:rPr>
          <w:color w:val="000000"/>
        </w:rPr>
        <w:t>(70)</w:t>
      </w:r>
      <w:r w:rsidRPr="004D1A34">
        <w:rPr>
          <w:color w:val="000000"/>
        </w:rPr>
        <w:t xml:space="preserve"> as follows: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2794000" cy="38608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4000" cy="3860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(71)</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where</w:t>
      </w:r>
      <w:r w:rsidR="00063461">
        <w:rPr>
          <w:color w:val="000000"/>
        </w:rPr>
        <w:t>:</w:t>
      </w:r>
    </w:p>
    <w:p w:rsidR="003141D6"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Pr>
          <w:noProof/>
          <w:position w:val="-14"/>
        </w:rPr>
        <w:drawing>
          <wp:inline distT="0" distB="0" distL="0" distR="0">
            <wp:extent cx="233680" cy="2540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3680" cy="254000"/>
                    </a:xfrm>
                    <a:prstGeom prst="rect">
                      <a:avLst/>
                    </a:prstGeom>
                    <a:noFill/>
                    <a:ln>
                      <a:noFill/>
                    </a:ln>
                  </pic:spPr>
                </pic:pic>
              </a:graphicData>
            </a:graphic>
          </wp:inline>
        </w:drawing>
      </w:r>
      <w:r w:rsidRPr="004D1A34">
        <w:t xml:space="preserve"> </w:t>
      </w:r>
      <w:r w:rsidR="00063461">
        <w:t>=</w:t>
      </w:r>
      <w:r w:rsidRPr="004D1A34">
        <w:t xml:space="preserve"> matrix containing the normal and shear components of the inelastic curvature due to creep strains at nodes </w:t>
      </w:r>
      <w:r w:rsidRPr="004D1A34">
        <w:rPr>
          <w:i/>
          <w:color w:val="000000"/>
        </w:rPr>
        <w:t>i</w:t>
      </w:r>
      <w:r w:rsidRPr="004D1A34">
        <w:rPr>
          <w:color w:val="000000"/>
        </w:rPr>
        <w:t xml:space="preserve">, </w:t>
      </w:r>
      <w:r w:rsidRPr="004D1A34">
        <w:rPr>
          <w:i/>
          <w:color w:val="000000"/>
        </w:rPr>
        <w:t>j</w:t>
      </w:r>
      <w:r w:rsidRPr="004D1A34">
        <w:rPr>
          <w:color w:val="000000"/>
        </w:rPr>
        <w:t xml:space="preserve">, </w:t>
      </w:r>
      <w:r w:rsidRPr="004D1A34">
        <w:rPr>
          <w:i/>
          <w:color w:val="000000"/>
        </w:rPr>
        <w:t>k</w:t>
      </w:r>
      <w:r w:rsidRPr="004D1A34">
        <w:rPr>
          <w:color w:val="000000"/>
        </w:rPr>
        <w:t xml:space="preserve">, and </w:t>
      </w:r>
      <w:r w:rsidRPr="004D1A34">
        <w:rPr>
          <w:i/>
          <w:color w:val="000000"/>
        </w:rPr>
        <w:t>l</w:t>
      </w:r>
      <w:r w:rsidRPr="004D1A34">
        <w:rPr>
          <w:color w:val="000000"/>
        </w:rPr>
        <w:t xml:space="preserve"> of the plate element, i.e.</w:t>
      </w:r>
    </w:p>
    <w:p w:rsidR="00063461" w:rsidRPr="004D1A34" w:rsidRDefault="00063461"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64"/>
        </w:rPr>
        <w:lastRenderedPageBreak/>
        <w:drawing>
          <wp:inline distT="0" distB="0" distL="0" distR="0">
            <wp:extent cx="2092960" cy="89408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92960" cy="8940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(72)</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t>and, {</w:t>
      </w:r>
      <w:r w:rsidRPr="004D1A34">
        <w:rPr>
          <w:i/>
          <w:color w:val="000000"/>
        </w:rPr>
        <w:t>N</w:t>
      </w:r>
      <w:r w:rsidRPr="004D1A34">
        <w:rPr>
          <w:color w:val="000000"/>
        </w:rPr>
        <w:t>} is the vector containing approximating functions, as follows:</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686560" cy="23368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86560" cy="2336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(73)</w:t>
      </w:r>
    </w:p>
    <w:p w:rsidR="00063461" w:rsidRPr="004D1A34" w:rsidRDefault="0006346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1820F5">
      <w:pPr>
        <w:pStyle w:val="Heading3"/>
      </w:pPr>
      <w:bookmarkStart w:id="127" w:name="_Toc292356417"/>
      <w:bookmarkStart w:id="128" w:name="_Toc170968157"/>
      <w:r w:rsidRPr="00063461">
        <w:t>FE Formulation of the Winkler Foundation</w:t>
      </w:r>
      <w:bookmarkEnd w:id="127"/>
      <w:bookmarkEnd w:id="128"/>
      <w:r w:rsidRPr="00063461">
        <w:t xml:space="preserve"> </w:t>
      </w:r>
    </w:p>
    <w:p w:rsidR="00063461" w:rsidRPr="00063461" w:rsidRDefault="00063461" w:rsidP="003141D6">
      <w:pPr>
        <w:keepNext/>
        <w:keepLines/>
        <w:jc w:val="both"/>
        <w:outlineLvl w:val="2"/>
        <w:rPr>
          <w:bCs/>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The FE model developed under this research provides a generalization of the current framework for the commercial package ISLAB2000 (</w:t>
      </w:r>
      <w:r w:rsidRPr="004D1A34">
        <w:rPr>
          <w:i/>
          <w:color w:val="000000"/>
        </w:rPr>
        <w:t>Khazanovich et al. 2000</w:t>
      </w:r>
      <w:r w:rsidRPr="004D1A34">
        <w:rPr>
          <w:color w:val="000000"/>
        </w:rPr>
        <w:t>).  ISLAB2000 incorporates many subgrade models (such as Winkler [</w:t>
      </w:r>
      <w:r w:rsidRPr="004D1A34">
        <w:rPr>
          <w:i/>
          <w:color w:val="000000"/>
        </w:rPr>
        <w:t>1861</w:t>
      </w:r>
      <w:r w:rsidRPr="004D1A34">
        <w:rPr>
          <w:color w:val="000000"/>
        </w:rPr>
        <w:t>], Pasternak [</w:t>
      </w:r>
      <w:r w:rsidRPr="004D1A34">
        <w:rPr>
          <w:i/>
          <w:color w:val="000000"/>
        </w:rPr>
        <w:t>1954</w:t>
      </w:r>
      <w:r w:rsidRPr="004D1A34">
        <w:rPr>
          <w:color w:val="000000"/>
        </w:rPr>
        <w:t>], and Kerr-Vlasov [</w:t>
      </w:r>
      <w:r w:rsidRPr="004D1A34">
        <w:rPr>
          <w:i/>
          <w:color w:val="000000"/>
        </w:rPr>
        <w:t>1964</w:t>
      </w:r>
      <w:r w:rsidRPr="004D1A34">
        <w:rPr>
          <w:color w:val="000000"/>
        </w:rPr>
        <w:t>]) that provide the foundation support for the slab.  Among them, the Winkler foundation is the simplest foundation model</w:t>
      </w:r>
      <w:r>
        <w:rPr>
          <w:color w:val="000000"/>
        </w:rPr>
        <w:t>,</w:t>
      </w:r>
      <w:r w:rsidRPr="004D1A34">
        <w:rPr>
          <w:color w:val="000000"/>
        </w:rPr>
        <w:t xml:space="preserve"> which is defined using a proportionality constant between the applied pressure and plate deflection at any point.  ISLAB2000 utilizes two idealizations for the Winkler foundation: the spring formulation and the energy-consistent Winkler formulation (</w:t>
      </w:r>
      <w:r w:rsidRPr="004D1A34">
        <w:rPr>
          <w:i/>
          <w:color w:val="000000"/>
        </w:rPr>
        <w:t>Khazanovich et al. 2000</w:t>
      </w:r>
      <w:r w:rsidRPr="004D1A34">
        <w:rPr>
          <w:color w:val="000000"/>
        </w:rPr>
        <w:t xml:space="preserve">).  The energy consistent Winkler formulation permits </w:t>
      </w:r>
      <w:r>
        <w:rPr>
          <w:color w:val="000000"/>
        </w:rPr>
        <w:t xml:space="preserve">the </w:t>
      </w:r>
      <w:r w:rsidRPr="004D1A34">
        <w:rPr>
          <w:color w:val="000000"/>
        </w:rPr>
        <w:t xml:space="preserve">use of a coarser mesh </w:t>
      </w:r>
      <w:r>
        <w:rPr>
          <w:color w:val="000000"/>
        </w:rPr>
        <w:t xml:space="preserve">and </w:t>
      </w:r>
      <w:r w:rsidRPr="004D1A34">
        <w:rPr>
          <w:color w:val="000000"/>
        </w:rPr>
        <w:t>significant</w:t>
      </w:r>
      <w:r>
        <w:rPr>
          <w:color w:val="000000"/>
        </w:rPr>
        <w:t>ly less</w:t>
      </w:r>
      <w:r w:rsidRPr="004D1A34">
        <w:rPr>
          <w:color w:val="000000"/>
        </w:rPr>
        <w:t xml:space="preserve"> computational resources tha</w:t>
      </w:r>
      <w:r>
        <w:rPr>
          <w:color w:val="000000"/>
        </w:rPr>
        <w:t>n</w:t>
      </w:r>
      <w:r w:rsidRPr="004D1A34">
        <w:rPr>
          <w:color w:val="000000"/>
        </w:rPr>
        <w:t xml:space="preserve"> would </w:t>
      </w:r>
      <w:r>
        <w:rPr>
          <w:color w:val="000000"/>
        </w:rPr>
        <w:t xml:space="preserve">be </w:t>
      </w:r>
      <w:r w:rsidRPr="004D1A34">
        <w:rPr>
          <w:color w:val="000000"/>
        </w:rPr>
        <w:t>require</w:t>
      </w:r>
      <w:r>
        <w:rPr>
          <w:color w:val="000000"/>
        </w:rPr>
        <w:t>d</w:t>
      </w:r>
      <w:r w:rsidRPr="004D1A34">
        <w:rPr>
          <w:color w:val="000000"/>
        </w:rPr>
        <w:t xml:space="preserve"> by the spring foundation to achieve the same level of accuracy.  This was an important feature </w:t>
      </w:r>
      <w:r>
        <w:rPr>
          <w:color w:val="000000"/>
        </w:rPr>
        <w:t>of</w:t>
      </w:r>
      <w:r w:rsidRPr="004D1A34">
        <w:rPr>
          <w:color w:val="000000"/>
        </w:rPr>
        <w:t xml:space="preserve"> the past when memory requirements and computational time were significant considerations in the slab-on-grade analysis.  Recent advances in computer technology </w:t>
      </w:r>
      <w:r>
        <w:rPr>
          <w:color w:val="000000"/>
        </w:rPr>
        <w:t xml:space="preserve">have </w:t>
      </w:r>
      <w:r w:rsidRPr="004D1A34">
        <w:rPr>
          <w:color w:val="000000"/>
        </w:rPr>
        <w:t>made these factors less important</w:t>
      </w:r>
      <w:r>
        <w:rPr>
          <w:color w:val="000000"/>
        </w:rPr>
        <w:t>.  While the energy-consistent Winkler formulation is more efficient, t</w:t>
      </w:r>
      <w:r w:rsidRPr="004D1A34">
        <w:rPr>
          <w:color w:val="000000"/>
        </w:rPr>
        <w:t>he spring formulation permits a simpler implementation of the analysis of separation of the slab from the foundation in the case of curling or void analysis.</w:t>
      </w:r>
      <w:r>
        <w:rPr>
          <w:color w:val="000000"/>
        </w:rPr>
        <w:t xml:space="preserve">  I</w:t>
      </w:r>
      <w:r w:rsidRPr="004D1A34">
        <w:rPr>
          <w:color w:val="000000"/>
        </w:rPr>
        <w:t>f the mesh size is sufficiently fine</w:t>
      </w:r>
      <w:r>
        <w:rPr>
          <w:color w:val="000000"/>
        </w:rPr>
        <w:t>,</w:t>
      </w:r>
      <w:r w:rsidRPr="004D1A34">
        <w:rPr>
          <w:color w:val="000000"/>
        </w:rPr>
        <w:t xml:space="preserve"> then there is no significant difference between the results from spring and energy-consistent formulations of the Winkler foundation in ISLAB2000.  </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Under this research, the spring formulation of the Winkler foundation is adopted to model the foundation support.  This formulation of the Winkler foundation models the foundation with concentrated springs at the nodes of the plate element as shown in </w:t>
      </w:r>
      <w:r w:rsidR="00BC1629">
        <w:rPr>
          <w:color w:val="000000"/>
        </w:rPr>
        <w:t>Figure 11</w:t>
      </w:r>
      <w:r w:rsidRPr="004D1A34">
        <w:rPr>
          <w:color w:val="000000"/>
        </w:rPr>
        <w:t xml:space="preserve">.  </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Pr="004D1A34" w:rsidRDefault="003141D6" w:rsidP="003141D6">
      <w:pPr>
        <w:keepNext/>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center"/>
      </w:pPr>
      <w:r>
        <w:rPr>
          <w:noProof/>
        </w:rPr>
        <w:lastRenderedPageBreak/>
        <w:drawing>
          <wp:inline distT="0" distB="0" distL="0" distR="0">
            <wp:extent cx="2743200" cy="1259840"/>
            <wp:effectExtent l="0" t="0" r="0" b="10160"/>
            <wp:docPr id="136"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3200" cy="1259840"/>
                    </a:xfrm>
                    <a:prstGeom prst="rect">
                      <a:avLst/>
                    </a:prstGeom>
                    <a:noFill/>
                    <a:ln>
                      <a:noFill/>
                    </a:ln>
                  </pic:spPr>
                </pic:pic>
              </a:graphicData>
            </a:graphic>
          </wp:inline>
        </w:drawing>
      </w:r>
    </w:p>
    <w:p w:rsidR="003141D6" w:rsidRPr="004D1A34" w:rsidRDefault="003141D6" w:rsidP="00CC30FA">
      <w:pPr>
        <w:pStyle w:val="Caption"/>
        <w:rPr>
          <w:color w:val="000000"/>
        </w:rPr>
      </w:pPr>
      <w:bookmarkStart w:id="129" w:name="_Toc292356731"/>
      <w:bookmarkStart w:id="130" w:name="_Toc170967166"/>
      <w:r w:rsidRPr="004D1A34">
        <w:t xml:space="preserve">Figure </w:t>
      </w:r>
      <w:r w:rsidR="00BC1629">
        <w:t>11</w:t>
      </w:r>
      <w:r w:rsidRPr="004D1A34">
        <w:t xml:space="preserve"> Spring idealization of Winkler foundation using concentrated springs at the nodes of the plate element.</w:t>
      </w:r>
      <w:bookmarkEnd w:id="129"/>
      <w:bookmarkEnd w:id="130"/>
      <w:r w:rsidRPr="004D1A34">
        <w:t xml:space="preserve">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stiffness of the foundation is defined as a product of the coefficient of subgrade reaction and the area of the subgrade (</w:t>
      </w:r>
      <w:r w:rsidRPr="004D1A34">
        <w:rPr>
          <w:i/>
          <w:color w:val="000000"/>
        </w:rPr>
        <w:t>Khazanovich et al. 2000</w:t>
      </w:r>
      <w:r w:rsidRPr="004D1A34">
        <w:rPr>
          <w:color w:val="000000"/>
        </w:rPr>
        <w:t xml:space="preserve">).  Since a four-node finite element </w:t>
      </w:r>
      <w:r w:rsidRPr="004D1A34">
        <w:rPr>
          <w:i/>
          <w:color w:val="000000"/>
        </w:rPr>
        <w:t>ijkl</w:t>
      </w:r>
      <w:r w:rsidRPr="004D1A34">
        <w:rPr>
          <w:color w:val="000000"/>
        </w:rPr>
        <w:t xml:space="preserve"> is used to represent the plate element, the foundation stiffness at each node of the element corresponding to the degree of freedom representing vertical deflection can be written as follows:</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70"/>
        </w:rPr>
        <w:drawing>
          <wp:inline distT="0" distB="0" distL="0" distR="0">
            <wp:extent cx="3048000" cy="97536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48000" cy="9753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(74)</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7626ED">
        <w:rPr>
          <w:color w:val="000000"/>
        </w:rPr>
        <w: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Pr>
          <w:noProof/>
          <w:position w:val="-16"/>
        </w:rPr>
        <w:drawing>
          <wp:inline distT="0" distB="0" distL="0" distR="0">
            <wp:extent cx="863600" cy="2540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63600" cy="254000"/>
                    </a:xfrm>
                    <a:prstGeom prst="rect">
                      <a:avLst/>
                    </a:prstGeom>
                    <a:noFill/>
                    <a:ln>
                      <a:noFill/>
                    </a:ln>
                  </pic:spPr>
                </pic:pic>
              </a:graphicData>
            </a:graphic>
          </wp:inline>
        </w:drawing>
      </w:r>
      <w:r w:rsidRPr="004D1A34">
        <w:rPr>
          <w:color w:val="000000"/>
        </w:rPr>
        <w:t xml:space="preserve"> </w:t>
      </w:r>
      <w:r w:rsidR="007626ED">
        <w:rPr>
          <w:color w:val="000000"/>
        </w:rPr>
        <w:t>=</w:t>
      </w:r>
      <w:r w:rsidRPr="004D1A34">
        <w:rPr>
          <w:color w:val="000000"/>
        </w:rPr>
        <w:t xml:space="preserve"> stiffness of the foundati</w:t>
      </w:r>
      <w:r w:rsidR="007626ED">
        <w:rPr>
          <w:color w:val="000000"/>
        </w:rPr>
        <w:t>on supporting the plate element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k</w:t>
      </w:r>
      <w:r w:rsidRPr="004D1A34">
        <w:rPr>
          <w:i/>
          <w:color w:val="000000"/>
          <w:vertAlign w:val="subscript"/>
        </w:rPr>
        <w:t>subgrade</w:t>
      </w:r>
      <w:r w:rsidRPr="004D1A34">
        <w:rPr>
          <w:color w:val="000000"/>
        </w:rPr>
        <w:t xml:space="preserve"> </w:t>
      </w:r>
      <w:r w:rsidR="007626ED">
        <w:rPr>
          <w:color w:val="000000"/>
        </w:rPr>
        <w:t>=</w:t>
      </w:r>
      <w:r w:rsidRPr="004D1A34">
        <w:rPr>
          <w:color w:val="000000"/>
        </w:rPr>
        <w:t xml:space="preserve"> co</w:t>
      </w:r>
      <w:r w:rsidR="007626ED">
        <w:rPr>
          <w:color w:val="000000"/>
        </w:rPr>
        <w:t>efficient of subgrade reaction</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A</w:t>
      </w:r>
      <w:r w:rsidRPr="004D1A34">
        <w:rPr>
          <w:i/>
          <w:color w:val="000000"/>
          <w:vertAlign w:val="subscript"/>
        </w:rPr>
        <w:t>e</w:t>
      </w:r>
      <w:r w:rsidRPr="004D1A34">
        <w:rPr>
          <w:color w:val="000000"/>
        </w:rPr>
        <w:t xml:space="preserve"> </w:t>
      </w:r>
      <w:r w:rsidR="007626ED">
        <w:rPr>
          <w:color w:val="000000"/>
        </w:rPr>
        <w:t>= area of the element</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sidRPr="004D1A34">
        <w:rPr>
          <w:i/>
          <w:color w:val="000000"/>
        </w:rPr>
        <w:t>d</w:t>
      </w:r>
      <w:r w:rsidRPr="004D1A34">
        <w:rPr>
          <w:color w:val="000000"/>
        </w:rPr>
        <w:t xml:space="preserve"> </w:t>
      </w:r>
      <w:r w:rsidR="007626ED">
        <w:rPr>
          <w:color w:val="000000"/>
        </w:rPr>
        <w:t>=</w:t>
      </w:r>
      <w:r w:rsidRPr="004D1A34">
        <w:rPr>
          <w:color w:val="000000"/>
        </w:rPr>
        <w:t xml:space="preserve"> local degree of freedom corresponding to verti</w:t>
      </w:r>
      <w:r w:rsidR="007626ED">
        <w:rPr>
          <w:color w:val="000000"/>
        </w:rPr>
        <w:t>cal deflection at element nodes</w:t>
      </w:r>
    </w:p>
    <w:p w:rsidR="007626ED" w:rsidRPr="004D1A34" w:rsidRDefault="007626ED"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foundation stiffness matrix [</w:t>
      </w:r>
      <w:r w:rsidRPr="004D1A34">
        <w:rPr>
          <w:i/>
          <w:color w:val="000000"/>
        </w:rPr>
        <w:t>K</w:t>
      </w:r>
      <w:r w:rsidRPr="004D1A34">
        <w:rPr>
          <w:i/>
          <w:color w:val="000000"/>
          <w:vertAlign w:val="subscript"/>
        </w:rPr>
        <w:t>foundation</w:t>
      </w:r>
      <w:r w:rsidRPr="004D1A34">
        <w:rPr>
          <w:color w:val="000000"/>
        </w:rPr>
        <w:t>]</w:t>
      </w:r>
      <w:r w:rsidRPr="004D1A34">
        <w:rPr>
          <w:i/>
          <w:color w:val="000000"/>
          <w:vertAlign w:val="subscript"/>
        </w:rPr>
        <w:t>e</w:t>
      </w:r>
      <w:r w:rsidRPr="004D1A34">
        <w:rPr>
          <w:color w:val="000000"/>
        </w:rPr>
        <w:t xml:space="preserve"> is added to the element stiffness matrix [</w:t>
      </w:r>
      <w:r w:rsidRPr="004D1A34">
        <w:rPr>
          <w:i/>
          <w:color w:val="000000"/>
        </w:rPr>
        <w:t>k</w:t>
      </w:r>
      <w:r w:rsidRPr="004D1A34">
        <w:rPr>
          <w:color w:val="000000"/>
        </w:rPr>
        <w:t>]</w:t>
      </w:r>
      <w:r w:rsidRPr="004D1A34">
        <w:rPr>
          <w:i/>
          <w:color w:val="000000"/>
          <w:vertAlign w:val="subscript"/>
        </w:rPr>
        <w:t>e</w:t>
      </w:r>
      <w:r w:rsidRPr="004D1A34">
        <w:rPr>
          <w:color w:val="000000"/>
        </w:rPr>
        <w:t xml:space="preserve"> in order to incorporate the boundary conditions for the slab-on-grade analysis when the element node is in contact with the foundation.  An approach similar to that in ISLAB2000 is adopted to model the separation of the slab from the foundation </w:t>
      </w:r>
      <w:r>
        <w:rPr>
          <w:color w:val="000000"/>
        </w:rPr>
        <w:t xml:space="preserve">for </w:t>
      </w:r>
      <w:r w:rsidRPr="004D1A34">
        <w:rPr>
          <w:color w:val="000000"/>
        </w:rPr>
        <w:t>curling analysis.  For an out of contact node, no contribution from the foundation is considered by setting the stiffness of the spring equal to zero (</w:t>
      </w:r>
      <w:r w:rsidRPr="004D1A34">
        <w:rPr>
          <w:i/>
          <w:color w:val="000000"/>
        </w:rPr>
        <w:t>Khazanovich et al. 2000</w:t>
      </w:r>
      <w:r w:rsidRPr="004D1A34">
        <w:rPr>
          <w:color w:val="000000"/>
        </w:rPr>
        <w: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7626ED" w:rsidRDefault="003141D6" w:rsidP="001820F5">
      <w:pPr>
        <w:pStyle w:val="Heading4"/>
      </w:pPr>
      <w:r w:rsidRPr="007626ED">
        <w:t>Viscoelastic Winkler Foundation</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 xml:space="preserve">The foundation model can also incorporate a viscoelastic analysis similar to that presented for the plate in the preceding section.  Analogous to equation </w:t>
      </w:r>
      <w:r w:rsidR="00732B81">
        <w:rPr>
          <w:color w:val="000000"/>
        </w:rPr>
        <w:t>(67)</w:t>
      </w:r>
      <w:r w:rsidRPr="004D1A34">
        <w:rPr>
          <w:color w:val="000000"/>
        </w:rPr>
        <w:t>, the increment of creep deflections in the viscoelastic Winkler foundation can be written as follows:</w:t>
      </w:r>
    </w:p>
    <w:p w:rsidR="007626ED" w:rsidRPr="004D1A34" w:rsidRDefault="007626ED"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3413760" cy="4572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13760" cy="457200"/>
                    </a:xfrm>
                    <a:prstGeom prst="rect">
                      <a:avLst/>
                    </a:prstGeom>
                    <a:noFill/>
                    <a:ln>
                      <a:noFill/>
                    </a:ln>
                  </pic:spPr>
                </pic:pic>
              </a:graphicData>
            </a:graphic>
          </wp:inline>
        </w:drawing>
      </w:r>
      <w:r w:rsidRPr="004D1A34">
        <w:rPr>
          <w:color w:val="000000"/>
        </w:rPr>
        <w:tab/>
      </w:r>
      <w:r w:rsidRPr="004D1A34">
        <w:rPr>
          <w:color w:val="000000"/>
        </w:rPr>
        <w:tab/>
      </w:r>
      <w:r w:rsidR="008467DD">
        <w:rPr>
          <w:color w:val="000000"/>
        </w:rPr>
        <w:t xml:space="preserve"> (75)</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lastRenderedPageBreak/>
        <w:t>where</w:t>
      </w:r>
      <w:r w:rsidR="007626ED">
        <w:rPr>
          <w:color w:val="000000"/>
        </w:rPr>
        <w: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Pr>
          <w:noProof/>
          <w:position w:val="-14"/>
        </w:rPr>
        <w:drawing>
          <wp:inline distT="0" distB="0" distL="0" distR="0">
            <wp:extent cx="650240" cy="254000"/>
            <wp:effectExtent l="0" t="0" r="1016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50240" cy="254000"/>
                    </a:xfrm>
                    <a:prstGeom prst="rect">
                      <a:avLst/>
                    </a:prstGeom>
                    <a:noFill/>
                    <a:ln>
                      <a:noFill/>
                    </a:ln>
                  </pic:spPr>
                </pic:pic>
              </a:graphicData>
            </a:graphic>
          </wp:inline>
        </w:drawing>
      </w:r>
      <w:r w:rsidRPr="004D1A34">
        <w:t xml:space="preserve"> </w:t>
      </w:r>
      <w:r w:rsidR="007626ED">
        <w:t>=</w:t>
      </w:r>
      <w:r w:rsidRPr="004D1A34">
        <w:rPr>
          <w:color w:val="000000"/>
        </w:rPr>
        <w:t xml:space="preserve"> increment of creep deflections in the foundation at the end of time interval Δ</w:t>
      </w:r>
      <w:r w:rsidRPr="004D1A34">
        <w:rPr>
          <w:i/>
          <w:color w:val="000000"/>
        </w:rPr>
        <w:t>t</w:t>
      </w:r>
      <w:r w:rsidRPr="004D1A34">
        <w:rPr>
          <w:i/>
          <w:color w:val="000000"/>
          <w:vertAlign w:val="subscript"/>
        </w:rPr>
        <w:t>j</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10" w:hanging="720"/>
        <w:jc w:val="both"/>
      </w:pPr>
      <w:r w:rsidRPr="004D1A34">
        <w:rPr>
          <w:color w:val="000000"/>
        </w:rPr>
        <w:tab/>
      </w:r>
      <w:r w:rsidRPr="004D1A34">
        <w:rPr>
          <w:color w:val="000000"/>
        </w:rPr>
        <w:tab/>
      </w:r>
      <w:r>
        <w:rPr>
          <w:noProof/>
          <w:position w:val="-14"/>
        </w:rPr>
        <w:drawing>
          <wp:inline distT="0" distB="0" distL="0" distR="0">
            <wp:extent cx="558800" cy="243840"/>
            <wp:effectExtent l="0" t="0" r="0" b="1016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8800" cy="243840"/>
                    </a:xfrm>
                    <a:prstGeom prst="rect">
                      <a:avLst/>
                    </a:prstGeom>
                    <a:noFill/>
                    <a:ln>
                      <a:noFill/>
                    </a:ln>
                  </pic:spPr>
                </pic:pic>
              </a:graphicData>
            </a:graphic>
          </wp:inline>
        </w:drawing>
      </w:r>
      <w:r w:rsidRPr="004D1A34">
        <w:t xml:space="preserve"> </w:t>
      </w:r>
      <w:r w:rsidR="007626ED">
        <w:t>=</w:t>
      </w:r>
      <w:r w:rsidRPr="004D1A34">
        <w:t xml:space="preserve"> stress acting on the foundation at time </w:t>
      </w:r>
      <w:r w:rsidRPr="004D1A34">
        <w:rPr>
          <w:i/>
        </w:rPr>
        <w:t>t</w:t>
      </w:r>
      <w:r w:rsidRPr="004D1A34">
        <w:rPr>
          <w:i/>
          <w:vertAlign w:val="subscript"/>
        </w:rPr>
        <w:t>j</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pPr>
      <w:r w:rsidRPr="004D1A34">
        <w:tab/>
      </w:r>
      <w:r w:rsidRPr="004D1A34">
        <w:tab/>
      </w:r>
      <w:r w:rsidRPr="004D1A34">
        <w:rPr>
          <w:i/>
        </w:rPr>
        <w:t>k</w:t>
      </w:r>
      <w:r w:rsidRPr="004D1A34">
        <w:rPr>
          <w:i/>
          <w:vertAlign w:val="subscript"/>
        </w:rPr>
        <w:t>i</w:t>
      </w:r>
      <w:r w:rsidRPr="004D1A34">
        <w:t xml:space="preserve"> and </w:t>
      </w:r>
      <w:r w:rsidRPr="004D1A34">
        <w:rPr>
          <w:i/>
        </w:rPr>
        <w:t>η</w:t>
      </w:r>
      <w:r w:rsidRPr="004D1A34">
        <w:rPr>
          <w:i/>
          <w:vertAlign w:val="subscript"/>
        </w:rPr>
        <w:t>i</w:t>
      </w:r>
      <w:r w:rsidRPr="004D1A34">
        <w:t xml:space="preserve"> </w:t>
      </w:r>
      <w:r w:rsidR="007626ED">
        <w:t>=</w:t>
      </w:r>
      <w:r w:rsidRPr="004D1A34">
        <w:t xml:space="preserve"> spring stiffness and dashpot viscosity of the </w:t>
      </w:r>
      <w:r w:rsidRPr="004D1A34">
        <w:rPr>
          <w:i/>
          <w:color w:val="000000"/>
        </w:rPr>
        <w:t>i-</w:t>
      </w:r>
      <w:r w:rsidRPr="004D1A34">
        <w:rPr>
          <w:color w:val="000000"/>
        </w:rPr>
        <w:t>th</w:t>
      </w:r>
      <w:r w:rsidRPr="004D1A34">
        <w:t xml:space="preserve"> term of </w:t>
      </w:r>
      <w:r>
        <w:t xml:space="preserve">the </w:t>
      </w:r>
      <w:r w:rsidRPr="004D1A34">
        <w:t>Prony series</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pPr>
      <w:r w:rsidRPr="004D1A34">
        <w:tab/>
      </w:r>
      <w:r w:rsidRPr="004D1A34">
        <w:tab/>
      </w:r>
      <w:r w:rsidRPr="004D1A34">
        <w:rPr>
          <w:i/>
        </w:rPr>
        <w:t>μ</w:t>
      </w:r>
      <w:r w:rsidRPr="004D1A34">
        <w:t xml:space="preserve"> </w:t>
      </w:r>
      <w:r w:rsidR="007626ED">
        <w:t xml:space="preserve">= </w:t>
      </w:r>
      <w:r w:rsidRPr="004D1A34">
        <w:t>Poisson’s</w:t>
      </w:r>
      <w:r w:rsidR="007626ED">
        <w:t xml:space="preserve"> ratio</w:t>
      </w:r>
    </w:p>
    <w:p w:rsidR="007626ED" w:rsidRDefault="007626ED" w:rsidP="003141D6">
      <w:pPr>
        <w:widowControl w:val="0"/>
        <w:tabs>
          <w:tab w:val="left" w:pos="56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p>
    <w:p w:rsidR="003141D6" w:rsidRDefault="003141D6" w:rsidP="003141D6">
      <w:pPr>
        <w:widowControl w:val="0"/>
        <w:tabs>
          <w:tab w:val="left" w:pos="56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t>The total creep</w:t>
      </w:r>
      <w:r w:rsidRPr="004D1A34">
        <w:rPr>
          <w:color w:val="000000"/>
        </w:rPr>
        <w:t xml:space="preserve"> deflections in the viscoelastic Winkler foundation at any time </w:t>
      </w:r>
      <w:r w:rsidRPr="004D1A34">
        <w:rPr>
          <w:i/>
          <w:color w:val="000000"/>
        </w:rPr>
        <w:t>t</w:t>
      </w:r>
      <w:r w:rsidRPr="004D1A34">
        <w:rPr>
          <w:i/>
          <w:color w:val="000000"/>
          <w:vertAlign w:val="subscript"/>
        </w:rPr>
        <w:t>j+1</w:t>
      </w:r>
      <w:r w:rsidRPr="004D1A34">
        <w:rPr>
          <w:color w:val="000000"/>
        </w:rPr>
        <w:t xml:space="preserve"> </w:t>
      </w:r>
      <w:r>
        <w:rPr>
          <w:color w:val="000000"/>
        </w:rPr>
        <w:t>are</w:t>
      </w:r>
      <w:r w:rsidRPr="004D1A34">
        <w:rPr>
          <w:color w:val="000000"/>
        </w:rPr>
        <w:t xml:space="preserve"> given by adding the creep deflections at time </w:t>
      </w:r>
      <w:r w:rsidRPr="004D1A34">
        <w:rPr>
          <w:i/>
          <w:color w:val="000000"/>
        </w:rPr>
        <w:t>t</w:t>
      </w:r>
      <w:r w:rsidRPr="004D1A34">
        <w:rPr>
          <w:i/>
          <w:color w:val="000000"/>
          <w:vertAlign w:val="subscript"/>
        </w:rPr>
        <w:t>j</w:t>
      </w:r>
      <w:r w:rsidRPr="004D1A34">
        <w:rPr>
          <w:color w:val="000000"/>
        </w:rPr>
        <w:t xml:space="preserve"> and the increment of creep deflections during the time interval Δ</w:t>
      </w:r>
      <w:r w:rsidRPr="004D1A34">
        <w:rPr>
          <w:i/>
          <w:color w:val="000000"/>
        </w:rPr>
        <w:t>t</w:t>
      </w:r>
      <w:r w:rsidRPr="004D1A34">
        <w:rPr>
          <w:i/>
          <w:color w:val="000000"/>
          <w:vertAlign w:val="subscript"/>
        </w:rPr>
        <w:t>j</w:t>
      </w:r>
      <w:r w:rsidRPr="004D1A34">
        <w:rPr>
          <w:color w:val="000000"/>
        </w:rPr>
        <w:t xml:space="preserve">.  The fictitious forces acting on the foundation at any time </w:t>
      </w:r>
      <w:r w:rsidRPr="004D1A34">
        <w:rPr>
          <w:i/>
          <w:color w:val="000000"/>
        </w:rPr>
        <w:t>t</w:t>
      </w:r>
      <w:r w:rsidRPr="004D1A34">
        <w:rPr>
          <w:i/>
          <w:color w:val="000000"/>
          <w:vertAlign w:val="subscript"/>
        </w:rPr>
        <w:t>j</w:t>
      </w:r>
      <w:r w:rsidRPr="004D1A34">
        <w:rPr>
          <w:color w:val="000000"/>
        </w:rPr>
        <w:t xml:space="preserve"> due to the presence of </w:t>
      </w:r>
      <w:r w:rsidRPr="004D1A34">
        <w:t>creep</w:t>
      </w:r>
      <w:r w:rsidRPr="004D1A34">
        <w:rPr>
          <w:color w:val="000000"/>
        </w:rPr>
        <w:t xml:space="preserve"> deflections are computed as:</w:t>
      </w:r>
    </w:p>
    <w:p w:rsidR="007626ED" w:rsidRPr="004D1A34" w:rsidRDefault="007626ED" w:rsidP="003141D6">
      <w:pPr>
        <w:widowControl w:val="0"/>
        <w:tabs>
          <w:tab w:val="left" w:pos="56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4"/>
        </w:rPr>
        <w:drawing>
          <wp:inline distT="0" distB="0" distL="0" distR="0">
            <wp:extent cx="2540000" cy="2540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0" cy="2540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t xml:space="preserve"> </w:t>
      </w:r>
      <w:r w:rsidR="008467DD">
        <w:rPr>
          <w:color w:val="000000"/>
        </w:rPr>
        <w:t>(76)</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7626ED">
        <w:rPr>
          <w:color w:val="000000"/>
        </w:rPr>
        <w:t>:</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Pr>
          <w:noProof/>
          <w:position w:val="-14"/>
        </w:rPr>
        <w:drawing>
          <wp:inline distT="0" distB="0" distL="0" distR="0">
            <wp:extent cx="812800" cy="254000"/>
            <wp:effectExtent l="0" t="0" r="0" b="0"/>
            <wp:docPr id="268"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12800" cy="254000"/>
                    </a:xfrm>
                    <a:prstGeom prst="rect">
                      <a:avLst/>
                    </a:prstGeom>
                    <a:noFill/>
                    <a:ln>
                      <a:noFill/>
                    </a:ln>
                  </pic:spPr>
                </pic:pic>
              </a:graphicData>
            </a:graphic>
          </wp:inline>
        </w:drawing>
      </w:r>
      <w:r w:rsidRPr="004D1A34">
        <w:t xml:space="preserve"> </w:t>
      </w:r>
      <w:r w:rsidR="007626ED">
        <w:t>=</w:t>
      </w:r>
      <w:r w:rsidRPr="004D1A34">
        <w:t xml:space="preserve"> total creep</w:t>
      </w:r>
      <w:r w:rsidRPr="004D1A34">
        <w:rPr>
          <w:color w:val="000000"/>
        </w:rPr>
        <w:t xml:space="preserve"> deflections in the viscoelastic Winkler foundation at any time </w:t>
      </w:r>
      <w:r w:rsidRPr="004D1A34">
        <w:rPr>
          <w:i/>
          <w:color w:val="000000"/>
        </w:rPr>
        <w:t>t</w:t>
      </w:r>
      <w:r w:rsidRPr="004D1A34">
        <w:rPr>
          <w:i/>
          <w:color w:val="000000"/>
          <w:vertAlign w:val="subscript"/>
        </w:rPr>
        <w:t>j</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It must be noted that the fictitious Winkler foundation creep force acts on each spring in contact with the nodes of the plate element.  The foundation creep force acts only in the degree of freedom corresponding to the vertical deflection of the plate, or in other words, the foundation creep force is equal to zero for the rotational degree of freedom.</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keepNext/>
        <w:keepLines/>
        <w:jc w:val="both"/>
        <w:outlineLvl w:val="2"/>
        <w:rPr>
          <w:bCs/>
          <w:i/>
        </w:rPr>
      </w:pPr>
      <w:bookmarkStart w:id="131" w:name="_Toc292356418"/>
      <w:r w:rsidRPr="007626ED">
        <w:rPr>
          <w:bCs/>
          <w:i/>
        </w:rPr>
        <w:t>Assembling the Global Matrix and Computing Stresses Based on the Time-Discretized Viscoelastic Analysis</w:t>
      </w:r>
      <w:bookmarkEnd w:id="131"/>
    </w:p>
    <w:p w:rsidR="007626ED" w:rsidRPr="004D1A34" w:rsidRDefault="007626ED" w:rsidP="003141D6">
      <w:pPr>
        <w:keepNext/>
        <w:keepLines/>
        <w:jc w:val="both"/>
        <w:outlineLvl w:val="2"/>
        <w:rPr>
          <w:b/>
          <w:bCs/>
          <w:i/>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 xml:space="preserve">The equilibrium equation for all elements of the plate can </w:t>
      </w:r>
      <w:r w:rsidR="007C26C7">
        <w:rPr>
          <w:color w:val="000000"/>
        </w:rPr>
        <w:t>be expressed from equation (57</w:t>
      </w:r>
      <w:r w:rsidRPr="004D1A34">
        <w:rPr>
          <w:color w:val="000000"/>
        </w:rPr>
        <w:t xml:space="preserve">a) as follows: </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198880" cy="213360"/>
            <wp:effectExtent l="0" t="0" r="0" b="0"/>
            <wp:docPr id="267"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98880" cy="2133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(77)</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7626ED">
        <w:rPr>
          <w:color w:val="000000"/>
        </w:rPr>
        <w: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t>[</w:t>
      </w:r>
      <w:r w:rsidRPr="004D1A34">
        <w:rPr>
          <w:i/>
          <w:color w:val="000000"/>
        </w:rPr>
        <w:t>K</w:t>
      </w:r>
      <w:r w:rsidRPr="004D1A34">
        <w:rPr>
          <w:color w:val="000000"/>
        </w:rPr>
        <w:t xml:space="preserve">] </w:t>
      </w:r>
      <w:r w:rsidR="007626ED">
        <w:rPr>
          <w:color w:val="000000"/>
        </w:rPr>
        <w:t>= global stiffness matrix</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t>{</w:t>
      </w:r>
      <w:r w:rsidRPr="004D1A34">
        <w:rPr>
          <w:i/>
          <w:color w:val="000000"/>
        </w:rPr>
        <w:t>δ</w:t>
      </w:r>
      <w:r w:rsidRPr="004D1A34">
        <w:rPr>
          <w:color w:val="000000"/>
        </w:rPr>
        <w:t xml:space="preserve">} </w:t>
      </w:r>
      <w:r w:rsidR="007626ED">
        <w:rPr>
          <w:color w:val="000000"/>
        </w:rPr>
        <w:t>= global displacement vector</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sidRPr="004D1A34">
        <w:rPr>
          <w:color w:val="000000"/>
        </w:rPr>
        <w:t>{</w:t>
      </w:r>
      <w:r w:rsidRPr="004D1A34">
        <w:rPr>
          <w:i/>
          <w:color w:val="000000"/>
        </w:rPr>
        <w:t>F</w:t>
      </w:r>
      <w:r w:rsidRPr="004D1A34">
        <w:rPr>
          <w:color w:val="000000"/>
        </w:rPr>
        <w:t xml:space="preserve">} </w:t>
      </w:r>
      <w:r w:rsidR="007626ED">
        <w:rPr>
          <w:color w:val="000000"/>
        </w:rPr>
        <w:t xml:space="preserve">= </w:t>
      </w:r>
      <w:r w:rsidRPr="004D1A34">
        <w:rPr>
          <w:color w:val="000000"/>
        </w:rPr>
        <w:t xml:space="preserve">global force vector consisting of forces due to traffic loads </w:t>
      </w:r>
      <w:r w:rsidR="007626ED">
        <w:rPr>
          <w:color w:val="000000"/>
        </w:rPr>
        <w:t>and self weight of the slab</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sidRPr="004D1A34">
        <w:rPr>
          <w:color w:val="000000"/>
        </w:rPr>
        <w:t>{</w:t>
      </w:r>
      <w:r w:rsidRPr="004D1A34">
        <w:rPr>
          <w:i/>
          <w:color w:val="000000"/>
        </w:rPr>
        <w:t>F</w:t>
      </w:r>
      <w:r w:rsidRPr="004D1A34">
        <w:rPr>
          <w:color w:val="000000"/>
          <w:vertAlign w:val="subscript"/>
        </w:rPr>
        <w:t>0</w:t>
      </w:r>
      <w:r w:rsidR="007626ED">
        <w:rPr>
          <w:color w:val="000000"/>
        </w:rPr>
        <w:t xml:space="preserve">} = </w:t>
      </w:r>
      <w:r w:rsidRPr="004D1A34">
        <w:rPr>
          <w:color w:val="000000"/>
        </w:rPr>
        <w:t>lo</w:t>
      </w:r>
      <w:r w:rsidR="00147E49">
        <w:rPr>
          <w:color w:val="000000"/>
        </w:rPr>
        <w:t>c</w:t>
      </w:r>
      <w:r w:rsidRPr="004D1A34">
        <w:rPr>
          <w:color w:val="000000"/>
        </w:rPr>
        <w:t>al force vector due to inelastic strains such as thermal strain and viscoelastic creep strains f</w:t>
      </w:r>
      <w:r w:rsidR="007626ED">
        <w:rPr>
          <w:color w:val="000000"/>
        </w:rPr>
        <w:t>rom the plate and/or foundation</w:t>
      </w:r>
    </w:p>
    <w:p w:rsidR="007626ED" w:rsidRPr="004D1A34" w:rsidRDefault="007626ED"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global stiffness matrix [</w:t>
      </w:r>
      <w:r w:rsidRPr="004D1A34">
        <w:rPr>
          <w:i/>
          <w:color w:val="000000"/>
        </w:rPr>
        <w:t>K</w:t>
      </w:r>
      <w:r w:rsidRPr="004D1A34">
        <w:rPr>
          <w:color w:val="000000"/>
        </w:rPr>
        <w:t>] is assembled by adding the terms of element stiffness matrix [</w:t>
      </w:r>
      <w:r w:rsidRPr="004D1A34">
        <w:rPr>
          <w:i/>
          <w:color w:val="000000"/>
        </w:rPr>
        <w:t>k</w:t>
      </w:r>
      <w:r w:rsidRPr="004D1A34">
        <w:rPr>
          <w:color w:val="000000"/>
        </w:rPr>
        <w:t>]</w:t>
      </w:r>
      <w:r w:rsidRPr="004D1A34">
        <w:rPr>
          <w:i/>
          <w:color w:val="000000"/>
          <w:vertAlign w:val="subscript"/>
        </w:rPr>
        <w:t>e</w:t>
      </w:r>
      <w:r w:rsidRPr="004D1A34">
        <w:rPr>
          <w:color w:val="000000"/>
        </w:rPr>
        <w:t xml:space="preserve"> and the foundation stiffness matrix [</w:t>
      </w:r>
      <w:r w:rsidRPr="004D1A34">
        <w:rPr>
          <w:i/>
          <w:color w:val="000000"/>
        </w:rPr>
        <w:t>K</w:t>
      </w:r>
      <w:r w:rsidRPr="004D1A34">
        <w:rPr>
          <w:i/>
          <w:color w:val="000000"/>
          <w:vertAlign w:val="subscript"/>
        </w:rPr>
        <w:t>dd</w:t>
      </w:r>
      <w:r w:rsidRPr="004D1A34">
        <w:rPr>
          <w:i/>
          <w:color w:val="000000"/>
        </w:rPr>
        <w:t xml:space="preserve"> </w:t>
      </w:r>
      <w:r w:rsidRPr="004D1A34">
        <w:rPr>
          <w:i/>
          <w:color w:val="000000"/>
          <w:vertAlign w:val="subscript"/>
        </w:rPr>
        <w:t>foundation</w:t>
      </w:r>
      <w:r w:rsidRPr="004D1A34">
        <w:rPr>
          <w:color w:val="000000"/>
        </w:rPr>
        <w:t>]</w:t>
      </w:r>
      <w:r w:rsidRPr="004D1A34">
        <w:rPr>
          <w:i/>
          <w:color w:val="000000"/>
          <w:vertAlign w:val="subscript"/>
        </w:rPr>
        <w:t>e</w:t>
      </w:r>
      <w:r w:rsidRPr="004D1A34">
        <w:rPr>
          <w:color w:val="000000"/>
        </w:rPr>
        <w:t xml:space="preserve"> corresponding to the element </w:t>
      </w:r>
      <w:r w:rsidRPr="004D1A34">
        <w:rPr>
          <w:i/>
          <w:color w:val="000000"/>
        </w:rPr>
        <w:t>ijkl</w:t>
      </w:r>
      <w:r w:rsidRPr="004D1A34">
        <w:rPr>
          <w:color w:val="000000"/>
        </w:rPr>
        <w:t xml:space="preserve"> into a global matrix at the corresponding global degrees of freedom over </w:t>
      </w:r>
      <w:r w:rsidRPr="004D1A34">
        <w:rPr>
          <w:color w:val="000000"/>
        </w:rPr>
        <w:lastRenderedPageBreak/>
        <w:t>the total number of elements.  Similarly, the global force vectors {</w:t>
      </w:r>
      <w:r w:rsidRPr="004D1A34">
        <w:rPr>
          <w:i/>
          <w:color w:val="000000"/>
        </w:rPr>
        <w:t>F</w:t>
      </w:r>
      <w:r w:rsidRPr="004D1A34">
        <w:rPr>
          <w:color w:val="000000"/>
        </w:rPr>
        <w:t>} and {</w:t>
      </w:r>
      <w:r w:rsidRPr="004D1A34">
        <w:rPr>
          <w:i/>
          <w:color w:val="000000"/>
        </w:rPr>
        <w:t>F</w:t>
      </w:r>
      <w:r w:rsidRPr="004D1A34">
        <w:rPr>
          <w:i/>
          <w:color w:val="000000"/>
          <w:vertAlign w:val="subscript"/>
        </w:rPr>
        <w:t>0</w:t>
      </w:r>
      <w:r w:rsidRPr="004D1A34">
        <w:rPr>
          <w:color w:val="000000"/>
        </w:rPr>
        <w:t xml:space="preserve">} are also assembled by adding the terms of </w:t>
      </w:r>
      <w:r>
        <w:rPr>
          <w:color w:val="000000"/>
        </w:rPr>
        <w:t xml:space="preserve">the </w:t>
      </w:r>
      <w:r w:rsidRPr="004D1A34">
        <w:rPr>
          <w:color w:val="000000"/>
        </w:rPr>
        <w:t xml:space="preserve">element force vectors at corresponding global degrees of freedom over all the elements.  Equation </w:t>
      </w:r>
      <w:r w:rsidR="00732B81">
        <w:rPr>
          <w:color w:val="000000"/>
        </w:rPr>
        <w:t>(77)</w:t>
      </w:r>
      <w:r w:rsidRPr="004D1A34">
        <w:rPr>
          <w:color w:val="000000"/>
        </w:rPr>
        <w:t xml:space="preserve"> can be re-written at any time step </w:t>
      </w:r>
      <w:r w:rsidRPr="004D1A34">
        <w:rPr>
          <w:i/>
          <w:color w:val="000000"/>
        </w:rPr>
        <w:t>t</w:t>
      </w:r>
      <w:r w:rsidRPr="004D1A34">
        <w:rPr>
          <w:i/>
          <w:color w:val="000000"/>
          <w:vertAlign w:val="subscript"/>
        </w:rPr>
        <w:t>j</w:t>
      </w:r>
      <w:r w:rsidRPr="004D1A34">
        <w:rPr>
          <w:color w:val="000000"/>
        </w:rPr>
        <w:t xml:space="preserve"> as follows: </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4"/>
        </w:rPr>
        <w:drawing>
          <wp:inline distT="0" distB="0" distL="0" distR="0">
            <wp:extent cx="3037840" cy="254000"/>
            <wp:effectExtent l="0" t="0" r="10160" b="0"/>
            <wp:docPr id="266"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37840" cy="2540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(78)</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Thus, the nodal displacements of the plate at time step </w:t>
      </w:r>
      <w:r w:rsidRPr="004D1A34">
        <w:rPr>
          <w:i/>
          <w:color w:val="000000"/>
        </w:rPr>
        <w:t>t</w:t>
      </w:r>
      <w:r w:rsidRPr="004D1A34">
        <w:rPr>
          <w:i/>
          <w:color w:val="000000"/>
          <w:vertAlign w:val="subscript"/>
        </w:rPr>
        <w:t>j</w:t>
      </w:r>
      <w:r w:rsidRPr="004D1A34">
        <w:rPr>
          <w:color w:val="000000"/>
        </w:rPr>
        <w:t xml:space="preserve"> are calculated by multiplying the inverse of the global stiffness matrix [</w:t>
      </w:r>
      <w:r w:rsidRPr="004D1A34">
        <w:rPr>
          <w:i/>
          <w:color w:val="000000"/>
        </w:rPr>
        <w:t>K</w:t>
      </w:r>
      <w:r w:rsidRPr="004D1A34">
        <w:rPr>
          <w:color w:val="000000"/>
        </w:rPr>
        <w:t xml:space="preserve">] and the sum of the load vector </w:t>
      </w:r>
      <w:r>
        <w:rPr>
          <w:noProof/>
          <w:position w:val="-14"/>
        </w:rPr>
        <w:drawing>
          <wp:inline distT="0" distB="0" distL="0" distR="0">
            <wp:extent cx="487680" cy="243840"/>
            <wp:effectExtent l="0" t="0" r="0" b="10160"/>
            <wp:docPr id="95"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7680" cy="243840"/>
                    </a:xfrm>
                    <a:prstGeom prst="rect">
                      <a:avLst/>
                    </a:prstGeom>
                    <a:noFill/>
                    <a:ln>
                      <a:noFill/>
                    </a:ln>
                  </pic:spPr>
                </pic:pic>
              </a:graphicData>
            </a:graphic>
          </wp:inline>
        </w:drawing>
      </w:r>
      <w:r w:rsidRPr="004D1A34">
        <w:rPr>
          <w:color w:val="000000"/>
        </w:rPr>
        <w:t xml:space="preserve">, temperature load vector </w:t>
      </w:r>
      <w:r>
        <w:rPr>
          <w:noProof/>
          <w:position w:val="-14"/>
        </w:rPr>
        <w:drawing>
          <wp:inline distT="0" distB="0" distL="0" distR="0">
            <wp:extent cx="670560" cy="243840"/>
            <wp:effectExtent l="0" t="0" r="0" b="10160"/>
            <wp:docPr id="94"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70560" cy="243840"/>
                    </a:xfrm>
                    <a:prstGeom prst="rect">
                      <a:avLst/>
                    </a:prstGeom>
                    <a:noFill/>
                    <a:ln>
                      <a:noFill/>
                    </a:ln>
                  </pic:spPr>
                </pic:pic>
              </a:graphicData>
            </a:graphic>
          </wp:inline>
        </w:drawing>
      </w:r>
      <w:r w:rsidRPr="004D1A34">
        <w:rPr>
          <w:color w:val="000000"/>
        </w:rPr>
        <w:t xml:space="preserve">, and the fictitious creep load vector </w:t>
      </w:r>
      <w:r>
        <w:rPr>
          <w:noProof/>
          <w:position w:val="-14"/>
        </w:rPr>
        <w:drawing>
          <wp:inline distT="0" distB="0" distL="0" distR="0">
            <wp:extent cx="670560" cy="243840"/>
            <wp:effectExtent l="0" t="0" r="0" b="10160"/>
            <wp:docPr id="93"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70560" cy="243840"/>
                    </a:xfrm>
                    <a:prstGeom prst="rect">
                      <a:avLst/>
                    </a:prstGeom>
                    <a:noFill/>
                    <a:ln>
                      <a:noFill/>
                    </a:ln>
                  </pic:spPr>
                </pic:pic>
              </a:graphicData>
            </a:graphic>
          </wp:inline>
        </w:drawing>
      </w:r>
      <w:r w:rsidRPr="004D1A34">
        <w:rPr>
          <w:color w:val="000000"/>
        </w:rPr>
        <w:t xml:space="preserve"> at time step </w:t>
      </w:r>
      <w:r w:rsidRPr="004D1A34">
        <w:rPr>
          <w:i/>
          <w:color w:val="000000"/>
        </w:rPr>
        <w:t>t</w:t>
      </w:r>
      <w:r w:rsidRPr="004D1A34">
        <w:rPr>
          <w:i/>
          <w:color w:val="000000"/>
          <w:vertAlign w:val="subscript"/>
        </w:rPr>
        <w:t>j</w:t>
      </w:r>
      <w:r w:rsidRPr="004D1A34">
        <w:rPr>
          <w:color w:val="000000"/>
        </w:rPr>
        <w:t xml:space="preserve">.  The load and the temperature load vectors depend on the magnitude of the external loads and temperature at time </w:t>
      </w:r>
      <w:r w:rsidRPr="004D1A34">
        <w:rPr>
          <w:i/>
          <w:color w:val="000000"/>
        </w:rPr>
        <w:t>t</w:t>
      </w:r>
      <w:r w:rsidRPr="004D1A34">
        <w:rPr>
          <w:i/>
          <w:color w:val="000000"/>
          <w:vertAlign w:val="subscript"/>
        </w:rPr>
        <w:t>j</w:t>
      </w:r>
      <w:r w:rsidRPr="004D1A34">
        <w:rPr>
          <w:color w:val="000000"/>
        </w:rPr>
        <w:t xml:space="preserve">, </w:t>
      </w:r>
      <w:r>
        <w:rPr>
          <w:color w:val="000000"/>
        </w:rPr>
        <w:t xml:space="preserve">respectively, </w:t>
      </w:r>
      <w:r w:rsidRPr="004D1A34">
        <w:rPr>
          <w:color w:val="000000"/>
        </w:rPr>
        <w:t>whereas the creep load vector depends on the stress time history.  The stiffness matrix [</w:t>
      </w:r>
      <w:r w:rsidRPr="004D1A34">
        <w:rPr>
          <w:i/>
          <w:color w:val="000000"/>
        </w:rPr>
        <w:t>K</w:t>
      </w:r>
      <w:r w:rsidRPr="004D1A34">
        <w:rPr>
          <w:color w:val="000000"/>
        </w:rPr>
        <w:t xml:space="preserve">] from the previous time step is initially used in the next time step analysis.  This permits avoiding an additional inversion of the stiffness matrix, which is the most computationally expensive step.  However, if the contact conditions are changed at any node (i.e. the deflection changed its sign from the previous time step) then the foundation stiffness matrix should be updated and </w:t>
      </w:r>
      <w:r>
        <w:rPr>
          <w:color w:val="000000"/>
        </w:rPr>
        <w:t xml:space="preserve">the </w:t>
      </w:r>
      <w:r w:rsidRPr="004D1A34">
        <w:rPr>
          <w:color w:val="000000"/>
        </w:rPr>
        <w:t>corresponding global stiffness matrix [</w:t>
      </w:r>
      <w:r w:rsidRPr="004D1A34">
        <w:rPr>
          <w:i/>
          <w:color w:val="000000"/>
        </w:rPr>
        <w:t>K</w:t>
      </w:r>
      <w:r w:rsidRPr="004D1A34">
        <w:rPr>
          <w:color w:val="000000"/>
        </w:rPr>
        <w:t xml:space="preserve">] should be computed. </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Once the global displacements are calculated from equation </w:t>
      </w:r>
      <w:r w:rsidR="00E207C5">
        <w:rPr>
          <w:color w:val="000000"/>
        </w:rPr>
        <w:t>(78)</w:t>
      </w:r>
      <w:r w:rsidRPr="004D1A34">
        <w:rPr>
          <w:color w:val="000000"/>
        </w:rPr>
        <w:t xml:space="preserve">, the element displacement can be extracted using the global degrees of freedom corresponding to each node of the element.  The stresses are computed at the end of each time interval from equation </w:t>
      </w:r>
      <w:r w:rsidR="00732B81">
        <w:rPr>
          <w:color w:val="000000"/>
        </w:rPr>
        <w:t>(62)</w:t>
      </w:r>
      <w:r w:rsidRPr="004D1A34">
        <w:rPr>
          <w:color w:val="000000"/>
        </w:rPr>
        <w:t xml:space="preserve"> as follows:</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6"/>
        </w:rPr>
        <w:drawing>
          <wp:inline distT="0" distB="0" distL="0" distR="0">
            <wp:extent cx="2590800" cy="264160"/>
            <wp:effectExtent l="0" t="0" r="0" b="0"/>
            <wp:docPr id="92"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90800" cy="2641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(79)</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The formulation </w:t>
      </w:r>
      <w:r>
        <w:rPr>
          <w:color w:val="000000"/>
        </w:rPr>
        <w:t>of</w:t>
      </w:r>
      <w:r w:rsidRPr="004D1A34">
        <w:rPr>
          <w:color w:val="000000"/>
        </w:rPr>
        <w:t xml:space="preserve"> the FE model </w:t>
      </w:r>
      <w:r>
        <w:rPr>
          <w:color w:val="000000"/>
        </w:rPr>
        <w:t>for</w:t>
      </w:r>
      <w:r w:rsidRPr="004D1A34">
        <w:rPr>
          <w:color w:val="000000"/>
        </w:rPr>
        <w:t xml:space="preserve"> a single layer slab-on-grade was presented in this section.  The next section presents the extension of this model to multi-layered pavements.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1820F5">
      <w:pPr>
        <w:pStyle w:val="Heading2"/>
      </w:pPr>
      <w:bookmarkStart w:id="132" w:name="_Toc292356419"/>
      <w:bookmarkStart w:id="133" w:name="_Toc170968158"/>
      <w:r w:rsidRPr="004D1A34">
        <w:t>Extension of the FE Model to Multi-Layered Composite Pavements</w:t>
      </w:r>
      <w:bookmarkEnd w:id="132"/>
      <w:bookmarkEnd w:id="133"/>
    </w:p>
    <w:p w:rsidR="007626ED" w:rsidRPr="004D1A34" w:rsidRDefault="007626ED" w:rsidP="003141D6">
      <w:pPr>
        <w:keepNext/>
        <w:keepLines/>
        <w:tabs>
          <w:tab w:val="left" w:pos="720"/>
        </w:tabs>
        <w:jc w:val="both"/>
        <w:outlineLvl w:val="1"/>
        <w:rPr>
          <w:b/>
          <w:bCs/>
          <w:szCs w:val="26"/>
        </w:rPr>
      </w:pPr>
    </w:p>
    <w:p w:rsidR="003141D6" w:rsidRPr="004D1A34" w:rsidRDefault="003141D6" w:rsidP="003141D6">
      <w:pPr>
        <w:tabs>
          <w:tab w:val="left" w:pos="720"/>
        </w:tabs>
        <w:jc w:val="both"/>
        <w:rPr>
          <w:color w:val="000000"/>
        </w:rPr>
      </w:pPr>
      <w:r w:rsidRPr="004D1A34">
        <w:rPr>
          <w:color w:val="000000"/>
        </w:rPr>
        <w:t>The FE model presented in the preceding section was developed based on the Kirchhoff-Love plate theory for a single layer plate placed on the Winkler foundation.  Pavements, on the other hand, are multi-layered systems with different bonding conditions between the various layers.  The interface condition between two layers in contact may vary from zero friction (fully unbonded) to full friction (fully bonded).  In this study</w:t>
      </w:r>
      <w:r>
        <w:rPr>
          <w:color w:val="000000"/>
        </w:rPr>
        <w:t>,</w:t>
      </w:r>
      <w:r w:rsidRPr="004D1A34">
        <w:rPr>
          <w:color w:val="000000"/>
        </w:rPr>
        <w:t xml:space="preserve"> only extreme cases (fully bonded and fully unbounded) were considered.  In </w:t>
      </w:r>
      <w:r>
        <w:rPr>
          <w:color w:val="000000"/>
        </w:rPr>
        <w:t xml:space="preserve">the </w:t>
      </w:r>
      <w:r w:rsidRPr="004D1A34">
        <w:rPr>
          <w:color w:val="000000"/>
        </w:rPr>
        <w:t xml:space="preserve">case of composite pavements defined as a system of AC over PCC over base layers, two layer interfaces exist – one between </w:t>
      </w:r>
      <w:r>
        <w:rPr>
          <w:color w:val="000000"/>
        </w:rPr>
        <w:t xml:space="preserve">the </w:t>
      </w:r>
      <w:r w:rsidRPr="004D1A34">
        <w:rPr>
          <w:color w:val="000000"/>
        </w:rPr>
        <w:t xml:space="preserve">AC and PCC layers and other between </w:t>
      </w:r>
      <w:r>
        <w:rPr>
          <w:color w:val="000000"/>
        </w:rPr>
        <w:t xml:space="preserve">the </w:t>
      </w:r>
      <w:r w:rsidRPr="004D1A34">
        <w:rPr>
          <w:color w:val="000000"/>
        </w:rPr>
        <w:t>PCC and base layers.  This leads to four sets of interface conditions: bonded-bonded, unbonded-unbonded, bonded-unbonded, and unbonded-bonded.</w:t>
      </w:r>
    </w:p>
    <w:p w:rsidR="003141D6" w:rsidRPr="004D1A34" w:rsidRDefault="003141D6" w:rsidP="003141D6">
      <w:pPr>
        <w:tabs>
          <w:tab w:val="left" w:pos="720"/>
        </w:tabs>
        <w:ind w:firstLine="720"/>
        <w:jc w:val="both"/>
        <w:rPr>
          <w:color w:val="000000"/>
        </w:rPr>
      </w:pPr>
      <w:r w:rsidRPr="007626ED">
        <w:rPr>
          <w:color w:val="000000"/>
        </w:rPr>
        <w:t xml:space="preserve">As discussed in </w:t>
      </w:r>
      <w:r w:rsidR="007C26C7">
        <w:rPr>
          <w:color w:val="000000"/>
        </w:rPr>
        <w:t>Part 2</w:t>
      </w:r>
      <w:r w:rsidRPr="007626ED">
        <w:rPr>
          <w:color w:val="000000"/>
        </w:rPr>
        <w:t>, multi</w:t>
      </w:r>
      <w:r w:rsidRPr="004D1A34">
        <w:rPr>
          <w:color w:val="000000"/>
        </w:rPr>
        <w:t xml:space="preserve">-layered pavements can be transformed into single layer systems using the method of equivalent thickness (MET).  As long as certain </w:t>
      </w:r>
      <w:r w:rsidRPr="004D1A34">
        <w:rPr>
          <w:color w:val="000000"/>
        </w:rPr>
        <w:lastRenderedPageBreak/>
        <w:t>conditions</w:t>
      </w:r>
      <w:r>
        <w:rPr>
          <w:color w:val="000000"/>
        </w:rPr>
        <w:t xml:space="preserve"> </w:t>
      </w:r>
      <w:r w:rsidRPr="004D1A34">
        <w:rPr>
          <w:color w:val="000000"/>
        </w:rPr>
        <w:t>are fulfilled</w:t>
      </w:r>
      <w:r>
        <w:rPr>
          <w:color w:val="000000"/>
        </w:rPr>
        <w:t xml:space="preserve"> </w:t>
      </w:r>
      <w:r w:rsidRPr="004D1A34">
        <w:rPr>
          <w:color w:val="000000"/>
        </w:rPr>
        <w:t xml:space="preserve">that include equality of deflection profiles and </w:t>
      </w:r>
      <w:r>
        <w:rPr>
          <w:color w:val="000000"/>
        </w:rPr>
        <w:t xml:space="preserve">equality of </w:t>
      </w:r>
      <w:r w:rsidRPr="004D1A34">
        <w:rPr>
          <w:color w:val="000000"/>
        </w:rPr>
        <w:t>modulus of subgrade reaction between the multi-layered slab-on-grade and equivalent single layer slab-on-grade, the stress solution of the multi-layered slab can be expressed in terms of the stress solution of the equivalent slab (</w:t>
      </w:r>
      <w:r w:rsidRPr="004D1A34">
        <w:rPr>
          <w:i/>
          <w:color w:val="000000"/>
        </w:rPr>
        <w:t>Ioannides et al. 1992</w:t>
      </w:r>
      <w:r w:rsidRPr="004D1A34">
        <w:rPr>
          <w:color w:val="000000"/>
        </w:rPr>
        <w:t>).  Thus, the plate theory is used to calculate stresses in the equivalent single layer slab</w:t>
      </w:r>
      <w:r>
        <w:rPr>
          <w:color w:val="000000"/>
        </w:rPr>
        <w:t>,</w:t>
      </w:r>
      <w:r w:rsidRPr="004D1A34">
        <w:rPr>
          <w:color w:val="000000"/>
        </w:rPr>
        <w:t xml:space="preserve"> which are further used to compute the stresses in the layers of a multi-layered slab.</w:t>
      </w:r>
    </w:p>
    <w:p w:rsidR="003141D6" w:rsidRPr="004D1A34" w:rsidRDefault="003141D6" w:rsidP="003141D6">
      <w:pPr>
        <w:tabs>
          <w:tab w:val="left" w:pos="720"/>
        </w:tabs>
        <w:ind w:firstLine="720"/>
        <w:jc w:val="both"/>
        <w:rPr>
          <w:color w:val="000000"/>
        </w:rPr>
      </w:pPr>
      <w:r w:rsidRPr="004D1A34">
        <w:rPr>
          <w:color w:val="000000"/>
        </w:rPr>
        <w:t>In this section, the equivalency equations between the composite pavement and an equivalent single layer slab are presented for bonded-bonded interface conditions of the composite slab.  The equivalency equations for other interface conditions are detailed in Appendix A.</w:t>
      </w:r>
    </w:p>
    <w:p w:rsidR="003141D6" w:rsidRPr="004D1A34" w:rsidRDefault="003141D6" w:rsidP="003141D6">
      <w:pPr>
        <w:tabs>
          <w:tab w:val="left" w:pos="720"/>
        </w:tabs>
        <w:jc w:val="both"/>
        <w:rPr>
          <w:color w:val="000000"/>
        </w:rPr>
      </w:pPr>
    </w:p>
    <w:p w:rsidR="003141D6" w:rsidRDefault="003141D6" w:rsidP="001820F5">
      <w:pPr>
        <w:pStyle w:val="Heading3"/>
      </w:pPr>
      <w:bookmarkStart w:id="134" w:name="_Toc292356420"/>
      <w:bookmarkStart w:id="135" w:name="_Toc170968159"/>
      <w:r w:rsidRPr="007626ED">
        <w:t>Equivalent Single Layer Slab</w:t>
      </w:r>
      <w:bookmarkEnd w:id="134"/>
      <w:bookmarkEnd w:id="135"/>
      <w:r w:rsidRPr="007626ED">
        <w:t xml:space="preserve"> </w:t>
      </w:r>
    </w:p>
    <w:p w:rsidR="007626ED" w:rsidRPr="007626ED" w:rsidRDefault="007626ED" w:rsidP="003141D6">
      <w:pPr>
        <w:keepNext/>
        <w:keepLines/>
        <w:tabs>
          <w:tab w:val="left" w:pos="720"/>
        </w:tabs>
        <w:jc w:val="both"/>
        <w:outlineLvl w:val="2"/>
        <w:rPr>
          <w:bCs/>
          <w:i/>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Either t</w:t>
      </w:r>
      <w:r w:rsidRPr="004D1A34">
        <w:rPr>
          <w:color w:val="000000"/>
        </w:rPr>
        <w:t xml:space="preserve">he thickness or the modulus of the equivalent single layer slab </w:t>
      </w:r>
      <w:r>
        <w:rPr>
          <w:color w:val="000000"/>
        </w:rPr>
        <w:t>can be</w:t>
      </w:r>
      <w:r w:rsidRPr="004D1A34">
        <w:rPr>
          <w:color w:val="000000"/>
        </w:rPr>
        <w:t xml:space="preserve"> computed by equating </w:t>
      </w:r>
      <w:r>
        <w:rPr>
          <w:color w:val="000000"/>
        </w:rPr>
        <w:t xml:space="preserve">it's the equivalent slab’s </w:t>
      </w:r>
      <w:r w:rsidRPr="004D1A34">
        <w:rPr>
          <w:color w:val="000000"/>
        </w:rPr>
        <w:t xml:space="preserve">flexural stiffness to the flexural stiffness of the composite pavement if the </w:t>
      </w:r>
      <w:r w:rsidRPr="004D1A34">
        <w:t xml:space="preserve">Poisson’s ratio of all the layers </w:t>
      </w:r>
      <w:r w:rsidRPr="004D1A34">
        <w:rPr>
          <w:color w:val="000000"/>
        </w:rPr>
        <w:t xml:space="preserve">of the composite pavement </w:t>
      </w:r>
      <w:r w:rsidRPr="004D1A34">
        <w:t>and that of the equivalent layer are equal</w:t>
      </w:r>
      <w:r w:rsidRPr="004D1A34">
        <w:rPr>
          <w:color w:val="000000"/>
        </w:rPr>
        <w:t xml:space="preserve"> (</w:t>
      </w:r>
      <w:r w:rsidRPr="004D1A34">
        <w:rPr>
          <w:i/>
          <w:color w:val="000000"/>
        </w:rPr>
        <w:t>Ioannides et al. 1992</w:t>
      </w:r>
      <w:r w:rsidRPr="004D1A34">
        <w:rPr>
          <w:color w:val="000000"/>
        </w:rPr>
        <w:t>).  The thickness (or modulus) can be computed from the following equation if the modulus (or thickness) is known.</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position w:val="-38"/>
        </w:rPr>
      </w:pPr>
      <w:r>
        <w:rPr>
          <w:noProof/>
          <w:position w:val="-94"/>
        </w:rPr>
        <w:drawing>
          <wp:inline distT="0" distB="0" distL="0" distR="0">
            <wp:extent cx="4663440" cy="1280160"/>
            <wp:effectExtent l="0" t="0" r="10160" b="0"/>
            <wp:docPr id="91"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63440" cy="1280160"/>
                    </a:xfrm>
                    <a:prstGeom prst="rect">
                      <a:avLst/>
                    </a:prstGeom>
                    <a:noFill/>
                    <a:ln>
                      <a:noFill/>
                    </a:ln>
                  </pic:spPr>
                </pic:pic>
              </a:graphicData>
            </a:graphic>
          </wp:inline>
        </w:drawing>
      </w:r>
      <w:r w:rsidRPr="004D1A34">
        <w:rPr>
          <w:position w:val="-58"/>
        </w:rPr>
        <w:tab/>
      </w:r>
      <w:r w:rsidRPr="004D1A34">
        <w:rPr>
          <w:position w:val="-38"/>
        </w:rPr>
        <w:tab/>
      </w:r>
      <w:r w:rsidR="008467DD">
        <w:rPr>
          <w:position w:val="-38"/>
        </w:rPr>
        <w:t xml:space="preserve"> (80)</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where</w:t>
      </w:r>
      <w:r w:rsidR="007626ED">
        <w:rPr>
          <w:color w:val="000000"/>
        </w:rPr>
        <w:t>:</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sidRPr="004D1A34">
        <w:rPr>
          <w:i/>
          <w:color w:val="000000"/>
        </w:rPr>
        <w:t>E</w:t>
      </w:r>
      <w:r w:rsidRPr="004D1A34">
        <w:rPr>
          <w:i/>
          <w:color w:val="000000"/>
          <w:vertAlign w:val="subscript"/>
        </w:rPr>
        <w:t>eq</w:t>
      </w:r>
      <w:r w:rsidRPr="004D1A34">
        <w:rPr>
          <w:color w:val="000000"/>
        </w:rPr>
        <w:t xml:space="preserve">, </w:t>
      </w:r>
      <w:r w:rsidRPr="004D1A34">
        <w:rPr>
          <w:i/>
          <w:color w:val="000000"/>
        </w:rPr>
        <w:t>E</w:t>
      </w:r>
      <w:r w:rsidRPr="004D1A34">
        <w:rPr>
          <w:i/>
          <w:color w:val="000000"/>
          <w:vertAlign w:val="subscript"/>
        </w:rPr>
        <w:t>AC</w:t>
      </w:r>
      <w:r w:rsidRPr="004D1A34">
        <w:rPr>
          <w:color w:val="000000"/>
        </w:rPr>
        <w:t xml:space="preserve">, </w:t>
      </w:r>
      <w:r w:rsidRPr="004D1A34">
        <w:rPr>
          <w:i/>
          <w:color w:val="000000"/>
        </w:rPr>
        <w:t>E</w:t>
      </w:r>
      <w:r w:rsidRPr="004D1A34">
        <w:rPr>
          <w:i/>
          <w:color w:val="000000"/>
          <w:vertAlign w:val="subscript"/>
        </w:rPr>
        <w:t>PCC</w:t>
      </w:r>
      <w:r w:rsidRPr="004D1A34">
        <w:rPr>
          <w:color w:val="000000"/>
        </w:rPr>
        <w:t xml:space="preserve">, </w:t>
      </w:r>
      <w:r w:rsidRPr="004D1A34">
        <w:rPr>
          <w:i/>
          <w:color w:val="000000"/>
        </w:rPr>
        <w:t>E</w:t>
      </w:r>
      <w:r w:rsidRPr="004D1A34">
        <w:rPr>
          <w:i/>
          <w:color w:val="000000"/>
          <w:vertAlign w:val="subscript"/>
        </w:rPr>
        <w:t>Base</w:t>
      </w:r>
      <w:r w:rsidRPr="004D1A34">
        <w:rPr>
          <w:color w:val="000000"/>
        </w:rPr>
        <w:t xml:space="preserve"> </w:t>
      </w:r>
      <w:r w:rsidR="007626ED">
        <w:rPr>
          <w:color w:val="000000"/>
        </w:rPr>
        <w:t>=</w:t>
      </w:r>
      <w:r w:rsidRPr="004D1A34">
        <w:rPr>
          <w:color w:val="000000"/>
        </w:rPr>
        <w:t xml:space="preserve"> Young’s modul</w:t>
      </w:r>
      <w:r>
        <w:rPr>
          <w:color w:val="000000"/>
        </w:rPr>
        <w:t>i</w:t>
      </w:r>
      <w:r w:rsidRPr="004D1A34">
        <w:rPr>
          <w:color w:val="000000"/>
        </w:rPr>
        <w:t xml:space="preserve"> of the equivalent, AC, PCC, and base layers, respectively</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sidRPr="004D1A34">
        <w:rPr>
          <w:i/>
          <w:color w:val="000000"/>
        </w:rPr>
        <w:t>h</w:t>
      </w:r>
      <w:r w:rsidRPr="004D1A34">
        <w:rPr>
          <w:i/>
          <w:color w:val="000000"/>
          <w:vertAlign w:val="subscript"/>
        </w:rPr>
        <w:t>eq</w:t>
      </w:r>
      <w:r w:rsidRPr="004D1A34">
        <w:rPr>
          <w:color w:val="000000"/>
        </w:rPr>
        <w:t xml:space="preserve">, </w:t>
      </w:r>
      <w:r w:rsidRPr="004D1A34">
        <w:rPr>
          <w:i/>
          <w:color w:val="000000"/>
        </w:rPr>
        <w:t>h</w:t>
      </w:r>
      <w:r w:rsidRPr="004D1A34">
        <w:rPr>
          <w:i/>
          <w:color w:val="000000"/>
          <w:vertAlign w:val="subscript"/>
        </w:rPr>
        <w:t>AC</w:t>
      </w:r>
      <w:r w:rsidRPr="004D1A34">
        <w:rPr>
          <w:color w:val="000000"/>
        </w:rPr>
        <w:t xml:space="preserve">, </w:t>
      </w:r>
      <w:r w:rsidRPr="004D1A34">
        <w:rPr>
          <w:i/>
          <w:color w:val="000000"/>
        </w:rPr>
        <w:t>h</w:t>
      </w:r>
      <w:r w:rsidRPr="004D1A34">
        <w:rPr>
          <w:i/>
          <w:color w:val="000000"/>
          <w:vertAlign w:val="subscript"/>
        </w:rPr>
        <w:t>PCC</w:t>
      </w:r>
      <w:r w:rsidRPr="004D1A34">
        <w:rPr>
          <w:color w:val="000000"/>
        </w:rPr>
        <w:t xml:space="preserve">, </w:t>
      </w:r>
      <w:r w:rsidRPr="004D1A34">
        <w:rPr>
          <w:i/>
          <w:color w:val="000000"/>
        </w:rPr>
        <w:t>h</w:t>
      </w:r>
      <w:r w:rsidRPr="004D1A34">
        <w:rPr>
          <w:i/>
          <w:color w:val="000000"/>
          <w:vertAlign w:val="subscript"/>
        </w:rPr>
        <w:t>Base</w:t>
      </w:r>
      <w:r w:rsidRPr="004D1A34">
        <w:rPr>
          <w:color w:val="000000"/>
        </w:rPr>
        <w:t xml:space="preserve"> </w:t>
      </w:r>
      <w:r w:rsidR="007626ED">
        <w:rPr>
          <w:color w:val="000000"/>
        </w:rPr>
        <w:t>=</w:t>
      </w:r>
      <w:r w:rsidRPr="004D1A34">
        <w:rPr>
          <w:color w:val="000000"/>
        </w:rPr>
        <w:t xml:space="preserve"> thickness</w:t>
      </w:r>
      <w:r>
        <w:rPr>
          <w:color w:val="000000"/>
        </w:rPr>
        <w:t>es</w:t>
      </w:r>
      <w:r w:rsidRPr="004D1A34">
        <w:rPr>
          <w:color w:val="000000"/>
        </w:rPr>
        <w:t xml:space="preserve"> of the equivalent, AC, PCC</w:t>
      </w:r>
      <w:r w:rsidR="007626ED">
        <w:rPr>
          <w:color w:val="000000"/>
        </w:rPr>
        <w:t>, and base layers, respectively</w:t>
      </w:r>
    </w:p>
    <w:p w:rsidR="003141D6"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sidRPr="004D1A34">
        <w:rPr>
          <w:i/>
          <w:color w:val="000000"/>
        </w:rPr>
        <w:t>x</w:t>
      </w:r>
      <w:r w:rsidRPr="004D1A34">
        <w:rPr>
          <w:color w:val="000000"/>
        </w:rPr>
        <w:t xml:space="preserve"> </w:t>
      </w:r>
      <w:r w:rsidR="007626ED">
        <w:rPr>
          <w:color w:val="000000"/>
        </w:rPr>
        <w:t>=</w:t>
      </w:r>
      <w:r w:rsidRPr="004D1A34">
        <w:rPr>
          <w:color w:val="000000"/>
        </w:rPr>
        <w:t xml:space="preserve"> distance of the neutral axis of the composite pavement from t</w:t>
      </w:r>
      <w:r w:rsidR="007626ED">
        <w:rPr>
          <w:color w:val="000000"/>
        </w:rPr>
        <w:t>he top of the AC layer</w:t>
      </w:r>
    </w:p>
    <w:p w:rsidR="007626ED" w:rsidRPr="004D1A34" w:rsidRDefault="007626ED"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p>
    <w:p w:rsidR="003141D6" w:rsidRDefault="003141D6" w:rsidP="003141D6">
      <w:pPr>
        <w:tabs>
          <w:tab w:val="left" w:pos="720"/>
        </w:tabs>
        <w:ind w:firstLine="720"/>
        <w:jc w:val="both"/>
        <w:rPr>
          <w:color w:val="000000"/>
        </w:rPr>
      </w:pPr>
      <w:r w:rsidRPr="004D1A34">
        <w:rPr>
          <w:color w:val="000000"/>
        </w:rPr>
        <w:t>The unit weight of the equivalent single layer is calculated as:</w:t>
      </w:r>
    </w:p>
    <w:p w:rsidR="007626ED" w:rsidRPr="004D1A34" w:rsidRDefault="007626ED" w:rsidP="003141D6">
      <w:pPr>
        <w:tabs>
          <w:tab w:val="left" w:pos="720"/>
        </w:tabs>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position w:val="-32"/>
        </w:rPr>
        <w:drawing>
          <wp:inline distT="0" distB="0" distL="0" distR="0">
            <wp:extent cx="2275840" cy="457200"/>
            <wp:effectExtent l="0" t="0" r="1016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75840" cy="457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(81)</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where</w:t>
      </w:r>
      <w:r w:rsidR="007626ED">
        <w:rPr>
          <w:color w:val="000000"/>
        </w:rPr>
        <w:t>:</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t>γ</w:t>
      </w:r>
      <w:r w:rsidRPr="004D1A34">
        <w:rPr>
          <w:i/>
          <w:color w:val="000000"/>
          <w:vertAlign w:val="subscript"/>
        </w:rPr>
        <w:t>eq</w:t>
      </w:r>
      <w:r w:rsidRPr="004D1A34">
        <w:rPr>
          <w:color w:val="000000"/>
        </w:rPr>
        <w:t>, γ</w:t>
      </w:r>
      <w:r w:rsidRPr="004D1A34">
        <w:rPr>
          <w:i/>
          <w:color w:val="000000"/>
          <w:vertAlign w:val="subscript"/>
        </w:rPr>
        <w:t>AC</w:t>
      </w:r>
      <w:r w:rsidRPr="004D1A34">
        <w:rPr>
          <w:color w:val="000000"/>
        </w:rPr>
        <w:t>, γ</w:t>
      </w:r>
      <w:r w:rsidRPr="004D1A34">
        <w:rPr>
          <w:i/>
          <w:color w:val="000000"/>
          <w:vertAlign w:val="subscript"/>
        </w:rPr>
        <w:t>PCC</w:t>
      </w:r>
      <w:r w:rsidRPr="004D1A34">
        <w:rPr>
          <w:color w:val="000000"/>
        </w:rPr>
        <w:t>, γ</w:t>
      </w:r>
      <w:r w:rsidRPr="004D1A34">
        <w:rPr>
          <w:i/>
          <w:color w:val="000000"/>
          <w:vertAlign w:val="subscript"/>
        </w:rPr>
        <w:t>Base</w:t>
      </w:r>
      <w:r w:rsidRPr="004D1A34">
        <w:rPr>
          <w:color w:val="000000"/>
        </w:rPr>
        <w:t xml:space="preserve"> </w:t>
      </w:r>
      <w:r w:rsidR="007626ED">
        <w:rPr>
          <w:color w:val="000000"/>
        </w:rPr>
        <w:t>=</w:t>
      </w:r>
      <w:r w:rsidRPr="004D1A34">
        <w:rPr>
          <w:color w:val="000000"/>
        </w:rPr>
        <w:t xml:space="preserve"> unit weight</w:t>
      </w:r>
      <w:r>
        <w:rPr>
          <w:color w:val="000000"/>
        </w:rPr>
        <w:t>s</w:t>
      </w:r>
      <w:r w:rsidRPr="004D1A34">
        <w:rPr>
          <w:color w:val="000000"/>
        </w:rPr>
        <w:t xml:space="preserve"> of the equivalent, AC, PCC</w:t>
      </w:r>
      <w:r w:rsidR="007626ED">
        <w:rPr>
          <w:color w:val="000000"/>
        </w:rPr>
        <w:t>, and base layers, respectively</w:t>
      </w:r>
    </w:p>
    <w:p w:rsidR="003141D6" w:rsidRPr="004D1A34" w:rsidRDefault="003141D6" w:rsidP="003141D6">
      <w:pPr>
        <w:tabs>
          <w:tab w:val="left" w:pos="720"/>
        </w:tabs>
        <w:jc w:val="both"/>
        <w:rPr>
          <w:color w:val="000000"/>
        </w:rPr>
      </w:pPr>
    </w:p>
    <w:p w:rsidR="003141D6" w:rsidRDefault="003141D6" w:rsidP="001820F5">
      <w:pPr>
        <w:pStyle w:val="Heading3"/>
      </w:pPr>
      <w:bookmarkStart w:id="136" w:name="_Toc292356421"/>
      <w:bookmarkStart w:id="137" w:name="_Toc170968160"/>
      <w:r w:rsidRPr="007626ED">
        <w:t>Equivalent Linear Temperature Gradient in the Equivalent Single Layer Slab</w:t>
      </w:r>
      <w:bookmarkEnd w:id="136"/>
      <w:bookmarkEnd w:id="137"/>
      <w:r w:rsidRPr="007626ED">
        <w:t xml:space="preserve"> </w:t>
      </w:r>
    </w:p>
    <w:p w:rsidR="007626ED" w:rsidRPr="007626ED" w:rsidRDefault="007626ED" w:rsidP="003141D6">
      <w:pPr>
        <w:keepNext/>
        <w:keepLines/>
        <w:tabs>
          <w:tab w:val="left" w:pos="720"/>
        </w:tabs>
        <w:jc w:val="both"/>
        <w:outlineLvl w:val="2"/>
        <w:rPr>
          <w:bCs/>
          <w:i/>
        </w:rPr>
      </w:pPr>
    </w:p>
    <w:p w:rsidR="003141D6" w:rsidRPr="004D1A34" w:rsidRDefault="003141D6" w:rsidP="003141D6">
      <w:pPr>
        <w:tabs>
          <w:tab w:val="left" w:pos="720"/>
        </w:tabs>
        <w:jc w:val="both"/>
        <w:rPr>
          <w:color w:val="000000"/>
        </w:rPr>
      </w:pPr>
      <w:r w:rsidRPr="004D1A34">
        <w:rPr>
          <w:color w:val="000000"/>
        </w:rPr>
        <w:t>It has been shown by Khazanovich (</w:t>
      </w:r>
      <w:r w:rsidRPr="004D1A34">
        <w:rPr>
          <w:i/>
          <w:color w:val="000000"/>
        </w:rPr>
        <w:t>1994</w:t>
      </w:r>
      <w:r w:rsidRPr="004D1A34">
        <w:rPr>
          <w:color w:val="000000"/>
        </w:rPr>
        <w:t xml:space="preserve">) that bending of a multi-layered pavement due to an arbitrary temperature distribution throughout the pavement system can be described by </w:t>
      </w:r>
      <w:r>
        <w:rPr>
          <w:color w:val="000000"/>
        </w:rPr>
        <w:t xml:space="preserve">the </w:t>
      </w:r>
      <w:r w:rsidRPr="004D1A34">
        <w:rPr>
          <w:color w:val="000000"/>
        </w:rPr>
        <w:t>bending of an equivalent single layer slab subjected to a linear temperature gradient.  The equivalent linear temperature gradient in the equivalent single layer slab was approximated in terms of the temperature data of the multi-layered pavement as follows:</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position w:val="-218"/>
        </w:rPr>
        <w:drawing>
          <wp:inline distT="0" distB="0" distL="0" distR="0">
            <wp:extent cx="4704080" cy="292608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04080" cy="2926080"/>
                    </a:xfrm>
                    <a:prstGeom prst="rect">
                      <a:avLst/>
                    </a:prstGeom>
                    <a:noFill/>
                    <a:ln>
                      <a:noFill/>
                    </a:ln>
                  </pic:spPr>
                </pic:pic>
              </a:graphicData>
            </a:graphic>
          </wp:inline>
        </w:drawing>
      </w:r>
      <w:r w:rsidRPr="004D1A34">
        <w:rPr>
          <w:color w:val="000000"/>
        </w:rPr>
        <w:tab/>
      </w:r>
      <w:r w:rsidR="008467DD">
        <w:rPr>
          <w:color w:val="000000"/>
        </w:rPr>
        <w:t xml:space="preserve"> (82)</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tabs>
          <w:tab w:val="left" w:pos="720"/>
        </w:tabs>
        <w:ind w:left="1440" w:hanging="1440"/>
        <w:jc w:val="both"/>
      </w:pPr>
      <w:r w:rsidRPr="004D1A34">
        <w:t>where</w:t>
      </w:r>
      <w:r w:rsidR="007626ED">
        <w:t>:</w:t>
      </w:r>
    </w:p>
    <w:p w:rsidR="003141D6" w:rsidRPr="004D1A34" w:rsidRDefault="003141D6" w:rsidP="003141D6">
      <w:pPr>
        <w:tabs>
          <w:tab w:val="left" w:pos="720"/>
        </w:tabs>
        <w:ind w:left="720" w:hanging="720"/>
        <w:jc w:val="both"/>
      </w:pPr>
      <w:r w:rsidRPr="004D1A34">
        <w:tab/>
        <w:t>Δ</w:t>
      </w:r>
      <w:r w:rsidRPr="004D1A34">
        <w:rPr>
          <w:i/>
        </w:rPr>
        <w:t>T</w:t>
      </w:r>
      <w:r w:rsidRPr="004D1A34">
        <w:rPr>
          <w:i/>
          <w:vertAlign w:val="subscript"/>
        </w:rPr>
        <w:t>eq</w:t>
      </w:r>
      <w:r w:rsidRPr="004D1A34">
        <w:rPr>
          <w:vertAlign w:val="subscript"/>
        </w:rPr>
        <w:t xml:space="preserve"> </w:t>
      </w:r>
      <w:r w:rsidR="007626ED">
        <w:t>=</w:t>
      </w:r>
      <w:r w:rsidRPr="004D1A34">
        <w:t xml:space="preserve"> difference between the top and bottom surface temperatures of t</w:t>
      </w:r>
      <w:r w:rsidR="007626ED">
        <w:t>he equivalent single layer slab</w:t>
      </w:r>
    </w:p>
    <w:p w:rsidR="003141D6" w:rsidRPr="004D1A34" w:rsidRDefault="003141D6" w:rsidP="003141D6">
      <w:pPr>
        <w:tabs>
          <w:tab w:val="left" w:pos="720"/>
        </w:tabs>
        <w:ind w:left="720" w:hanging="720"/>
        <w:jc w:val="both"/>
      </w:pPr>
      <w:r w:rsidRPr="004D1A34">
        <w:tab/>
      </w:r>
      <w:r w:rsidRPr="004D1A34">
        <w:rPr>
          <w:i/>
        </w:rPr>
        <w:t>T</w:t>
      </w:r>
      <w:r w:rsidRPr="004D1A34">
        <w:rPr>
          <w:i/>
          <w:vertAlign w:val="subscript"/>
        </w:rPr>
        <w:t>i</w:t>
      </w:r>
      <w:r w:rsidRPr="004D1A34">
        <w:t xml:space="preserve"> and </w:t>
      </w:r>
      <w:r w:rsidRPr="004D1A34">
        <w:rPr>
          <w:i/>
        </w:rPr>
        <w:t>T</w:t>
      </w:r>
      <w:r w:rsidRPr="004D1A34">
        <w:rPr>
          <w:i/>
          <w:vertAlign w:val="subscript"/>
        </w:rPr>
        <w:t>oi</w:t>
      </w:r>
      <w:r w:rsidRPr="004D1A34">
        <w:t xml:space="preserve"> </w:t>
      </w:r>
      <w:r w:rsidR="007626ED">
        <w:t>=</w:t>
      </w:r>
      <w:r w:rsidRPr="004D1A34">
        <w:t xml:space="preserve"> temperature and reference temperature at point </w:t>
      </w:r>
      <w:r w:rsidRPr="004D1A34">
        <w:rPr>
          <w:i/>
        </w:rPr>
        <w:t>i</w:t>
      </w:r>
      <w:r>
        <w:t>,</w:t>
      </w:r>
      <w:r w:rsidR="007626ED">
        <w:t xml:space="preserve"> respectively</w:t>
      </w:r>
    </w:p>
    <w:p w:rsidR="003141D6" w:rsidRPr="004D1A34" w:rsidRDefault="003141D6" w:rsidP="003141D6">
      <w:pPr>
        <w:tabs>
          <w:tab w:val="left" w:pos="720"/>
        </w:tabs>
        <w:ind w:left="720" w:hanging="720"/>
        <w:jc w:val="both"/>
      </w:pPr>
      <w:r w:rsidRPr="004D1A34">
        <w:rPr>
          <w:i/>
        </w:rPr>
        <w:tab/>
        <w:t>α</w:t>
      </w:r>
      <w:r w:rsidRPr="004D1A34">
        <w:rPr>
          <w:i/>
          <w:vertAlign w:val="subscript"/>
        </w:rPr>
        <w:t>eq</w:t>
      </w:r>
      <w:r w:rsidRPr="004D1A34">
        <w:t>,</w:t>
      </w:r>
      <w:r w:rsidRPr="004D1A34">
        <w:rPr>
          <w:i/>
        </w:rPr>
        <w:t xml:space="preserve"> α</w:t>
      </w:r>
      <w:r w:rsidRPr="004D1A34">
        <w:rPr>
          <w:i/>
          <w:vertAlign w:val="subscript"/>
        </w:rPr>
        <w:t>AC</w:t>
      </w:r>
      <w:r w:rsidRPr="004D1A34">
        <w:t xml:space="preserve">, </w:t>
      </w:r>
      <w:r w:rsidRPr="004D1A34">
        <w:rPr>
          <w:i/>
        </w:rPr>
        <w:t>α</w:t>
      </w:r>
      <w:r w:rsidRPr="004D1A34">
        <w:rPr>
          <w:i/>
          <w:vertAlign w:val="subscript"/>
        </w:rPr>
        <w:t>PCC</w:t>
      </w:r>
      <w:r w:rsidRPr="004D1A34">
        <w:t xml:space="preserve"> and </w:t>
      </w:r>
      <w:r w:rsidRPr="004D1A34">
        <w:rPr>
          <w:i/>
        </w:rPr>
        <w:t>α</w:t>
      </w:r>
      <w:r w:rsidRPr="004D1A34">
        <w:rPr>
          <w:i/>
          <w:vertAlign w:val="subscript"/>
        </w:rPr>
        <w:t>Base</w:t>
      </w:r>
      <w:r w:rsidRPr="004D1A34">
        <w:t xml:space="preserve"> </w:t>
      </w:r>
      <w:r w:rsidR="007626ED">
        <w:t>=</w:t>
      </w:r>
      <w:r w:rsidRPr="004D1A34">
        <w:t xml:space="preserve"> coefficients of thermal expansion of the equivalent, AC, PC</w:t>
      </w:r>
      <w:r w:rsidR="007626ED">
        <w:t>C and base layers, respectively</w:t>
      </w:r>
    </w:p>
    <w:p w:rsidR="007626ED" w:rsidRDefault="007626ED" w:rsidP="003141D6">
      <w:pPr>
        <w:tabs>
          <w:tab w:val="left" w:pos="720"/>
        </w:tabs>
        <w:ind w:firstLine="720"/>
        <w:jc w:val="both"/>
      </w:pPr>
    </w:p>
    <w:p w:rsidR="003141D6" w:rsidRPr="004D1A34" w:rsidRDefault="003141D6" w:rsidP="003141D6">
      <w:pPr>
        <w:tabs>
          <w:tab w:val="left" w:pos="720"/>
        </w:tabs>
        <w:ind w:firstLine="720"/>
        <w:jc w:val="both"/>
      </w:pPr>
      <w:r w:rsidRPr="004D1A34">
        <w:t xml:space="preserve">Appendix A details the procedure for calculating the </w:t>
      </w:r>
      <w:r w:rsidRPr="004D1A34">
        <w:rPr>
          <w:color w:val="000000"/>
        </w:rPr>
        <w:t>equivalent linear temperature gradient</w:t>
      </w:r>
      <w:r w:rsidRPr="004D1A34">
        <w:t xml:space="preserve"> given in equation </w:t>
      </w:r>
      <w:r w:rsidR="00E207C5">
        <w:t>(82)</w:t>
      </w:r>
      <w:r w:rsidRPr="004D1A34">
        <w:t>.</w:t>
      </w:r>
    </w:p>
    <w:p w:rsidR="003141D6" w:rsidRPr="004D1A34" w:rsidRDefault="003141D6" w:rsidP="003141D6">
      <w:pPr>
        <w:tabs>
          <w:tab w:val="left" w:pos="720"/>
        </w:tabs>
        <w:jc w:val="both"/>
      </w:pPr>
    </w:p>
    <w:p w:rsidR="003141D6" w:rsidRDefault="003141D6" w:rsidP="001820F5">
      <w:pPr>
        <w:pStyle w:val="Heading3"/>
      </w:pPr>
      <w:bookmarkStart w:id="138" w:name="_Toc292356422"/>
      <w:bookmarkStart w:id="139" w:name="_Toc170968161"/>
      <w:r w:rsidRPr="007626ED">
        <w:t>Equivalent Linear Creep Strain Gradient in the Equivalent Single Layer Slab</w:t>
      </w:r>
      <w:bookmarkEnd w:id="138"/>
      <w:bookmarkEnd w:id="139"/>
      <w:r w:rsidRPr="007626ED">
        <w:t xml:space="preserve"> </w:t>
      </w:r>
    </w:p>
    <w:p w:rsidR="007626ED" w:rsidRPr="007626ED" w:rsidRDefault="007626ED" w:rsidP="003141D6">
      <w:pPr>
        <w:keepNext/>
        <w:keepLines/>
        <w:tabs>
          <w:tab w:val="left" w:pos="720"/>
        </w:tabs>
        <w:jc w:val="both"/>
        <w:outlineLvl w:val="2"/>
        <w:rPr>
          <w:bCs/>
          <w:i/>
        </w:rPr>
      </w:pPr>
    </w:p>
    <w:p w:rsidR="003141D6" w:rsidRDefault="003141D6" w:rsidP="003141D6">
      <w:pPr>
        <w:tabs>
          <w:tab w:val="left" w:pos="720"/>
        </w:tabs>
        <w:jc w:val="both"/>
      </w:pPr>
      <w:r w:rsidRPr="004D1A34">
        <w:rPr>
          <w:color w:val="000000"/>
        </w:rPr>
        <w:t xml:space="preserve">Analogous to an arbitrary temperature profile that can be expressed in terms of an equivalent linear temperature gradient; the arbitrary creep strain profile of the composite pavement can also be expressed as an </w:t>
      </w:r>
      <w:r w:rsidRPr="004D1A34">
        <w:t>equivalent linear creep strain gradient present in the equivalent single layer slab.  Therefore, a</w:t>
      </w:r>
      <w:r w:rsidRPr="004D1A34">
        <w:rPr>
          <w:color w:val="000000"/>
        </w:rPr>
        <w:t xml:space="preserve">nalogous to </w:t>
      </w:r>
      <w:r w:rsidRPr="004D1A34">
        <w:t xml:space="preserve">equation </w:t>
      </w:r>
      <w:r w:rsidR="00E207C5">
        <w:t>(82)</w:t>
      </w:r>
      <w:r w:rsidRPr="004D1A34">
        <w:t xml:space="preserve"> for</w:t>
      </w:r>
      <w:r w:rsidRPr="004D1A34">
        <w:rPr>
          <w:color w:val="000000"/>
        </w:rPr>
        <w:t xml:space="preserve"> equivalent linear temperature gradient</w:t>
      </w:r>
      <w:r w:rsidRPr="004D1A34">
        <w:t>, the</w:t>
      </w:r>
      <w:r w:rsidRPr="004D1A34">
        <w:rPr>
          <w:color w:val="000000"/>
        </w:rPr>
        <w:t xml:space="preserve"> equivalent</w:t>
      </w:r>
      <w:r w:rsidRPr="004D1A34">
        <w:t xml:space="preserve"> linear creep strain gradient can be written as:</w:t>
      </w:r>
    </w:p>
    <w:p w:rsidR="007626ED" w:rsidRPr="004D1A34" w:rsidRDefault="007626ED" w:rsidP="003141D6">
      <w:pPr>
        <w:tabs>
          <w:tab w:val="left" w:pos="720"/>
        </w:tabs>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right"/>
        <w:rPr>
          <w:color w:val="000000"/>
        </w:rPr>
      </w:pPr>
      <w:r>
        <w:rPr>
          <w:noProof/>
          <w:position w:val="-68"/>
        </w:rPr>
        <w:lastRenderedPageBreak/>
        <w:drawing>
          <wp:inline distT="0" distB="0" distL="0" distR="0">
            <wp:extent cx="4429760" cy="1016000"/>
            <wp:effectExtent l="0" t="0" r="0" b="0"/>
            <wp:docPr id="90"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29760" cy="1016000"/>
                    </a:xfrm>
                    <a:prstGeom prst="rect">
                      <a:avLst/>
                    </a:prstGeom>
                    <a:noFill/>
                    <a:ln>
                      <a:noFill/>
                    </a:ln>
                  </pic:spPr>
                </pic:pic>
              </a:graphicData>
            </a:graphic>
          </wp:inline>
        </w:drawing>
      </w:r>
      <w:r w:rsidRPr="004D1A34">
        <w:rPr>
          <w:position w:val="-108"/>
        </w:rPr>
        <w:tab/>
      </w:r>
      <w:r w:rsidRPr="004D1A34">
        <w:rPr>
          <w:color w:val="000000"/>
        </w:rPr>
        <w:tab/>
      </w:r>
      <w:r w:rsidR="008467DD">
        <w:rPr>
          <w:color w:val="000000"/>
        </w:rPr>
        <w:t xml:space="preserve"> (83)</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right"/>
        <w:rPr>
          <w:color w:val="000000"/>
        </w:rPr>
      </w:pPr>
    </w:p>
    <w:p w:rsidR="003141D6" w:rsidRPr="004D1A34" w:rsidRDefault="003141D6" w:rsidP="003141D6">
      <w:pPr>
        <w:tabs>
          <w:tab w:val="left" w:pos="720"/>
        </w:tabs>
        <w:ind w:left="1440" w:hanging="1440"/>
        <w:jc w:val="both"/>
      </w:pPr>
      <w:r w:rsidRPr="004D1A34">
        <w:t>where</w:t>
      </w:r>
      <w:r w:rsidR="007626ED">
        <w:t>:</w:t>
      </w:r>
    </w:p>
    <w:p w:rsidR="003141D6" w:rsidRPr="004D1A34" w:rsidRDefault="003141D6" w:rsidP="003141D6">
      <w:pPr>
        <w:tabs>
          <w:tab w:val="left" w:pos="720"/>
        </w:tabs>
        <w:ind w:left="720" w:hanging="720"/>
        <w:jc w:val="both"/>
      </w:pPr>
      <w:r w:rsidRPr="004D1A34">
        <w:tab/>
      </w:r>
      <w:r>
        <w:rPr>
          <w:noProof/>
          <w:position w:val="-4"/>
        </w:rPr>
        <w:drawing>
          <wp:inline distT="0" distB="0" distL="0" distR="0">
            <wp:extent cx="335280" cy="193040"/>
            <wp:effectExtent l="0" t="0" r="0" b="10160"/>
            <wp:docPr id="89"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35280" cy="193040"/>
                    </a:xfrm>
                    <a:prstGeom prst="rect">
                      <a:avLst/>
                    </a:prstGeom>
                    <a:noFill/>
                    <a:ln>
                      <a:noFill/>
                    </a:ln>
                  </pic:spPr>
                </pic:pic>
              </a:graphicData>
            </a:graphic>
          </wp:inline>
        </w:drawing>
      </w:r>
      <w:r w:rsidR="007626ED">
        <w:t xml:space="preserve">= </w:t>
      </w:r>
      <w:r w:rsidRPr="004D1A34">
        <w:t>difference between the top and bottom surface creep strains in the e</w:t>
      </w:r>
      <w:r w:rsidR="007626ED">
        <w:t>quivalent single layer slab</w:t>
      </w:r>
    </w:p>
    <w:p w:rsidR="003141D6" w:rsidRPr="004D1A34" w:rsidRDefault="003141D6" w:rsidP="003141D6">
      <w:pPr>
        <w:tabs>
          <w:tab w:val="left" w:pos="720"/>
        </w:tabs>
        <w:ind w:left="720" w:hanging="720"/>
        <w:jc w:val="both"/>
      </w:pPr>
      <w:r w:rsidRPr="004D1A34">
        <w:tab/>
      </w:r>
      <w:r w:rsidRPr="004D1A34">
        <w:rPr>
          <w:rFonts w:ascii="Calibri" w:hAnsi="Calibri"/>
          <w:i/>
        </w:rPr>
        <w:t>ε</w:t>
      </w:r>
      <w:r w:rsidRPr="004D1A34">
        <w:rPr>
          <w:i/>
          <w:vertAlign w:val="superscript"/>
        </w:rPr>
        <w:t>cr</w:t>
      </w:r>
      <w:r w:rsidRPr="004D1A34">
        <w:rPr>
          <w:i/>
          <w:vertAlign w:val="subscript"/>
        </w:rPr>
        <w:t>i</w:t>
      </w:r>
      <w:r w:rsidRPr="004D1A34">
        <w:t xml:space="preserve"> and </w:t>
      </w:r>
      <w:r w:rsidRPr="004D1A34">
        <w:rPr>
          <w:rFonts w:ascii="Calibri" w:hAnsi="Calibri"/>
          <w:i/>
        </w:rPr>
        <w:t>ε</w:t>
      </w:r>
      <w:r w:rsidRPr="004D1A34">
        <w:rPr>
          <w:i/>
          <w:vertAlign w:val="superscript"/>
        </w:rPr>
        <w:t>cr</w:t>
      </w:r>
      <w:r w:rsidRPr="004D1A34">
        <w:rPr>
          <w:i/>
          <w:vertAlign w:val="subscript"/>
        </w:rPr>
        <w:t>oi</w:t>
      </w:r>
      <w:r w:rsidRPr="004D1A34">
        <w:t xml:space="preserve"> </w:t>
      </w:r>
      <w:r w:rsidR="007626ED">
        <w:t>=</w:t>
      </w:r>
      <w:r w:rsidRPr="004D1A34">
        <w:t xml:space="preserve"> creep strains and the reference creep strains at point </w:t>
      </w:r>
      <w:r w:rsidRPr="004D1A34">
        <w:rPr>
          <w:i/>
        </w:rPr>
        <w:t>i</w:t>
      </w:r>
      <w:r>
        <w:rPr>
          <w:i/>
        </w:rPr>
        <w:t>,</w:t>
      </w:r>
      <w:r w:rsidR="007626ED">
        <w:t xml:space="preserve"> respectively</w:t>
      </w:r>
    </w:p>
    <w:p w:rsidR="003141D6" w:rsidRPr="004D1A34" w:rsidRDefault="003141D6" w:rsidP="003141D6">
      <w:pPr>
        <w:tabs>
          <w:tab w:val="left" w:pos="720"/>
        </w:tabs>
        <w:jc w:val="both"/>
        <w:rPr>
          <w:color w:val="000000"/>
        </w:rPr>
      </w:pPr>
    </w:p>
    <w:p w:rsidR="003141D6" w:rsidRPr="007626ED" w:rsidRDefault="003141D6" w:rsidP="001820F5">
      <w:pPr>
        <w:pStyle w:val="Heading3"/>
      </w:pPr>
      <w:bookmarkStart w:id="140" w:name="_Toc292356423"/>
      <w:bookmarkStart w:id="141" w:name="_Toc170968162"/>
      <w:r w:rsidRPr="007626ED">
        <w:t>Additional Stresses in the Composite Pavements Due to Non-linear-strain-causing Temperature and Non-linear-strain-causing Creep Strains Components</w:t>
      </w:r>
      <w:bookmarkEnd w:id="140"/>
      <w:bookmarkEnd w:id="141"/>
    </w:p>
    <w:p w:rsidR="007626ED" w:rsidRPr="004D1A34" w:rsidRDefault="007626ED" w:rsidP="003141D6">
      <w:pPr>
        <w:keepNext/>
        <w:keepLines/>
        <w:tabs>
          <w:tab w:val="left" w:pos="720"/>
        </w:tabs>
        <w:jc w:val="both"/>
        <w:outlineLvl w:val="2"/>
        <w:rPr>
          <w:b/>
          <w:bCs/>
          <w:i/>
        </w:rPr>
      </w:pPr>
    </w:p>
    <w:p w:rsidR="003141D6" w:rsidRPr="004D1A34" w:rsidRDefault="003141D6" w:rsidP="003141D6">
      <w:pPr>
        <w:tabs>
          <w:tab w:val="left" w:pos="720"/>
        </w:tabs>
        <w:jc w:val="both"/>
        <w:rPr>
          <w:color w:val="000000"/>
        </w:rPr>
      </w:pPr>
      <w:r w:rsidRPr="007626ED">
        <w:rPr>
          <w:color w:val="000000"/>
        </w:rPr>
        <w:t xml:space="preserve">As discussed in </w:t>
      </w:r>
      <w:r w:rsidR="003D6B67">
        <w:rPr>
          <w:color w:val="000000"/>
        </w:rPr>
        <w:t>Part</w:t>
      </w:r>
      <w:r w:rsidRPr="007626ED">
        <w:rPr>
          <w:color w:val="000000"/>
        </w:rPr>
        <w:t xml:space="preserve"> 2, it was shown by Khazanovich (</w:t>
      </w:r>
      <w:r w:rsidRPr="007626ED">
        <w:rPr>
          <w:i/>
          <w:color w:val="000000"/>
        </w:rPr>
        <w:t>1994</w:t>
      </w:r>
      <w:r w:rsidRPr="007626ED">
        <w:rPr>
          <w:color w:val="000000"/>
        </w:rPr>
        <w:t xml:space="preserve">) that any arbitrary temperature profile </w:t>
      </w:r>
      <w:r w:rsidR="003D6B67" w:rsidRPr="007626ED">
        <w:rPr>
          <w:color w:val="000000"/>
        </w:rPr>
        <w:t>could</w:t>
      </w:r>
      <w:r w:rsidRPr="007626ED">
        <w:rPr>
          <w:color w:val="000000"/>
        </w:rPr>
        <w:t xml:space="preserve"> be separated into three components: constant-strain-causing temperature component, linear-strain-causing temperature component, and nonlinear-strain-causing temperature component.  The constant-strain-causing temperature component does not cause stresses if the pavement</w:t>
      </w:r>
      <w:r w:rsidRPr="004D1A34">
        <w:rPr>
          <w:color w:val="000000"/>
        </w:rPr>
        <w:t xml:space="preserve"> is free to expand and contract.  The linear-strain-causing temperature component produces bending stresses that can be calculated from the FE solution for bending of an equivalent single layer slab subjected to an equivalent linear temperature gradient determined from equation </w:t>
      </w:r>
      <w:r w:rsidR="00E207C5">
        <w:rPr>
          <w:color w:val="000000"/>
        </w:rPr>
        <w:t>(82)</w:t>
      </w:r>
      <w:r w:rsidRPr="004D1A34">
        <w:rPr>
          <w:color w:val="000000"/>
        </w:rPr>
        <w:t>.  The nonlinear-strain-causing temperature component produces self-equilibrating stresses.</w:t>
      </w:r>
    </w:p>
    <w:p w:rsidR="003141D6" w:rsidRDefault="003141D6" w:rsidP="003141D6">
      <w:pPr>
        <w:tabs>
          <w:tab w:val="left" w:pos="720"/>
        </w:tabs>
        <w:ind w:firstLine="720"/>
        <w:jc w:val="both"/>
        <w:rPr>
          <w:color w:val="000000"/>
        </w:rPr>
      </w:pPr>
      <w:r w:rsidRPr="004D1A34">
        <w:rPr>
          <w:color w:val="000000"/>
        </w:rPr>
        <w:t>The total temperature at any point in the slab can be presented in terms of the various temperature components.  Therefore, the nonlinear-strain-causing temperature component is given as:</w:t>
      </w:r>
    </w:p>
    <w:p w:rsidR="007626ED" w:rsidRPr="004D1A34" w:rsidRDefault="007626ED" w:rsidP="003141D6">
      <w:pPr>
        <w:tabs>
          <w:tab w:val="left" w:pos="720"/>
        </w:tabs>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right"/>
        <w:rPr>
          <w:color w:val="000000"/>
        </w:rPr>
      </w:pPr>
      <w:r>
        <w:rPr>
          <w:noProof/>
          <w:color w:val="000000"/>
          <w:position w:val="-12"/>
        </w:rPr>
        <w:drawing>
          <wp:inline distT="0" distB="0" distL="0" distR="0">
            <wp:extent cx="3820160" cy="233680"/>
            <wp:effectExtent l="0" t="0" r="0" b="0"/>
            <wp:docPr id="88"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820160" cy="2336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(84)</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color w:val="000000"/>
        </w:rPr>
        <w:t>where</w:t>
      </w:r>
      <w:r w:rsidR="007626ED">
        <w:rPr>
          <w:color w:val="000000"/>
        </w:rPr>
        <w: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color w:val="000000"/>
        </w:rPr>
        <w:tab/>
      </w:r>
      <w:r w:rsidRPr="004D1A34">
        <w:rPr>
          <w:color w:val="000000"/>
        </w:rPr>
        <w:tab/>
      </w:r>
      <w:r w:rsidRPr="004D1A34">
        <w:rPr>
          <w:i/>
          <w:color w:val="000000"/>
        </w:rPr>
        <w:t>T</w:t>
      </w:r>
      <w:r w:rsidRPr="004D1A34">
        <w:rPr>
          <w:color w:val="000000"/>
        </w:rPr>
        <w:t xml:space="preserve"> </w:t>
      </w:r>
      <w:r w:rsidR="007626ED">
        <w:rPr>
          <w:color w:val="000000"/>
        </w:rPr>
        <w:t xml:space="preserve"> =</w:t>
      </w:r>
      <w:r w:rsidRPr="004D1A34">
        <w:rPr>
          <w:color w:val="000000"/>
        </w:rPr>
        <w:t xml:space="preserve"> temperature at the point of int</w:t>
      </w:r>
      <w:r w:rsidR="007626ED">
        <w:rPr>
          <w:color w:val="000000"/>
        </w:rPr>
        <w:t>erest in the composite pavement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color w:val="000000"/>
        </w:rPr>
        <w:tab/>
      </w:r>
      <w:r w:rsidRPr="004D1A34">
        <w:rPr>
          <w:color w:val="000000"/>
        </w:rPr>
        <w:tab/>
      </w:r>
      <w:r w:rsidRPr="004D1A34">
        <w:rPr>
          <w:i/>
          <w:color w:val="000000"/>
        </w:rPr>
        <w:t>z</w:t>
      </w:r>
      <w:r w:rsidRPr="004D1A34">
        <w:rPr>
          <w:color w:val="000000"/>
        </w:rPr>
        <w:t xml:space="preserve"> </w:t>
      </w:r>
      <w:r w:rsidR="007626ED">
        <w:rPr>
          <w:color w:val="000000"/>
        </w:rPr>
        <w:t>=</w:t>
      </w:r>
      <w:r w:rsidRPr="004D1A34">
        <w:rPr>
          <w:color w:val="000000"/>
        </w:rPr>
        <w:t xml:space="preserve"> depth of </w:t>
      </w:r>
      <w:r>
        <w:rPr>
          <w:color w:val="000000"/>
        </w:rPr>
        <w:t xml:space="preserve">the </w:t>
      </w:r>
      <w:r w:rsidRPr="004D1A34">
        <w:rPr>
          <w:color w:val="000000"/>
        </w:rPr>
        <w:t>point of interest from the neutral axis,</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i/>
          <w:color w:val="000000"/>
        </w:rPr>
        <w:tab/>
      </w:r>
      <w:r w:rsidRPr="004D1A34">
        <w:rPr>
          <w:i/>
          <w:color w:val="000000"/>
        </w:rPr>
        <w:tab/>
        <w:t>T</w:t>
      </w:r>
      <w:r w:rsidRPr="004D1A34">
        <w:rPr>
          <w:i/>
          <w:color w:val="000000"/>
          <w:vertAlign w:val="subscript"/>
        </w:rPr>
        <w:t>0</w:t>
      </w:r>
      <w:r w:rsidRPr="004D1A34">
        <w:rPr>
          <w:color w:val="000000"/>
        </w:rPr>
        <w:t xml:space="preserve"> </w:t>
      </w:r>
      <w:r w:rsidR="007626ED">
        <w:rPr>
          <w:color w:val="000000"/>
        </w:rPr>
        <w:t>= reference temperature</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i/>
          <w:color w:val="000000"/>
        </w:rPr>
        <w:tab/>
      </w:r>
      <w:r w:rsidRPr="004D1A34">
        <w:rPr>
          <w:i/>
          <w:color w:val="000000"/>
        </w:rPr>
        <w:tab/>
        <w:t>T</w:t>
      </w:r>
      <w:r w:rsidRPr="004D1A34">
        <w:rPr>
          <w:i/>
          <w:color w:val="000000"/>
          <w:vertAlign w:val="subscript"/>
        </w:rPr>
        <w:t>C</w:t>
      </w:r>
      <w:r w:rsidRPr="004D1A34">
        <w:rPr>
          <w:color w:val="000000"/>
        </w:rPr>
        <w:t xml:space="preserve"> </w:t>
      </w:r>
      <w:r w:rsidR="007626ED">
        <w:rPr>
          <w:color w:val="000000"/>
        </w:rPr>
        <w:t>=</w:t>
      </w:r>
      <w:r w:rsidRPr="004D1A34">
        <w:rPr>
          <w:color w:val="000000"/>
        </w:rPr>
        <w:t xml:space="preserve"> constant-strai</w:t>
      </w:r>
      <w:r w:rsidR="007626ED">
        <w:rPr>
          <w:color w:val="000000"/>
        </w:rPr>
        <w:t>n-causing temperature component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i/>
          <w:color w:val="000000"/>
        </w:rPr>
        <w:tab/>
      </w:r>
      <w:r w:rsidRPr="004D1A34">
        <w:rPr>
          <w:i/>
          <w:color w:val="000000"/>
        </w:rPr>
        <w:tab/>
        <w:t>T</w:t>
      </w:r>
      <w:r w:rsidRPr="004D1A34">
        <w:rPr>
          <w:i/>
          <w:color w:val="000000"/>
          <w:vertAlign w:val="subscript"/>
        </w:rPr>
        <w:t>L</w:t>
      </w:r>
      <w:r w:rsidRPr="004D1A34">
        <w:rPr>
          <w:color w:val="000000"/>
        </w:rPr>
        <w:t xml:space="preserve"> </w:t>
      </w:r>
      <w:r w:rsidR="007626ED">
        <w:rPr>
          <w:color w:val="000000"/>
        </w:rPr>
        <w:t>=</w:t>
      </w:r>
      <w:r w:rsidRPr="004D1A34">
        <w:rPr>
          <w:color w:val="000000"/>
        </w:rPr>
        <w:t xml:space="preserve"> linear-strain-causing temperature component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i/>
          <w:color w:val="000000"/>
        </w:rPr>
        <w:tab/>
      </w:r>
      <w:r w:rsidRPr="004D1A34">
        <w:rPr>
          <w:i/>
          <w:color w:val="000000"/>
        </w:rPr>
        <w:tab/>
        <w:t>T</w:t>
      </w:r>
      <w:r w:rsidRPr="004D1A34">
        <w:rPr>
          <w:i/>
          <w:color w:val="000000"/>
          <w:vertAlign w:val="subscript"/>
        </w:rPr>
        <w:t>NL</w:t>
      </w:r>
      <w:r w:rsidRPr="004D1A34">
        <w:rPr>
          <w:color w:val="000000"/>
        </w:rPr>
        <w:t xml:space="preserve"> </w:t>
      </w:r>
      <w:r w:rsidR="007626ED">
        <w:rPr>
          <w:color w:val="000000"/>
        </w:rPr>
        <w:t>=</w:t>
      </w:r>
      <w:r w:rsidRPr="004D1A34">
        <w:rPr>
          <w:color w:val="000000"/>
        </w:rPr>
        <w:t xml:space="preserve"> nonlinear-strain-causi</w:t>
      </w:r>
      <w:r w:rsidR="007626ED">
        <w:rPr>
          <w:color w:val="000000"/>
        </w:rPr>
        <w:t>ng temperature component</w:t>
      </w:r>
    </w:p>
    <w:p w:rsidR="007626ED" w:rsidRDefault="007626ED"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ind w:firstLine="720"/>
        <w:jc w:val="both"/>
        <w:rPr>
          <w:color w:val="000000"/>
        </w:rPr>
      </w:pPr>
      <w:r w:rsidRPr="004D1A34">
        <w:rPr>
          <w:color w:val="000000"/>
        </w:rPr>
        <w:t xml:space="preserve">The stress due to the nonlinear-strain-causing temperature component, </w:t>
      </w:r>
      <w:r w:rsidRPr="004D1A34">
        <w:rPr>
          <w:i/>
          <w:color w:val="000000"/>
        </w:rPr>
        <w:t>σ</w:t>
      </w:r>
      <w:r w:rsidRPr="004D1A34">
        <w:rPr>
          <w:i/>
          <w:color w:val="000000"/>
          <w:vertAlign w:val="subscript"/>
        </w:rPr>
        <w:t>NL</w:t>
      </w:r>
      <w:r w:rsidRPr="004D1A34">
        <w:rPr>
          <w:color w:val="000000"/>
        </w:rPr>
        <w:t xml:space="preserve"> is equal to:</w:t>
      </w:r>
    </w:p>
    <w:p w:rsidR="007626ED" w:rsidRPr="004D1A34" w:rsidRDefault="007626ED"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right"/>
        <w:rPr>
          <w:color w:val="000000"/>
        </w:rPr>
      </w:pPr>
      <w:r>
        <w:rPr>
          <w:noProof/>
          <w:color w:val="000000"/>
          <w:position w:val="-28"/>
        </w:rPr>
        <w:drawing>
          <wp:inline distT="0" distB="0" distL="0" distR="0">
            <wp:extent cx="2296160" cy="416560"/>
            <wp:effectExtent l="0" t="0" r="0" b="0"/>
            <wp:docPr id="87"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96160" cy="4165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(85)</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right"/>
        <w:rPr>
          <w:color w:val="000000"/>
        </w:rPr>
      </w:pPr>
    </w:p>
    <w:p w:rsidR="00D81A6D" w:rsidRDefault="00D81A6D" w:rsidP="003141D6">
      <w:pPr>
        <w:tabs>
          <w:tab w:val="left" w:pos="720"/>
        </w:tabs>
        <w:ind w:left="1440" w:hanging="1440"/>
        <w:jc w:val="both"/>
        <w:rPr>
          <w:color w:val="000000"/>
        </w:rPr>
      </w:pPr>
    </w:p>
    <w:p w:rsidR="003141D6" w:rsidRPr="004D1A34" w:rsidRDefault="003141D6" w:rsidP="003141D6">
      <w:pPr>
        <w:tabs>
          <w:tab w:val="left" w:pos="720"/>
        </w:tabs>
        <w:ind w:left="1440" w:hanging="1440"/>
        <w:jc w:val="both"/>
        <w:rPr>
          <w:color w:val="000000"/>
        </w:rPr>
      </w:pPr>
      <w:r w:rsidRPr="004D1A34">
        <w:rPr>
          <w:color w:val="000000"/>
        </w:rPr>
        <w:lastRenderedPageBreak/>
        <w:t>where</w:t>
      </w:r>
      <w:r w:rsidR="007626ED">
        <w:rPr>
          <w:color w:val="000000"/>
        </w:rPr>
        <w:t>:</w:t>
      </w:r>
    </w:p>
    <w:p w:rsidR="003141D6" w:rsidRDefault="003141D6" w:rsidP="003141D6">
      <w:pPr>
        <w:tabs>
          <w:tab w:val="left" w:pos="720"/>
        </w:tabs>
        <w:ind w:left="720" w:hanging="720"/>
        <w:jc w:val="both"/>
        <w:rPr>
          <w:color w:val="000000"/>
        </w:rPr>
      </w:pPr>
      <w:r w:rsidRPr="004D1A34">
        <w:rPr>
          <w:color w:val="000000"/>
        </w:rPr>
        <w:tab/>
      </w:r>
      <w:r w:rsidRPr="004D1A34">
        <w:rPr>
          <w:i/>
          <w:color w:val="000000"/>
        </w:rPr>
        <w:t>E</w:t>
      </w:r>
      <w:r w:rsidRPr="004D1A34">
        <w:rPr>
          <w:color w:val="000000"/>
        </w:rPr>
        <w:t xml:space="preserve">, </w:t>
      </w:r>
      <w:r w:rsidRPr="004D1A34">
        <w:rPr>
          <w:i/>
          <w:color w:val="000000"/>
        </w:rPr>
        <w:t>α</w:t>
      </w:r>
      <w:r w:rsidRPr="004D1A34">
        <w:rPr>
          <w:color w:val="000000"/>
        </w:rPr>
        <w:t xml:space="preserve">, and </w:t>
      </w:r>
      <w:r w:rsidRPr="004D1A34">
        <w:rPr>
          <w:i/>
          <w:color w:val="000000"/>
        </w:rPr>
        <w:t>μ</w:t>
      </w:r>
      <w:r w:rsidRPr="004D1A34">
        <w:rPr>
          <w:color w:val="000000"/>
        </w:rPr>
        <w:t xml:space="preserve"> </w:t>
      </w:r>
      <w:r w:rsidR="007626ED">
        <w:rPr>
          <w:color w:val="000000"/>
        </w:rPr>
        <w:t xml:space="preserve">= </w:t>
      </w:r>
      <w:r w:rsidRPr="004D1A34">
        <w:rPr>
          <w:color w:val="000000"/>
        </w:rPr>
        <w:t>Young’s modulus, coefficient of thermal expansion, and Poisson’s ratio, respect</w:t>
      </w:r>
      <w:r w:rsidR="007626ED">
        <w:rPr>
          <w:color w:val="000000"/>
        </w:rPr>
        <w:t>ively, at the point of interest</w:t>
      </w:r>
    </w:p>
    <w:p w:rsidR="007626ED" w:rsidRPr="004D1A34" w:rsidRDefault="007626ED" w:rsidP="003141D6">
      <w:pPr>
        <w:tabs>
          <w:tab w:val="left" w:pos="720"/>
        </w:tabs>
        <w:ind w:left="720" w:hanging="720"/>
        <w:jc w:val="both"/>
        <w:rPr>
          <w:color w:val="000000"/>
        </w:rPr>
      </w:pPr>
    </w:p>
    <w:p w:rsidR="003141D6" w:rsidRDefault="003141D6" w:rsidP="003141D6">
      <w:pPr>
        <w:tabs>
          <w:tab w:val="left" w:pos="720"/>
        </w:tabs>
        <w:ind w:firstLine="720"/>
        <w:jc w:val="both"/>
        <w:rPr>
          <w:color w:val="000000"/>
        </w:rPr>
      </w:pPr>
      <w:r w:rsidRPr="004D1A34">
        <w:rPr>
          <w:color w:val="000000"/>
        </w:rPr>
        <w:t>For the case of a single layer viscoelastic slab</w:t>
      </w:r>
      <w:r>
        <w:rPr>
          <w:color w:val="000000"/>
        </w:rPr>
        <w:t>,</w:t>
      </w:r>
      <w:r w:rsidRPr="004D1A34">
        <w:rPr>
          <w:color w:val="000000"/>
        </w:rPr>
        <w:t xml:space="preserve"> creep strains are linear through the slab thickness.  However, for a multi-layer slab</w:t>
      </w:r>
      <w:r>
        <w:rPr>
          <w:color w:val="000000"/>
        </w:rPr>
        <w:t>,</w:t>
      </w:r>
      <w:r w:rsidRPr="004D1A34">
        <w:rPr>
          <w:color w:val="000000"/>
        </w:rPr>
        <w:t xml:space="preserve"> </w:t>
      </w:r>
      <w:r>
        <w:rPr>
          <w:color w:val="000000"/>
        </w:rPr>
        <w:t>this</w:t>
      </w:r>
      <w:r w:rsidRPr="004D1A34">
        <w:rPr>
          <w:color w:val="000000"/>
        </w:rPr>
        <w:t xml:space="preserve"> is not necessarily the case.  Similar</w:t>
      </w:r>
      <w:r>
        <w:rPr>
          <w:color w:val="000000"/>
        </w:rPr>
        <w:t>ly</w:t>
      </w:r>
      <w:r w:rsidRPr="004D1A34">
        <w:rPr>
          <w:color w:val="000000"/>
        </w:rPr>
        <w:t xml:space="preserve"> to </w:t>
      </w:r>
      <w:r>
        <w:rPr>
          <w:color w:val="000000"/>
        </w:rPr>
        <w:t xml:space="preserve">the </w:t>
      </w:r>
      <w:r w:rsidRPr="004D1A34">
        <w:rPr>
          <w:color w:val="000000"/>
        </w:rPr>
        <w:t>nonlinear-strain-causing temperature component, the nonlinear-strain-causing creep strain component is defined as:</w:t>
      </w:r>
    </w:p>
    <w:p w:rsidR="003141D6" w:rsidRPr="004D1A34" w:rsidRDefault="003141D6" w:rsidP="003141D6">
      <w:pPr>
        <w:tabs>
          <w:tab w:val="left" w:pos="720"/>
        </w:tabs>
        <w:ind w:firstLine="720"/>
        <w:jc w:val="both"/>
        <w:rPr>
          <w:color w:val="000000"/>
        </w:rPr>
      </w:pP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right"/>
        <w:rPr>
          <w:color w:val="000000"/>
        </w:rPr>
      </w:pPr>
      <w:r>
        <w:rPr>
          <w:noProof/>
          <w:color w:val="000000"/>
          <w:position w:val="-14"/>
        </w:rPr>
        <w:drawing>
          <wp:inline distT="0" distB="0" distL="0" distR="0">
            <wp:extent cx="4785360" cy="2540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85360" cy="254000"/>
                    </a:xfrm>
                    <a:prstGeom prst="rect">
                      <a:avLst/>
                    </a:prstGeom>
                    <a:noFill/>
                    <a:ln>
                      <a:noFill/>
                    </a:ln>
                  </pic:spPr>
                </pic:pic>
              </a:graphicData>
            </a:graphic>
          </wp:inline>
        </w:drawing>
      </w:r>
      <w:r w:rsidRPr="004D1A34">
        <w:rPr>
          <w:color w:val="000000"/>
        </w:rPr>
        <w:tab/>
      </w:r>
      <w:r w:rsidR="008467DD">
        <w:rPr>
          <w:color w:val="000000"/>
        </w:rPr>
        <w:t xml:space="preserve"> (86)</w:t>
      </w:r>
    </w:p>
    <w:p w:rsidR="007626ED" w:rsidRPr="004D1A34" w:rsidRDefault="007626ED"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color w:val="000000"/>
        </w:rPr>
        <w:t>where</w:t>
      </w:r>
      <w:r w:rsidR="007626ED">
        <w:rPr>
          <w:color w:val="000000"/>
        </w:rPr>
        <w: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color w:val="000000"/>
        </w:rPr>
        <w:tab/>
      </w:r>
      <w:r w:rsidRPr="004D1A34">
        <w:rPr>
          <w:color w:val="000000"/>
        </w:rPr>
        <w:tab/>
      </w:r>
      <w:r>
        <w:rPr>
          <w:noProof/>
          <w:position w:val="-14"/>
        </w:rPr>
        <w:drawing>
          <wp:inline distT="0" distB="0" distL="0" distR="0">
            <wp:extent cx="213360" cy="2540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3360" cy="254000"/>
                    </a:xfrm>
                    <a:prstGeom prst="rect">
                      <a:avLst/>
                    </a:prstGeom>
                    <a:noFill/>
                    <a:ln>
                      <a:noFill/>
                    </a:ln>
                  </pic:spPr>
                </pic:pic>
              </a:graphicData>
            </a:graphic>
          </wp:inline>
        </w:drawing>
      </w:r>
      <w:r w:rsidRPr="004D1A34">
        <w:rPr>
          <w:color w:val="000000"/>
        </w:rPr>
        <w:t xml:space="preserve"> </w:t>
      </w:r>
      <w:r w:rsidR="007626ED">
        <w:rPr>
          <w:color w:val="000000"/>
        </w:rPr>
        <w:t>=</w:t>
      </w:r>
      <w:r w:rsidRPr="004D1A34">
        <w:rPr>
          <w:color w:val="000000"/>
        </w:rPr>
        <w:t xml:space="preserve"> creep strain at the point of int</w:t>
      </w:r>
      <w:r w:rsidR="007626ED">
        <w:rPr>
          <w:color w:val="000000"/>
        </w:rPr>
        <w:t>erest in the composite pavement</w:t>
      </w:r>
    </w:p>
    <w:p w:rsidR="003141D6" w:rsidRPr="004D1A34" w:rsidRDefault="003141D6" w:rsidP="003141D6">
      <w:pPr>
        <w:widowControl w:val="0"/>
        <w:tabs>
          <w:tab w:val="left" w:pos="560"/>
          <w:tab w:val="left" w:pos="720"/>
          <w:tab w:val="left" w:pos="1120"/>
          <w:tab w:val="left" w:pos="153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color w:val="000000"/>
        </w:rPr>
        <w:tab/>
      </w:r>
      <w:r w:rsidRPr="004D1A34">
        <w:rPr>
          <w:color w:val="000000"/>
        </w:rPr>
        <w:tab/>
      </w:r>
      <w:r w:rsidRPr="004D1A34">
        <w:rPr>
          <w:i/>
          <w:color w:val="000000"/>
        </w:rPr>
        <w:t>z</w:t>
      </w:r>
      <w:r w:rsidRPr="004D1A34">
        <w:rPr>
          <w:color w:val="000000"/>
        </w:rPr>
        <w:t xml:space="preserve"> </w:t>
      </w:r>
      <w:r w:rsidR="007626ED">
        <w:rPr>
          <w:color w:val="000000"/>
        </w:rPr>
        <w:t>=</w:t>
      </w:r>
      <w:r w:rsidRPr="004D1A34">
        <w:rPr>
          <w:color w:val="000000"/>
        </w:rPr>
        <w:t xml:space="preserve"> depth of </w:t>
      </w:r>
      <w:r>
        <w:rPr>
          <w:color w:val="000000"/>
        </w:rPr>
        <w:t xml:space="preserve">the </w:t>
      </w:r>
      <w:r w:rsidRPr="004D1A34">
        <w:rPr>
          <w:color w:val="000000"/>
        </w:rPr>
        <w:t>point of</w:t>
      </w:r>
      <w:r w:rsidR="007626ED">
        <w:rPr>
          <w:color w:val="000000"/>
        </w:rPr>
        <w:t xml:space="preserve"> interest from the neutral axis</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color w:val="000000"/>
        </w:rPr>
        <w:tab/>
      </w:r>
      <w:r w:rsidRPr="004D1A34">
        <w:rPr>
          <w:color w:val="000000"/>
        </w:rPr>
        <w:tab/>
      </w:r>
      <w:r>
        <w:rPr>
          <w:noProof/>
          <w:color w:val="000000"/>
          <w:position w:val="-12"/>
        </w:rPr>
        <w:drawing>
          <wp:inline distT="0" distB="0" distL="0" distR="0">
            <wp:extent cx="213360" cy="243840"/>
            <wp:effectExtent l="0" t="0" r="0" b="1016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3360" cy="243840"/>
                    </a:xfrm>
                    <a:prstGeom prst="rect">
                      <a:avLst/>
                    </a:prstGeom>
                    <a:noFill/>
                    <a:ln>
                      <a:noFill/>
                    </a:ln>
                  </pic:spPr>
                </pic:pic>
              </a:graphicData>
            </a:graphic>
          </wp:inline>
        </w:drawing>
      </w:r>
      <w:r w:rsidRPr="004D1A34">
        <w:rPr>
          <w:color w:val="000000"/>
        </w:rPr>
        <w:t xml:space="preserve"> </w:t>
      </w:r>
      <w:r w:rsidR="007626ED">
        <w:rPr>
          <w:color w:val="000000"/>
        </w:rPr>
        <w:t>= reference creep strain</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color w:val="000000"/>
        </w:rPr>
        <w:tab/>
      </w:r>
      <w:r w:rsidRPr="004D1A34">
        <w:rPr>
          <w:color w:val="000000"/>
        </w:rPr>
        <w:tab/>
      </w:r>
      <w:r>
        <w:rPr>
          <w:noProof/>
          <w:color w:val="000000"/>
          <w:position w:val="-12"/>
        </w:rPr>
        <w:drawing>
          <wp:inline distT="0" distB="0" distL="0" distR="0">
            <wp:extent cx="213360" cy="243840"/>
            <wp:effectExtent l="0" t="0" r="0" b="1016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3360" cy="243840"/>
                    </a:xfrm>
                    <a:prstGeom prst="rect">
                      <a:avLst/>
                    </a:prstGeom>
                    <a:noFill/>
                    <a:ln>
                      <a:noFill/>
                    </a:ln>
                  </pic:spPr>
                </pic:pic>
              </a:graphicData>
            </a:graphic>
          </wp:inline>
        </w:drawing>
      </w:r>
      <w:r w:rsidRPr="004D1A34">
        <w:rPr>
          <w:color w:val="000000"/>
        </w:rPr>
        <w:t xml:space="preserve"> </w:t>
      </w:r>
      <w:r w:rsidR="007626ED">
        <w:rPr>
          <w:color w:val="000000"/>
        </w:rPr>
        <w:t>=</w:t>
      </w:r>
      <w:r w:rsidRPr="004D1A34">
        <w:rPr>
          <w:color w:val="000000"/>
        </w:rPr>
        <w:t xml:space="preserve"> constant-strain</w:t>
      </w:r>
      <w:r w:rsidR="007626ED">
        <w:rPr>
          <w:color w:val="000000"/>
        </w:rPr>
        <w:t>-causing creep strain component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color w:val="000000"/>
        </w:rPr>
        <w:tab/>
      </w:r>
      <w:r w:rsidRPr="004D1A34">
        <w:rPr>
          <w:color w:val="000000"/>
        </w:rPr>
        <w:tab/>
      </w:r>
      <w:r>
        <w:rPr>
          <w:noProof/>
          <w:color w:val="000000"/>
          <w:position w:val="-10"/>
        </w:rPr>
        <w:drawing>
          <wp:inline distT="0" distB="0" distL="0" distR="0">
            <wp:extent cx="213360" cy="23368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3360" cy="233680"/>
                    </a:xfrm>
                    <a:prstGeom prst="rect">
                      <a:avLst/>
                    </a:prstGeom>
                    <a:noFill/>
                    <a:ln>
                      <a:noFill/>
                    </a:ln>
                  </pic:spPr>
                </pic:pic>
              </a:graphicData>
            </a:graphic>
          </wp:inline>
        </w:drawing>
      </w:r>
      <w:r w:rsidRPr="004D1A34">
        <w:rPr>
          <w:color w:val="000000"/>
        </w:rPr>
        <w:t xml:space="preserve"> </w:t>
      </w:r>
      <w:r w:rsidR="007626ED">
        <w:rPr>
          <w:color w:val="000000"/>
        </w:rPr>
        <w:t>=</w:t>
      </w:r>
      <w:r w:rsidRPr="004D1A34">
        <w:rPr>
          <w:color w:val="000000"/>
        </w:rPr>
        <w:t xml:space="preserve"> linear-strain-causing creep strain</w:t>
      </w:r>
      <w:r w:rsidR="007626ED">
        <w:rPr>
          <w:color w:val="000000"/>
        </w:rPr>
        <w:t xml:space="preserve"> component</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r w:rsidRPr="004D1A34">
        <w:rPr>
          <w:color w:val="000000"/>
        </w:rPr>
        <w:tab/>
      </w:r>
      <w:r w:rsidRPr="004D1A34">
        <w:rPr>
          <w:color w:val="000000"/>
        </w:rPr>
        <w:tab/>
      </w:r>
      <w:r>
        <w:rPr>
          <w:noProof/>
          <w:color w:val="000000"/>
          <w:position w:val="-12"/>
        </w:rPr>
        <w:drawing>
          <wp:inline distT="0" distB="0" distL="0" distR="0">
            <wp:extent cx="243840" cy="243840"/>
            <wp:effectExtent l="0" t="0" r="10160" b="1016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3840" cy="243840"/>
                    </a:xfrm>
                    <a:prstGeom prst="rect">
                      <a:avLst/>
                    </a:prstGeom>
                    <a:noFill/>
                    <a:ln>
                      <a:noFill/>
                    </a:ln>
                  </pic:spPr>
                </pic:pic>
              </a:graphicData>
            </a:graphic>
          </wp:inline>
        </w:drawing>
      </w:r>
      <w:r w:rsidRPr="004D1A34">
        <w:rPr>
          <w:color w:val="000000"/>
        </w:rPr>
        <w:t xml:space="preserve"> </w:t>
      </w:r>
      <w:r w:rsidR="007626ED">
        <w:rPr>
          <w:color w:val="000000"/>
        </w:rPr>
        <w:t>=</w:t>
      </w:r>
      <w:r w:rsidRPr="004D1A34">
        <w:rPr>
          <w:color w:val="000000"/>
        </w:rPr>
        <w:t xml:space="preserve"> nonlinear-strain</w:t>
      </w:r>
      <w:r w:rsidR="007626ED">
        <w:rPr>
          <w:color w:val="000000"/>
        </w:rPr>
        <w:t>-causing creep strain component</w:t>
      </w:r>
    </w:p>
    <w:p w:rsidR="007626ED" w:rsidRPr="004D1A34" w:rsidRDefault="007626ED"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930"/>
        </w:tabs>
        <w:autoSpaceDE w:val="0"/>
        <w:autoSpaceDN w:val="0"/>
        <w:adjustRightInd w:val="0"/>
        <w:ind w:firstLine="720"/>
        <w:jc w:val="both"/>
        <w:rPr>
          <w:color w:val="000000"/>
        </w:rPr>
      </w:pPr>
      <w:r>
        <w:rPr>
          <w:color w:val="000000"/>
        </w:rPr>
        <w:t>The</w:t>
      </w:r>
      <w:r w:rsidRPr="004D1A34">
        <w:rPr>
          <w:color w:val="000000"/>
        </w:rPr>
        <w:t xml:space="preserve"> stress due to the nonlinear-strain-causing creep strain component, </w:t>
      </w:r>
      <w:r>
        <w:rPr>
          <w:noProof/>
          <w:position w:val="-12"/>
        </w:rPr>
        <w:drawing>
          <wp:inline distT="0" distB="0" distL="0" distR="0">
            <wp:extent cx="264160" cy="243840"/>
            <wp:effectExtent l="0" t="0" r="0" b="1016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4160" cy="243840"/>
                    </a:xfrm>
                    <a:prstGeom prst="rect">
                      <a:avLst/>
                    </a:prstGeom>
                    <a:noFill/>
                    <a:ln>
                      <a:noFill/>
                    </a:ln>
                  </pic:spPr>
                </pic:pic>
              </a:graphicData>
            </a:graphic>
          </wp:inline>
        </w:drawing>
      </w:r>
      <w:r w:rsidRPr="004D1A34">
        <w:rPr>
          <w:color w:val="000000"/>
        </w:rPr>
        <w:t xml:space="preserve"> is given as:</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right"/>
        <w:rPr>
          <w:color w:val="000000"/>
        </w:rPr>
      </w:pPr>
      <w:r>
        <w:rPr>
          <w:noProof/>
          <w:color w:val="000000"/>
          <w:position w:val="-12"/>
        </w:rPr>
        <w:drawing>
          <wp:inline distT="0" distB="0" distL="0" distR="0">
            <wp:extent cx="2174240" cy="243840"/>
            <wp:effectExtent l="0" t="0" r="10160" b="1016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7424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(87)</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930"/>
        </w:tabs>
        <w:autoSpaceDE w:val="0"/>
        <w:autoSpaceDN w:val="0"/>
        <w:adjustRightInd w:val="0"/>
        <w:jc w:val="right"/>
        <w:rPr>
          <w:color w:val="000000"/>
        </w:rPr>
      </w:pPr>
    </w:p>
    <w:p w:rsidR="007626ED" w:rsidRDefault="003141D6" w:rsidP="003141D6">
      <w:pPr>
        <w:tabs>
          <w:tab w:val="left" w:pos="720"/>
        </w:tabs>
        <w:jc w:val="both"/>
        <w:rPr>
          <w:color w:val="000000"/>
        </w:rPr>
      </w:pPr>
      <w:r w:rsidRPr="004D1A34">
        <w:rPr>
          <w:color w:val="000000"/>
        </w:rPr>
        <w:t>where</w:t>
      </w:r>
      <w:r w:rsidR="007626ED">
        <w:rPr>
          <w:color w:val="000000"/>
        </w:rPr>
        <w:t>:</w:t>
      </w:r>
    </w:p>
    <w:p w:rsidR="003141D6" w:rsidRPr="004D1A34" w:rsidRDefault="007626ED" w:rsidP="003141D6">
      <w:pPr>
        <w:tabs>
          <w:tab w:val="left" w:pos="720"/>
        </w:tabs>
        <w:jc w:val="both"/>
      </w:pPr>
      <w:r>
        <w:rPr>
          <w:color w:val="000000"/>
        </w:rPr>
        <w:tab/>
      </w:r>
      <w:r w:rsidR="003141D6" w:rsidRPr="004D1A34">
        <w:rPr>
          <w:color w:val="000000"/>
        </w:rPr>
        <w:t xml:space="preserve"> </w:t>
      </w:r>
      <w:r w:rsidR="003141D6">
        <w:rPr>
          <w:noProof/>
          <w:position w:val="-10"/>
        </w:rPr>
        <w:drawing>
          <wp:inline distT="0" distB="0" distL="0" distR="0">
            <wp:extent cx="264160" cy="23368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4160" cy="233680"/>
                    </a:xfrm>
                    <a:prstGeom prst="rect">
                      <a:avLst/>
                    </a:prstGeom>
                    <a:noFill/>
                    <a:ln>
                      <a:noFill/>
                    </a:ln>
                  </pic:spPr>
                </pic:pic>
              </a:graphicData>
            </a:graphic>
          </wp:inline>
        </w:drawing>
      </w:r>
      <w:r w:rsidR="003141D6" w:rsidRPr="004D1A34">
        <w:t xml:space="preserve"> </w:t>
      </w:r>
      <w:r>
        <w:t>=</w:t>
      </w:r>
      <w:r w:rsidR="003141D6" w:rsidRPr="004D1A34">
        <w:t xml:space="preserve"> material property ma</w:t>
      </w:r>
      <w:r>
        <w:t xml:space="preserve">trix defined in equation </w:t>
      </w:r>
      <w:r w:rsidR="00732B81">
        <w:t>(58)</w:t>
      </w:r>
    </w:p>
    <w:p w:rsidR="003141D6" w:rsidRPr="004D1A34" w:rsidRDefault="003141D6" w:rsidP="003141D6">
      <w:pPr>
        <w:tabs>
          <w:tab w:val="left" w:pos="720"/>
        </w:tabs>
        <w:jc w:val="both"/>
        <w:rPr>
          <w:color w:val="000000"/>
        </w:rPr>
      </w:pPr>
    </w:p>
    <w:p w:rsidR="003141D6" w:rsidRDefault="003141D6" w:rsidP="003141D6">
      <w:pPr>
        <w:keepNext/>
        <w:keepLines/>
        <w:tabs>
          <w:tab w:val="left" w:pos="720"/>
        </w:tabs>
        <w:jc w:val="both"/>
        <w:outlineLvl w:val="2"/>
        <w:rPr>
          <w:bCs/>
          <w:i/>
        </w:rPr>
      </w:pPr>
      <w:bookmarkStart w:id="142" w:name="_Toc292356424"/>
      <w:r w:rsidRPr="007626ED">
        <w:rPr>
          <w:bCs/>
          <w:i/>
        </w:rPr>
        <w:t>Total Stress in the Composite Pavements</w:t>
      </w:r>
      <w:bookmarkEnd w:id="142"/>
    </w:p>
    <w:p w:rsidR="007626ED" w:rsidRPr="007626ED" w:rsidRDefault="007626ED" w:rsidP="003141D6">
      <w:pPr>
        <w:keepNext/>
        <w:keepLines/>
        <w:tabs>
          <w:tab w:val="left" w:pos="720"/>
        </w:tabs>
        <w:jc w:val="both"/>
        <w:outlineLvl w:val="2"/>
        <w:rPr>
          <w:bCs/>
          <w:i/>
        </w:rPr>
      </w:pP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 xml:space="preserve">Finally, the total stress at any point in the multi-layered composite pavement at any time </w:t>
      </w:r>
      <w:r w:rsidRPr="004D1A34">
        <w:rPr>
          <w:i/>
          <w:color w:val="000000"/>
        </w:rPr>
        <w:t>t</w:t>
      </w:r>
      <w:r w:rsidRPr="004D1A34">
        <w:rPr>
          <w:color w:val="000000"/>
        </w:rPr>
        <w:t xml:space="preserve"> can be written as:</w:t>
      </w:r>
    </w:p>
    <w:p w:rsidR="007626ED" w:rsidRPr="004D1A34" w:rsidRDefault="007626ED"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r>
        <w:rPr>
          <w:noProof/>
          <w:color w:val="000000"/>
          <w:position w:val="-14"/>
        </w:rPr>
        <w:drawing>
          <wp:inline distT="0" distB="0" distL="0" distR="0">
            <wp:extent cx="3444240" cy="254000"/>
            <wp:effectExtent l="0" t="0" r="1016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44240" cy="254000"/>
                    </a:xfrm>
                    <a:prstGeom prst="rect">
                      <a:avLst/>
                    </a:prstGeom>
                    <a:noFill/>
                    <a:ln>
                      <a:noFill/>
                    </a:ln>
                  </pic:spPr>
                </pic:pic>
              </a:graphicData>
            </a:graphic>
          </wp:inline>
        </w:drawing>
      </w:r>
      <w:r w:rsidRPr="004D1A34">
        <w:tab/>
      </w:r>
      <w:r w:rsidRPr="004D1A34">
        <w:tab/>
      </w:r>
      <w:r w:rsidR="008467DD">
        <w:t xml:space="preserve"> (88)</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position w:val="-32"/>
        </w:rPr>
        <w:drawing>
          <wp:inline distT="0" distB="0" distL="0" distR="0">
            <wp:extent cx="1046480" cy="447040"/>
            <wp:effectExtent l="0" t="0" r="0" b="1016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46480" cy="4470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(89)</w:t>
      </w:r>
    </w:p>
    <w:p w:rsidR="007626ED" w:rsidRPr="004D1A34" w:rsidRDefault="007626ED"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where</w:t>
      </w:r>
      <w:r w:rsidR="007626ED">
        <w:rPr>
          <w:color w:val="000000"/>
        </w:rPr>
        <w:t>:</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sidRPr="004D1A34">
        <w:rPr>
          <w:i/>
          <w:color w:val="000000"/>
        </w:rPr>
        <w:t>β</w:t>
      </w:r>
      <w:r w:rsidRPr="004D1A34">
        <w:rPr>
          <w:color w:val="000000"/>
        </w:rPr>
        <w:t xml:space="preserve"> </w:t>
      </w:r>
      <w:r w:rsidR="007626ED">
        <w:rPr>
          <w:color w:val="000000"/>
        </w:rPr>
        <w:t xml:space="preserve">= </w:t>
      </w:r>
      <w:r w:rsidRPr="004D1A34">
        <w:rPr>
          <w:color w:val="000000"/>
        </w:rPr>
        <w:t xml:space="preserve">is the factor that converts the linear bending stresses at the bottom of the equivalent single layer slab to the linear bending stresses in the multi-layered slab at the depth of interest </w:t>
      </w:r>
      <w:r w:rsidRPr="004D1A34">
        <w:rPr>
          <w:i/>
          <w:color w:val="000000"/>
        </w:rPr>
        <w:t>z</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σ</w:t>
      </w:r>
      <w:r w:rsidRPr="004D1A34">
        <w:rPr>
          <w:i/>
          <w:color w:val="000000"/>
          <w:vertAlign w:val="subscript"/>
        </w:rPr>
        <w:t>eq</w:t>
      </w:r>
      <w:r w:rsidRPr="004D1A34">
        <w:rPr>
          <w:color w:val="000000"/>
        </w:rPr>
        <w:t xml:space="preserve"> </w:t>
      </w:r>
      <w:r w:rsidR="007626ED">
        <w:rPr>
          <w:color w:val="000000"/>
        </w:rPr>
        <w:t xml:space="preserve">= </w:t>
      </w:r>
      <w:r w:rsidRPr="004D1A34">
        <w:rPr>
          <w:color w:val="000000"/>
        </w:rPr>
        <w:t>stress at the bottom surface of the equivalent sin</w:t>
      </w:r>
      <w:r w:rsidR="007626ED">
        <w:rPr>
          <w:color w:val="000000"/>
        </w:rPr>
        <w:t>gle layer slab</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i/>
          <w:color w:val="000000"/>
        </w:rPr>
        <w:tab/>
      </w:r>
      <w:r w:rsidRPr="004D1A34">
        <w:rPr>
          <w:i/>
          <w:color w:val="000000"/>
        </w:rPr>
        <w:tab/>
        <w:t>σ</w:t>
      </w:r>
      <w:r w:rsidRPr="004D1A34">
        <w:rPr>
          <w:i/>
          <w:color w:val="000000"/>
          <w:vertAlign w:val="subscript"/>
        </w:rPr>
        <w:t>NL</w:t>
      </w:r>
      <w:r w:rsidRPr="004D1A34">
        <w:rPr>
          <w:color w:val="000000"/>
        </w:rPr>
        <w:t xml:space="preserve"> </w:t>
      </w:r>
      <w:r w:rsidR="007626ED">
        <w:rPr>
          <w:color w:val="000000"/>
        </w:rPr>
        <w:t>=</w:t>
      </w:r>
      <w:r w:rsidRPr="004D1A34">
        <w:rPr>
          <w:color w:val="000000"/>
        </w:rPr>
        <w:t xml:space="preserve"> stress due to the nonlinear-strain-causing temperature compone</w:t>
      </w:r>
      <w:r w:rsidR="007626ED">
        <w:rPr>
          <w:color w:val="000000"/>
        </w:rPr>
        <w:t xml:space="preserve">nt at the </w:t>
      </w:r>
      <w:r w:rsidR="007626ED">
        <w:rPr>
          <w:color w:val="000000"/>
        </w:rPr>
        <w:lastRenderedPageBreak/>
        <w:t>depth of interest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Pr>
          <w:noProof/>
          <w:color w:val="000000"/>
          <w:position w:val="-12"/>
        </w:rPr>
        <w:drawing>
          <wp:inline distT="0" distB="0" distL="0" distR="0">
            <wp:extent cx="264160" cy="243840"/>
            <wp:effectExtent l="0" t="0" r="0" b="1016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4160" cy="243840"/>
                    </a:xfrm>
                    <a:prstGeom prst="rect">
                      <a:avLst/>
                    </a:prstGeom>
                    <a:noFill/>
                    <a:ln>
                      <a:noFill/>
                    </a:ln>
                  </pic:spPr>
                </pic:pic>
              </a:graphicData>
            </a:graphic>
          </wp:inline>
        </w:drawing>
      </w:r>
      <w:r w:rsidRPr="004D1A34">
        <w:rPr>
          <w:color w:val="000000"/>
        </w:rPr>
        <w:t xml:space="preserve"> </w:t>
      </w:r>
      <w:r w:rsidR="007626ED">
        <w:rPr>
          <w:color w:val="000000"/>
        </w:rPr>
        <w:t>=</w:t>
      </w:r>
      <w:r w:rsidRPr="004D1A34">
        <w:rPr>
          <w:color w:val="000000"/>
        </w:rPr>
        <w:t xml:space="preserve"> stress due to the nonlinear-strain-causing creep stain com</w:t>
      </w:r>
      <w:r w:rsidR="007626ED">
        <w:rPr>
          <w:color w:val="000000"/>
        </w:rPr>
        <w:t>ponent at the depth of interest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1820F5">
      <w:pPr>
        <w:pStyle w:val="Heading2"/>
      </w:pPr>
      <w:bookmarkStart w:id="143" w:name="_Toc292356425"/>
      <w:bookmarkStart w:id="144" w:name="_Toc170968163"/>
      <w:r w:rsidRPr="004D1A34">
        <w:t>Step-by-Step Procedure for Computing the Stresses in the Composite Pavement</w:t>
      </w:r>
      <w:bookmarkEnd w:id="143"/>
      <w:bookmarkEnd w:id="144"/>
    </w:p>
    <w:p w:rsidR="00B00F9A" w:rsidRPr="004D1A34" w:rsidRDefault="00B00F9A" w:rsidP="003141D6">
      <w:pPr>
        <w:keepNext/>
        <w:keepLines/>
        <w:tabs>
          <w:tab w:val="left" w:pos="720"/>
        </w:tabs>
        <w:jc w:val="both"/>
        <w:outlineLvl w:val="1"/>
        <w:rPr>
          <w:b/>
          <w:bCs/>
          <w:color w:val="000000"/>
          <w:szCs w:val="26"/>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In this section, the step</w:t>
      </w:r>
      <w:r>
        <w:rPr>
          <w:color w:val="000000"/>
        </w:rPr>
        <w:t>-</w:t>
      </w:r>
      <w:r w:rsidRPr="004D1A34">
        <w:rPr>
          <w:color w:val="000000"/>
        </w:rPr>
        <w:t>by</w:t>
      </w:r>
      <w:r>
        <w:rPr>
          <w:color w:val="000000"/>
        </w:rPr>
        <w:t>-</w:t>
      </w:r>
      <w:r w:rsidRPr="004D1A34">
        <w:rPr>
          <w:color w:val="000000"/>
        </w:rPr>
        <w:t>step procedure used to develop the FE code based on the FE formulation is presented.  The FE code was programmed using the programming language FORTRAN 90 (</w:t>
      </w:r>
      <w:r w:rsidRPr="004D1A34">
        <w:rPr>
          <w:i/>
          <w:color w:val="000000"/>
        </w:rPr>
        <w:t>Visual Numerics, Inc. 1997</w:t>
      </w:r>
      <w:r w:rsidRPr="004D1A34">
        <w:rPr>
          <w:color w:val="000000"/>
        </w:rPr>
        <w:t>) and the commercial package MATHEMATICA (</w:t>
      </w:r>
      <w:r w:rsidRPr="004D1A34">
        <w:rPr>
          <w:i/>
          <w:color w:val="000000"/>
        </w:rPr>
        <w:t>Wolfram Research, Inc. 1988</w:t>
      </w:r>
      <w:r w:rsidRPr="004D1A34">
        <w:rPr>
          <w:color w:val="000000"/>
        </w:rPr>
        <w:t xml:space="preserve">).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w:t>
      </w:r>
      <w:r w:rsidRPr="004D1A34">
        <w:rPr>
          <w:color w:val="000000"/>
        </w:rPr>
        <w:t>: Read inputs</w:t>
      </w:r>
      <w:r w:rsidR="00147E49">
        <w:rPr>
          <w:color w:val="000000"/>
        </w:rPr>
        <w:t>.</w:t>
      </w:r>
      <w:r w:rsidRPr="004D1A34">
        <w:rPr>
          <w:color w:val="000000"/>
        </w:rPr>
        <w:t xml:space="preserve"> </w:t>
      </w:r>
      <w:r w:rsidR="00147E49">
        <w:rPr>
          <w:color w:val="000000"/>
        </w:rPr>
        <w:t xml:space="preserve"> </w:t>
      </w:r>
      <w:r w:rsidRPr="004D1A34">
        <w:rPr>
          <w:color w:val="000000"/>
        </w:rPr>
        <w:t xml:space="preserve">The input file format mirrors an ISLAB2000 input file.  The inputs required for the analysis of composite pavements include slab size, mesh configuration, layer properties, interface conditions, properties of </w:t>
      </w:r>
      <w:r>
        <w:rPr>
          <w:color w:val="000000"/>
        </w:rPr>
        <w:t xml:space="preserve">the </w:t>
      </w:r>
      <w:r w:rsidRPr="004D1A34">
        <w:rPr>
          <w:color w:val="000000"/>
        </w:rPr>
        <w:t xml:space="preserve">Winkler foundation, temperature profile, and traffic loading.  Additional inputs such as number and size of time increments and coefficients of </w:t>
      </w:r>
      <w:r>
        <w:rPr>
          <w:color w:val="000000"/>
        </w:rPr>
        <w:t xml:space="preserve">the </w:t>
      </w:r>
      <w:r w:rsidRPr="004D1A34">
        <w:rPr>
          <w:color w:val="000000"/>
        </w:rPr>
        <w:t xml:space="preserve">Prony series for representing </w:t>
      </w:r>
      <w:r>
        <w:rPr>
          <w:color w:val="000000"/>
        </w:rPr>
        <w:t xml:space="preserve">the </w:t>
      </w:r>
      <w:r w:rsidRPr="004D1A34">
        <w:rPr>
          <w:color w:val="000000"/>
        </w:rPr>
        <w:t xml:space="preserve">viscoelastic AC layer (or viscoelastic Winkler foundation, if present) were also included in the input file.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2</w:t>
      </w:r>
      <w:r w:rsidRPr="004D1A34">
        <w:rPr>
          <w:color w:val="000000"/>
        </w:rPr>
        <w:t>: Determine the equivalent single layer slab parameters</w:t>
      </w:r>
      <w:r w:rsidR="00147E49">
        <w:rPr>
          <w:color w:val="000000"/>
        </w:rPr>
        <w:t xml:space="preserve">. </w:t>
      </w:r>
      <w:r w:rsidRPr="004D1A34">
        <w:rPr>
          <w:color w:val="000000"/>
        </w:rPr>
        <w:t xml:space="preserve"> The thickness and unit weight for an equivalent single layer slab with a Young’s modulus of 4.0E+6 psi and coefficient of thermal expansion of 5.5E-6 1/°F </w:t>
      </w:r>
      <w:r>
        <w:rPr>
          <w:color w:val="000000"/>
        </w:rPr>
        <w:t>are</w:t>
      </w:r>
      <w:r w:rsidRPr="004D1A34">
        <w:rPr>
          <w:color w:val="000000"/>
        </w:rPr>
        <w:t xml:space="preserve"> computed depending on the interface conditions of the composite pavement.  Also, the equivalent linear temperature gradient in the equivalent single layer slab and the corresponding non-linear-strain-causing temperature stresses in the composite pavement are computed.  Appendix A details the procedure adopted in this step for different interface conditions in the composite pavement.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3</w:t>
      </w:r>
      <w:r w:rsidRPr="004D1A34">
        <w:rPr>
          <w:color w:val="000000"/>
        </w:rPr>
        <w:t xml:space="preserve">: Generate </w:t>
      </w:r>
      <w:r>
        <w:rPr>
          <w:color w:val="000000"/>
        </w:rPr>
        <w:t xml:space="preserve">a </w:t>
      </w:r>
      <w:r w:rsidRPr="004D1A34">
        <w:rPr>
          <w:color w:val="000000"/>
        </w:rPr>
        <w:t>finite element mesh</w:t>
      </w:r>
      <w:r w:rsidR="00147E49">
        <w:rPr>
          <w:color w:val="000000"/>
        </w:rPr>
        <w:t>.</w:t>
      </w:r>
      <w:r w:rsidRPr="004D1A34">
        <w:rPr>
          <w:color w:val="000000"/>
        </w:rPr>
        <w:t xml:space="preserve"> </w:t>
      </w:r>
      <w:r w:rsidR="00147E49">
        <w:rPr>
          <w:color w:val="000000"/>
        </w:rPr>
        <w:t xml:space="preserve"> </w:t>
      </w:r>
      <w:r w:rsidRPr="004D1A34">
        <w:rPr>
          <w:color w:val="000000"/>
        </w:rPr>
        <w:t>A finite element mesh consisting of regular four-node rectangular plate elements with three degrees of freedom per node is generated over the dimensions of the equivalent single layer slab.</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4</w:t>
      </w:r>
      <w:r w:rsidRPr="004D1A34">
        <w:rPr>
          <w:color w:val="000000"/>
        </w:rPr>
        <w:t xml:space="preserve">: Compute </w:t>
      </w:r>
      <w:r>
        <w:rPr>
          <w:color w:val="000000"/>
        </w:rPr>
        <w:t xml:space="preserve">the </w:t>
      </w:r>
      <w:r w:rsidRPr="004D1A34">
        <w:rPr>
          <w:color w:val="000000"/>
        </w:rPr>
        <w:t>stiffness matrix</w:t>
      </w:r>
      <w:r w:rsidR="00147E49">
        <w:rPr>
          <w:color w:val="000000"/>
        </w:rPr>
        <w:t>.</w:t>
      </w:r>
      <w:r w:rsidRPr="004D1A34">
        <w:rPr>
          <w:color w:val="000000"/>
        </w:rPr>
        <w:t xml:space="preserve"> </w:t>
      </w:r>
      <w:r w:rsidR="00147E49">
        <w:rPr>
          <w:color w:val="000000"/>
        </w:rPr>
        <w:t xml:space="preserve"> </w:t>
      </w:r>
      <w:r w:rsidRPr="004D1A34">
        <w:rPr>
          <w:color w:val="000000"/>
        </w:rPr>
        <w:t>The element stiffness matrix {</w:t>
      </w:r>
      <w:r w:rsidRPr="004D1A34">
        <w:rPr>
          <w:i/>
          <w:color w:val="000000"/>
        </w:rPr>
        <w:t>K</w:t>
      </w:r>
      <w:r w:rsidRPr="004D1A34">
        <w:rPr>
          <w:color w:val="000000"/>
        </w:rPr>
        <w:t>}</w:t>
      </w:r>
      <w:r w:rsidRPr="004D1A34">
        <w:rPr>
          <w:i/>
          <w:color w:val="000000"/>
          <w:vertAlign w:val="subscript"/>
        </w:rPr>
        <w:t>e</w:t>
      </w:r>
      <w:r w:rsidRPr="004D1A34">
        <w:rPr>
          <w:color w:val="000000"/>
        </w:rPr>
        <w:t xml:space="preserve"> is computed using equation </w:t>
      </w:r>
      <w:r w:rsidR="00732B81">
        <w:rPr>
          <w:color w:val="000000"/>
        </w:rPr>
        <w:t>(59)</w:t>
      </w:r>
      <w:r w:rsidRPr="004D1A34">
        <w:rPr>
          <w:color w:val="000000"/>
        </w:rPr>
        <w:t>.  The boundary conditions present due to contact of the equivalent single layer slab with the spring formulation of the Winkler foundation are enforced on the element stiffness matrix.  Finally, the global stiffness matrix [</w:t>
      </w:r>
      <w:r w:rsidRPr="004D1A34">
        <w:rPr>
          <w:i/>
          <w:color w:val="000000"/>
        </w:rPr>
        <w:t>K</w:t>
      </w:r>
      <w:r w:rsidRPr="004D1A34">
        <w:rPr>
          <w:color w:val="000000"/>
        </w:rPr>
        <w:t xml:space="preserve">] is generated by assembling the element stiffness matrix for each element at the appropriate global degree of freedom.  The global stiffness matrix is generated in sparse format.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5</w:t>
      </w:r>
      <w:r w:rsidRPr="004D1A34">
        <w:rPr>
          <w:color w:val="000000"/>
        </w:rPr>
        <w:t xml:space="preserve">: Compute </w:t>
      </w:r>
      <w:r>
        <w:rPr>
          <w:color w:val="000000"/>
        </w:rPr>
        <w:t xml:space="preserve">the </w:t>
      </w:r>
      <w:r w:rsidRPr="004D1A34">
        <w:rPr>
          <w:color w:val="000000"/>
        </w:rPr>
        <w:t>global force vector</w:t>
      </w:r>
      <w:r w:rsidR="00147E49">
        <w:rPr>
          <w:color w:val="000000"/>
        </w:rPr>
        <w:t>.</w:t>
      </w:r>
      <w:r w:rsidRPr="004D1A34">
        <w:rPr>
          <w:color w:val="000000"/>
        </w:rPr>
        <w:t xml:space="preserve"> </w:t>
      </w:r>
      <w:r w:rsidR="00147E49">
        <w:rPr>
          <w:color w:val="000000"/>
        </w:rPr>
        <w:t xml:space="preserve"> </w:t>
      </w:r>
      <w:r w:rsidRPr="004D1A34">
        <w:rPr>
          <w:color w:val="000000"/>
        </w:rPr>
        <w:t>The forces due to traffic loading, self</w:t>
      </w:r>
      <w:r>
        <w:rPr>
          <w:color w:val="000000"/>
        </w:rPr>
        <w:t>-</w:t>
      </w:r>
      <w:r w:rsidRPr="004D1A34">
        <w:rPr>
          <w:color w:val="000000"/>
        </w:rPr>
        <w:t xml:space="preserve">weight of the slab, thermal strains, and creep strains are computed at time </w:t>
      </w:r>
      <w:r w:rsidRPr="004D1A34">
        <w:rPr>
          <w:i/>
          <w:color w:val="000000"/>
        </w:rPr>
        <w:t>t</w:t>
      </w:r>
      <w:r w:rsidRPr="004D1A34">
        <w:rPr>
          <w:i/>
          <w:color w:val="000000"/>
          <w:vertAlign w:val="subscript"/>
        </w:rPr>
        <w:t>j</w:t>
      </w:r>
      <w:r w:rsidRPr="004D1A34">
        <w:rPr>
          <w:color w:val="000000"/>
        </w:rPr>
        <w:t xml:space="preserve">.  At the initial time </w:t>
      </w:r>
      <w:r w:rsidRPr="004D1A34">
        <w:rPr>
          <w:i/>
          <w:color w:val="000000"/>
        </w:rPr>
        <w:t>t</w:t>
      </w:r>
      <w:r w:rsidRPr="004D1A34">
        <w:rPr>
          <w:i/>
          <w:color w:val="000000"/>
          <w:vertAlign w:val="subscript"/>
        </w:rPr>
        <w:t>1</w:t>
      </w:r>
      <w:r>
        <w:rPr>
          <w:color w:val="000000"/>
        </w:rPr>
        <w:t>,</w:t>
      </w:r>
      <w:r w:rsidRPr="004D1A34">
        <w:rPr>
          <w:color w:val="000000"/>
        </w:rPr>
        <w:t>the fictitious forces due to creep strains are equal to zero.  The global force</w:t>
      </w:r>
      <w:r>
        <w:rPr>
          <w:color w:val="000000"/>
        </w:rPr>
        <w:t>s</w:t>
      </w:r>
      <w:r w:rsidRPr="004D1A34">
        <w:rPr>
          <w:color w:val="000000"/>
        </w:rPr>
        <w:t xml:space="preserve"> acting on the equivalent single layer slab </w:t>
      </w:r>
      <w:r>
        <w:rPr>
          <w:color w:val="000000"/>
        </w:rPr>
        <w:t>are</w:t>
      </w:r>
      <w:r w:rsidRPr="004D1A34">
        <w:rPr>
          <w:color w:val="000000"/>
        </w:rPr>
        <w:t xml:space="preserve"> calculated by adding all the forces at the appropriate degree of freedom for each element.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6</w:t>
      </w:r>
      <w:r w:rsidRPr="004D1A34">
        <w:rPr>
          <w:color w:val="000000"/>
        </w:rPr>
        <w:t>: Compute displacements</w:t>
      </w:r>
      <w:r w:rsidR="00147E49">
        <w:rPr>
          <w:color w:val="000000"/>
        </w:rPr>
        <w:t>.</w:t>
      </w:r>
      <w:r w:rsidRPr="004D1A34">
        <w:rPr>
          <w:color w:val="000000"/>
        </w:rPr>
        <w:t xml:space="preserve"> </w:t>
      </w:r>
      <w:r w:rsidR="00147E49">
        <w:rPr>
          <w:color w:val="000000"/>
        </w:rPr>
        <w:t xml:space="preserve"> </w:t>
      </w:r>
      <w:r w:rsidRPr="004D1A34">
        <w:rPr>
          <w:color w:val="000000"/>
        </w:rPr>
        <w:t xml:space="preserve">Using Cholesky’s factorization, the system of equations </w:t>
      </w:r>
      <w:r w:rsidR="00E207C5">
        <w:rPr>
          <w:color w:val="000000"/>
        </w:rPr>
        <w:lastRenderedPageBreak/>
        <w:t>(78)</w:t>
      </w:r>
      <w:r w:rsidRPr="004D1A34">
        <w:rPr>
          <w:color w:val="000000"/>
        </w:rPr>
        <w:t xml:space="preserve"> is solved to find the global displacements.</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7</w:t>
      </w:r>
      <w:r w:rsidRPr="004D1A34">
        <w:rPr>
          <w:color w:val="000000"/>
        </w:rPr>
        <w:t>: Check contact condition</w:t>
      </w:r>
      <w:r w:rsidR="00147E49">
        <w:rPr>
          <w:color w:val="000000"/>
        </w:rPr>
        <w:t>.</w:t>
      </w:r>
      <w:r w:rsidRPr="004D1A34">
        <w:rPr>
          <w:color w:val="000000"/>
        </w:rPr>
        <w:t xml:space="preserve"> </w:t>
      </w:r>
      <w:r w:rsidR="00147E49">
        <w:rPr>
          <w:color w:val="000000"/>
        </w:rPr>
        <w:t xml:space="preserve"> </w:t>
      </w:r>
      <w:r w:rsidRPr="004D1A34">
        <w:rPr>
          <w:color w:val="000000"/>
        </w:rPr>
        <w:t>The contact between the equivalent single layer slab and the Winkler foundation is checked using the vertical displacement of the nodes.  If the vertical displacement at a plate node is positive</w:t>
      </w:r>
      <w:r>
        <w:rPr>
          <w:color w:val="000000"/>
        </w:rPr>
        <w:t xml:space="preserve">, </w:t>
      </w:r>
      <w:r w:rsidRPr="004D1A34">
        <w:rPr>
          <w:color w:val="000000"/>
        </w:rPr>
        <w:t>it indicates that the node is in contact with the foundation</w:t>
      </w:r>
      <w:r>
        <w:rPr>
          <w:color w:val="000000"/>
        </w:rPr>
        <w:t>.</w:t>
      </w:r>
      <w:r w:rsidRPr="004D1A34">
        <w:rPr>
          <w:color w:val="000000"/>
        </w:rPr>
        <w:t xml:space="preserve"> </w:t>
      </w:r>
      <w:r>
        <w:rPr>
          <w:color w:val="000000"/>
        </w:rPr>
        <w:t xml:space="preserve"> If the vertical displacement at a node is negative, it indicates that node is not in contact with the foundation</w:t>
      </w:r>
      <w:r w:rsidRPr="004D1A34">
        <w:rPr>
          <w:color w:val="000000"/>
        </w:rPr>
        <w:t>.  The change in sign of a nodal displacement between one time step and the next implies that the contact condition at the node has changed.  The foundation stiffness matrix [</w:t>
      </w:r>
      <w:r w:rsidRPr="004D1A34">
        <w:rPr>
          <w:i/>
          <w:color w:val="000000"/>
        </w:rPr>
        <w:t>K</w:t>
      </w:r>
      <w:r w:rsidRPr="004D1A34">
        <w:rPr>
          <w:i/>
          <w:color w:val="000000"/>
          <w:vertAlign w:val="subscript"/>
        </w:rPr>
        <w:t>dd</w:t>
      </w:r>
      <w:r w:rsidRPr="004D1A34">
        <w:rPr>
          <w:i/>
          <w:color w:val="000000"/>
        </w:rPr>
        <w:t xml:space="preserve"> </w:t>
      </w:r>
      <w:r w:rsidRPr="004D1A34">
        <w:rPr>
          <w:i/>
          <w:color w:val="000000"/>
          <w:vertAlign w:val="subscript"/>
        </w:rPr>
        <w:t>foundation</w:t>
      </w:r>
      <w:r w:rsidRPr="004D1A34">
        <w:rPr>
          <w:color w:val="000000"/>
        </w:rPr>
        <w:t>]</w:t>
      </w:r>
      <w:r w:rsidRPr="004D1A34">
        <w:rPr>
          <w:i/>
          <w:color w:val="000000"/>
          <w:vertAlign w:val="subscript"/>
        </w:rPr>
        <w:t>e</w:t>
      </w:r>
      <w:r w:rsidRPr="004D1A34">
        <w:rPr>
          <w:color w:val="000000"/>
        </w:rPr>
        <w:t xml:space="preserve"> is then revised for those nodes and the global stiffness matrix [</w:t>
      </w:r>
      <w:r w:rsidRPr="004D1A34">
        <w:rPr>
          <w:i/>
          <w:color w:val="000000"/>
        </w:rPr>
        <w:t>K</w:t>
      </w:r>
      <w:r w:rsidRPr="004D1A34">
        <w:rPr>
          <w:color w:val="000000"/>
        </w:rPr>
        <w:t>] is updated to reflect the change.  Steps 4 and 6 are repeated if the contact condition changes between any two time steps.</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8</w:t>
      </w:r>
      <w:r w:rsidRPr="004D1A34">
        <w:rPr>
          <w:color w:val="000000"/>
        </w:rPr>
        <w:t>: Compute stresses in the equivalent single layer slab</w:t>
      </w:r>
      <w:r w:rsidR="00147E49">
        <w:rPr>
          <w:color w:val="000000"/>
        </w:rPr>
        <w:t>.</w:t>
      </w:r>
      <w:r w:rsidRPr="004D1A34">
        <w:rPr>
          <w:color w:val="000000"/>
        </w:rPr>
        <w:t xml:space="preserve"> </w:t>
      </w:r>
      <w:r w:rsidR="00147E49">
        <w:rPr>
          <w:color w:val="000000"/>
        </w:rPr>
        <w:t xml:space="preserve"> </w:t>
      </w:r>
      <w:r w:rsidRPr="004D1A34">
        <w:rPr>
          <w:color w:val="000000"/>
        </w:rPr>
        <w:t xml:space="preserve">The total strain and elastic stress in the equivalent single layer slab are computed using equations </w:t>
      </w:r>
      <w:r w:rsidR="00732B81">
        <w:rPr>
          <w:color w:val="000000"/>
        </w:rPr>
        <w:t>(61)</w:t>
      </w:r>
      <w:r w:rsidRPr="004D1A34">
        <w:rPr>
          <w:color w:val="000000"/>
        </w:rPr>
        <w:t xml:space="preserve"> and </w:t>
      </w:r>
      <w:r w:rsidR="00E207C5">
        <w:rPr>
          <w:color w:val="000000"/>
        </w:rPr>
        <w:t>(79)</w:t>
      </w:r>
      <w:r w:rsidRPr="004D1A34">
        <w:rPr>
          <w:color w:val="000000"/>
        </w:rPr>
        <w:t xml:space="preserve">, respectively, at time </w:t>
      </w:r>
      <w:r w:rsidRPr="004D1A34">
        <w:rPr>
          <w:i/>
          <w:color w:val="000000"/>
        </w:rPr>
        <w:t>t</w:t>
      </w:r>
      <w:r w:rsidRPr="004D1A34">
        <w:rPr>
          <w:i/>
          <w:color w:val="000000"/>
          <w:vertAlign w:val="subscript"/>
        </w:rPr>
        <w:t>j</w:t>
      </w:r>
      <w:r w:rsidRPr="004D1A34">
        <w:rPr>
          <w:color w:val="000000"/>
        </w:rPr>
        <w:t xml:space="preserve">.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9</w:t>
      </w:r>
      <w:r w:rsidRPr="004D1A34">
        <w:rPr>
          <w:color w:val="000000"/>
        </w:rPr>
        <w:t>: Compute creep strains</w:t>
      </w:r>
      <w:r w:rsidR="00147E49">
        <w:rPr>
          <w:color w:val="000000"/>
        </w:rPr>
        <w:t>.</w:t>
      </w:r>
      <w:r w:rsidRPr="004D1A34">
        <w:rPr>
          <w:color w:val="000000"/>
        </w:rPr>
        <w:t xml:space="preserve"> </w:t>
      </w:r>
      <w:r w:rsidR="00147E49">
        <w:rPr>
          <w:color w:val="000000"/>
        </w:rPr>
        <w:t xml:space="preserve"> </w:t>
      </w:r>
      <w:r w:rsidRPr="004D1A34">
        <w:rPr>
          <w:color w:val="000000"/>
        </w:rPr>
        <w:t xml:space="preserve">The increment of creep strains corresponding to the </w:t>
      </w:r>
      <w:r w:rsidRPr="004D1A34">
        <w:rPr>
          <w:i/>
          <w:color w:val="000000"/>
        </w:rPr>
        <w:t>i-</w:t>
      </w:r>
      <w:r w:rsidRPr="004D1A34">
        <w:rPr>
          <w:color w:val="000000"/>
        </w:rPr>
        <w:t xml:space="preserve">th term of the Kelvin-Voigt element are computed using equation </w:t>
      </w:r>
      <w:r w:rsidR="00732B81">
        <w:rPr>
          <w:color w:val="000000"/>
        </w:rPr>
        <w:t>(67)</w:t>
      </w:r>
      <w:r w:rsidRPr="004D1A34">
        <w:rPr>
          <w:color w:val="000000"/>
        </w:rPr>
        <w:t xml:space="preserve"> at time </w:t>
      </w:r>
      <w:r w:rsidRPr="004D1A34">
        <w:rPr>
          <w:i/>
          <w:color w:val="000000"/>
        </w:rPr>
        <w:t>t</w:t>
      </w:r>
      <w:r w:rsidRPr="004D1A34">
        <w:rPr>
          <w:i/>
          <w:color w:val="000000"/>
          <w:vertAlign w:val="subscript"/>
        </w:rPr>
        <w:t>j</w:t>
      </w:r>
      <w:r w:rsidRPr="004D1A34">
        <w:rPr>
          <w:color w:val="000000"/>
        </w:rPr>
        <w:t xml:space="preserve">.  The resulting creep strain for each Kelvin-Voigt element and the total creep strain in the equivalent single layer slab at time </w:t>
      </w:r>
      <w:r w:rsidRPr="004D1A34">
        <w:rPr>
          <w:i/>
          <w:color w:val="000000"/>
        </w:rPr>
        <w:t>t</w:t>
      </w:r>
      <w:r w:rsidRPr="004D1A34">
        <w:rPr>
          <w:i/>
          <w:color w:val="000000"/>
          <w:vertAlign w:val="subscript"/>
        </w:rPr>
        <w:t>j</w:t>
      </w:r>
      <w:r w:rsidRPr="004D1A34">
        <w:rPr>
          <w:color w:val="000000"/>
        </w:rPr>
        <w:t xml:space="preserve"> are updated.</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10</w:t>
      </w:r>
      <w:r w:rsidRPr="004D1A34">
        <w:rPr>
          <w:color w:val="000000"/>
        </w:rPr>
        <w:t>: Calculate nodal stresses</w:t>
      </w:r>
      <w:r w:rsidR="00147E49">
        <w:rPr>
          <w:color w:val="000000"/>
        </w:rPr>
        <w:t>.</w:t>
      </w:r>
      <w:r w:rsidRPr="004D1A34">
        <w:rPr>
          <w:color w:val="000000"/>
        </w:rPr>
        <w:t xml:space="preserve"> </w:t>
      </w:r>
      <w:r w:rsidR="00147E49">
        <w:rPr>
          <w:color w:val="000000"/>
        </w:rPr>
        <w:t xml:space="preserve"> </w:t>
      </w:r>
      <w:r w:rsidRPr="004D1A34">
        <w:rPr>
          <w:color w:val="000000"/>
        </w:rPr>
        <w:t xml:space="preserve">The average stress at each node at the top and bottom of the equivalent single layer slab is computed at time </w:t>
      </w:r>
      <w:r w:rsidRPr="004D1A34">
        <w:rPr>
          <w:i/>
          <w:color w:val="000000"/>
        </w:rPr>
        <w:t>t</w:t>
      </w:r>
      <w:r w:rsidRPr="004D1A34">
        <w:rPr>
          <w:i/>
          <w:color w:val="000000"/>
          <w:vertAlign w:val="subscript"/>
        </w:rPr>
        <w:t>j</w:t>
      </w:r>
      <w:r w:rsidRPr="004D1A34">
        <w:rPr>
          <w:color w:val="000000"/>
        </w:rPr>
        <w:t>.  Further, the stresses for each layer of the composite pavement system are computed.  For example, the total stress</w:t>
      </w:r>
      <w:r>
        <w:rPr>
          <w:color w:val="000000"/>
        </w:rPr>
        <w:t>es</w:t>
      </w:r>
      <w:r w:rsidRPr="004D1A34">
        <w:rPr>
          <w:color w:val="000000"/>
        </w:rPr>
        <w:t xml:space="preserve"> at </w:t>
      </w:r>
      <w:r>
        <w:rPr>
          <w:color w:val="000000"/>
        </w:rPr>
        <w:t xml:space="preserve">the </w:t>
      </w:r>
      <w:r w:rsidRPr="004D1A34">
        <w:rPr>
          <w:color w:val="000000"/>
        </w:rPr>
        <w:t xml:space="preserve">top and bottom of the PCC layer of the composite pavement </w:t>
      </w:r>
      <w:r>
        <w:rPr>
          <w:color w:val="000000"/>
        </w:rPr>
        <w:t>are</w:t>
      </w:r>
      <w:r w:rsidRPr="004D1A34">
        <w:rPr>
          <w:color w:val="000000"/>
        </w:rPr>
        <w:t xml:space="preserve"> calculated as follows:</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5734B7"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2824480" cy="45720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24480" cy="457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(90)</w:t>
      </w:r>
    </w:p>
    <w:p w:rsidR="005734B7"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3149600" cy="4572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49600" cy="457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(91)</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r w:rsidRPr="004D1A34">
        <w:rPr>
          <w:color w:val="000000"/>
        </w:rPr>
        <w:t xml:space="preserve">Repeat steps 5 to 10 for the next time </w:t>
      </w:r>
      <w:r w:rsidRPr="004D1A34">
        <w:rPr>
          <w:i/>
          <w:color w:val="000000"/>
        </w:rPr>
        <w:t>t</w:t>
      </w:r>
      <w:r w:rsidRPr="004D1A34">
        <w:rPr>
          <w:i/>
          <w:color w:val="000000"/>
          <w:vertAlign w:val="subscript"/>
        </w:rPr>
        <w:t>j+1</w:t>
      </w:r>
      <w:r w:rsidRPr="004D1A34">
        <w:rPr>
          <w:color w:val="000000"/>
        </w:rPr>
        <w:t>.</w:t>
      </w: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r w:rsidRPr="004D1A34">
        <w:rPr>
          <w:i/>
          <w:color w:val="000000"/>
          <w:u w:val="single"/>
        </w:rPr>
        <w:t>Step 11</w:t>
      </w:r>
      <w:r w:rsidRPr="004D1A34">
        <w:rPr>
          <w:color w:val="000000"/>
        </w:rPr>
        <w:t>: Output results</w:t>
      </w:r>
      <w:r w:rsidR="00147E49">
        <w:rPr>
          <w:color w:val="000000"/>
        </w:rPr>
        <w:t>.</w:t>
      </w:r>
      <w:r w:rsidRPr="004D1A34">
        <w:rPr>
          <w:color w:val="000000"/>
        </w:rPr>
        <w:t xml:space="preserve"> </w:t>
      </w:r>
      <w:r w:rsidR="00147E49">
        <w:rPr>
          <w:color w:val="000000"/>
        </w:rPr>
        <w:t xml:space="preserve"> </w:t>
      </w:r>
      <w:r w:rsidRPr="004D1A34">
        <w:rPr>
          <w:color w:val="000000"/>
        </w:rPr>
        <w:t>The displacement and stresses in the composite pavement at each node are printed in ISLAB2000 output format.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Default="003141D6" w:rsidP="001820F5">
      <w:pPr>
        <w:pStyle w:val="Heading2"/>
      </w:pPr>
      <w:bookmarkStart w:id="145" w:name="_Toc292356426"/>
      <w:bookmarkStart w:id="146" w:name="_Toc170968164"/>
      <w:r w:rsidRPr="004D1A34">
        <w:t>Validation of the Finite Element Model</w:t>
      </w:r>
      <w:bookmarkEnd w:id="145"/>
      <w:bookmarkEnd w:id="146"/>
    </w:p>
    <w:p w:rsidR="005734B7" w:rsidRPr="004D1A34" w:rsidRDefault="005734B7" w:rsidP="003141D6">
      <w:pPr>
        <w:keepNext/>
        <w:keepLines/>
        <w:tabs>
          <w:tab w:val="left" w:pos="720"/>
        </w:tabs>
        <w:jc w:val="both"/>
        <w:outlineLvl w:val="1"/>
        <w:rPr>
          <w:b/>
          <w:bCs/>
          <w:color w:val="000000"/>
          <w:szCs w:val="26"/>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The FE model presented in the preceding sections has the capability of analyzing a multi</w:t>
      </w:r>
      <w:r w:rsidRPr="004D1A34">
        <w:rPr>
          <w:color w:val="000000"/>
        </w:rPr>
        <w:noBreakHyphen/>
        <w:t xml:space="preserve">layered pavement incorporating elastic and/or viscoelastic layers placed over </w:t>
      </w:r>
      <w:r>
        <w:rPr>
          <w:color w:val="000000"/>
        </w:rPr>
        <w:t xml:space="preserve">an </w:t>
      </w:r>
      <w:r w:rsidRPr="004D1A34">
        <w:rPr>
          <w:color w:val="000000"/>
        </w:rPr>
        <w:t xml:space="preserve">elastic or </w:t>
      </w:r>
      <w:r>
        <w:rPr>
          <w:color w:val="000000"/>
        </w:rPr>
        <w:t xml:space="preserve">a </w:t>
      </w:r>
      <w:r w:rsidRPr="004D1A34">
        <w:rPr>
          <w:color w:val="000000"/>
        </w:rPr>
        <w:t>viscoelastic Winkler foundation.  This section presents simple examples validating the finite element implementation.  The following cases are considered:</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numPr>
          <w:ilvl w:val="0"/>
          <w:numId w:val="11"/>
        </w:numPr>
        <w:tabs>
          <w:tab w:val="left" w:pos="72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color w:val="000000"/>
        </w:rPr>
      </w:pPr>
      <w:r w:rsidRPr="004D1A34">
        <w:rPr>
          <w:color w:val="000000"/>
        </w:rPr>
        <w:lastRenderedPageBreak/>
        <w:t>A viscoelastic plate placed on a viscoelastic Winkler foundation,</w:t>
      </w:r>
    </w:p>
    <w:p w:rsidR="003141D6" w:rsidRPr="004D1A34" w:rsidRDefault="003141D6" w:rsidP="003141D6">
      <w:pPr>
        <w:widowControl w:val="0"/>
        <w:numPr>
          <w:ilvl w:val="0"/>
          <w:numId w:val="11"/>
        </w:numPr>
        <w:tabs>
          <w:tab w:val="left" w:pos="72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color w:val="000000"/>
        </w:rPr>
      </w:pPr>
      <w:r w:rsidRPr="004D1A34">
        <w:rPr>
          <w:color w:val="000000"/>
        </w:rPr>
        <w:t xml:space="preserve">A viscoelastic plate with simply supported corners, </w:t>
      </w:r>
    </w:p>
    <w:p w:rsidR="003141D6" w:rsidRPr="004D1A34" w:rsidRDefault="003141D6" w:rsidP="003141D6">
      <w:pPr>
        <w:widowControl w:val="0"/>
        <w:numPr>
          <w:ilvl w:val="0"/>
          <w:numId w:val="11"/>
        </w:numPr>
        <w:tabs>
          <w:tab w:val="left" w:pos="72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color w:val="000000"/>
        </w:rPr>
      </w:pPr>
      <w:r w:rsidRPr="004D1A34">
        <w:t>Verification of formation for multi-layered slabs,</w:t>
      </w:r>
      <w:r w:rsidRPr="004D1A34">
        <w:rPr>
          <w:color w:val="000000"/>
        </w:rPr>
        <w:t xml:space="preserve"> and</w:t>
      </w:r>
    </w:p>
    <w:p w:rsidR="003141D6" w:rsidRPr="004D1A34" w:rsidRDefault="003141D6" w:rsidP="003141D6">
      <w:pPr>
        <w:widowControl w:val="0"/>
        <w:numPr>
          <w:ilvl w:val="0"/>
          <w:numId w:val="11"/>
        </w:numPr>
        <w:tabs>
          <w:tab w:val="left" w:pos="72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color w:val="000000"/>
        </w:rPr>
      </w:pPr>
      <w:r w:rsidRPr="004D1A34">
        <w:rPr>
          <w:color w:val="000000"/>
        </w:rPr>
        <w:t>Sensitivity of the viscoelastic FE model to internal parameters.</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1820F5">
      <w:pPr>
        <w:pStyle w:val="Heading3"/>
      </w:pPr>
      <w:bookmarkStart w:id="147" w:name="_Toc292356427"/>
      <w:bookmarkStart w:id="148" w:name="_Toc170968165"/>
      <w:r w:rsidRPr="005734B7">
        <w:t>Viscoelastic Plate on Viscoelastic Winkler Foundation</w:t>
      </w:r>
      <w:bookmarkEnd w:id="147"/>
      <w:bookmarkEnd w:id="148"/>
    </w:p>
    <w:p w:rsidR="005734B7" w:rsidRPr="005734B7" w:rsidRDefault="005734B7" w:rsidP="003141D6">
      <w:pPr>
        <w:keepNext/>
        <w:keepLines/>
        <w:tabs>
          <w:tab w:val="left" w:pos="720"/>
        </w:tabs>
        <w:jc w:val="both"/>
        <w:outlineLvl w:val="2"/>
        <w:rPr>
          <w:bCs/>
          <w:i/>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To verify the FE code, a semi-analytical solution is obtained for a viscoelastic plate placed on the viscoelastic Winkler foundation when the creep compliance functions of the viscoelastic plate and the viscoelastic Winkler foundation are proportional.  The semi-analytical solution is compared with the finite element solution.</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The governing equation for an elastic plate resting on an elastic Winkler foundation has the following form (</w:t>
      </w:r>
      <w:r w:rsidRPr="004D1A34">
        <w:rPr>
          <w:i/>
          <w:iCs/>
          <w:color w:val="231F20"/>
        </w:rPr>
        <w:t>Timoshenko and Woinowsky-Krieger 1959</w:t>
      </w:r>
      <w:r w:rsidRPr="004D1A34">
        <w:rPr>
          <w:color w:val="000000"/>
        </w:rPr>
        <w:t>):</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686560" cy="243840"/>
            <wp:effectExtent l="0" t="0" r="0" b="1016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8656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(92)</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5734B7">
        <w:rPr>
          <w:color w:val="000000"/>
        </w:rPr>
        <w: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w</w:t>
      </w:r>
      <w:r w:rsidRPr="004D1A34">
        <w:rPr>
          <w:color w:val="000000"/>
        </w:rPr>
        <w:t xml:space="preserve"> </w:t>
      </w:r>
      <w:r w:rsidR="005734B7">
        <w:rPr>
          <w:color w:val="000000"/>
        </w:rPr>
        <w:t>= deflection of the plate</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k</w:t>
      </w:r>
      <w:r w:rsidRPr="004D1A34">
        <w:rPr>
          <w:color w:val="000000"/>
          <w:vertAlign w:val="subscript"/>
        </w:rPr>
        <w:t>0</w:t>
      </w:r>
      <w:r w:rsidRPr="004D1A34">
        <w:rPr>
          <w:color w:val="000000"/>
        </w:rPr>
        <w:t xml:space="preserve"> </w:t>
      </w:r>
      <w:r w:rsidR="005734B7">
        <w:rPr>
          <w:color w:val="000000"/>
        </w:rPr>
        <w:t>=</w:t>
      </w:r>
      <w:r w:rsidRPr="004D1A34">
        <w:rPr>
          <w:color w:val="000000"/>
        </w:rPr>
        <w:t xml:space="preserve"> coefficient of subgrade reaction of</w:t>
      </w:r>
      <w:r w:rsidR="005734B7">
        <w:rPr>
          <w:color w:val="000000"/>
        </w:rPr>
        <w:t xml:space="preserve"> the Winkler foundation</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p</w:t>
      </w:r>
      <w:r w:rsidRPr="004D1A34">
        <w:rPr>
          <w:color w:val="000000"/>
        </w:rPr>
        <w:t xml:space="preserve"> </w:t>
      </w:r>
      <w:r w:rsidR="005734B7">
        <w:rPr>
          <w:color w:val="000000"/>
        </w:rPr>
        <w:t>=</w:t>
      </w:r>
      <w:r w:rsidRPr="004D1A34">
        <w:rPr>
          <w:color w:val="000000"/>
        </w:rPr>
        <w:t xml:space="preserve"> load pe</w:t>
      </w:r>
      <w:r w:rsidR="005734B7">
        <w:rPr>
          <w:color w:val="000000"/>
        </w:rPr>
        <w:t>r unit area acting on the plate</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x</w:t>
      </w:r>
      <w:r w:rsidRPr="004D1A34">
        <w:rPr>
          <w:color w:val="000000"/>
        </w:rPr>
        <w:t xml:space="preserve"> </w:t>
      </w:r>
      <w:r w:rsidR="005734B7">
        <w:rPr>
          <w:color w:val="000000"/>
        </w:rPr>
        <w:t>=</w:t>
      </w:r>
      <w:r w:rsidRPr="004D1A34">
        <w:rPr>
          <w:color w:val="000000"/>
        </w:rPr>
        <w:t xml:space="preserve"> spatial coordinates </w:t>
      </w:r>
      <w:r w:rsidRPr="004D1A34">
        <w:rPr>
          <w:i/>
          <w:color w:val="000000"/>
        </w:rPr>
        <w:t>x,</w:t>
      </w:r>
      <w:r w:rsidRPr="004D1A34">
        <w:rPr>
          <w:color w:val="000000"/>
        </w:rPr>
        <w:t xml:space="preserve"> </w:t>
      </w:r>
      <w:r w:rsidRPr="004D1A34">
        <w:rPr>
          <w:i/>
          <w:color w:val="000000"/>
        </w:rPr>
        <w:t>y</w:t>
      </w:r>
      <w:r w:rsidRPr="004D1A34">
        <w:rPr>
          <w:color w:val="000000"/>
        </w:rPr>
        <w:t xml:space="preserve">, and </w:t>
      </w:r>
      <w:r w:rsidRPr="004D1A34">
        <w:rPr>
          <w:i/>
          <w:color w:val="000000"/>
        </w:rPr>
        <w:t>z</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rPr>
        <w:tab/>
      </w:r>
      <w:r w:rsidRPr="004D1A34">
        <w:rPr>
          <w:i/>
          <w:color w:val="000000"/>
        </w:rPr>
        <w:tab/>
        <w:t>D</w:t>
      </w:r>
      <w:r w:rsidRPr="004D1A34">
        <w:rPr>
          <w:color w:val="000000"/>
          <w:vertAlign w:val="subscript"/>
        </w:rPr>
        <w:t>0</w:t>
      </w:r>
      <w:r w:rsidRPr="004D1A34">
        <w:rPr>
          <w:color w:val="000000"/>
        </w:rPr>
        <w:t xml:space="preserve"> </w:t>
      </w:r>
      <w:r w:rsidR="005734B7">
        <w:rPr>
          <w:color w:val="000000"/>
        </w:rPr>
        <w:t>=</w:t>
      </w:r>
      <w:r w:rsidRPr="004D1A34">
        <w:rPr>
          <w:color w:val="000000"/>
        </w:rPr>
        <w:t xml:space="preserve"> stiffnes</w:t>
      </w:r>
      <w:r w:rsidR="005734B7">
        <w:rPr>
          <w:color w:val="000000"/>
        </w:rPr>
        <w:t>s of the plate given as follows:</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1026160" cy="48768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26160" cy="4876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(93)</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5734B7">
        <w:rPr>
          <w:color w:val="000000"/>
        </w:rPr>
        <w: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E</w:t>
      </w:r>
      <w:r w:rsidRPr="004D1A34">
        <w:rPr>
          <w:i/>
          <w:color w:val="000000"/>
          <w:vertAlign w:val="subscript"/>
        </w:rPr>
        <w:t>0</w:t>
      </w:r>
      <w:r w:rsidRPr="004D1A34">
        <w:rPr>
          <w:color w:val="000000"/>
        </w:rPr>
        <w:t xml:space="preserve"> </w:t>
      </w:r>
      <w:r w:rsidR="005734B7">
        <w:rPr>
          <w:color w:val="000000"/>
        </w:rPr>
        <w:t>= Young’s modulus of the plate</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h</w:t>
      </w:r>
      <w:r w:rsidRPr="004D1A34">
        <w:rPr>
          <w:color w:val="000000"/>
        </w:rPr>
        <w:t xml:space="preserve"> </w:t>
      </w:r>
      <w:r w:rsidR="005734B7">
        <w:rPr>
          <w:color w:val="000000"/>
        </w:rPr>
        <w:t>= thickness of the plate</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μ</w:t>
      </w:r>
      <w:r w:rsidRPr="004D1A34">
        <w:rPr>
          <w:color w:val="000000"/>
        </w:rPr>
        <w:t xml:space="preserve"> </w:t>
      </w:r>
      <w:r w:rsidR="005734B7">
        <w:rPr>
          <w:color w:val="000000"/>
        </w:rPr>
        <w:t>= Poisson’s ratio</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tabs>
          <w:tab w:val="left" w:pos="720"/>
        </w:tabs>
        <w:ind w:firstLine="720"/>
        <w:jc w:val="both"/>
        <w:rPr>
          <w:color w:val="000000"/>
        </w:rPr>
      </w:pPr>
      <w:r w:rsidRPr="004D1A34">
        <w:rPr>
          <w:color w:val="000000"/>
        </w:rPr>
        <w:t>Consider a viscoelastic plate resting on a viscoelastic Winkler foundation.  The governing equation for the plate can be written as (</w:t>
      </w:r>
      <w:r w:rsidRPr="004D1A34">
        <w:rPr>
          <w:i/>
          <w:color w:val="000000"/>
        </w:rPr>
        <w:t>Li et al. 2009</w:t>
      </w:r>
      <w:r w:rsidRPr="004D1A34">
        <w:rPr>
          <w:color w:val="000000"/>
        </w:rPr>
        <w:t>):</w:t>
      </w:r>
    </w:p>
    <w:p w:rsidR="005734B7" w:rsidRPr="004D1A34" w:rsidRDefault="005734B7" w:rsidP="003141D6">
      <w:pPr>
        <w:tabs>
          <w:tab w:val="left" w:pos="720"/>
        </w:tabs>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0"/>
        </w:rPr>
        <w:drawing>
          <wp:inline distT="0" distB="0" distL="0" distR="0">
            <wp:extent cx="1879600" cy="243840"/>
            <wp:effectExtent l="0" t="0" r="0" b="1016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87960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(94)</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where</w:t>
      </w:r>
      <w:r w:rsidR="005734B7">
        <w:rPr>
          <w:color w:val="000000"/>
        </w:rPr>
        <w: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b/>
      </w:r>
      <w:r w:rsidRPr="004D1A34">
        <w:rPr>
          <w:color w:val="000000"/>
        </w:rPr>
        <w:tab/>
      </w:r>
      <w:r w:rsidRPr="004D1A34">
        <w:rPr>
          <w:i/>
          <w:color w:val="000000"/>
        </w:rPr>
        <w:t>w</w:t>
      </w:r>
      <w:r w:rsidRPr="004D1A34">
        <w:rPr>
          <w:color w:val="000000"/>
        </w:rPr>
        <w:t>(</w:t>
      </w:r>
      <w:r w:rsidRPr="004D1A34">
        <w:rPr>
          <w:i/>
          <w:color w:val="000000"/>
        </w:rPr>
        <w:t>x</w:t>
      </w:r>
      <w:r w:rsidRPr="004D1A34">
        <w:rPr>
          <w:color w:val="000000"/>
        </w:rPr>
        <w:t>,</w:t>
      </w:r>
      <w:r w:rsidRPr="004D1A34">
        <w:rPr>
          <w:i/>
          <w:color w:val="000000"/>
        </w:rPr>
        <w:t>t</w:t>
      </w:r>
      <w:r w:rsidRPr="004D1A34">
        <w:rPr>
          <w:color w:val="000000"/>
        </w:rPr>
        <w:t xml:space="preserve">) </w:t>
      </w:r>
      <w:r w:rsidR="005734B7">
        <w:rPr>
          <w:color w:val="000000"/>
        </w:rPr>
        <w:t>=</w:t>
      </w:r>
      <w:r w:rsidRPr="004D1A34">
        <w:rPr>
          <w:color w:val="000000"/>
        </w:rPr>
        <w:t xml:space="preserve"> deflection of the viscoelastic plate at time </w:t>
      </w:r>
      <w:r w:rsidRPr="004D1A34">
        <w:rPr>
          <w:i/>
          <w:color w:val="000000"/>
        </w:rPr>
        <w:t>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630"/>
        <w:jc w:val="both"/>
        <w:rPr>
          <w:color w:val="000000"/>
        </w:rPr>
      </w:pPr>
      <w:r w:rsidRPr="004D1A34">
        <w:rPr>
          <w:i/>
          <w:color w:val="000000"/>
        </w:rPr>
        <w:tab/>
      </w:r>
      <w:r w:rsidRPr="004D1A34">
        <w:rPr>
          <w:i/>
          <w:color w:val="000000"/>
        </w:rPr>
        <w:tab/>
        <w:t>p</w:t>
      </w:r>
      <w:r w:rsidRPr="004D1A34">
        <w:rPr>
          <w:color w:val="000000"/>
        </w:rPr>
        <w:t>(</w:t>
      </w:r>
      <w:r w:rsidRPr="004D1A34">
        <w:rPr>
          <w:i/>
          <w:color w:val="000000"/>
        </w:rPr>
        <w:t>x</w:t>
      </w:r>
      <w:r w:rsidRPr="004D1A34">
        <w:rPr>
          <w:color w:val="000000"/>
        </w:rPr>
        <w:t>,</w:t>
      </w:r>
      <w:r w:rsidRPr="004D1A34">
        <w:rPr>
          <w:i/>
          <w:color w:val="000000"/>
        </w:rPr>
        <w:t>t</w:t>
      </w:r>
      <w:r w:rsidRPr="004D1A34">
        <w:rPr>
          <w:color w:val="000000"/>
        </w:rPr>
        <w:t xml:space="preserve">) </w:t>
      </w:r>
      <w:r w:rsidR="005734B7">
        <w:rPr>
          <w:color w:val="000000"/>
        </w:rPr>
        <w:t>=</w:t>
      </w:r>
      <w:r w:rsidRPr="004D1A34">
        <w:rPr>
          <w:color w:val="000000"/>
        </w:rPr>
        <w:t xml:space="preserve"> load per unit area acting on the viscoelastic plate at time </w:t>
      </w:r>
      <w:r w:rsidRPr="004D1A34">
        <w:rPr>
          <w:i/>
          <w:color w:val="000000"/>
        </w:rPr>
        <w:t>t</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630"/>
        <w:jc w:val="both"/>
        <w:rPr>
          <w:color w:val="000000"/>
        </w:rPr>
      </w:pPr>
      <w:r w:rsidRPr="004D1A34">
        <w:rPr>
          <w:color w:val="000000"/>
        </w:rPr>
        <w:tab/>
      </w:r>
      <w:r w:rsidRPr="004D1A34">
        <w:rPr>
          <w:color w:val="000000"/>
        </w:rPr>
        <w:tab/>
      </w:r>
      <w:r>
        <w:rPr>
          <w:noProof/>
          <w:color w:val="000000"/>
          <w:position w:val="-4"/>
        </w:rPr>
        <w:drawing>
          <wp:inline distT="0" distB="0" distL="0" distR="0">
            <wp:extent cx="162560" cy="2032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2560" cy="203200"/>
                    </a:xfrm>
                    <a:prstGeom prst="rect">
                      <a:avLst/>
                    </a:prstGeom>
                    <a:noFill/>
                    <a:ln>
                      <a:noFill/>
                    </a:ln>
                  </pic:spPr>
                </pic:pic>
              </a:graphicData>
            </a:graphic>
          </wp:inline>
        </w:drawing>
      </w:r>
      <w:r w:rsidR="005734B7">
        <w:rPr>
          <w:color w:val="000000"/>
        </w:rPr>
        <w:t>= stiffness</w:t>
      </w:r>
      <w:r w:rsidRPr="004D1A34">
        <w:rPr>
          <w:color w:val="000000"/>
        </w:rPr>
        <w:t xml:space="preserve"> of the viscoelastic plate, is an operator defined as: </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63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0"/>
        </w:rPr>
        <w:drawing>
          <wp:inline distT="0" distB="0" distL="0" distR="0">
            <wp:extent cx="2651760" cy="48768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51760" cy="4876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(95)</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5734B7"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630"/>
        <w:jc w:val="both"/>
        <w:rPr>
          <w:color w:val="000000"/>
        </w:rPr>
      </w:pPr>
      <w:r w:rsidRPr="004D1A34">
        <w:rPr>
          <w:color w:val="000000"/>
        </w:rPr>
        <w:tab/>
      </w:r>
      <w:r>
        <w:rPr>
          <w:noProof/>
          <w:color w:val="000000"/>
          <w:position w:val="-6"/>
        </w:rPr>
        <w:drawing>
          <wp:inline distT="0" distB="0" distL="0" distR="0">
            <wp:extent cx="142240" cy="213360"/>
            <wp:effectExtent l="0" t="0" r="1016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2240" cy="213360"/>
                    </a:xfrm>
                    <a:prstGeom prst="rect">
                      <a:avLst/>
                    </a:prstGeom>
                    <a:noFill/>
                    <a:ln>
                      <a:noFill/>
                    </a:ln>
                  </pic:spPr>
                </pic:pic>
              </a:graphicData>
            </a:graphic>
          </wp:inline>
        </w:drawing>
      </w:r>
      <w:r w:rsidRPr="004D1A34">
        <w:rPr>
          <w:color w:val="000000"/>
        </w:rPr>
        <w:t xml:space="preserve"> </w:t>
      </w:r>
      <w:r w:rsidR="005734B7">
        <w:rPr>
          <w:color w:val="000000"/>
        </w:rPr>
        <w:t>= operator of subgrade reaction</w:t>
      </w:r>
      <w:r w:rsidRPr="004D1A34">
        <w:rPr>
          <w:color w:val="000000"/>
        </w:rPr>
        <w:t xml:space="preserve"> of the viscoelastic foundation relating the deflection of the subgrade with the history of the applied pressure at the same point.  </w:t>
      </w:r>
    </w:p>
    <w:p w:rsidR="005734B7"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63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630"/>
        <w:jc w:val="both"/>
        <w:rPr>
          <w:color w:val="000000"/>
        </w:rPr>
      </w:pPr>
      <w:r w:rsidRPr="004D1A34">
        <w:rPr>
          <w:color w:val="000000"/>
        </w:rPr>
        <w:t>Assume that the operator of subgrade reaction has the following form:</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63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178560" cy="294640"/>
            <wp:effectExtent l="0" t="0" r="0" b="1016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78560" cy="2946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(96)</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The operator </w:t>
      </w:r>
      <w:r>
        <w:rPr>
          <w:noProof/>
          <w:color w:val="000000"/>
          <w:position w:val="-6"/>
        </w:rPr>
        <w:drawing>
          <wp:inline distT="0" distB="0" distL="0" distR="0">
            <wp:extent cx="203200" cy="2133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3200" cy="213360"/>
                    </a:xfrm>
                    <a:prstGeom prst="rect">
                      <a:avLst/>
                    </a:prstGeom>
                    <a:noFill/>
                    <a:ln>
                      <a:noFill/>
                    </a:ln>
                  </pic:spPr>
                </pic:pic>
              </a:graphicData>
            </a:graphic>
          </wp:inline>
        </w:drawing>
      </w:r>
      <w:r w:rsidRPr="004D1A34">
        <w:rPr>
          <w:color w:val="000000"/>
        </w:rPr>
        <w:t xml:space="preserve"> is the normalized creep compliance operator defined using equations </w:t>
      </w:r>
      <w:r w:rsidR="00972784">
        <w:rPr>
          <w:color w:val="000000"/>
        </w:rPr>
        <w:t>(32)</w:t>
      </w:r>
      <w:r w:rsidRPr="004D1A34">
        <w:rPr>
          <w:color w:val="000000"/>
        </w:rPr>
        <w:t xml:space="preserve"> and </w:t>
      </w:r>
      <w:r w:rsidR="00972784">
        <w:rPr>
          <w:color w:val="000000"/>
        </w:rPr>
        <w:t>(43)</w:t>
      </w:r>
      <w:r w:rsidR="005E324C">
        <w:rPr>
          <w:color w:val="000000"/>
        </w:rPr>
        <w:t xml:space="preserve"> </w:t>
      </w:r>
      <w:r w:rsidRPr="004D1A34">
        <w:rPr>
          <w:color w:val="000000"/>
        </w:rPr>
        <w:t>as follows:</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rPr>
          <w:color w:val="000000"/>
        </w:rPr>
      </w:pPr>
      <w:r>
        <w:rPr>
          <w:noProof/>
          <w:color w:val="000000"/>
          <w:position w:val="-28"/>
        </w:rPr>
        <w:drawing>
          <wp:inline distT="0" distB="0" distL="0" distR="0">
            <wp:extent cx="975360" cy="447040"/>
            <wp:effectExtent l="0" t="0" r="0" b="1016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75360" cy="4470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(97)</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The creep compliance of operators </w:t>
      </w:r>
      <w:r>
        <w:rPr>
          <w:noProof/>
          <w:color w:val="000000"/>
          <w:position w:val="-4"/>
        </w:rPr>
        <w:drawing>
          <wp:inline distT="0" distB="0" distL="0" distR="0">
            <wp:extent cx="162560" cy="2032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2560" cy="203200"/>
                    </a:xfrm>
                    <a:prstGeom prst="rect">
                      <a:avLst/>
                    </a:prstGeom>
                    <a:noFill/>
                    <a:ln>
                      <a:noFill/>
                    </a:ln>
                  </pic:spPr>
                </pic:pic>
              </a:graphicData>
            </a:graphic>
          </wp:inline>
        </w:drawing>
      </w:r>
      <w:r w:rsidRPr="004D1A34">
        <w:rPr>
          <w:color w:val="000000"/>
        </w:rPr>
        <w:t xml:space="preserve"> and </w:t>
      </w:r>
      <w:r>
        <w:rPr>
          <w:noProof/>
          <w:color w:val="000000"/>
          <w:position w:val="-6"/>
        </w:rPr>
        <w:drawing>
          <wp:inline distT="0" distB="0" distL="0" distR="0">
            <wp:extent cx="142240" cy="213360"/>
            <wp:effectExtent l="0" t="0" r="1016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2240" cy="213360"/>
                    </a:xfrm>
                    <a:prstGeom prst="rect">
                      <a:avLst/>
                    </a:prstGeom>
                    <a:noFill/>
                    <a:ln>
                      <a:noFill/>
                    </a:ln>
                  </pic:spPr>
                </pic:pic>
              </a:graphicData>
            </a:graphic>
          </wp:inline>
        </w:drawing>
      </w:r>
      <w:r w:rsidRPr="004D1A34">
        <w:rPr>
          <w:color w:val="000000"/>
          <w:position w:val="-6"/>
        </w:rPr>
        <w:t xml:space="preserve"> </w:t>
      </w:r>
      <w:r w:rsidRPr="004D1A34">
        <w:rPr>
          <w:color w:val="000000"/>
        </w:rPr>
        <w:t xml:space="preserve">is proportional.  By substituting equations </w:t>
      </w:r>
      <w:r w:rsidR="00E207C5">
        <w:rPr>
          <w:color w:val="000000"/>
        </w:rPr>
        <w:t>(95)</w:t>
      </w:r>
      <w:r w:rsidRPr="004D1A34">
        <w:rPr>
          <w:color w:val="000000"/>
        </w:rPr>
        <w:t xml:space="preserve"> and </w:t>
      </w:r>
      <w:r w:rsidR="00E207C5">
        <w:rPr>
          <w:color w:val="000000"/>
        </w:rPr>
        <w:t>(96)</w:t>
      </w:r>
      <w:r w:rsidRPr="004D1A34">
        <w:rPr>
          <w:color w:val="000000"/>
        </w:rPr>
        <w:t xml:space="preserve"> in </w:t>
      </w:r>
      <w:r w:rsidR="00E207C5">
        <w:rPr>
          <w:color w:val="000000"/>
        </w:rPr>
        <w:t>(94)</w:t>
      </w:r>
      <w:r w:rsidRPr="004D1A34">
        <w:rPr>
          <w:color w:val="000000"/>
        </w:rPr>
        <w:t xml:space="preserve">, we get: </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2540000" cy="28448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0" cy="2844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(98a)</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5734B7" w:rsidP="003141D6">
      <w:pPr>
        <w:tabs>
          <w:tab w:val="left" w:pos="720"/>
        </w:tabs>
        <w:jc w:val="both"/>
        <w:rPr>
          <w:color w:val="000000"/>
        </w:rPr>
      </w:pPr>
      <w:r>
        <w:rPr>
          <w:color w:val="000000"/>
        </w:rPr>
        <w:t>or</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2692400" cy="28448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92400" cy="2844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8467DD">
        <w:rPr>
          <w:color w:val="000000"/>
        </w:rPr>
        <w:t xml:space="preserve"> (98b)</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tabs>
          <w:tab w:val="left" w:pos="720"/>
        </w:tabs>
        <w:ind w:firstLine="720"/>
        <w:jc w:val="both"/>
        <w:rPr>
          <w:color w:val="000000"/>
        </w:rPr>
      </w:pPr>
      <w:r>
        <w:rPr>
          <w:color w:val="000000"/>
        </w:rPr>
        <w:t>Now, a</w:t>
      </w:r>
      <w:r w:rsidRPr="004D1A34">
        <w:rPr>
          <w:color w:val="000000"/>
        </w:rPr>
        <w:t xml:space="preserve"> fictitious deflection </w:t>
      </w:r>
      <w:r w:rsidRPr="004D1A34">
        <w:rPr>
          <w:i/>
          <w:color w:val="000000"/>
        </w:rPr>
        <w:t>w</w:t>
      </w:r>
      <w:r w:rsidRPr="004D1A34">
        <w:rPr>
          <w:color w:val="000000"/>
          <w:vertAlign w:val="subscript"/>
        </w:rPr>
        <w:t>1</w:t>
      </w:r>
      <w:r w:rsidRPr="004D1A34">
        <w:rPr>
          <w:color w:val="000000"/>
        </w:rPr>
        <w:t xml:space="preserve"> </w:t>
      </w:r>
      <w:r>
        <w:rPr>
          <w:color w:val="000000"/>
        </w:rPr>
        <w:t xml:space="preserve">is introduced </w:t>
      </w:r>
      <w:r w:rsidRPr="004D1A34">
        <w:rPr>
          <w:color w:val="000000"/>
        </w:rPr>
        <w:t>such that:</w:t>
      </w:r>
    </w:p>
    <w:p w:rsidR="005734B7" w:rsidRPr="004D1A34" w:rsidRDefault="005734B7" w:rsidP="003141D6">
      <w:pPr>
        <w:tabs>
          <w:tab w:val="left" w:pos="720"/>
        </w:tabs>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0"/>
        </w:rPr>
        <w:drawing>
          <wp:inline distT="0" distB="0" distL="0" distR="0">
            <wp:extent cx="1310640" cy="264160"/>
            <wp:effectExtent l="0" t="0" r="1016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10640" cy="2641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(99)</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tabs>
          <w:tab w:val="left" w:pos="720"/>
        </w:tabs>
        <w:ind w:firstLine="720"/>
        <w:jc w:val="both"/>
        <w:rPr>
          <w:color w:val="000000"/>
        </w:rPr>
      </w:pPr>
      <w:r w:rsidRPr="004D1A34">
        <w:rPr>
          <w:color w:val="000000"/>
        </w:rPr>
        <w:t xml:space="preserve">Substituting equation </w:t>
      </w:r>
      <w:r w:rsidR="00E207C5">
        <w:rPr>
          <w:color w:val="000000"/>
        </w:rPr>
        <w:t>(99)</w:t>
      </w:r>
      <w:r w:rsidRPr="004D1A34">
        <w:rPr>
          <w:color w:val="000000"/>
        </w:rPr>
        <w:t xml:space="preserve"> in</w:t>
      </w:r>
      <w:r>
        <w:rPr>
          <w:color w:val="000000"/>
        </w:rPr>
        <w:t>to</w:t>
      </w:r>
      <w:r w:rsidRPr="004D1A34">
        <w:rPr>
          <w:color w:val="000000"/>
        </w:rPr>
        <w:t xml:space="preserve"> equation </w:t>
      </w:r>
      <w:r w:rsidR="00E207C5">
        <w:rPr>
          <w:color w:val="000000"/>
        </w:rPr>
        <w:t>(98)</w:t>
      </w:r>
      <w:r>
        <w:rPr>
          <w:color w:val="000000"/>
        </w:rPr>
        <w:t xml:space="preserve"> results in:</w:t>
      </w:r>
    </w:p>
    <w:p w:rsidR="005734B7" w:rsidRPr="004D1A34" w:rsidRDefault="005734B7" w:rsidP="003141D6">
      <w:pPr>
        <w:tabs>
          <w:tab w:val="left" w:pos="720"/>
        </w:tabs>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2092960" cy="243840"/>
            <wp:effectExtent l="0" t="0" r="0" b="1016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9296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(100)</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tabs>
          <w:tab w:val="left" w:pos="720"/>
        </w:tabs>
        <w:ind w:firstLine="720"/>
        <w:jc w:val="both"/>
        <w:rPr>
          <w:color w:val="000000"/>
        </w:rPr>
      </w:pPr>
      <w:r w:rsidRPr="004D1A34">
        <w:rPr>
          <w:color w:val="000000"/>
        </w:rPr>
        <w:t xml:space="preserve">For any time </w:t>
      </w:r>
      <w:r w:rsidRPr="004D1A34">
        <w:rPr>
          <w:i/>
          <w:color w:val="000000"/>
        </w:rPr>
        <w:t>t</w:t>
      </w:r>
      <w:r>
        <w:rPr>
          <w:color w:val="000000"/>
        </w:rPr>
        <w:t xml:space="preserve">, </w:t>
      </w:r>
      <w:r w:rsidRPr="004D1A34">
        <w:rPr>
          <w:color w:val="000000"/>
        </w:rPr>
        <w:t xml:space="preserve">equation </w:t>
      </w:r>
      <w:r w:rsidR="00E207C5">
        <w:rPr>
          <w:color w:val="000000"/>
        </w:rPr>
        <w:t>(100)</w:t>
      </w:r>
      <w:r w:rsidRPr="004D1A34">
        <w:rPr>
          <w:color w:val="000000"/>
        </w:rPr>
        <w:t xml:space="preserve"> is identical to the governing equation for an elastic plate placed on the elastic Winkler foundation.  If the plate is loaded so that:</w:t>
      </w:r>
    </w:p>
    <w:p w:rsidR="005734B7" w:rsidRPr="004D1A34" w:rsidRDefault="005734B7" w:rsidP="003141D6">
      <w:pPr>
        <w:tabs>
          <w:tab w:val="left" w:pos="720"/>
        </w:tabs>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50"/>
        </w:rPr>
        <w:drawing>
          <wp:inline distT="0" distB="0" distL="0" distR="0">
            <wp:extent cx="1249680" cy="72136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49680" cy="7213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(101)</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5734B7" w:rsidRDefault="005734B7" w:rsidP="003141D6">
      <w:pPr>
        <w:tabs>
          <w:tab w:val="left" w:pos="720"/>
        </w:tabs>
        <w:jc w:val="both"/>
        <w:rPr>
          <w:color w:val="000000"/>
        </w:rPr>
      </w:pPr>
      <w:r>
        <w:rPr>
          <w:color w:val="000000"/>
        </w:rPr>
        <w:t>where:</w:t>
      </w:r>
    </w:p>
    <w:p w:rsidR="003141D6" w:rsidRDefault="005734B7" w:rsidP="003141D6">
      <w:pPr>
        <w:tabs>
          <w:tab w:val="left" w:pos="720"/>
        </w:tabs>
        <w:jc w:val="both"/>
        <w:rPr>
          <w:color w:val="000000"/>
        </w:rPr>
      </w:pPr>
      <w:r>
        <w:rPr>
          <w:color w:val="000000"/>
        </w:rPr>
        <w:tab/>
      </w:r>
      <w:r w:rsidR="003141D6" w:rsidRPr="004D1A34">
        <w:rPr>
          <w:i/>
          <w:color w:val="000000"/>
        </w:rPr>
        <w:t>H</w:t>
      </w:r>
      <w:r w:rsidR="003141D6" w:rsidRPr="004D1A34">
        <w:rPr>
          <w:color w:val="000000"/>
        </w:rPr>
        <w:t>(</w:t>
      </w:r>
      <w:r w:rsidR="003141D6" w:rsidRPr="004D1A34">
        <w:rPr>
          <w:i/>
          <w:color w:val="000000"/>
        </w:rPr>
        <w:t>t</w:t>
      </w:r>
      <w:r w:rsidR="003141D6" w:rsidRPr="004D1A34">
        <w:rPr>
          <w:color w:val="000000"/>
        </w:rPr>
        <w:t xml:space="preserve">) </w:t>
      </w:r>
      <w:r>
        <w:rPr>
          <w:color w:val="000000"/>
        </w:rPr>
        <w:t>=</w:t>
      </w:r>
      <w:r w:rsidR="003141D6" w:rsidRPr="004D1A34">
        <w:rPr>
          <w:color w:val="000000"/>
        </w:rPr>
        <w:t xml:space="preserve"> Heaviside step function</w:t>
      </w:r>
      <w:r w:rsidR="003141D6">
        <w:rPr>
          <w:color w:val="000000"/>
        </w:rPr>
        <w:t>,</w:t>
      </w:r>
      <w:r w:rsidR="003141D6" w:rsidRPr="004D1A34">
        <w:rPr>
          <w:color w:val="000000"/>
        </w:rPr>
        <w:t xml:space="preserve"> </w:t>
      </w:r>
      <w:r w:rsidR="003141D6">
        <w:rPr>
          <w:color w:val="000000"/>
        </w:rPr>
        <w:t>t</w:t>
      </w:r>
      <w:r w:rsidR="003141D6" w:rsidRPr="004D1A34">
        <w:rPr>
          <w:color w:val="000000"/>
        </w:rPr>
        <w:t>hen the deflection of the plate has the following form:</w:t>
      </w:r>
    </w:p>
    <w:p w:rsidR="005734B7" w:rsidRPr="004D1A34" w:rsidRDefault="005734B7" w:rsidP="003141D6">
      <w:pPr>
        <w:tabs>
          <w:tab w:val="left" w:pos="720"/>
        </w:tabs>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0"/>
        </w:rPr>
        <w:drawing>
          <wp:inline distT="0" distB="0" distL="0" distR="0">
            <wp:extent cx="1280160" cy="21336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80160" cy="2133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(102)</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If a solution of the elastic problem is obtained analytically or numerically, then the solution of the corresponding viscoelastic problem can be obtained as follows:</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0"/>
        </w:rPr>
        <w:drawing>
          <wp:inline distT="0" distB="0" distL="0" distR="0">
            <wp:extent cx="1483360" cy="243840"/>
            <wp:effectExtent l="0" t="0" r="0" b="1016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8336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(103)</w:t>
      </w:r>
    </w:p>
    <w:p w:rsidR="005734B7" w:rsidRPr="004D1A34" w:rsidRDefault="005734B7"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tabs>
          <w:tab w:val="left" w:pos="720"/>
        </w:tabs>
        <w:ind w:firstLine="720"/>
        <w:jc w:val="both"/>
        <w:rPr>
          <w:color w:val="000000"/>
        </w:rPr>
      </w:pPr>
      <w:r w:rsidRPr="004D1A34">
        <w:rPr>
          <w:color w:val="000000"/>
        </w:rPr>
        <w:t xml:space="preserve">It can be also easily shown that for this boundary value problem the stresses in the viscoelastic plate are proportional to the applied loading.  Since the applied load does not change in time for </w:t>
      </w:r>
      <w:r>
        <w:rPr>
          <w:noProof/>
          <w:position w:val="-6"/>
        </w:rPr>
        <w:drawing>
          <wp:inline distT="0" distB="0" distL="0" distR="0">
            <wp:extent cx="314960" cy="18288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4960" cy="182880"/>
                    </a:xfrm>
                    <a:prstGeom prst="rect">
                      <a:avLst/>
                    </a:prstGeom>
                    <a:noFill/>
                    <a:ln>
                      <a:noFill/>
                    </a:ln>
                  </pic:spPr>
                </pic:pic>
              </a:graphicData>
            </a:graphic>
          </wp:inline>
        </w:drawing>
      </w:r>
      <w:r w:rsidRPr="004D1A34">
        <w:t xml:space="preserve">, the stresses in the viscoelastic slab do not vary with time for </w:t>
      </w:r>
      <w:r>
        <w:rPr>
          <w:noProof/>
          <w:position w:val="-6"/>
        </w:rPr>
        <w:drawing>
          <wp:inline distT="0" distB="0" distL="0" distR="0">
            <wp:extent cx="314960" cy="18288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4960" cy="182880"/>
                    </a:xfrm>
                    <a:prstGeom prst="rect">
                      <a:avLst/>
                    </a:prstGeom>
                    <a:noFill/>
                    <a:ln>
                      <a:noFill/>
                    </a:ln>
                  </pic:spPr>
                </pic:pic>
              </a:graphicData>
            </a:graphic>
          </wp:inline>
        </w:drawing>
      </w:r>
      <w:r w:rsidRPr="004D1A34">
        <w:t>.</w:t>
      </w:r>
    </w:p>
    <w:p w:rsidR="003141D6" w:rsidRPr="004D1A34" w:rsidRDefault="003141D6" w:rsidP="003141D6">
      <w:pPr>
        <w:tabs>
          <w:tab w:val="left" w:pos="720"/>
        </w:tabs>
        <w:ind w:firstLine="720"/>
        <w:jc w:val="both"/>
        <w:rPr>
          <w:color w:val="000000"/>
        </w:rPr>
      </w:pPr>
      <w:r w:rsidRPr="004D1A34">
        <w:rPr>
          <w:color w:val="000000"/>
        </w:rPr>
        <w:t xml:space="preserve">To verify the finite element program, a semi-analytical solution was obtained and compared with the finite element solution in which a 15 ft long, 12 ft wide, and 9 in-thick viscoelastic plate </w:t>
      </w:r>
      <w:r>
        <w:rPr>
          <w:color w:val="000000"/>
        </w:rPr>
        <w:t>was</w:t>
      </w:r>
      <w:r w:rsidRPr="004D1A34">
        <w:rPr>
          <w:color w:val="000000"/>
        </w:rPr>
        <w:t xml:space="preserve"> placed on a viscoelastic Winkler foundation.  The plate </w:t>
      </w:r>
      <w:r>
        <w:rPr>
          <w:color w:val="000000"/>
        </w:rPr>
        <w:t>was</w:t>
      </w:r>
      <w:r w:rsidRPr="004D1A34">
        <w:rPr>
          <w:color w:val="000000"/>
        </w:rPr>
        <w:t xml:space="preserve"> loaded with a </w:t>
      </w:r>
      <w:r>
        <w:rPr>
          <w:color w:val="000000"/>
        </w:rPr>
        <w:t xml:space="preserve">constant </w:t>
      </w:r>
      <w:r w:rsidRPr="004D1A34">
        <w:rPr>
          <w:color w:val="000000"/>
        </w:rPr>
        <w:t>100 psi pressure acting at the center of the slab over a footprint of 60 in x 48 in.  A</w:t>
      </w:r>
      <w:r>
        <w:rPr>
          <w:color w:val="000000"/>
        </w:rPr>
        <w:t>n</w:t>
      </w:r>
      <w:r w:rsidRPr="004D1A34">
        <w:rPr>
          <w:color w:val="000000"/>
        </w:rPr>
        <w:t xml:space="preserve"> uniform mesh of element size equal to 6 in </w:t>
      </w:r>
      <w:r>
        <w:rPr>
          <w:color w:val="000000"/>
        </w:rPr>
        <w:t>wa</w:t>
      </w:r>
      <w:r w:rsidRPr="004D1A34">
        <w:rPr>
          <w:color w:val="000000"/>
        </w:rPr>
        <w:t xml:space="preserve">s generated on the plate surface.  The load and mesh configuration are shown in </w:t>
      </w:r>
      <w:r w:rsidR="005734B7">
        <w:rPr>
          <w:color w:val="000000"/>
        </w:rPr>
        <w:t>F</w:t>
      </w:r>
      <w:r w:rsidRPr="004D1A34">
        <w:rPr>
          <w:color w:val="000000"/>
        </w:rPr>
        <w:t xml:space="preserve">igure </w:t>
      </w:r>
      <w:r w:rsidR="00BC1629">
        <w:rPr>
          <w:color w:val="000000"/>
        </w:rPr>
        <w:t>12</w:t>
      </w:r>
      <w:r w:rsidRPr="004D1A34">
        <w:rPr>
          <w:color w:val="000000"/>
        </w:rPr>
        <w:t>.</w:t>
      </w:r>
    </w:p>
    <w:p w:rsidR="003141D6" w:rsidRPr="004D1A34" w:rsidRDefault="003141D6" w:rsidP="003141D6">
      <w:pPr>
        <w:keepNext/>
        <w:jc w:val="center"/>
      </w:pPr>
      <w:r>
        <w:rPr>
          <w:noProof/>
        </w:rPr>
        <w:drawing>
          <wp:inline distT="0" distB="0" distL="0" distR="0">
            <wp:extent cx="4666615" cy="3745865"/>
            <wp:effectExtent l="0" t="0" r="6985" b="0"/>
            <wp:docPr id="1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r="2354"/>
                    <a:stretch>
                      <a:fillRect/>
                    </a:stretch>
                  </pic:blipFill>
                  <pic:spPr bwMode="auto">
                    <a:xfrm>
                      <a:off x="0" y="0"/>
                      <a:ext cx="4666615" cy="3745865"/>
                    </a:xfrm>
                    <a:prstGeom prst="rect">
                      <a:avLst/>
                    </a:prstGeom>
                    <a:noFill/>
                    <a:ln>
                      <a:noFill/>
                    </a:ln>
                  </pic:spPr>
                </pic:pic>
              </a:graphicData>
            </a:graphic>
          </wp:inline>
        </w:drawing>
      </w:r>
    </w:p>
    <w:p w:rsidR="003141D6" w:rsidRPr="004D1A34" w:rsidRDefault="003141D6" w:rsidP="00CC30FA">
      <w:pPr>
        <w:pStyle w:val="Caption"/>
      </w:pPr>
      <w:bookmarkStart w:id="149" w:name="_Toc292356732"/>
      <w:bookmarkStart w:id="150" w:name="_Toc170967167"/>
      <w:r w:rsidRPr="004D1A34">
        <w:t xml:space="preserve">Figure </w:t>
      </w:r>
      <w:r w:rsidR="00BC1629">
        <w:t>12</w:t>
      </w:r>
      <w:r w:rsidRPr="004D1A34">
        <w:t xml:space="preserve"> Mesh and load configuration for the composite pavement subjected to a wheel load.</w:t>
      </w:r>
      <w:bookmarkEnd w:id="149"/>
      <w:bookmarkEnd w:id="150"/>
    </w:p>
    <w:p w:rsidR="003141D6" w:rsidRPr="004D1A34" w:rsidRDefault="003141D6" w:rsidP="003141D6">
      <w:pPr>
        <w:tabs>
          <w:tab w:val="left" w:pos="720"/>
        </w:tabs>
        <w:ind w:firstLine="720"/>
        <w:jc w:val="both"/>
        <w:rPr>
          <w:color w:val="000000"/>
        </w:rPr>
      </w:pPr>
    </w:p>
    <w:p w:rsidR="003141D6" w:rsidRPr="004D1A34" w:rsidRDefault="003141D6" w:rsidP="003141D6">
      <w:pPr>
        <w:tabs>
          <w:tab w:val="left" w:pos="720"/>
        </w:tabs>
        <w:ind w:firstLine="720"/>
        <w:jc w:val="both"/>
        <w:rPr>
          <w:color w:val="000000"/>
        </w:rPr>
      </w:pPr>
      <w:r w:rsidRPr="004D1A34">
        <w:rPr>
          <w:color w:val="000000"/>
        </w:rPr>
        <w:t xml:space="preserve">The creep compliance of the viscoelastic material is represented by a Prony series in </w:t>
      </w:r>
      <w:r>
        <w:rPr>
          <w:color w:val="000000"/>
        </w:rPr>
        <w:t xml:space="preserve">the </w:t>
      </w:r>
      <w:r w:rsidRPr="004D1A34">
        <w:rPr>
          <w:color w:val="000000"/>
        </w:rPr>
        <w:t xml:space="preserve">form of a two-term generalized Kelvin-Voigt model presented in </w:t>
      </w:r>
      <w:r w:rsidR="00BC1629">
        <w:rPr>
          <w:color w:val="000000"/>
        </w:rPr>
        <w:t>Figure 9</w:t>
      </w:r>
      <w:r w:rsidRPr="004D1A34">
        <w:rPr>
          <w:color w:val="000000"/>
        </w:rPr>
        <w:t xml:space="preserve">.  Table </w:t>
      </w:r>
      <w:r w:rsidR="00F671B1">
        <w:rPr>
          <w:color w:val="000000"/>
        </w:rPr>
        <w:t>1</w:t>
      </w:r>
      <w:r w:rsidRPr="004D1A34">
        <w:rPr>
          <w:color w:val="000000"/>
        </w:rPr>
        <w:t xml:space="preserve"> </w:t>
      </w:r>
      <w:r w:rsidRPr="004D1A34">
        <w:rPr>
          <w:color w:val="000000"/>
        </w:rPr>
        <w:lastRenderedPageBreak/>
        <w:t>lists the parameters of the Kelvin-Voigt model used to define the creep compliance function for the viscoelastic plate and the viscoelastic Winkler foundation.</w:t>
      </w:r>
    </w:p>
    <w:p w:rsidR="003141D6" w:rsidRPr="004D1A34" w:rsidRDefault="003141D6" w:rsidP="003141D6">
      <w:pPr>
        <w:tabs>
          <w:tab w:val="left" w:pos="720"/>
        </w:tabs>
        <w:jc w:val="both"/>
        <w:rPr>
          <w:color w:val="000000"/>
        </w:rPr>
      </w:pPr>
    </w:p>
    <w:p w:rsidR="003141D6" w:rsidRPr="004D1A34" w:rsidRDefault="003141D6" w:rsidP="00A268ED">
      <w:pPr>
        <w:pStyle w:val="TableHeader"/>
      </w:pPr>
      <w:bookmarkStart w:id="151" w:name="_Toc292356666"/>
      <w:bookmarkStart w:id="152" w:name="_Toc170967715"/>
      <w:r w:rsidRPr="00A268ED">
        <w:t xml:space="preserve">Table </w:t>
      </w:r>
      <w:r w:rsidR="00F671B1" w:rsidRPr="00A268ED">
        <w:t>1</w:t>
      </w:r>
      <w:r w:rsidRPr="004D1A34">
        <w:t xml:space="preserve"> Parameters of the Kelvin-Voigt model for the plate and Winkler foundation.</w:t>
      </w:r>
      <w:bookmarkEnd w:id="151"/>
      <w:bookmarkEnd w:id="1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2250"/>
        <w:gridCol w:w="1080"/>
        <w:gridCol w:w="1260"/>
        <w:gridCol w:w="1170"/>
        <w:gridCol w:w="1098"/>
      </w:tblGrid>
      <w:tr w:rsidR="003141D6" w:rsidRPr="004D1A34" w:rsidTr="00022B5F">
        <w:trPr>
          <w:jc w:val="center"/>
        </w:trPr>
        <w:tc>
          <w:tcPr>
            <w:tcW w:w="4248" w:type="dxa"/>
            <w:gridSpan w:val="2"/>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Instantaneous modulus</w:t>
            </w:r>
          </w:p>
        </w:tc>
        <w:tc>
          <w:tcPr>
            <w:tcW w:w="4608" w:type="dxa"/>
            <w:gridSpan w:val="4"/>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Normalized creep compliance parameters</w:t>
            </w:r>
          </w:p>
        </w:tc>
      </w:tr>
      <w:tr w:rsidR="003141D6" w:rsidRPr="004D1A34" w:rsidTr="00022B5F">
        <w:trPr>
          <w:jc w:val="center"/>
        </w:trPr>
        <w:tc>
          <w:tcPr>
            <w:tcW w:w="1998" w:type="dxa"/>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Viscoelastic plate</w:t>
            </w:r>
          </w:p>
        </w:tc>
        <w:tc>
          <w:tcPr>
            <w:tcW w:w="2250" w:type="dxa"/>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Viscoelastic Winkler foundation</w:t>
            </w:r>
          </w:p>
        </w:tc>
        <w:tc>
          <w:tcPr>
            <w:tcW w:w="2340" w:type="dxa"/>
            <w:gridSpan w:val="2"/>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Spring stiffness</w:t>
            </w:r>
          </w:p>
        </w:tc>
        <w:tc>
          <w:tcPr>
            <w:tcW w:w="2268" w:type="dxa"/>
            <w:gridSpan w:val="2"/>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Dashpot viscosity</w:t>
            </w:r>
          </w:p>
        </w:tc>
      </w:tr>
      <w:tr w:rsidR="003141D6" w:rsidRPr="004D1A34" w:rsidTr="00022B5F">
        <w:trPr>
          <w:jc w:val="center"/>
        </w:trPr>
        <w:tc>
          <w:tcPr>
            <w:tcW w:w="1998" w:type="dxa"/>
            <w:vAlign w:val="center"/>
          </w:tcPr>
          <w:p w:rsidR="003141D6" w:rsidRPr="004D1A34" w:rsidRDefault="003141D6" w:rsidP="003141D6">
            <w:pPr>
              <w:tabs>
                <w:tab w:val="left" w:pos="720"/>
              </w:tabs>
              <w:jc w:val="center"/>
              <w:rPr>
                <w:color w:val="000000"/>
                <w:sz w:val="22"/>
                <w:szCs w:val="22"/>
              </w:rPr>
            </w:pPr>
            <w:r w:rsidRPr="004D1A34">
              <w:rPr>
                <w:i/>
                <w:color w:val="000000"/>
                <w:sz w:val="22"/>
                <w:szCs w:val="22"/>
              </w:rPr>
              <w:t>E</w:t>
            </w:r>
            <w:r w:rsidRPr="004D1A34">
              <w:rPr>
                <w:i/>
                <w:color w:val="000000"/>
                <w:sz w:val="22"/>
                <w:szCs w:val="22"/>
                <w:vertAlign w:val="subscript"/>
              </w:rPr>
              <w:t>0</w:t>
            </w:r>
            <w:r w:rsidRPr="004D1A34">
              <w:rPr>
                <w:color w:val="000000"/>
                <w:sz w:val="22"/>
                <w:szCs w:val="22"/>
              </w:rPr>
              <w:t>, psi</w:t>
            </w:r>
          </w:p>
        </w:tc>
        <w:tc>
          <w:tcPr>
            <w:tcW w:w="2250" w:type="dxa"/>
            <w:vAlign w:val="center"/>
          </w:tcPr>
          <w:p w:rsidR="003141D6" w:rsidRPr="004D1A34" w:rsidRDefault="003141D6" w:rsidP="003141D6">
            <w:pPr>
              <w:tabs>
                <w:tab w:val="left" w:pos="720"/>
              </w:tabs>
              <w:jc w:val="center"/>
              <w:rPr>
                <w:color w:val="000000"/>
                <w:sz w:val="22"/>
                <w:szCs w:val="22"/>
              </w:rPr>
            </w:pPr>
            <w:r w:rsidRPr="004D1A34">
              <w:rPr>
                <w:i/>
                <w:color w:val="000000"/>
                <w:sz w:val="22"/>
                <w:szCs w:val="22"/>
              </w:rPr>
              <w:t>k</w:t>
            </w:r>
            <w:r w:rsidRPr="004D1A34">
              <w:rPr>
                <w:i/>
                <w:color w:val="000000"/>
                <w:sz w:val="22"/>
                <w:szCs w:val="22"/>
                <w:vertAlign w:val="subscript"/>
              </w:rPr>
              <w:t>0</w:t>
            </w:r>
            <w:r w:rsidRPr="004D1A34">
              <w:rPr>
                <w:color w:val="000000"/>
                <w:sz w:val="22"/>
                <w:szCs w:val="22"/>
              </w:rPr>
              <w:t>, psi/in</w:t>
            </w:r>
          </w:p>
        </w:tc>
        <w:tc>
          <w:tcPr>
            <w:tcW w:w="1080" w:type="dxa"/>
            <w:vAlign w:val="center"/>
          </w:tcPr>
          <w:p w:rsidR="003141D6" w:rsidRPr="004D1A34" w:rsidRDefault="003141D6" w:rsidP="003141D6">
            <w:pPr>
              <w:tabs>
                <w:tab w:val="left" w:pos="720"/>
              </w:tabs>
              <w:jc w:val="center"/>
              <w:rPr>
                <w:color w:val="000000"/>
                <w:sz w:val="22"/>
                <w:szCs w:val="22"/>
              </w:rPr>
            </w:pPr>
            <w:r w:rsidRPr="004D1A34">
              <w:rPr>
                <w:i/>
                <w:color w:val="000000"/>
                <w:sz w:val="22"/>
                <w:szCs w:val="22"/>
              </w:rPr>
              <w:t>E</w:t>
            </w:r>
            <w:r w:rsidRPr="004D1A34">
              <w:rPr>
                <w:i/>
                <w:color w:val="000000"/>
                <w:sz w:val="22"/>
                <w:szCs w:val="22"/>
                <w:vertAlign w:val="subscript"/>
              </w:rPr>
              <w:t>1</w:t>
            </w:r>
            <w:r w:rsidRPr="004D1A34">
              <w:rPr>
                <w:i/>
                <w:color w:val="000000"/>
                <w:sz w:val="22"/>
                <w:szCs w:val="22"/>
              </w:rPr>
              <w:t>*</w:t>
            </w:r>
          </w:p>
        </w:tc>
        <w:tc>
          <w:tcPr>
            <w:tcW w:w="1260" w:type="dxa"/>
            <w:vAlign w:val="center"/>
          </w:tcPr>
          <w:p w:rsidR="003141D6" w:rsidRPr="004D1A34" w:rsidRDefault="003141D6" w:rsidP="003141D6">
            <w:pPr>
              <w:tabs>
                <w:tab w:val="left" w:pos="720"/>
              </w:tabs>
              <w:jc w:val="center"/>
              <w:rPr>
                <w:color w:val="000000"/>
                <w:sz w:val="22"/>
                <w:szCs w:val="22"/>
              </w:rPr>
            </w:pPr>
            <w:r w:rsidRPr="004D1A34">
              <w:rPr>
                <w:i/>
                <w:color w:val="000000"/>
                <w:sz w:val="22"/>
                <w:szCs w:val="22"/>
              </w:rPr>
              <w:t>E</w:t>
            </w:r>
            <w:r w:rsidRPr="004D1A34">
              <w:rPr>
                <w:i/>
                <w:color w:val="000000"/>
                <w:sz w:val="22"/>
                <w:szCs w:val="22"/>
                <w:vertAlign w:val="subscript"/>
              </w:rPr>
              <w:t>2</w:t>
            </w:r>
            <w:r w:rsidRPr="004D1A34">
              <w:rPr>
                <w:i/>
                <w:color w:val="000000"/>
                <w:sz w:val="22"/>
                <w:szCs w:val="22"/>
              </w:rPr>
              <w:t>*</w:t>
            </w:r>
          </w:p>
        </w:tc>
        <w:tc>
          <w:tcPr>
            <w:tcW w:w="1170" w:type="dxa"/>
            <w:vAlign w:val="center"/>
          </w:tcPr>
          <w:p w:rsidR="003141D6" w:rsidRPr="004D1A34" w:rsidRDefault="003141D6" w:rsidP="003141D6">
            <w:pPr>
              <w:tabs>
                <w:tab w:val="left" w:pos="720"/>
              </w:tabs>
              <w:jc w:val="center"/>
              <w:rPr>
                <w:color w:val="000000"/>
                <w:sz w:val="22"/>
                <w:szCs w:val="22"/>
              </w:rPr>
            </w:pPr>
            <w:r w:rsidRPr="004D1A34">
              <w:rPr>
                <w:i/>
                <w:color w:val="000000"/>
                <w:sz w:val="22"/>
                <w:szCs w:val="22"/>
              </w:rPr>
              <w:t>η</w:t>
            </w:r>
            <w:r w:rsidRPr="004D1A34">
              <w:rPr>
                <w:i/>
                <w:color w:val="000000"/>
                <w:sz w:val="22"/>
                <w:szCs w:val="22"/>
                <w:vertAlign w:val="subscript"/>
              </w:rPr>
              <w:t>1</w:t>
            </w:r>
            <w:r w:rsidRPr="004D1A34">
              <w:rPr>
                <w:i/>
                <w:color w:val="000000"/>
                <w:sz w:val="22"/>
                <w:szCs w:val="22"/>
              </w:rPr>
              <w:t>*</w:t>
            </w:r>
          </w:p>
        </w:tc>
        <w:tc>
          <w:tcPr>
            <w:tcW w:w="1098" w:type="dxa"/>
            <w:vAlign w:val="center"/>
          </w:tcPr>
          <w:p w:rsidR="003141D6" w:rsidRPr="004D1A34" w:rsidRDefault="003141D6" w:rsidP="003141D6">
            <w:pPr>
              <w:tabs>
                <w:tab w:val="left" w:pos="720"/>
              </w:tabs>
              <w:jc w:val="center"/>
              <w:rPr>
                <w:color w:val="000000"/>
                <w:sz w:val="22"/>
                <w:szCs w:val="22"/>
              </w:rPr>
            </w:pPr>
            <w:r w:rsidRPr="004D1A34">
              <w:rPr>
                <w:i/>
                <w:color w:val="000000"/>
                <w:sz w:val="22"/>
                <w:szCs w:val="22"/>
              </w:rPr>
              <w:t>η</w:t>
            </w:r>
            <w:r w:rsidRPr="004D1A34">
              <w:rPr>
                <w:i/>
                <w:color w:val="000000"/>
                <w:sz w:val="22"/>
                <w:szCs w:val="22"/>
                <w:vertAlign w:val="subscript"/>
              </w:rPr>
              <w:t>2</w:t>
            </w:r>
            <w:r w:rsidRPr="004D1A34">
              <w:rPr>
                <w:i/>
                <w:color w:val="000000"/>
                <w:sz w:val="22"/>
                <w:szCs w:val="22"/>
              </w:rPr>
              <w:t>*</w:t>
            </w:r>
          </w:p>
        </w:tc>
      </w:tr>
      <w:tr w:rsidR="003141D6" w:rsidRPr="004D1A34" w:rsidTr="00022B5F">
        <w:trPr>
          <w:jc w:val="center"/>
        </w:trPr>
        <w:tc>
          <w:tcPr>
            <w:tcW w:w="1998" w:type="dxa"/>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4.0e6</w:t>
            </w:r>
          </w:p>
        </w:tc>
        <w:tc>
          <w:tcPr>
            <w:tcW w:w="2250" w:type="dxa"/>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100</w:t>
            </w:r>
          </w:p>
        </w:tc>
        <w:tc>
          <w:tcPr>
            <w:tcW w:w="1080" w:type="dxa"/>
            <w:vAlign w:val="center"/>
          </w:tcPr>
          <w:p w:rsidR="003141D6" w:rsidRPr="004D1A34" w:rsidRDefault="003141D6" w:rsidP="003141D6">
            <w:pPr>
              <w:jc w:val="center"/>
              <w:rPr>
                <w:color w:val="000000"/>
                <w:sz w:val="22"/>
                <w:szCs w:val="22"/>
              </w:rPr>
            </w:pPr>
            <w:r w:rsidRPr="004D1A34">
              <w:rPr>
                <w:color w:val="000000"/>
                <w:sz w:val="22"/>
                <w:szCs w:val="22"/>
              </w:rPr>
              <w:t>0.0238</w:t>
            </w:r>
          </w:p>
        </w:tc>
        <w:tc>
          <w:tcPr>
            <w:tcW w:w="1260" w:type="dxa"/>
            <w:vAlign w:val="center"/>
          </w:tcPr>
          <w:p w:rsidR="003141D6" w:rsidRPr="004D1A34" w:rsidRDefault="003141D6" w:rsidP="003141D6">
            <w:pPr>
              <w:jc w:val="center"/>
              <w:rPr>
                <w:color w:val="000000"/>
                <w:sz w:val="22"/>
                <w:szCs w:val="22"/>
              </w:rPr>
            </w:pPr>
            <w:r w:rsidRPr="004D1A34">
              <w:rPr>
                <w:color w:val="000000"/>
                <w:sz w:val="22"/>
                <w:szCs w:val="22"/>
              </w:rPr>
              <w:t>0.0254</w:t>
            </w:r>
          </w:p>
        </w:tc>
        <w:tc>
          <w:tcPr>
            <w:tcW w:w="1170" w:type="dxa"/>
            <w:vAlign w:val="center"/>
          </w:tcPr>
          <w:p w:rsidR="003141D6" w:rsidRPr="004D1A34" w:rsidRDefault="003141D6" w:rsidP="003141D6">
            <w:pPr>
              <w:jc w:val="center"/>
              <w:rPr>
                <w:color w:val="000000"/>
                <w:sz w:val="22"/>
                <w:szCs w:val="22"/>
              </w:rPr>
            </w:pPr>
            <w:r w:rsidRPr="004D1A34">
              <w:rPr>
                <w:color w:val="000000"/>
                <w:sz w:val="22"/>
                <w:szCs w:val="22"/>
              </w:rPr>
              <w:t>2.8269</w:t>
            </w:r>
          </w:p>
        </w:tc>
        <w:tc>
          <w:tcPr>
            <w:tcW w:w="1098" w:type="dxa"/>
            <w:vAlign w:val="center"/>
          </w:tcPr>
          <w:p w:rsidR="003141D6" w:rsidRPr="004D1A34" w:rsidRDefault="003141D6" w:rsidP="003141D6">
            <w:pPr>
              <w:jc w:val="center"/>
              <w:rPr>
                <w:color w:val="000000"/>
                <w:sz w:val="22"/>
                <w:szCs w:val="22"/>
              </w:rPr>
            </w:pPr>
            <w:r w:rsidRPr="004D1A34">
              <w:rPr>
                <w:color w:val="000000"/>
                <w:sz w:val="22"/>
                <w:szCs w:val="22"/>
              </w:rPr>
              <w:t>0.2494</w:t>
            </w:r>
          </w:p>
        </w:tc>
      </w:tr>
    </w:tbl>
    <w:p w:rsidR="003141D6" w:rsidRPr="004D1A34" w:rsidRDefault="003141D6" w:rsidP="003141D6">
      <w:pPr>
        <w:tabs>
          <w:tab w:val="left" w:pos="720"/>
        </w:tabs>
        <w:jc w:val="both"/>
        <w:rPr>
          <w:color w:val="000000"/>
        </w:rPr>
      </w:pPr>
    </w:p>
    <w:p w:rsidR="003141D6" w:rsidRDefault="003141D6" w:rsidP="003141D6">
      <w:pPr>
        <w:tabs>
          <w:tab w:val="left" w:pos="720"/>
        </w:tabs>
        <w:ind w:firstLine="720"/>
        <w:jc w:val="both"/>
        <w:rPr>
          <w:color w:val="000000"/>
        </w:rPr>
      </w:pPr>
      <w:r w:rsidRPr="004D1A34">
        <w:rPr>
          <w:color w:val="000000"/>
        </w:rPr>
        <w:t xml:space="preserve">The FE solution is obtained by executing the FE code for a viscoelastic plate placed on a viscoelastic Winkler foundation.  The semi-analytical solution for deflections at any time </w:t>
      </w:r>
      <w:r w:rsidRPr="004D1A34">
        <w:rPr>
          <w:i/>
          <w:color w:val="000000"/>
        </w:rPr>
        <w:t>t</w:t>
      </w:r>
      <w:r w:rsidRPr="004D1A34">
        <w:rPr>
          <w:color w:val="000000"/>
        </w:rPr>
        <w:t xml:space="preserve"> is derived by multiplying the elastic deflections at the initial time </w:t>
      </w:r>
      <w:r w:rsidRPr="004D1A34">
        <w:rPr>
          <w:i/>
          <w:color w:val="000000"/>
        </w:rPr>
        <w:t>t</w:t>
      </w:r>
      <w:r w:rsidRPr="004D1A34">
        <w:rPr>
          <w:color w:val="000000"/>
        </w:rPr>
        <w:t xml:space="preserve"> = 0 obtained from the FE solution with the operator </w:t>
      </w:r>
      <w:bookmarkStart w:id="153" w:name="OLE_LINK1"/>
      <w:r>
        <w:rPr>
          <w:noProof/>
          <w:color w:val="000000"/>
          <w:position w:val="-6"/>
        </w:rPr>
        <w:drawing>
          <wp:inline distT="0" distB="0" distL="0" distR="0">
            <wp:extent cx="203200" cy="21336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3200" cy="213360"/>
                    </a:xfrm>
                    <a:prstGeom prst="rect">
                      <a:avLst/>
                    </a:prstGeom>
                    <a:noFill/>
                    <a:ln>
                      <a:noFill/>
                    </a:ln>
                  </pic:spPr>
                </pic:pic>
              </a:graphicData>
            </a:graphic>
          </wp:inline>
        </w:drawing>
      </w:r>
      <w:bookmarkEnd w:id="153"/>
      <w:r w:rsidRPr="004D1A34">
        <w:rPr>
          <w:color w:val="000000"/>
        </w:rPr>
        <w:t xml:space="preserve">, as given in equation </w:t>
      </w:r>
      <w:r w:rsidR="00E207C5">
        <w:rPr>
          <w:color w:val="000000"/>
        </w:rPr>
        <w:t>(103)</w:t>
      </w:r>
      <w:r w:rsidRPr="004D1A34">
        <w:rPr>
          <w:color w:val="000000"/>
        </w:rPr>
        <w:t xml:space="preserve">.  </w:t>
      </w:r>
      <w:r w:rsidR="00E53B04">
        <w:rPr>
          <w:color w:val="000000"/>
        </w:rPr>
        <w:t>Figure 13</w:t>
      </w:r>
      <w:r w:rsidRPr="004D1A34">
        <w:rPr>
          <w:color w:val="000000"/>
        </w:rPr>
        <w:t xml:space="preserve"> presents the deflections computed using the FE model and the semi-analytical solution for a total time of 400 seconds.  A good agreement is found between the deflections obtained from the semi-analytical solution and the FE solution.  </w:t>
      </w:r>
    </w:p>
    <w:p w:rsidR="005734B7" w:rsidRPr="004D1A34" w:rsidRDefault="005734B7" w:rsidP="003141D6">
      <w:pPr>
        <w:tabs>
          <w:tab w:val="left" w:pos="720"/>
        </w:tabs>
        <w:ind w:firstLine="720"/>
        <w:jc w:val="both"/>
        <w:rPr>
          <w:color w:val="000000"/>
        </w:rPr>
      </w:pPr>
    </w:p>
    <w:p w:rsidR="003141D6" w:rsidRPr="004D1A34" w:rsidRDefault="003141D6" w:rsidP="003141D6">
      <w:pPr>
        <w:keepNext/>
        <w:tabs>
          <w:tab w:val="left" w:pos="720"/>
        </w:tabs>
        <w:jc w:val="center"/>
        <w:rPr>
          <w:color w:val="000000"/>
        </w:rPr>
      </w:pPr>
      <w:r>
        <w:rPr>
          <w:noProof/>
        </w:rPr>
        <w:drawing>
          <wp:inline distT="0" distB="0" distL="0" distR="0">
            <wp:extent cx="4849495" cy="3996055"/>
            <wp:effectExtent l="0" t="0" r="1905" b="0"/>
            <wp:docPr id="193"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1456" r="2927" b="2872"/>
                    <a:stretch>
                      <a:fillRect/>
                    </a:stretch>
                  </pic:blipFill>
                  <pic:spPr bwMode="auto">
                    <a:xfrm>
                      <a:off x="0" y="0"/>
                      <a:ext cx="4849495" cy="3996055"/>
                    </a:xfrm>
                    <a:prstGeom prst="rect">
                      <a:avLst/>
                    </a:prstGeom>
                    <a:noFill/>
                    <a:ln>
                      <a:noFill/>
                    </a:ln>
                  </pic:spPr>
                </pic:pic>
              </a:graphicData>
            </a:graphic>
          </wp:inline>
        </w:drawing>
      </w:r>
    </w:p>
    <w:p w:rsidR="003141D6" w:rsidRPr="004D1A34" w:rsidRDefault="003141D6" w:rsidP="00CC30FA">
      <w:pPr>
        <w:pStyle w:val="Caption"/>
      </w:pPr>
      <w:bookmarkStart w:id="154" w:name="_Toc292356733"/>
      <w:bookmarkStart w:id="155" w:name="_Toc170967168"/>
      <w:r w:rsidRPr="004D1A34">
        <w:t xml:space="preserve">Figure </w:t>
      </w:r>
      <w:r w:rsidR="00BC1629">
        <w:t>13</w:t>
      </w:r>
      <w:r w:rsidRPr="004D1A34">
        <w:t xml:space="preserve"> Comparison of deflections for </w:t>
      </w:r>
      <w:r>
        <w:t xml:space="preserve">a </w:t>
      </w:r>
      <w:r w:rsidRPr="004D1A34">
        <w:t xml:space="preserve">viscoelastic plate placed on </w:t>
      </w:r>
      <w:r>
        <w:t xml:space="preserve">a </w:t>
      </w:r>
      <w:r w:rsidRPr="004D1A34">
        <w:t>viscoelastic Winkler foundation.</w:t>
      </w:r>
      <w:bookmarkEnd w:id="154"/>
      <w:bookmarkEnd w:id="155"/>
    </w:p>
    <w:p w:rsidR="003141D6" w:rsidRPr="004D1A34" w:rsidRDefault="003141D6" w:rsidP="003141D6">
      <w:pPr>
        <w:tabs>
          <w:tab w:val="left" w:pos="720"/>
        </w:tabs>
        <w:jc w:val="both"/>
        <w:rPr>
          <w:color w:val="000000"/>
        </w:rPr>
      </w:pPr>
    </w:p>
    <w:p w:rsidR="003141D6" w:rsidRPr="004D1A34" w:rsidRDefault="00E53B04" w:rsidP="003141D6">
      <w:pPr>
        <w:tabs>
          <w:tab w:val="left" w:pos="720"/>
        </w:tabs>
        <w:ind w:firstLine="720"/>
        <w:jc w:val="both"/>
        <w:rPr>
          <w:color w:val="000000"/>
        </w:rPr>
      </w:pPr>
      <w:r>
        <w:rPr>
          <w:color w:val="000000"/>
        </w:rPr>
        <w:t>Figure 14</w:t>
      </w:r>
      <w:r w:rsidR="003141D6" w:rsidRPr="004D1A34">
        <w:rPr>
          <w:color w:val="000000"/>
        </w:rPr>
        <w:t xml:space="preserve"> presents the bottom surface stress at the center of the plate computed using the FE model for a total time of 400 seconds.  </w:t>
      </w:r>
    </w:p>
    <w:p w:rsidR="003141D6" w:rsidRPr="004D1A34" w:rsidRDefault="003141D6" w:rsidP="003141D6">
      <w:pPr>
        <w:tabs>
          <w:tab w:val="left" w:pos="720"/>
        </w:tabs>
        <w:ind w:firstLine="720"/>
        <w:jc w:val="both"/>
        <w:rPr>
          <w:color w:val="000000"/>
        </w:rPr>
      </w:pPr>
    </w:p>
    <w:p w:rsidR="003141D6" w:rsidRPr="004D1A34" w:rsidRDefault="003141D6" w:rsidP="003141D6">
      <w:pPr>
        <w:keepNext/>
        <w:tabs>
          <w:tab w:val="left" w:pos="720"/>
        </w:tabs>
        <w:jc w:val="center"/>
      </w:pPr>
      <w:r>
        <w:rPr>
          <w:noProof/>
        </w:rPr>
        <w:drawing>
          <wp:inline distT="0" distB="0" distL="0" distR="0">
            <wp:extent cx="4483735" cy="3393440"/>
            <wp:effectExtent l="0" t="0" r="12065" b="10160"/>
            <wp:docPr id="194"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956" t="3464" r="12091" b="8182"/>
                    <a:stretch>
                      <a:fillRect/>
                    </a:stretch>
                  </pic:blipFill>
                  <pic:spPr bwMode="auto">
                    <a:xfrm>
                      <a:off x="0" y="0"/>
                      <a:ext cx="4483735" cy="3393440"/>
                    </a:xfrm>
                    <a:prstGeom prst="rect">
                      <a:avLst/>
                    </a:prstGeom>
                    <a:noFill/>
                    <a:ln>
                      <a:noFill/>
                    </a:ln>
                  </pic:spPr>
                </pic:pic>
              </a:graphicData>
            </a:graphic>
          </wp:inline>
        </w:drawing>
      </w:r>
    </w:p>
    <w:p w:rsidR="003141D6" w:rsidRPr="004D1A34" w:rsidRDefault="003141D6" w:rsidP="00CC30FA">
      <w:pPr>
        <w:pStyle w:val="Caption"/>
        <w:rPr>
          <w:color w:val="000000"/>
        </w:rPr>
      </w:pPr>
      <w:bookmarkStart w:id="156" w:name="_Toc292356734"/>
      <w:bookmarkStart w:id="157" w:name="_Toc170967169"/>
      <w:r w:rsidRPr="004D1A34">
        <w:t xml:space="preserve">Figure </w:t>
      </w:r>
      <w:r w:rsidR="00BC1629">
        <w:t>14</w:t>
      </w:r>
      <w:r w:rsidRPr="004D1A34">
        <w:rPr>
          <w:color w:val="000000"/>
        </w:rPr>
        <w:t xml:space="preserve"> Stress at the bottom of the viscoelastic plate placed on viscoelastic Winkler foundation.</w:t>
      </w:r>
      <w:bookmarkEnd w:id="156"/>
      <w:bookmarkEnd w:id="157"/>
    </w:p>
    <w:p w:rsidR="003141D6" w:rsidRPr="004D1A34" w:rsidRDefault="003141D6" w:rsidP="003141D6">
      <w:pPr>
        <w:tabs>
          <w:tab w:val="left" w:pos="720"/>
        </w:tabs>
        <w:ind w:firstLine="720"/>
        <w:jc w:val="both"/>
        <w:rPr>
          <w:color w:val="000000"/>
        </w:rPr>
      </w:pPr>
    </w:p>
    <w:p w:rsidR="003141D6" w:rsidRPr="004D1A34" w:rsidRDefault="003141D6" w:rsidP="003141D6">
      <w:pPr>
        <w:tabs>
          <w:tab w:val="left" w:pos="720"/>
        </w:tabs>
        <w:ind w:firstLine="720"/>
        <w:jc w:val="both"/>
        <w:rPr>
          <w:color w:val="000000"/>
        </w:rPr>
      </w:pPr>
      <w:r w:rsidRPr="004D1A34">
        <w:t>A small variation is observed in the stresses at the bottom of the viscoelastic plate during the initial increments of time.</w:t>
      </w:r>
      <w:r w:rsidRPr="004D1A34">
        <w:rPr>
          <w:color w:val="000000"/>
        </w:rPr>
        <w:t xml:space="preserve">  Since the time is discretized into small intervals, the observed error is attributed to the size of the time interval selected.</w:t>
      </w:r>
    </w:p>
    <w:p w:rsidR="003141D6" w:rsidRPr="004D1A34" w:rsidRDefault="003141D6" w:rsidP="003141D6">
      <w:pPr>
        <w:tabs>
          <w:tab w:val="left" w:pos="720"/>
        </w:tabs>
        <w:jc w:val="both"/>
        <w:rPr>
          <w:color w:val="000000"/>
        </w:rPr>
      </w:pPr>
    </w:p>
    <w:p w:rsidR="003141D6" w:rsidRDefault="003141D6" w:rsidP="001820F5">
      <w:pPr>
        <w:pStyle w:val="Heading3"/>
      </w:pPr>
      <w:bookmarkStart w:id="158" w:name="_Toc292356428"/>
      <w:bookmarkStart w:id="159" w:name="_Toc170968166"/>
      <w:r w:rsidRPr="00F445B1">
        <w:t>Viscoelastic Plate with Simply Supported Corners</w:t>
      </w:r>
      <w:bookmarkEnd w:id="158"/>
      <w:bookmarkEnd w:id="159"/>
    </w:p>
    <w:p w:rsidR="00F445B1" w:rsidRPr="00F445B1" w:rsidRDefault="00F445B1" w:rsidP="003141D6">
      <w:pPr>
        <w:keepNext/>
        <w:keepLines/>
        <w:tabs>
          <w:tab w:val="left" w:pos="720"/>
        </w:tabs>
        <w:jc w:val="both"/>
        <w:outlineLvl w:val="2"/>
        <w:rPr>
          <w:bCs/>
          <w:i/>
          <w:color w:val="000000"/>
        </w:rPr>
      </w:pPr>
    </w:p>
    <w:p w:rsidR="003141D6" w:rsidRDefault="003141D6" w:rsidP="003141D6">
      <w:pPr>
        <w:tabs>
          <w:tab w:val="left" w:pos="720"/>
        </w:tabs>
        <w:jc w:val="both"/>
        <w:rPr>
          <w:color w:val="000000"/>
        </w:rPr>
      </w:pPr>
      <w:r w:rsidRPr="004D1A34">
        <w:rPr>
          <w:color w:val="000000"/>
        </w:rPr>
        <w:t>Consider a viscoelastic plate supported at the corners so that the vertical deflections of the corners are equal to zero.  The solution of the plate can be derived if appropriate boundary conditions are satisfied.  The governing equation and the boundary conditions are given as follows:</w:t>
      </w:r>
    </w:p>
    <w:p w:rsidR="00F445B1" w:rsidRPr="004D1A34" w:rsidRDefault="00F445B1" w:rsidP="003141D6">
      <w:pPr>
        <w:tabs>
          <w:tab w:val="left" w:pos="720"/>
        </w:tabs>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0"/>
        </w:rPr>
        <w:drawing>
          <wp:inline distT="0" distB="0" distL="0" distR="0">
            <wp:extent cx="1270000" cy="243840"/>
            <wp:effectExtent l="0" t="0" r="0" b="1016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7000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(104)</w:t>
      </w:r>
    </w:p>
    <w:p w:rsidR="00F445B1" w:rsidRPr="004D1A34" w:rsidRDefault="00F445B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F445B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and</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0"/>
        </w:rPr>
        <w:drawing>
          <wp:inline distT="0" distB="0" distL="0" distR="0">
            <wp:extent cx="1310640" cy="203200"/>
            <wp:effectExtent l="0" t="0" r="1016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10640" cy="203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(105)</w:t>
      </w:r>
    </w:p>
    <w:p w:rsidR="00F445B1" w:rsidRPr="004D1A34" w:rsidRDefault="00F445B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where</w:t>
      </w:r>
      <w:r w:rsidR="00F445B1">
        <w:rPr>
          <w:color w:val="000000"/>
        </w:rPr>
        <w:t>:</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color w:val="000000"/>
        </w:rPr>
      </w:pPr>
      <w:r w:rsidRPr="004D1A34">
        <w:rPr>
          <w:color w:val="000000"/>
        </w:rPr>
        <w:tab/>
      </w:r>
      <w:r w:rsidRPr="004D1A34">
        <w:rPr>
          <w:color w:val="000000"/>
        </w:rPr>
        <w:tab/>
      </w:r>
      <w:r>
        <w:rPr>
          <w:noProof/>
          <w:color w:val="000000"/>
          <w:position w:val="-4"/>
        </w:rPr>
        <w:drawing>
          <wp:inline distT="0" distB="0" distL="0" distR="0">
            <wp:extent cx="162560" cy="20320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2560" cy="203200"/>
                    </a:xfrm>
                    <a:prstGeom prst="rect">
                      <a:avLst/>
                    </a:prstGeom>
                    <a:noFill/>
                    <a:ln>
                      <a:noFill/>
                    </a:ln>
                  </pic:spPr>
                </pic:pic>
              </a:graphicData>
            </a:graphic>
          </wp:inline>
        </w:drawing>
      </w:r>
      <w:r w:rsidR="00F445B1">
        <w:rPr>
          <w:color w:val="000000"/>
        </w:rPr>
        <w:t xml:space="preserve"> = </w:t>
      </w:r>
      <w:r w:rsidRPr="004D1A34">
        <w:rPr>
          <w:color w:val="000000"/>
        </w:rPr>
        <w:t>stiffness operator for the viscoelastic plate defined by equa</w:t>
      </w:r>
      <w:r w:rsidR="00F445B1">
        <w:rPr>
          <w:color w:val="000000"/>
        </w:rPr>
        <w:t xml:space="preserve">tion </w:t>
      </w:r>
      <w:r w:rsidR="00E207C5">
        <w:rPr>
          <w:color w:val="000000"/>
        </w:rPr>
        <w:t>(95)</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ab/>
      </w:r>
      <w:r w:rsidRPr="004D1A34">
        <w:rPr>
          <w:color w:val="000000"/>
        </w:rPr>
        <w:tab/>
      </w:r>
      <w:r w:rsidRPr="004D1A34">
        <w:rPr>
          <w:i/>
          <w:color w:val="000000"/>
        </w:rPr>
        <w:t>w</w:t>
      </w:r>
      <w:r w:rsidRPr="004D1A34">
        <w:rPr>
          <w:color w:val="000000"/>
        </w:rPr>
        <w:t>(</w:t>
      </w:r>
      <w:r w:rsidRPr="004D1A34">
        <w:rPr>
          <w:i/>
          <w:color w:val="000000"/>
        </w:rPr>
        <w:t>x</w:t>
      </w:r>
      <w:r w:rsidRPr="004D1A34">
        <w:rPr>
          <w:color w:val="000000"/>
        </w:rPr>
        <w:t>,</w:t>
      </w:r>
      <w:r w:rsidRPr="004D1A34">
        <w:rPr>
          <w:i/>
          <w:color w:val="000000"/>
        </w:rPr>
        <w:t>t</w:t>
      </w:r>
      <w:r w:rsidRPr="004D1A34">
        <w:rPr>
          <w:color w:val="000000"/>
        </w:rPr>
        <w:t xml:space="preserve">) </w:t>
      </w:r>
      <w:r w:rsidR="00F445B1">
        <w:rPr>
          <w:color w:val="000000"/>
        </w:rPr>
        <w:t>=</w:t>
      </w:r>
      <w:r w:rsidRPr="004D1A34">
        <w:rPr>
          <w:color w:val="000000"/>
        </w:rPr>
        <w:t xml:space="preserve"> deflection of the plate at time </w:t>
      </w:r>
      <w:r w:rsidRPr="004D1A34">
        <w:rPr>
          <w:i/>
          <w:color w:val="000000"/>
        </w:rPr>
        <w:t>t</w:t>
      </w:r>
    </w:p>
    <w:p w:rsidR="003141D6" w:rsidRPr="004D1A34"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color w:val="000000"/>
        </w:rPr>
        <w:tab/>
      </w:r>
      <w:r w:rsidRPr="004D1A34">
        <w:rPr>
          <w:color w:val="000000"/>
        </w:rPr>
        <w:tab/>
      </w:r>
      <w:r w:rsidRPr="004D1A34">
        <w:rPr>
          <w:i/>
          <w:color w:val="000000"/>
        </w:rPr>
        <w:t>p</w:t>
      </w:r>
      <w:r w:rsidRPr="004D1A34">
        <w:rPr>
          <w:color w:val="000000"/>
        </w:rPr>
        <w:t>(</w:t>
      </w:r>
      <w:r w:rsidRPr="004D1A34">
        <w:rPr>
          <w:i/>
          <w:color w:val="000000"/>
        </w:rPr>
        <w:t>x</w:t>
      </w:r>
      <w:r w:rsidRPr="004D1A34">
        <w:rPr>
          <w:color w:val="000000"/>
        </w:rPr>
        <w:t>,</w:t>
      </w:r>
      <w:r w:rsidRPr="004D1A34">
        <w:rPr>
          <w:i/>
          <w:color w:val="000000"/>
        </w:rPr>
        <w:t>t</w:t>
      </w:r>
      <w:r w:rsidRPr="004D1A34">
        <w:rPr>
          <w:color w:val="000000"/>
        </w:rPr>
        <w:t xml:space="preserve">) </w:t>
      </w:r>
      <w:r w:rsidR="00F445B1">
        <w:rPr>
          <w:color w:val="000000"/>
        </w:rPr>
        <w:t>=</w:t>
      </w:r>
      <w:r w:rsidRPr="004D1A34">
        <w:rPr>
          <w:color w:val="000000"/>
        </w:rPr>
        <w:t xml:space="preserve"> applied load at time </w:t>
      </w:r>
      <w:r w:rsidRPr="004D1A34">
        <w:rPr>
          <w:i/>
          <w:color w:val="000000"/>
        </w:rPr>
        <w:t>t</w:t>
      </w:r>
      <w:r w:rsidRPr="004D1A34">
        <w:rPr>
          <w:color w:val="000000"/>
        </w:rPr>
        <w:t xml:space="preserve"> and is</w:t>
      </w:r>
      <w:r w:rsidR="00F445B1">
        <w:rPr>
          <w:color w:val="000000"/>
        </w:rPr>
        <w:t xml:space="preserve"> defined by equation </w:t>
      </w:r>
      <w:r w:rsidR="00E207C5">
        <w:rPr>
          <w:color w:val="000000"/>
        </w:rPr>
        <w:t>(101)</w:t>
      </w:r>
    </w:p>
    <w:p w:rsidR="003141D6" w:rsidRDefault="003141D6"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r w:rsidRPr="004D1A34">
        <w:rPr>
          <w:i/>
          <w:color w:val="000000"/>
        </w:rPr>
        <w:lastRenderedPageBreak/>
        <w:tab/>
      </w:r>
      <w:r w:rsidRPr="004D1A34">
        <w:rPr>
          <w:i/>
          <w:color w:val="000000"/>
        </w:rPr>
        <w:tab/>
        <w:t>S</w:t>
      </w:r>
      <w:r w:rsidR="00F445B1">
        <w:rPr>
          <w:color w:val="000000"/>
        </w:rPr>
        <w:t xml:space="preserve"> =</w:t>
      </w:r>
      <w:r w:rsidRPr="004D1A34">
        <w:rPr>
          <w:color w:val="000000"/>
        </w:rPr>
        <w:t xml:space="preserve"> set of spatial coordinates at which the </w:t>
      </w:r>
      <w:r w:rsidR="00F445B1">
        <w:rPr>
          <w:color w:val="000000"/>
        </w:rPr>
        <w:t xml:space="preserve">boundary conditions are imposed </w:t>
      </w:r>
    </w:p>
    <w:p w:rsidR="00F445B1" w:rsidRPr="004D1A34" w:rsidRDefault="00F445B1" w:rsidP="003141D6">
      <w:pPr>
        <w:widowControl w:val="0"/>
        <w:tabs>
          <w:tab w:val="left" w:pos="560"/>
          <w:tab w:val="left" w:pos="72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jc w:val="both"/>
        <w:rPr>
          <w:color w:val="000000"/>
        </w:rPr>
      </w:pPr>
    </w:p>
    <w:p w:rsidR="003141D6" w:rsidRDefault="003141D6" w:rsidP="003141D6">
      <w:pPr>
        <w:tabs>
          <w:tab w:val="left" w:pos="720"/>
        </w:tabs>
        <w:ind w:firstLine="720"/>
        <w:jc w:val="both"/>
        <w:rPr>
          <w:color w:val="000000"/>
        </w:rPr>
      </w:pPr>
      <w:r w:rsidRPr="004D1A34">
        <w:rPr>
          <w:color w:val="000000"/>
        </w:rPr>
        <w:t xml:space="preserve">Applying equations </w:t>
      </w:r>
      <w:r w:rsidR="00E207C5">
        <w:rPr>
          <w:color w:val="000000"/>
        </w:rPr>
        <w:t>(95)</w:t>
      </w:r>
      <w:r w:rsidRPr="004D1A34">
        <w:rPr>
          <w:color w:val="000000"/>
        </w:rPr>
        <w:t xml:space="preserve"> and </w:t>
      </w:r>
      <w:r w:rsidR="00E207C5">
        <w:rPr>
          <w:color w:val="000000"/>
        </w:rPr>
        <w:t>(99)</w:t>
      </w:r>
      <w:r w:rsidRPr="004D1A34">
        <w:rPr>
          <w:color w:val="000000"/>
        </w:rPr>
        <w:t xml:space="preserve"> to equation </w:t>
      </w:r>
      <w:r w:rsidR="00E207C5">
        <w:rPr>
          <w:color w:val="000000"/>
        </w:rPr>
        <w:t>(104)</w:t>
      </w:r>
      <w:r>
        <w:rPr>
          <w:color w:val="000000"/>
        </w:rPr>
        <w:t xml:space="preserve"> yields the following equation</w:t>
      </w:r>
      <w:r w:rsidRPr="004D1A34">
        <w:rPr>
          <w:color w:val="000000"/>
        </w:rPr>
        <w:t>:</w:t>
      </w:r>
    </w:p>
    <w:p w:rsidR="00F445B1" w:rsidRPr="004D1A34" w:rsidRDefault="00F445B1" w:rsidP="003141D6">
      <w:pPr>
        <w:tabs>
          <w:tab w:val="left" w:pos="720"/>
        </w:tabs>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666240" cy="284480"/>
            <wp:effectExtent l="0" t="0" r="1016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66240" cy="28448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(106a)</w:t>
      </w:r>
    </w:p>
    <w:p w:rsidR="00F445B1" w:rsidRPr="004D1A34" w:rsidRDefault="00F445B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F445B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or</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483360" cy="243840"/>
            <wp:effectExtent l="0" t="0" r="0" b="1016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8336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(106b)</w:t>
      </w:r>
    </w:p>
    <w:p w:rsidR="00F445B1" w:rsidRPr="004D1A34" w:rsidRDefault="00F445B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Multiplying both sides of equation </w:t>
      </w:r>
      <w:r w:rsidR="00E207C5">
        <w:rPr>
          <w:color w:val="000000"/>
        </w:rPr>
        <w:t>(105)</w:t>
      </w:r>
      <w:r w:rsidRPr="004D1A34">
        <w:rPr>
          <w:color w:val="000000"/>
        </w:rPr>
        <w:t xml:space="preserve"> by the operator </w:t>
      </w:r>
      <w:r>
        <w:rPr>
          <w:noProof/>
          <w:color w:val="000000"/>
          <w:position w:val="-6"/>
        </w:rPr>
        <w:drawing>
          <wp:inline distT="0" distB="0" distL="0" distR="0">
            <wp:extent cx="203200" cy="21336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3200" cy="213360"/>
                    </a:xfrm>
                    <a:prstGeom prst="rect">
                      <a:avLst/>
                    </a:prstGeom>
                    <a:noFill/>
                    <a:ln>
                      <a:noFill/>
                    </a:ln>
                  </pic:spPr>
                </pic:pic>
              </a:graphicData>
            </a:graphic>
          </wp:inline>
        </w:drawing>
      </w:r>
      <w:r w:rsidRPr="004D1A34">
        <w:rPr>
          <w:color w:val="000000"/>
        </w:rPr>
        <w:t xml:space="preserve"> from the left and applying equation </w:t>
      </w:r>
      <w:r w:rsidR="00E207C5">
        <w:rPr>
          <w:color w:val="000000"/>
        </w:rPr>
        <w:t>(99)</w:t>
      </w:r>
      <w:r w:rsidRPr="004D1A34">
        <w:rPr>
          <w:color w:val="000000"/>
        </w:rPr>
        <w:t xml:space="preserve"> leads to the following:</w:t>
      </w:r>
    </w:p>
    <w:p w:rsidR="00F445B1" w:rsidRPr="004D1A34" w:rsidRDefault="00F445B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0"/>
        </w:rPr>
        <w:drawing>
          <wp:inline distT="0" distB="0" distL="0" distR="0">
            <wp:extent cx="1859280" cy="26416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859280" cy="2641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(107a)</w:t>
      </w:r>
    </w:p>
    <w:p w:rsidR="00F445B1" w:rsidRPr="004D1A34" w:rsidRDefault="00F445B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F445B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or</w:t>
      </w: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0"/>
        </w:rPr>
        <w:drawing>
          <wp:inline distT="0" distB="0" distL="0" distR="0">
            <wp:extent cx="1371600" cy="21336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71600" cy="21336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8467DD">
        <w:rPr>
          <w:color w:val="000000"/>
        </w:rPr>
        <w:t xml:space="preserve"> (107b)</w:t>
      </w:r>
    </w:p>
    <w:p w:rsidR="00F445B1" w:rsidRPr="004D1A34" w:rsidRDefault="00F445B1"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tabs>
          <w:tab w:val="left" w:pos="720"/>
        </w:tabs>
        <w:ind w:firstLine="720"/>
        <w:jc w:val="both"/>
        <w:rPr>
          <w:color w:val="000000"/>
        </w:rPr>
      </w:pPr>
      <w:r w:rsidRPr="00B21526">
        <w:rPr>
          <w:color w:val="000000"/>
        </w:rPr>
        <w:t>Equations (</w:t>
      </w:r>
      <w:r w:rsidR="00B21526" w:rsidRPr="00B21526">
        <w:rPr>
          <w:color w:val="000000"/>
        </w:rPr>
        <w:t>106b</w:t>
      </w:r>
      <w:r w:rsidRPr="00B21526">
        <w:rPr>
          <w:color w:val="000000"/>
        </w:rPr>
        <w:t>) and (</w:t>
      </w:r>
      <w:r w:rsidR="00B21526" w:rsidRPr="00B21526">
        <w:rPr>
          <w:color w:val="000000"/>
        </w:rPr>
        <w:t>107b</w:t>
      </w:r>
      <w:r w:rsidRPr="00B21526">
        <w:rPr>
          <w:color w:val="000000"/>
        </w:rPr>
        <w:t>) are</w:t>
      </w:r>
      <w:r w:rsidRPr="004D1A34">
        <w:rPr>
          <w:color w:val="000000"/>
        </w:rPr>
        <w:t xml:space="preserve"> identical to the governing equation and boundary condition, respectively, for an elastic plate with simply supported corners.  This implies that equation </w:t>
      </w:r>
      <w:r w:rsidR="00E207C5">
        <w:rPr>
          <w:color w:val="000000"/>
        </w:rPr>
        <w:t>(103)</w:t>
      </w:r>
      <w:r w:rsidRPr="004D1A34">
        <w:rPr>
          <w:color w:val="000000"/>
        </w:rPr>
        <w:t xml:space="preserve">, which relates the viscoelastic deflections to the elastic deflections as a function of the operator </w:t>
      </w:r>
      <w:r>
        <w:rPr>
          <w:noProof/>
          <w:color w:val="000000"/>
          <w:position w:val="-6"/>
        </w:rPr>
        <w:drawing>
          <wp:inline distT="0" distB="0" distL="0" distR="0">
            <wp:extent cx="203200" cy="21336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3200" cy="213360"/>
                    </a:xfrm>
                    <a:prstGeom prst="rect">
                      <a:avLst/>
                    </a:prstGeom>
                    <a:noFill/>
                    <a:ln>
                      <a:noFill/>
                    </a:ln>
                  </pic:spPr>
                </pic:pic>
              </a:graphicData>
            </a:graphic>
          </wp:inline>
        </w:drawing>
      </w:r>
      <w:r w:rsidRPr="004D1A34">
        <w:rPr>
          <w:color w:val="000000"/>
        </w:rPr>
        <w:t xml:space="preserve"> at any time </w:t>
      </w:r>
      <w:r w:rsidRPr="004D1A34">
        <w:rPr>
          <w:i/>
          <w:color w:val="000000"/>
        </w:rPr>
        <w:t>t</w:t>
      </w:r>
      <w:r w:rsidRPr="004D1A34">
        <w:rPr>
          <w:color w:val="000000"/>
        </w:rPr>
        <w:t xml:space="preserve">, is also a solution for a viscoelastic plate with simply supported corners.  The solution given by equation </w:t>
      </w:r>
      <w:r w:rsidR="00E207C5">
        <w:rPr>
          <w:color w:val="000000"/>
        </w:rPr>
        <w:t>(103)</w:t>
      </w:r>
      <w:r w:rsidRPr="004D1A34">
        <w:rPr>
          <w:color w:val="000000"/>
        </w:rPr>
        <w:t xml:space="preserve"> is used to verify the FE solution for a viscoelastic plate with simply supported corners.</w:t>
      </w:r>
    </w:p>
    <w:p w:rsidR="003141D6" w:rsidRPr="004D1A34" w:rsidRDefault="003141D6" w:rsidP="003141D6">
      <w:pPr>
        <w:tabs>
          <w:tab w:val="left" w:pos="720"/>
        </w:tabs>
        <w:ind w:firstLine="720"/>
        <w:jc w:val="both"/>
        <w:rPr>
          <w:color w:val="000000"/>
        </w:rPr>
      </w:pPr>
      <w:r w:rsidRPr="004D1A34">
        <w:rPr>
          <w:color w:val="000000"/>
        </w:rPr>
        <w:t xml:space="preserve">A 15 ft long, 12 ft wide, and 9 in thick viscoelastic plate with simply supported corners is analyzed using the FE model.  The plate is loaded with a 100 psi pressure over a footprint of 60 in x 48 in at all times as shown in </w:t>
      </w:r>
      <w:r w:rsidR="00BC1629">
        <w:rPr>
          <w:color w:val="000000"/>
        </w:rPr>
        <w:t>Figure 12</w:t>
      </w:r>
      <w:r w:rsidRPr="004D1A34">
        <w:rPr>
          <w:color w:val="000000"/>
        </w:rPr>
        <w:t xml:space="preserve">.  The creep compliance function for the viscoelastic plate is defined using the parameters of the Kelvin-Voigt model presented in </w:t>
      </w:r>
      <w:r w:rsidR="0065121F">
        <w:rPr>
          <w:color w:val="000000"/>
        </w:rPr>
        <w:t>Table</w:t>
      </w:r>
      <w:r w:rsidRPr="004D1A34">
        <w:rPr>
          <w:color w:val="000000"/>
        </w:rPr>
        <w:t xml:space="preserve"> </w:t>
      </w:r>
      <w:r w:rsidR="00F671B1">
        <w:rPr>
          <w:color w:val="000000"/>
        </w:rPr>
        <w:t>1</w:t>
      </w:r>
      <w:r w:rsidRPr="004D1A34">
        <w:rPr>
          <w:color w:val="000000"/>
        </w:rPr>
        <w:t xml:space="preserve">.  </w:t>
      </w:r>
    </w:p>
    <w:p w:rsidR="003141D6" w:rsidRPr="004D1A34" w:rsidRDefault="003141D6" w:rsidP="003141D6">
      <w:pPr>
        <w:tabs>
          <w:tab w:val="left" w:pos="720"/>
        </w:tabs>
        <w:ind w:firstLine="720"/>
        <w:jc w:val="both"/>
        <w:rPr>
          <w:color w:val="000000"/>
        </w:rPr>
      </w:pPr>
      <w:r w:rsidRPr="004D1A34">
        <w:rPr>
          <w:color w:val="000000"/>
        </w:rPr>
        <w:t xml:space="preserve">The FE solution for the deflections of the viscoelastic plate with simply supported corners is obtained by executing the FE code.  The semi-analytical solution for deflections at any time </w:t>
      </w:r>
      <w:r w:rsidRPr="004D1A34">
        <w:rPr>
          <w:i/>
          <w:color w:val="000000"/>
        </w:rPr>
        <w:t>t</w:t>
      </w:r>
      <w:r w:rsidRPr="004D1A34">
        <w:rPr>
          <w:color w:val="000000"/>
        </w:rPr>
        <w:t xml:space="preserve"> is derived by multiplying the elastic deflections at the initial time </w:t>
      </w:r>
      <w:r w:rsidRPr="004D1A34">
        <w:rPr>
          <w:i/>
          <w:color w:val="000000"/>
        </w:rPr>
        <w:t>t</w:t>
      </w:r>
      <w:r w:rsidRPr="004D1A34">
        <w:rPr>
          <w:color w:val="000000"/>
        </w:rPr>
        <w:t xml:space="preserve"> = 0 obtained from the FE solution with the operator </w:t>
      </w:r>
      <w:r>
        <w:rPr>
          <w:noProof/>
          <w:color w:val="000000"/>
          <w:position w:val="-6"/>
        </w:rPr>
        <w:drawing>
          <wp:inline distT="0" distB="0" distL="0" distR="0">
            <wp:extent cx="203200" cy="21336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3200" cy="213360"/>
                    </a:xfrm>
                    <a:prstGeom prst="rect">
                      <a:avLst/>
                    </a:prstGeom>
                    <a:noFill/>
                    <a:ln>
                      <a:noFill/>
                    </a:ln>
                  </pic:spPr>
                </pic:pic>
              </a:graphicData>
            </a:graphic>
          </wp:inline>
        </w:drawing>
      </w:r>
      <w:r w:rsidRPr="004D1A34">
        <w:rPr>
          <w:color w:val="000000"/>
        </w:rPr>
        <w:t xml:space="preserve">.  </w:t>
      </w:r>
      <w:r w:rsidR="00E53B04">
        <w:rPr>
          <w:color w:val="000000"/>
        </w:rPr>
        <w:t>Figure 15</w:t>
      </w:r>
      <w:r w:rsidRPr="004D1A34">
        <w:rPr>
          <w:color w:val="000000"/>
        </w:rPr>
        <w:t xml:space="preserve"> presents the comparison of deflection</w:t>
      </w:r>
      <w:r>
        <w:rPr>
          <w:color w:val="000000"/>
        </w:rPr>
        <w:t>s</w:t>
      </w:r>
      <w:r w:rsidRPr="004D1A34">
        <w:rPr>
          <w:color w:val="000000"/>
        </w:rPr>
        <w:t xml:space="preserve"> computed using the FE model and the semi-analytical solution for a total time of 400 seconds.</w:t>
      </w:r>
    </w:p>
    <w:p w:rsidR="003141D6" w:rsidRPr="004D1A34" w:rsidRDefault="003141D6" w:rsidP="003141D6">
      <w:pPr>
        <w:keepNext/>
        <w:tabs>
          <w:tab w:val="left" w:pos="720"/>
        </w:tabs>
        <w:jc w:val="center"/>
        <w:rPr>
          <w:bCs/>
          <w:color w:val="000000"/>
          <w:szCs w:val="18"/>
        </w:rPr>
      </w:pPr>
      <w:r>
        <w:rPr>
          <w:noProof/>
          <w:szCs w:val="18"/>
        </w:rPr>
        <w:lastRenderedPageBreak/>
        <w:drawing>
          <wp:inline distT="0" distB="0" distL="0" distR="0">
            <wp:extent cx="4849495" cy="3942080"/>
            <wp:effectExtent l="0" t="0" r="1905" b="0"/>
            <wp:docPr id="205"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0068" r="2232" b="1675"/>
                    <a:stretch>
                      <a:fillRect/>
                    </a:stretch>
                  </pic:blipFill>
                  <pic:spPr bwMode="auto">
                    <a:xfrm>
                      <a:off x="0" y="0"/>
                      <a:ext cx="4849495" cy="3942080"/>
                    </a:xfrm>
                    <a:prstGeom prst="rect">
                      <a:avLst/>
                    </a:prstGeom>
                    <a:noFill/>
                    <a:ln>
                      <a:noFill/>
                    </a:ln>
                  </pic:spPr>
                </pic:pic>
              </a:graphicData>
            </a:graphic>
          </wp:inline>
        </w:drawing>
      </w:r>
    </w:p>
    <w:p w:rsidR="003141D6" w:rsidRPr="004D1A34" w:rsidRDefault="003141D6" w:rsidP="00CC30FA">
      <w:pPr>
        <w:pStyle w:val="Caption"/>
      </w:pPr>
      <w:bookmarkStart w:id="160" w:name="_Toc292356735"/>
      <w:bookmarkStart w:id="161" w:name="_Toc170967170"/>
      <w:r w:rsidRPr="004D1A34">
        <w:t xml:space="preserve">Figure </w:t>
      </w:r>
      <w:r w:rsidR="00BC1629">
        <w:t>15</w:t>
      </w:r>
      <w:r w:rsidRPr="004D1A34">
        <w:t xml:space="preserve"> Comparison of deflections for </w:t>
      </w:r>
      <w:r>
        <w:t xml:space="preserve">a </w:t>
      </w:r>
      <w:r w:rsidRPr="004D1A34">
        <w:t>viscoelastic plate with simply supported corners.</w:t>
      </w:r>
      <w:bookmarkEnd w:id="160"/>
      <w:bookmarkEnd w:id="161"/>
    </w:p>
    <w:p w:rsidR="003141D6" w:rsidRPr="004D1A34" w:rsidRDefault="003141D6" w:rsidP="003141D6">
      <w:pPr>
        <w:tabs>
          <w:tab w:val="left" w:pos="720"/>
        </w:tabs>
        <w:jc w:val="both"/>
        <w:rPr>
          <w:color w:val="000000"/>
        </w:rPr>
      </w:pPr>
    </w:p>
    <w:p w:rsidR="003141D6" w:rsidRPr="004D1A34" w:rsidRDefault="003141D6" w:rsidP="003141D6">
      <w:pPr>
        <w:tabs>
          <w:tab w:val="left" w:pos="720"/>
        </w:tabs>
        <w:ind w:firstLine="720"/>
        <w:jc w:val="both"/>
        <w:rPr>
          <w:color w:val="000000"/>
        </w:rPr>
      </w:pPr>
      <w:r w:rsidRPr="004D1A34">
        <w:rPr>
          <w:color w:val="000000"/>
        </w:rPr>
        <w:t xml:space="preserve">The deflections obtained from the semi-analytical solution and the FE solution for a viscoelastic plate with simply supported corners match well.  </w:t>
      </w:r>
    </w:p>
    <w:p w:rsidR="003141D6" w:rsidRPr="004D1A34" w:rsidRDefault="003141D6" w:rsidP="003141D6">
      <w:pPr>
        <w:tabs>
          <w:tab w:val="left" w:pos="720"/>
        </w:tabs>
        <w:jc w:val="both"/>
        <w:rPr>
          <w:color w:val="000000"/>
        </w:rPr>
      </w:pPr>
    </w:p>
    <w:p w:rsidR="003141D6" w:rsidRDefault="003141D6" w:rsidP="001820F5">
      <w:pPr>
        <w:pStyle w:val="Heading3"/>
      </w:pPr>
      <w:bookmarkStart w:id="162" w:name="_Toc292356429"/>
      <w:bookmarkStart w:id="163" w:name="_Toc170968167"/>
      <w:r w:rsidRPr="00A30FE0">
        <w:t>Verification of the Formation for Multi-Layered Slabs</w:t>
      </w:r>
      <w:bookmarkEnd w:id="162"/>
      <w:bookmarkEnd w:id="163"/>
    </w:p>
    <w:p w:rsidR="00A30FE0" w:rsidRPr="00A30FE0" w:rsidRDefault="00A30FE0" w:rsidP="003141D6">
      <w:pPr>
        <w:keepNext/>
        <w:keepLines/>
        <w:jc w:val="both"/>
        <w:outlineLvl w:val="2"/>
        <w:rPr>
          <w:bCs/>
          <w:i/>
        </w:rPr>
      </w:pPr>
    </w:p>
    <w:p w:rsidR="003141D6" w:rsidRPr="004D1A34" w:rsidRDefault="003141D6" w:rsidP="003141D6">
      <w:pPr>
        <w:tabs>
          <w:tab w:val="left" w:pos="720"/>
        </w:tabs>
        <w:jc w:val="both"/>
        <w:rPr>
          <w:color w:val="000000"/>
        </w:rPr>
      </w:pPr>
      <w:r w:rsidRPr="004D1A34">
        <w:rPr>
          <w:color w:val="000000"/>
        </w:rPr>
        <w:t xml:space="preserve">The FE code has built-in functionality to analyze single-layer, two-layered and three-layered pavements.  To verify the ability of the FE code to analyze </w:t>
      </w:r>
      <w:r>
        <w:rPr>
          <w:color w:val="000000"/>
        </w:rPr>
        <w:t xml:space="preserve">a </w:t>
      </w:r>
      <w:r w:rsidRPr="004D1A34">
        <w:rPr>
          <w:color w:val="000000"/>
        </w:rPr>
        <w:t xml:space="preserve">multi-layered slab-on-grade, several verification examples were considered.  A multi-layered composite slab resting on an elastic Winkler foundation </w:t>
      </w:r>
      <w:r>
        <w:rPr>
          <w:color w:val="000000"/>
        </w:rPr>
        <w:t>wa</w:t>
      </w:r>
      <w:r w:rsidRPr="004D1A34">
        <w:rPr>
          <w:color w:val="000000"/>
        </w:rPr>
        <w:t xml:space="preserve">s loaded with 100 psi </w:t>
      </w:r>
      <w:r>
        <w:rPr>
          <w:color w:val="000000"/>
        </w:rPr>
        <w:t xml:space="preserve">of </w:t>
      </w:r>
      <w:r w:rsidRPr="004D1A34">
        <w:rPr>
          <w:color w:val="000000"/>
        </w:rPr>
        <w:t xml:space="preserve">pressure acting in the form of a single axle dual wheel configuration.  The size of the slab </w:t>
      </w:r>
      <w:r>
        <w:rPr>
          <w:color w:val="000000"/>
        </w:rPr>
        <w:t>wa</w:t>
      </w:r>
      <w:r w:rsidRPr="004D1A34">
        <w:rPr>
          <w:color w:val="000000"/>
        </w:rPr>
        <w:t xml:space="preserve">s 180 in x 144 in.  The coefficient of subgrade reaction for the elastic Winkler foundation </w:t>
      </w:r>
      <w:r>
        <w:rPr>
          <w:color w:val="000000"/>
        </w:rPr>
        <w:t>wa</w:t>
      </w:r>
      <w:r w:rsidRPr="004D1A34">
        <w:rPr>
          <w:color w:val="000000"/>
        </w:rPr>
        <w:t xml:space="preserve">s equal to 100 psi/in.  A uniform mesh of element size 6 in x 6 in </w:t>
      </w:r>
      <w:r>
        <w:rPr>
          <w:color w:val="000000"/>
        </w:rPr>
        <w:t>wa</w:t>
      </w:r>
      <w:r w:rsidRPr="004D1A34">
        <w:rPr>
          <w:color w:val="000000"/>
        </w:rPr>
        <w:t xml:space="preserve">s generated as shown in </w:t>
      </w:r>
      <w:r w:rsidR="00E53B04">
        <w:rPr>
          <w:color w:val="000000"/>
        </w:rPr>
        <w:t>Figure 16</w:t>
      </w:r>
      <w:r w:rsidRPr="004D1A34">
        <w:rPr>
          <w:color w:val="000000"/>
        </w:rPr>
        <w:t xml:space="preserve">.  </w:t>
      </w:r>
    </w:p>
    <w:p w:rsidR="003141D6" w:rsidRPr="004D1A34" w:rsidRDefault="003141D6" w:rsidP="003141D6">
      <w:pPr>
        <w:keepNext/>
        <w:jc w:val="center"/>
      </w:pPr>
      <w:r>
        <w:rPr>
          <w:noProof/>
        </w:rPr>
        <w:lastRenderedPageBreak/>
        <w:drawing>
          <wp:inline distT="0" distB="0" distL="0" distR="0">
            <wp:extent cx="4666615" cy="3698240"/>
            <wp:effectExtent l="0" t="0" r="6985" b="10160"/>
            <wp:docPr id="2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1212" r="2467"/>
                    <a:stretch>
                      <a:fillRect/>
                    </a:stretch>
                  </pic:blipFill>
                  <pic:spPr bwMode="auto">
                    <a:xfrm>
                      <a:off x="0" y="0"/>
                      <a:ext cx="4666615" cy="3698240"/>
                    </a:xfrm>
                    <a:prstGeom prst="rect">
                      <a:avLst/>
                    </a:prstGeom>
                    <a:noFill/>
                    <a:ln>
                      <a:noFill/>
                    </a:ln>
                  </pic:spPr>
                </pic:pic>
              </a:graphicData>
            </a:graphic>
          </wp:inline>
        </w:drawing>
      </w:r>
    </w:p>
    <w:p w:rsidR="003141D6" w:rsidRPr="004D1A34" w:rsidRDefault="003141D6" w:rsidP="00CC30FA">
      <w:pPr>
        <w:pStyle w:val="Caption"/>
      </w:pPr>
      <w:bookmarkStart w:id="164" w:name="_Toc292356736"/>
      <w:bookmarkStart w:id="165" w:name="_Toc170967171"/>
      <w:r w:rsidRPr="004D1A34">
        <w:t xml:space="preserve">Figure </w:t>
      </w:r>
      <w:r w:rsidR="00BC1629">
        <w:t>16</w:t>
      </w:r>
      <w:r w:rsidRPr="004D1A34">
        <w:t xml:space="preserve"> Mesh and loading configuration for the composite pavement subjected to a single</w:t>
      </w:r>
      <w:r w:rsidRPr="004D1A34">
        <w:noBreakHyphen/>
        <w:t>axle dual-wheel load.</w:t>
      </w:r>
      <w:bookmarkEnd w:id="164"/>
      <w:bookmarkEnd w:id="165"/>
    </w:p>
    <w:p w:rsidR="003141D6" w:rsidRPr="004D1A34" w:rsidRDefault="003141D6" w:rsidP="003141D6">
      <w:pPr>
        <w:tabs>
          <w:tab w:val="left" w:pos="720"/>
        </w:tabs>
        <w:ind w:firstLine="720"/>
        <w:jc w:val="both"/>
        <w:rPr>
          <w:color w:val="000000"/>
        </w:rPr>
      </w:pPr>
    </w:p>
    <w:p w:rsidR="003141D6" w:rsidRPr="004D1A34" w:rsidRDefault="003141D6" w:rsidP="003141D6">
      <w:pPr>
        <w:tabs>
          <w:tab w:val="left" w:pos="720"/>
        </w:tabs>
        <w:jc w:val="both"/>
        <w:rPr>
          <w:color w:val="000000"/>
        </w:rPr>
      </w:pPr>
      <w:r>
        <w:rPr>
          <w:color w:val="000000"/>
        </w:rPr>
        <w:tab/>
        <w:t>E</w:t>
      </w:r>
      <w:r w:rsidRPr="004D1A34">
        <w:rPr>
          <w:color w:val="000000"/>
        </w:rPr>
        <w:t xml:space="preserve">lastic and viscoelastic analyses were conducted to verify the ability of the FE code to analyze </w:t>
      </w:r>
      <w:r>
        <w:rPr>
          <w:color w:val="000000"/>
        </w:rPr>
        <w:t xml:space="preserve">a </w:t>
      </w:r>
      <w:r w:rsidRPr="004D1A34">
        <w:rPr>
          <w:color w:val="000000"/>
        </w:rPr>
        <w:t xml:space="preserve">multi-layered slab-on-grade.  If the FE code is robust, the stresses at a particular point obtained from the analysis of a three-layered pavement system and a corresponding single-layer (or two-layered) system must be equal.  It must be noted that all the layers of the three-layered slab and the layer(s) of the corresponding single or two-layered slab should have the same Poisson’s ratio μ.  </w:t>
      </w:r>
    </w:p>
    <w:p w:rsidR="003141D6" w:rsidRDefault="003141D6" w:rsidP="003141D6">
      <w:pPr>
        <w:tabs>
          <w:tab w:val="left" w:pos="720"/>
        </w:tabs>
        <w:ind w:firstLine="720"/>
        <w:jc w:val="both"/>
        <w:rPr>
          <w:color w:val="000000"/>
        </w:rPr>
      </w:pPr>
      <w:r w:rsidRPr="004D1A34">
        <w:rPr>
          <w:color w:val="000000"/>
        </w:rPr>
        <w:t xml:space="preserve">The elastic analysis </w:t>
      </w:r>
      <w:r>
        <w:rPr>
          <w:color w:val="000000"/>
        </w:rPr>
        <w:t>wa</w:t>
      </w:r>
      <w:r w:rsidRPr="004D1A34">
        <w:rPr>
          <w:color w:val="000000"/>
        </w:rPr>
        <w:t>s conducted at the initial time (</w:t>
      </w:r>
      <w:r w:rsidRPr="004D1A34">
        <w:rPr>
          <w:i/>
          <w:color w:val="000000"/>
        </w:rPr>
        <w:t>t</w:t>
      </w:r>
      <w:r w:rsidR="00F671B1">
        <w:rPr>
          <w:color w:val="000000"/>
        </w:rPr>
        <w:t xml:space="preserve"> = 0).  Table </w:t>
      </w:r>
      <w:r w:rsidRPr="004D1A34">
        <w:rPr>
          <w:color w:val="000000"/>
        </w:rPr>
        <w:t>2 presents the layer properties for the following cases considered for the elastic analysis:</w:t>
      </w:r>
    </w:p>
    <w:p w:rsidR="00A30FE0" w:rsidRPr="004D1A34" w:rsidRDefault="00A30FE0" w:rsidP="003141D6">
      <w:pPr>
        <w:tabs>
          <w:tab w:val="left" w:pos="720"/>
        </w:tabs>
        <w:ind w:firstLine="720"/>
        <w:jc w:val="both"/>
        <w:rPr>
          <w:color w:val="000000"/>
        </w:rPr>
      </w:pPr>
    </w:p>
    <w:p w:rsidR="003141D6" w:rsidRPr="004D1A34" w:rsidRDefault="003141D6" w:rsidP="003141D6">
      <w:pPr>
        <w:numPr>
          <w:ilvl w:val="0"/>
          <w:numId w:val="12"/>
        </w:numPr>
        <w:tabs>
          <w:tab w:val="left" w:pos="720"/>
        </w:tabs>
        <w:contextualSpacing/>
        <w:jc w:val="both"/>
        <w:rPr>
          <w:color w:val="000000"/>
        </w:rPr>
      </w:pPr>
      <w:r w:rsidRPr="004D1A34">
        <w:rPr>
          <w:color w:val="000000"/>
        </w:rPr>
        <w:t xml:space="preserve">Case 1 – To verify the ability of the FE code </w:t>
      </w:r>
      <w:r>
        <w:rPr>
          <w:color w:val="000000"/>
        </w:rPr>
        <w:t>to</w:t>
      </w:r>
      <w:r w:rsidRPr="004D1A34">
        <w:rPr>
          <w:color w:val="000000"/>
        </w:rPr>
        <w:t xml:space="preserve"> analyz</w:t>
      </w:r>
      <w:r>
        <w:rPr>
          <w:color w:val="000000"/>
        </w:rPr>
        <w:t>e</w:t>
      </w:r>
      <w:r w:rsidRPr="004D1A34">
        <w:rPr>
          <w:color w:val="000000"/>
        </w:rPr>
        <w:t xml:space="preserve"> single-layer systems, a three-layer slab-on-grade is compared with a corresponding single-layer slab-on-grade when all layers have the same material properties.  In this case, the thickness of </w:t>
      </w:r>
      <w:r>
        <w:rPr>
          <w:color w:val="000000"/>
        </w:rPr>
        <w:t>the</w:t>
      </w:r>
      <w:r w:rsidRPr="004D1A34">
        <w:rPr>
          <w:color w:val="000000"/>
        </w:rPr>
        <w:t xml:space="preserve"> corresponding single-layer slab is equal to </w:t>
      </w:r>
      <w:r>
        <w:rPr>
          <w:color w:val="000000"/>
        </w:rPr>
        <w:t xml:space="preserve">the </w:t>
      </w:r>
      <w:r w:rsidRPr="004D1A34">
        <w:rPr>
          <w:color w:val="000000"/>
        </w:rPr>
        <w:t xml:space="preserve">sum of </w:t>
      </w:r>
      <w:r>
        <w:rPr>
          <w:color w:val="000000"/>
        </w:rPr>
        <w:t xml:space="preserve">the </w:t>
      </w:r>
      <w:r w:rsidRPr="004D1A34">
        <w:rPr>
          <w:color w:val="000000"/>
        </w:rPr>
        <w:t>thickness</w:t>
      </w:r>
      <w:r>
        <w:rPr>
          <w:color w:val="000000"/>
        </w:rPr>
        <w:t>es</w:t>
      </w:r>
      <w:r w:rsidRPr="004D1A34">
        <w:rPr>
          <w:color w:val="000000"/>
        </w:rPr>
        <w:t xml:space="preserve"> of all </w:t>
      </w:r>
      <w:r>
        <w:rPr>
          <w:color w:val="000000"/>
        </w:rPr>
        <w:t xml:space="preserve">the </w:t>
      </w:r>
      <w:r w:rsidRPr="004D1A34">
        <w:rPr>
          <w:color w:val="000000"/>
        </w:rPr>
        <w:t>layers of the three-layer slab.</w:t>
      </w:r>
    </w:p>
    <w:p w:rsidR="003141D6" w:rsidRPr="004D1A34" w:rsidRDefault="003141D6" w:rsidP="003141D6">
      <w:pPr>
        <w:numPr>
          <w:ilvl w:val="0"/>
          <w:numId w:val="12"/>
        </w:numPr>
        <w:tabs>
          <w:tab w:val="left" w:pos="720"/>
        </w:tabs>
        <w:contextualSpacing/>
        <w:jc w:val="both"/>
        <w:rPr>
          <w:color w:val="000000"/>
        </w:rPr>
      </w:pPr>
      <w:r w:rsidRPr="004D1A34">
        <w:rPr>
          <w:color w:val="000000"/>
        </w:rPr>
        <w:t xml:space="preserve">Case 2 – To verify the ability of the FE code </w:t>
      </w:r>
      <w:r>
        <w:rPr>
          <w:color w:val="000000"/>
        </w:rPr>
        <w:t>to</w:t>
      </w:r>
      <w:r w:rsidRPr="004D1A34">
        <w:rPr>
          <w:color w:val="000000"/>
        </w:rPr>
        <w:t xml:space="preserve"> analyz</w:t>
      </w:r>
      <w:r>
        <w:rPr>
          <w:color w:val="000000"/>
        </w:rPr>
        <w:t>e</w:t>
      </w:r>
      <w:r w:rsidRPr="004D1A34">
        <w:rPr>
          <w:color w:val="000000"/>
        </w:rPr>
        <w:t xml:space="preserve"> two-layered systems, a three-layer slab-on-grade </w:t>
      </w:r>
      <w:r>
        <w:rPr>
          <w:color w:val="000000"/>
        </w:rPr>
        <w:t>wa</w:t>
      </w:r>
      <w:r w:rsidRPr="004D1A34">
        <w:rPr>
          <w:color w:val="000000"/>
        </w:rPr>
        <w:t>s compared with a corresponding two-layer slab-on-grade.  The first and second layers of the three-layer slab ha</w:t>
      </w:r>
      <w:r>
        <w:rPr>
          <w:color w:val="000000"/>
        </w:rPr>
        <w:t>d</w:t>
      </w:r>
      <w:r w:rsidRPr="004D1A34">
        <w:rPr>
          <w:color w:val="000000"/>
        </w:rPr>
        <w:t xml:space="preserve"> the same material properties</w:t>
      </w:r>
      <w:r>
        <w:rPr>
          <w:color w:val="000000"/>
        </w:rPr>
        <w:t xml:space="preserve">, and </w:t>
      </w:r>
      <w:r w:rsidRPr="004D1A34">
        <w:rPr>
          <w:color w:val="000000"/>
        </w:rPr>
        <w:t xml:space="preserve">the thickness of the first layer of </w:t>
      </w:r>
      <w:r>
        <w:rPr>
          <w:color w:val="000000"/>
        </w:rPr>
        <w:t>the</w:t>
      </w:r>
      <w:r w:rsidRPr="004D1A34">
        <w:rPr>
          <w:color w:val="000000"/>
        </w:rPr>
        <w:t xml:space="preserve"> corresponding two-layer slab </w:t>
      </w:r>
      <w:r>
        <w:rPr>
          <w:color w:val="000000"/>
        </w:rPr>
        <w:t>wa</w:t>
      </w:r>
      <w:r w:rsidRPr="004D1A34">
        <w:rPr>
          <w:color w:val="000000"/>
        </w:rPr>
        <w:t xml:space="preserve">s equal to </w:t>
      </w:r>
      <w:r>
        <w:rPr>
          <w:color w:val="000000"/>
        </w:rPr>
        <w:t xml:space="preserve">the </w:t>
      </w:r>
      <w:r w:rsidRPr="004D1A34">
        <w:rPr>
          <w:color w:val="000000"/>
        </w:rPr>
        <w:t xml:space="preserve">sum of </w:t>
      </w:r>
      <w:r>
        <w:rPr>
          <w:color w:val="000000"/>
        </w:rPr>
        <w:t xml:space="preserve">the </w:t>
      </w:r>
      <w:r w:rsidRPr="004D1A34">
        <w:rPr>
          <w:color w:val="000000"/>
        </w:rPr>
        <w:t>thickness</w:t>
      </w:r>
      <w:r>
        <w:rPr>
          <w:color w:val="000000"/>
        </w:rPr>
        <w:t>es</w:t>
      </w:r>
      <w:r w:rsidRPr="004D1A34">
        <w:rPr>
          <w:color w:val="000000"/>
        </w:rPr>
        <w:t xml:space="preserve"> of the first and second layers of the three-layer slab.</w:t>
      </w:r>
    </w:p>
    <w:p w:rsidR="003141D6" w:rsidRPr="004D1A34" w:rsidRDefault="003141D6" w:rsidP="003141D6">
      <w:pPr>
        <w:numPr>
          <w:ilvl w:val="0"/>
          <w:numId w:val="12"/>
        </w:numPr>
        <w:tabs>
          <w:tab w:val="left" w:pos="720"/>
        </w:tabs>
        <w:contextualSpacing/>
        <w:jc w:val="both"/>
        <w:rPr>
          <w:color w:val="000000"/>
        </w:rPr>
      </w:pPr>
      <w:r w:rsidRPr="004D1A34">
        <w:rPr>
          <w:color w:val="000000"/>
        </w:rPr>
        <w:lastRenderedPageBreak/>
        <w:t xml:space="preserve">Case 3 – The ability of the FE code to analyze a three-layer system is verified when one of the layers is eliminated by setting its thickness equal to zero.  In this case, a corresponding two-layer slab-on-grade is analyzed with </w:t>
      </w:r>
      <w:r>
        <w:rPr>
          <w:color w:val="000000"/>
        </w:rPr>
        <w:t xml:space="preserve">the </w:t>
      </w:r>
      <w:r w:rsidRPr="004D1A34">
        <w:rPr>
          <w:color w:val="000000"/>
        </w:rPr>
        <w:t>same layer thicknesses and material properties as those for the second and third layers of the three-layer slab.</w:t>
      </w:r>
    </w:p>
    <w:p w:rsidR="003141D6" w:rsidRPr="004D1A34" w:rsidRDefault="003141D6" w:rsidP="003141D6">
      <w:pPr>
        <w:tabs>
          <w:tab w:val="left" w:pos="720"/>
        </w:tabs>
        <w:jc w:val="both"/>
        <w:rPr>
          <w:color w:val="000000"/>
        </w:rPr>
      </w:pPr>
    </w:p>
    <w:p w:rsidR="003141D6" w:rsidRPr="004D1A34" w:rsidRDefault="003141D6" w:rsidP="00A268ED">
      <w:pPr>
        <w:pStyle w:val="TableHeader"/>
      </w:pPr>
      <w:bookmarkStart w:id="166" w:name="_Toc292356667"/>
      <w:bookmarkStart w:id="167" w:name="_Toc170967716"/>
      <w:r w:rsidRPr="004D1A34">
        <w:t xml:space="preserve">Table </w:t>
      </w:r>
      <w:r w:rsidR="00F671B1">
        <w:t xml:space="preserve">2 </w:t>
      </w:r>
      <w:r w:rsidRPr="004D1A34">
        <w:t>Layer properties for the elastic analysis.</w:t>
      </w:r>
      <w:bookmarkEnd w:id="166"/>
      <w:bookmarkEnd w:id="167"/>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2"/>
        <w:gridCol w:w="1431"/>
        <w:gridCol w:w="2502"/>
        <w:gridCol w:w="1431"/>
        <w:gridCol w:w="2349"/>
      </w:tblGrid>
      <w:tr w:rsidR="003141D6" w:rsidRPr="004D1A34" w:rsidTr="00022B5F">
        <w:trPr>
          <w:tblHeader/>
          <w:jc w:val="center"/>
        </w:trPr>
        <w:tc>
          <w:tcPr>
            <w:tcW w:w="650" w:type="pct"/>
            <w:vAlign w:val="center"/>
          </w:tcPr>
          <w:p w:rsidR="003141D6" w:rsidRPr="004D1A34" w:rsidRDefault="003141D6" w:rsidP="003141D6">
            <w:pPr>
              <w:jc w:val="center"/>
              <w:rPr>
                <w:b/>
                <w:sz w:val="22"/>
                <w:szCs w:val="22"/>
              </w:rPr>
            </w:pPr>
          </w:p>
        </w:tc>
        <w:tc>
          <w:tcPr>
            <w:tcW w:w="2218" w:type="pct"/>
            <w:gridSpan w:val="2"/>
            <w:vAlign w:val="center"/>
          </w:tcPr>
          <w:p w:rsidR="003141D6" w:rsidRPr="004D1A34" w:rsidRDefault="003141D6" w:rsidP="003141D6">
            <w:pPr>
              <w:jc w:val="center"/>
              <w:rPr>
                <w:b/>
                <w:sz w:val="22"/>
                <w:szCs w:val="22"/>
              </w:rPr>
            </w:pPr>
            <w:r w:rsidRPr="004D1A34">
              <w:rPr>
                <w:b/>
                <w:sz w:val="22"/>
                <w:szCs w:val="22"/>
              </w:rPr>
              <w:t>Three-layered pavement</w:t>
            </w:r>
          </w:p>
        </w:tc>
        <w:tc>
          <w:tcPr>
            <w:tcW w:w="2132" w:type="pct"/>
            <w:gridSpan w:val="2"/>
            <w:vAlign w:val="center"/>
          </w:tcPr>
          <w:p w:rsidR="003141D6" w:rsidRPr="004D1A34" w:rsidRDefault="003141D6" w:rsidP="003141D6">
            <w:pPr>
              <w:jc w:val="center"/>
              <w:rPr>
                <w:b/>
                <w:sz w:val="22"/>
                <w:szCs w:val="22"/>
              </w:rPr>
            </w:pPr>
            <w:r w:rsidRPr="004D1A34">
              <w:rPr>
                <w:b/>
                <w:sz w:val="22"/>
                <w:szCs w:val="22"/>
              </w:rPr>
              <w:t>Single- / two-layered pavement</w:t>
            </w:r>
          </w:p>
        </w:tc>
      </w:tr>
      <w:tr w:rsidR="003141D6" w:rsidRPr="004D1A34" w:rsidTr="00022B5F">
        <w:trPr>
          <w:jc w:val="center"/>
        </w:trPr>
        <w:tc>
          <w:tcPr>
            <w:tcW w:w="650" w:type="pct"/>
            <w:vMerge w:val="restart"/>
            <w:vAlign w:val="center"/>
          </w:tcPr>
          <w:p w:rsidR="003141D6" w:rsidRPr="004D1A34" w:rsidRDefault="003141D6" w:rsidP="003141D6">
            <w:pPr>
              <w:jc w:val="center"/>
              <w:rPr>
                <w:sz w:val="22"/>
                <w:szCs w:val="22"/>
              </w:rPr>
            </w:pPr>
            <w:r w:rsidRPr="004D1A34">
              <w:rPr>
                <w:sz w:val="22"/>
                <w:szCs w:val="22"/>
              </w:rPr>
              <w:t>Case 1</w:t>
            </w:r>
          </w:p>
        </w:tc>
        <w:tc>
          <w:tcPr>
            <w:tcW w:w="807" w:type="pct"/>
            <w:vAlign w:val="center"/>
          </w:tcPr>
          <w:p w:rsidR="003141D6" w:rsidRPr="004D1A34" w:rsidRDefault="003141D6" w:rsidP="003141D6">
            <w:pPr>
              <w:jc w:val="center"/>
              <w:rPr>
                <w:sz w:val="22"/>
                <w:szCs w:val="22"/>
              </w:rPr>
            </w:pPr>
            <w:r w:rsidRPr="004D1A34">
              <w:rPr>
                <w:sz w:val="22"/>
                <w:szCs w:val="22"/>
              </w:rPr>
              <w:t>h1 = 9 in</w:t>
            </w:r>
          </w:p>
        </w:tc>
        <w:tc>
          <w:tcPr>
            <w:tcW w:w="1411" w:type="pct"/>
            <w:vAlign w:val="center"/>
          </w:tcPr>
          <w:p w:rsidR="003141D6" w:rsidRPr="004D1A34" w:rsidRDefault="003141D6" w:rsidP="003141D6">
            <w:pPr>
              <w:jc w:val="center"/>
              <w:rPr>
                <w:sz w:val="22"/>
                <w:szCs w:val="22"/>
              </w:rPr>
            </w:pPr>
            <w:r w:rsidRPr="004D1A34">
              <w:rPr>
                <w:sz w:val="22"/>
                <w:szCs w:val="22"/>
              </w:rPr>
              <w:t>E = 4.0E+06 psi</w:t>
            </w:r>
          </w:p>
        </w:tc>
        <w:tc>
          <w:tcPr>
            <w:tcW w:w="807" w:type="pct"/>
            <w:vMerge w:val="restart"/>
            <w:vAlign w:val="center"/>
          </w:tcPr>
          <w:p w:rsidR="003141D6" w:rsidRPr="004D1A34" w:rsidRDefault="003141D6" w:rsidP="003141D6">
            <w:pPr>
              <w:jc w:val="center"/>
              <w:rPr>
                <w:sz w:val="22"/>
                <w:szCs w:val="22"/>
              </w:rPr>
            </w:pPr>
            <w:r w:rsidRPr="004D1A34">
              <w:rPr>
                <w:sz w:val="22"/>
                <w:szCs w:val="22"/>
              </w:rPr>
              <w:t>h = 20 in</w:t>
            </w:r>
          </w:p>
        </w:tc>
        <w:tc>
          <w:tcPr>
            <w:tcW w:w="1325" w:type="pct"/>
            <w:vMerge w:val="restart"/>
            <w:vAlign w:val="center"/>
          </w:tcPr>
          <w:p w:rsidR="003141D6" w:rsidRPr="004D1A34" w:rsidRDefault="003141D6" w:rsidP="003141D6">
            <w:pPr>
              <w:jc w:val="center"/>
              <w:rPr>
                <w:sz w:val="22"/>
                <w:szCs w:val="22"/>
              </w:rPr>
            </w:pPr>
            <w:r w:rsidRPr="004D1A34">
              <w:rPr>
                <w:sz w:val="22"/>
                <w:szCs w:val="22"/>
              </w:rPr>
              <w:t>E = 4.0E+06 psi</w:t>
            </w:r>
          </w:p>
        </w:tc>
      </w:tr>
      <w:tr w:rsidR="003141D6" w:rsidRPr="004D1A34" w:rsidTr="00022B5F">
        <w:trPr>
          <w:trHeight w:val="332"/>
          <w:jc w:val="center"/>
        </w:trPr>
        <w:tc>
          <w:tcPr>
            <w:tcW w:w="650" w:type="pct"/>
            <w:vMerge/>
            <w:vAlign w:val="center"/>
          </w:tcPr>
          <w:p w:rsidR="003141D6" w:rsidRPr="004D1A34" w:rsidRDefault="003141D6" w:rsidP="003141D6">
            <w:pPr>
              <w:jc w:val="center"/>
              <w:rPr>
                <w:sz w:val="22"/>
                <w:szCs w:val="22"/>
              </w:rPr>
            </w:pPr>
          </w:p>
        </w:tc>
        <w:tc>
          <w:tcPr>
            <w:tcW w:w="807" w:type="pct"/>
            <w:vAlign w:val="center"/>
          </w:tcPr>
          <w:p w:rsidR="003141D6" w:rsidRPr="004D1A34" w:rsidRDefault="003141D6" w:rsidP="003141D6">
            <w:pPr>
              <w:jc w:val="center"/>
              <w:rPr>
                <w:sz w:val="22"/>
                <w:szCs w:val="22"/>
              </w:rPr>
            </w:pPr>
            <w:r w:rsidRPr="004D1A34">
              <w:rPr>
                <w:sz w:val="22"/>
                <w:szCs w:val="22"/>
              </w:rPr>
              <w:t>h2 = 5 in</w:t>
            </w:r>
          </w:p>
        </w:tc>
        <w:tc>
          <w:tcPr>
            <w:tcW w:w="1411" w:type="pct"/>
            <w:vAlign w:val="center"/>
          </w:tcPr>
          <w:p w:rsidR="003141D6" w:rsidRPr="004D1A34" w:rsidRDefault="003141D6" w:rsidP="003141D6">
            <w:pPr>
              <w:jc w:val="center"/>
              <w:rPr>
                <w:sz w:val="22"/>
                <w:szCs w:val="22"/>
              </w:rPr>
            </w:pPr>
            <w:r w:rsidRPr="004D1A34">
              <w:rPr>
                <w:sz w:val="22"/>
                <w:szCs w:val="22"/>
              </w:rPr>
              <w:t>E = 4.0E+06 psi</w:t>
            </w:r>
          </w:p>
        </w:tc>
        <w:tc>
          <w:tcPr>
            <w:tcW w:w="807" w:type="pct"/>
            <w:vMerge/>
            <w:vAlign w:val="center"/>
          </w:tcPr>
          <w:p w:rsidR="003141D6" w:rsidRPr="004D1A34" w:rsidRDefault="003141D6" w:rsidP="003141D6">
            <w:pPr>
              <w:jc w:val="center"/>
              <w:rPr>
                <w:sz w:val="22"/>
                <w:szCs w:val="22"/>
              </w:rPr>
            </w:pPr>
          </w:p>
        </w:tc>
        <w:tc>
          <w:tcPr>
            <w:tcW w:w="1325" w:type="pct"/>
            <w:vMerge/>
            <w:vAlign w:val="center"/>
          </w:tcPr>
          <w:p w:rsidR="003141D6" w:rsidRPr="004D1A34" w:rsidRDefault="003141D6" w:rsidP="003141D6">
            <w:pPr>
              <w:jc w:val="center"/>
              <w:rPr>
                <w:sz w:val="22"/>
                <w:szCs w:val="22"/>
              </w:rPr>
            </w:pPr>
          </w:p>
        </w:tc>
      </w:tr>
      <w:tr w:rsidR="003141D6" w:rsidRPr="004D1A34" w:rsidTr="00022B5F">
        <w:trPr>
          <w:jc w:val="center"/>
        </w:trPr>
        <w:tc>
          <w:tcPr>
            <w:tcW w:w="650" w:type="pct"/>
            <w:vMerge/>
            <w:vAlign w:val="center"/>
          </w:tcPr>
          <w:p w:rsidR="003141D6" w:rsidRPr="004D1A34" w:rsidRDefault="003141D6" w:rsidP="003141D6">
            <w:pPr>
              <w:jc w:val="center"/>
              <w:rPr>
                <w:sz w:val="22"/>
                <w:szCs w:val="22"/>
              </w:rPr>
            </w:pPr>
          </w:p>
        </w:tc>
        <w:tc>
          <w:tcPr>
            <w:tcW w:w="807" w:type="pct"/>
            <w:vAlign w:val="center"/>
          </w:tcPr>
          <w:p w:rsidR="003141D6" w:rsidRPr="004D1A34" w:rsidRDefault="003141D6" w:rsidP="003141D6">
            <w:pPr>
              <w:jc w:val="center"/>
              <w:rPr>
                <w:sz w:val="22"/>
                <w:szCs w:val="22"/>
              </w:rPr>
            </w:pPr>
            <w:r w:rsidRPr="004D1A34">
              <w:rPr>
                <w:sz w:val="22"/>
                <w:szCs w:val="22"/>
              </w:rPr>
              <w:t>h3 = 6 in</w:t>
            </w:r>
          </w:p>
        </w:tc>
        <w:tc>
          <w:tcPr>
            <w:tcW w:w="1411" w:type="pct"/>
            <w:vAlign w:val="center"/>
          </w:tcPr>
          <w:p w:rsidR="003141D6" w:rsidRPr="004D1A34" w:rsidRDefault="003141D6" w:rsidP="003141D6">
            <w:pPr>
              <w:jc w:val="center"/>
              <w:rPr>
                <w:sz w:val="22"/>
                <w:szCs w:val="22"/>
              </w:rPr>
            </w:pPr>
            <w:r w:rsidRPr="004D1A34">
              <w:rPr>
                <w:sz w:val="22"/>
                <w:szCs w:val="22"/>
              </w:rPr>
              <w:t>E = 4.0E+06 psi</w:t>
            </w:r>
          </w:p>
        </w:tc>
        <w:tc>
          <w:tcPr>
            <w:tcW w:w="807" w:type="pct"/>
            <w:vMerge/>
            <w:vAlign w:val="center"/>
          </w:tcPr>
          <w:p w:rsidR="003141D6" w:rsidRPr="004D1A34" w:rsidRDefault="003141D6" w:rsidP="003141D6">
            <w:pPr>
              <w:jc w:val="center"/>
              <w:rPr>
                <w:sz w:val="22"/>
                <w:szCs w:val="22"/>
              </w:rPr>
            </w:pPr>
          </w:p>
        </w:tc>
        <w:tc>
          <w:tcPr>
            <w:tcW w:w="1325" w:type="pct"/>
            <w:vMerge/>
            <w:vAlign w:val="center"/>
          </w:tcPr>
          <w:p w:rsidR="003141D6" w:rsidRPr="004D1A34" w:rsidRDefault="003141D6" w:rsidP="003141D6">
            <w:pPr>
              <w:jc w:val="center"/>
              <w:rPr>
                <w:sz w:val="22"/>
                <w:szCs w:val="22"/>
              </w:rPr>
            </w:pPr>
          </w:p>
        </w:tc>
      </w:tr>
      <w:tr w:rsidR="003141D6" w:rsidRPr="004D1A34" w:rsidTr="00022B5F">
        <w:trPr>
          <w:trHeight w:val="143"/>
          <w:jc w:val="center"/>
        </w:trPr>
        <w:tc>
          <w:tcPr>
            <w:tcW w:w="5000" w:type="pct"/>
            <w:gridSpan w:val="5"/>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650" w:type="pct"/>
            <w:vMerge w:val="restart"/>
            <w:vAlign w:val="center"/>
          </w:tcPr>
          <w:p w:rsidR="003141D6" w:rsidRPr="004D1A34" w:rsidRDefault="003141D6" w:rsidP="003141D6">
            <w:pPr>
              <w:jc w:val="center"/>
              <w:rPr>
                <w:sz w:val="22"/>
                <w:szCs w:val="22"/>
              </w:rPr>
            </w:pPr>
            <w:r w:rsidRPr="004D1A34">
              <w:rPr>
                <w:sz w:val="22"/>
                <w:szCs w:val="22"/>
              </w:rPr>
              <w:t>Case 2</w:t>
            </w:r>
          </w:p>
        </w:tc>
        <w:tc>
          <w:tcPr>
            <w:tcW w:w="807" w:type="pct"/>
            <w:vAlign w:val="center"/>
          </w:tcPr>
          <w:p w:rsidR="003141D6" w:rsidRPr="004D1A34" w:rsidRDefault="003141D6" w:rsidP="003141D6">
            <w:pPr>
              <w:jc w:val="center"/>
              <w:rPr>
                <w:sz w:val="22"/>
                <w:szCs w:val="22"/>
              </w:rPr>
            </w:pPr>
            <w:r w:rsidRPr="004D1A34">
              <w:rPr>
                <w:sz w:val="22"/>
                <w:szCs w:val="22"/>
              </w:rPr>
              <w:t>h1 = 9 in</w:t>
            </w:r>
          </w:p>
        </w:tc>
        <w:tc>
          <w:tcPr>
            <w:tcW w:w="1411" w:type="pct"/>
            <w:vAlign w:val="center"/>
          </w:tcPr>
          <w:p w:rsidR="003141D6" w:rsidRPr="004D1A34" w:rsidRDefault="003141D6" w:rsidP="003141D6">
            <w:pPr>
              <w:jc w:val="center"/>
              <w:rPr>
                <w:sz w:val="22"/>
                <w:szCs w:val="22"/>
              </w:rPr>
            </w:pPr>
            <w:r w:rsidRPr="004D1A34">
              <w:rPr>
                <w:sz w:val="22"/>
                <w:szCs w:val="22"/>
              </w:rPr>
              <w:t>E = 4.0E+06 psi</w:t>
            </w:r>
          </w:p>
        </w:tc>
        <w:tc>
          <w:tcPr>
            <w:tcW w:w="807" w:type="pct"/>
            <w:vMerge w:val="restart"/>
            <w:vAlign w:val="center"/>
          </w:tcPr>
          <w:p w:rsidR="003141D6" w:rsidRPr="004D1A34" w:rsidRDefault="003141D6" w:rsidP="003141D6">
            <w:pPr>
              <w:jc w:val="center"/>
              <w:rPr>
                <w:sz w:val="22"/>
                <w:szCs w:val="22"/>
              </w:rPr>
            </w:pPr>
            <w:r w:rsidRPr="004D1A34">
              <w:rPr>
                <w:sz w:val="22"/>
                <w:szCs w:val="22"/>
              </w:rPr>
              <w:t>h1 = 14 in</w:t>
            </w:r>
          </w:p>
        </w:tc>
        <w:tc>
          <w:tcPr>
            <w:tcW w:w="1325" w:type="pct"/>
            <w:vMerge w:val="restart"/>
            <w:vAlign w:val="center"/>
          </w:tcPr>
          <w:p w:rsidR="003141D6" w:rsidRPr="004D1A34" w:rsidRDefault="003141D6" w:rsidP="003141D6">
            <w:pPr>
              <w:jc w:val="center"/>
              <w:rPr>
                <w:sz w:val="22"/>
                <w:szCs w:val="22"/>
              </w:rPr>
            </w:pPr>
            <w:r w:rsidRPr="004D1A34">
              <w:rPr>
                <w:sz w:val="22"/>
                <w:szCs w:val="22"/>
              </w:rPr>
              <w:t>E = 4.0E+06 psi</w:t>
            </w:r>
          </w:p>
        </w:tc>
      </w:tr>
      <w:tr w:rsidR="003141D6" w:rsidRPr="004D1A34" w:rsidTr="00022B5F">
        <w:trPr>
          <w:jc w:val="center"/>
        </w:trPr>
        <w:tc>
          <w:tcPr>
            <w:tcW w:w="650" w:type="pct"/>
            <w:vMerge/>
            <w:vAlign w:val="center"/>
          </w:tcPr>
          <w:p w:rsidR="003141D6" w:rsidRPr="004D1A34" w:rsidRDefault="003141D6" w:rsidP="003141D6">
            <w:pPr>
              <w:jc w:val="center"/>
              <w:rPr>
                <w:sz w:val="22"/>
                <w:szCs w:val="22"/>
              </w:rPr>
            </w:pPr>
          </w:p>
        </w:tc>
        <w:tc>
          <w:tcPr>
            <w:tcW w:w="807" w:type="pct"/>
            <w:vAlign w:val="center"/>
          </w:tcPr>
          <w:p w:rsidR="003141D6" w:rsidRPr="004D1A34" w:rsidRDefault="003141D6" w:rsidP="003141D6">
            <w:pPr>
              <w:jc w:val="center"/>
              <w:rPr>
                <w:sz w:val="22"/>
                <w:szCs w:val="22"/>
              </w:rPr>
            </w:pPr>
            <w:r w:rsidRPr="004D1A34">
              <w:rPr>
                <w:sz w:val="22"/>
                <w:szCs w:val="22"/>
              </w:rPr>
              <w:t>h2 = 5 in</w:t>
            </w:r>
          </w:p>
        </w:tc>
        <w:tc>
          <w:tcPr>
            <w:tcW w:w="1411" w:type="pct"/>
            <w:vAlign w:val="center"/>
          </w:tcPr>
          <w:p w:rsidR="003141D6" w:rsidRPr="004D1A34" w:rsidRDefault="003141D6" w:rsidP="003141D6">
            <w:pPr>
              <w:jc w:val="center"/>
              <w:rPr>
                <w:sz w:val="22"/>
                <w:szCs w:val="22"/>
              </w:rPr>
            </w:pPr>
            <w:r w:rsidRPr="004D1A34">
              <w:rPr>
                <w:sz w:val="22"/>
                <w:szCs w:val="22"/>
              </w:rPr>
              <w:t>E = 4.0E+06 psi</w:t>
            </w:r>
          </w:p>
        </w:tc>
        <w:tc>
          <w:tcPr>
            <w:tcW w:w="807" w:type="pct"/>
            <w:vMerge/>
            <w:vAlign w:val="center"/>
          </w:tcPr>
          <w:p w:rsidR="003141D6" w:rsidRPr="004D1A34" w:rsidRDefault="003141D6" w:rsidP="003141D6">
            <w:pPr>
              <w:jc w:val="center"/>
              <w:rPr>
                <w:sz w:val="22"/>
                <w:szCs w:val="22"/>
              </w:rPr>
            </w:pPr>
          </w:p>
        </w:tc>
        <w:tc>
          <w:tcPr>
            <w:tcW w:w="1325" w:type="pct"/>
            <w:vMerge/>
            <w:vAlign w:val="center"/>
          </w:tcPr>
          <w:p w:rsidR="003141D6" w:rsidRPr="004D1A34" w:rsidRDefault="003141D6" w:rsidP="003141D6">
            <w:pPr>
              <w:jc w:val="center"/>
              <w:rPr>
                <w:sz w:val="22"/>
                <w:szCs w:val="22"/>
              </w:rPr>
            </w:pPr>
          </w:p>
        </w:tc>
      </w:tr>
      <w:tr w:rsidR="003141D6" w:rsidRPr="004D1A34" w:rsidTr="00022B5F">
        <w:trPr>
          <w:jc w:val="center"/>
        </w:trPr>
        <w:tc>
          <w:tcPr>
            <w:tcW w:w="650" w:type="pct"/>
            <w:vMerge/>
            <w:vAlign w:val="center"/>
          </w:tcPr>
          <w:p w:rsidR="003141D6" w:rsidRPr="004D1A34" w:rsidRDefault="003141D6" w:rsidP="003141D6">
            <w:pPr>
              <w:jc w:val="center"/>
              <w:rPr>
                <w:sz w:val="22"/>
                <w:szCs w:val="22"/>
              </w:rPr>
            </w:pPr>
          </w:p>
        </w:tc>
        <w:tc>
          <w:tcPr>
            <w:tcW w:w="807" w:type="pct"/>
            <w:vAlign w:val="center"/>
          </w:tcPr>
          <w:p w:rsidR="003141D6" w:rsidRPr="004D1A34" w:rsidRDefault="003141D6" w:rsidP="003141D6">
            <w:pPr>
              <w:jc w:val="center"/>
              <w:rPr>
                <w:sz w:val="22"/>
                <w:szCs w:val="22"/>
              </w:rPr>
            </w:pPr>
            <w:r w:rsidRPr="004D1A34">
              <w:rPr>
                <w:sz w:val="22"/>
                <w:szCs w:val="22"/>
              </w:rPr>
              <w:t>h3 = 6 in</w:t>
            </w:r>
          </w:p>
        </w:tc>
        <w:tc>
          <w:tcPr>
            <w:tcW w:w="1411" w:type="pct"/>
            <w:vAlign w:val="center"/>
          </w:tcPr>
          <w:p w:rsidR="003141D6" w:rsidRPr="004D1A34" w:rsidRDefault="003141D6" w:rsidP="003141D6">
            <w:pPr>
              <w:jc w:val="center"/>
              <w:rPr>
                <w:sz w:val="22"/>
                <w:szCs w:val="22"/>
              </w:rPr>
            </w:pPr>
            <w:r w:rsidRPr="004D1A34">
              <w:rPr>
                <w:sz w:val="22"/>
                <w:szCs w:val="22"/>
              </w:rPr>
              <w:t>E3 = 4.0E+04 psi</w:t>
            </w:r>
          </w:p>
        </w:tc>
        <w:tc>
          <w:tcPr>
            <w:tcW w:w="807" w:type="pct"/>
            <w:vAlign w:val="center"/>
          </w:tcPr>
          <w:p w:rsidR="003141D6" w:rsidRPr="004D1A34" w:rsidRDefault="003141D6" w:rsidP="003141D6">
            <w:pPr>
              <w:jc w:val="center"/>
              <w:rPr>
                <w:sz w:val="22"/>
                <w:szCs w:val="22"/>
              </w:rPr>
            </w:pPr>
            <w:r w:rsidRPr="004D1A34">
              <w:rPr>
                <w:sz w:val="22"/>
                <w:szCs w:val="22"/>
              </w:rPr>
              <w:t>h2 = 6 in</w:t>
            </w:r>
          </w:p>
        </w:tc>
        <w:tc>
          <w:tcPr>
            <w:tcW w:w="1325" w:type="pct"/>
            <w:vAlign w:val="center"/>
          </w:tcPr>
          <w:p w:rsidR="003141D6" w:rsidRPr="004D1A34" w:rsidRDefault="003141D6" w:rsidP="003141D6">
            <w:pPr>
              <w:jc w:val="center"/>
              <w:rPr>
                <w:sz w:val="22"/>
                <w:szCs w:val="22"/>
              </w:rPr>
            </w:pPr>
            <w:r w:rsidRPr="004D1A34">
              <w:rPr>
                <w:sz w:val="22"/>
                <w:szCs w:val="22"/>
              </w:rPr>
              <w:t>E2 = 4.0E+04 psi</w:t>
            </w:r>
          </w:p>
        </w:tc>
      </w:tr>
      <w:tr w:rsidR="003141D6" w:rsidRPr="004D1A34" w:rsidTr="00022B5F">
        <w:trPr>
          <w:trHeight w:val="143"/>
          <w:jc w:val="center"/>
        </w:trPr>
        <w:tc>
          <w:tcPr>
            <w:tcW w:w="5000" w:type="pct"/>
            <w:gridSpan w:val="5"/>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650" w:type="pct"/>
            <w:vMerge w:val="restart"/>
            <w:vAlign w:val="center"/>
          </w:tcPr>
          <w:p w:rsidR="003141D6" w:rsidRPr="004D1A34" w:rsidRDefault="003141D6" w:rsidP="003141D6">
            <w:pPr>
              <w:jc w:val="center"/>
              <w:rPr>
                <w:sz w:val="22"/>
                <w:szCs w:val="22"/>
              </w:rPr>
            </w:pPr>
            <w:r w:rsidRPr="004D1A34">
              <w:rPr>
                <w:sz w:val="22"/>
                <w:szCs w:val="22"/>
              </w:rPr>
              <w:t>Case 3</w:t>
            </w:r>
          </w:p>
        </w:tc>
        <w:tc>
          <w:tcPr>
            <w:tcW w:w="807" w:type="pct"/>
            <w:vAlign w:val="center"/>
          </w:tcPr>
          <w:p w:rsidR="003141D6" w:rsidRPr="004D1A34" w:rsidRDefault="003141D6" w:rsidP="003141D6">
            <w:pPr>
              <w:jc w:val="center"/>
              <w:rPr>
                <w:sz w:val="22"/>
                <w:szCs w:val="22"/>
              </w:rPr>
            </w:pPr>
            <w:r w:rsidRPr="004D1A34">
              <w:rPr>
                <w:sz w:val="22"/>
                <w:szCs w:val="22"/>
              </w:rPr>
              <w:t>h1 = 0 in</w:t>
            </w:r>
          </w:p>
        </w:tc>
        <w:tc>
          <w:tcPr>
            <w:tcW w:w="1411" w:type="pct"/>
            <w:vAlign w:val="center"/>
          </w:tcPr>
          <w:p w:rsidR="003141D6" w:rsidRPr="004D1A34" w:rsidRDefault="003141D6" w:rsidP="003141D6">
            <w:pPr>
              <w:jc w:val="center"/>
              <w:rPr>
                <w:sz w:val="22"/>
                <w:szCs w:val="22"/>
              </w:rPr>
            </w:pPr>
            <w:r w:rsidRPr="004D1A34">
              <w:rPr>
                <w:sz w:val="22"/>
                <w:szCs w:val="22"/>
              </w:rPr>
              <w:t>E1 = 2.0E+05 psi</w:t>
            </w:r>
          </w:p>
        </w:tc>
        <w:tc>
          <w:tcPr>
            <w:tcW w:w="807" w:type="pct"/>
            <w:vAlign w:val="center"/>
          </w:tcPr>
          <w:p w:rsidR="003141D6" w:rsidRPr="004D1A34" w:rsidRDefault="003141D6" w:rsidP="003141D6">
            <w:pPr>
              <w:jc w:val="center"/>
              <w:rPr>
                <w:sz w:val="22"/>
                <w:szCs w:val="22"/>
              </w:rPr>
            </w:pPr>
            <w:r w:rsidRPr="004D1A34">
              <w:rPr>
                <w:sz w:val="22"/>
                <w:szCs w:val="22"/>
              </w:rPr>
              <w:t>h1 = 5 in</w:t>
            </w:r>
          </w:p>
        </w:tc>
        <w:tc>
          <w:tcPr>
            <w:tcW w:w="1325" w:type="pct"/>
            <w:vAlign w:val="center"/>
          </w:tcPr>
          <w:p w:rsidR="003141D6" w:rsidRPr="004D1A34" w:rsidRDefault="003141D6" w:rsidP="003141D6">
            <w:pPr>
              <w:jc w:val="center"/>
              <w:rPr>
                <w:sz w:val="22"/>
                <w:szCs w:val="22"/>
              </w:rPr>
            </w:pPr>
            <w:r w:rsidRPr="004D1A34">
              <w:rPr>
                <w:sz w:val="22"/>
                <w:szCs w:val="22"/>
              </w:rPr>
              <w:t>E1 = 4.0E+06 psi</w:t>
            </w:r>
          </w:p>
        </w:tc>
      </w:tr>
      <w:tr w:rsidR="003141D6" w:rsidRPr="004D1A34" w:rsidTr="00022B5F">
        <w:trPr>
          <w:jc w:val="center"/>
        </w:trPr>
        <w:tc>
          <w:tcPr>
            <w:tcW w:w="650" w:type="pct"/>
            <w:vMerge/>
            <w:vAlign w:val="center"/>
          </w:tcPr>
          <w:p w:rsidR="003141D6" w:rsidRPr="004D1A34" w:rsidRDefault="003141D6" w:rsidP="003141D6">
            <w:pPr>
              <w:jc w:val="center"/>
              <w:rPr>
                <w:sz w:val="22"/>
                <w:szCs w:val="22"/>
              </w:rPr>
            </w:pPr>
          </w:p>
        </w:tc>
        <w:tc>
          <w:tcPr>
            <w:tcW w:w="807" w:type="pct"/>
            <w:vAlign w:val="center"/>
          </w:tcPr>
          <w:p w:rsidR="003141D6" w:rsidRPr="004D1A34" w:rsidRDefault="003141D6" w:rsidP="003141D6">
            <w:pPr>
              <w:jc w:val="center"/>
              <w:rPr>
                <w:sz w:val="22"/>
                <w:szCs w:val="22"/>
              </w:rPr>
            </w:pPr>
            <w:r w:rsidRPr="004D1A34">
              <w:rPr>
                <w:sz w:val="22"/>
                <w:szCs w:val="22"/>
              </w:rPr>
              <w:t>h2 = 5 in</w:t>
            </w:r>
          </w:p>
        </w:tc>
        <w:tc>
          <w:tcPr>
            <w:tcW w:w="1411" w:type="pct"/>
            <w:vAlign w:val="center"/>
          </w:tcPr>
          <w:p w:rsidR="003141D6" w:rsidRPr="004D1A34" w:rsidRDefault="003141D6" w:rsidP="003141D6">
            <w:pPr>
              <w:jc w:val="center"/>
              <w:rPr>
                <w:sz w:val="22"/>
                <w:szCs w:val="22"/>
              </w:rPr>
            </w:pPr>
            <w:r w:rsidRPr="004D1A34">
              <w:rPr>
                <w:sz w:val="22"/>
                <w:szCs w:val="22"/>
              </w:rPr>
              <w:t>E2 = 4.0E+06 psi</w:t>
            </w:r>
          </w:p>
        </w:tc>
        <w:tc>
          <w:tcPr>
            <w:tcW w:w="807" w:type="pct"/>
            <w:vAlign w:val="center"/>
          </w:tcPr>
          <w:p w:rsidR="003141D6" w:rsidRPr="004D1A34" w:rsidRDefault="003141D6" w:rsidP="003141D6">
            <w:pPr>
              <w:jc w:val="center"/>
              <w:rPr>
                <w:sz w:val="22"/>
                <w:szCs w:val="22"/>
              </w:rPr>
            </w:pPr>
            <w:r w:rsidRPr="004D1A34">
              <w:rPr>
                <w:sz w:val="22"/>
                <w:szCs w:val="22"/>
              </w:rPr>
              <w:t>h2 = 6 in</w:t>
            </w:r>
          </w:p>
        </w:tc>
        <w:tc>
          <w:tcPr>
            <w:tcW w:w="1325" w:type="pct"/>
            <w:vAlign w:val="center"/>
          </w:tcPr>
          <w:p w:rsidR="003141D6" w:rsidRPr="004D1A34" w:rsidRDefault="003141D6" w:rsidP="003141D6">
            <w:pPr>
              <w:jc w:val="center"/>
              <w:rPr>
                <w:sz w:val="22"/>
                <w:szCs w:val="22"/>
              </w:rPr>
            </w:pPr>
            <w:r w:rsidRPr="004D1A34">
              <w:rPr>
                <w:sz w:val="22"/>
                <w:szCs w:val="22"/>
              </w:rPr>
              <w:t>E2 = 4.0E+04 psi</w:t>
            </w:r>
          </w:p>
        </w:tc>
      </w:tr>
      <w:tr w:rsidR="003141D6" w:rsidRPr="004D1A34" w:rsidTr="00022B5F">
        <w:trPr>
          <w:jc w:val="center"/>
        </w:trPr>
        <w:tc>
          <w:tcPr>
            <w:tcW w:w="650" w:type="pct"/>
            <w:vMerge/>
            <w:vAlign w:val="center"/>
          </w:tcPr>
          <w:p w:rsidR="003141D6" w:rsidRPr="004D1A34" w:rsidRDefault="003141D6" w:rsidP="003141D6">
            <w:pPr>
              <w:jc w:val="center"/>
              <w:rPr>
                <w:sz w:val="22"/>
                <w:szCs w:val="22"/>
              </w:rPr>
            </w:pPr>
          </w:p>
        </w:tc>
        <w:tc>
          <w:tcPr>
            <w:tcW w:w="807" w:type="pct"/>
            <w:vAlign w:val="center"/>
          </w:tcPr>
          <w:p w:rsidR="003141D6" w:rsidRPr="004D1A34" w:rsidRDefault="003141D6" w:rsidP="003141D6">
            <w:pPr>
              <w:jc w:val="center"/>
              <w:rPr>
                <w:sz w:val="22"/>
                <w:szCs w:val="22"/>
              </w:rPr>
            </w:pPr>
            <w:r w:rsidRPr="004D1A34">
              <w:rPr>
                <w:sz w:val="22"/>
                <w:szCs w:val="22"/>
              </w:rPr>
              <w:t>h3 = 6 in</w:t>
            </w:r>
          </w:p>
        </w:tc>
        <w:tc>
          <w:tcPr>
            <w:tcW w:w="1411" w:type="pct"/>
            <w:vAlign w:val="center"/>
          </w:tcPr>
          <w:p w:rsidR="003141D6" w:rsidRPr="004D1A34" w:rsidRDefault="003141D6" w:rsidP="003141D6">
            <w:pPr>
              <w:jc w:val="center"/>
              <w:rPr>
                <w:sz w:val="22"/>
                <w:szCs w:val="22"/>
              </w:rPr>
            </w:pPr>
            <w:r w:rsidRPr="004D1A34">
              <w:rPr>
                <w:sz w:val="22"/>
                <w:szCs w:val="22"/>
              </w:rPr>
              <w:t>E3 = 4.0E+04 psi</w:t>
            </w:r>
          </w:p>
        </w:tc>
        <w:tc>
          <w:tcPr>
            <w:tcW w:w="2132" w:type="pct"/>
            <w:gridSpan w:val="2"/>
            <w:vAlign w:val="center"/>
          </w:tcPr>
          <w:p w:rsidR="003141D6" w:rsidRPr="004D1A34" w:rsidRDefault="003141D6" w:rsidP="003141D6">
            <w:pPr>
              <w:jc w:val="center"/>
              <w:rPr>
                <w:sz w:val="22"/>
                <w:szCs w:val="22"/>
              </w:rPr>
            </w:pPr>
          </w:p>
        </w:tc>
      </w:tr>
    </w:tbl>
    <w:p w:rsidR="003141D6" w:rsidRPr="004D1A34" w:rsidRDefault="003141D6" w:rsidP="003141D6">
      <w:pPr>
        <w:jc w:val="both"/>
      </w:pPr>
    </w:p>
    <w:p w:rsidR="003141D6" w:rsidRDefault="00E53B04" w:rsidP="003141D6">
      <w:pPr>
        <w:tabs>
          <w:tab w:val="left" w:pos="720"/>
        </w:tabs>
        <w:ind w:firstLine="720"/>
        <w:jc w:val="both"/>
        <w:rPr>
          <w:color w:val="000000"/>
        </w:rPr>
      </w:pPr>
      <w:r>
        <w:rPr>
          <w:color w:val="000000"/>
        </w:rPr>
        <w:t>Figure 17</w:t>
      </w:r>
      <w:r w:rsidR="003141D6" w:rsidRPr="004D1A34">
        <w:rPr>
          <w:color w:val="000000"/>
        </w:rPr>
        <w:t xml:space="preserve"> presents the comparison of stresses at the bottom of </w:t>
      </w:r>
      <w:r w:rsidR="003141D6">
        <w:rPr>
          <w:color w:val="000000"/>
        </w:rPr>
        <w:t>the second layer of a</w:t>
      </w:r>
      <w:r w:rsidR="003141D6" w:rsidRPr="004D1A34">
        <w:rPr>
          <w:color w:val="000000"/>
        </w:rPr>
        <w:t xml:space="preserve"> three-layered system at the center of the slab.  </w:t>
      </w:r>
    </w:p>
    <w:p w:rsidR="00A30FE0" w:rsidRPr="004D1A34" w:rsidRDefault="00A30FE0" w:rsidP="003141D6">
      <w:pPr>
        <w:tabs>
          <w:tab w:val="left" w:pos="720"/>
        </w:tabs>
        <w:ind w:firstLine="720"/>
        <w:jc w:val="both"/>
        <w:rPr>
          <w:color w:val="000000"/>
        </w:rPr>
      </w:pPr>
    </w:p>
    <w:p w:rsidR="003141D6" w:rsidRPr="004D1A34" w:rsidRDefault="003141D6" w:rsidP="003141D6">
      <w:pPr>
        <w:keepNext/>
        <w:tabs>
          <w:tab w:val="left" w:pos="720"/>
        </w:tabs>
        <w:jc w:val="center"/>
      </w:pPr>
      <w:r>
        <w:rPr>
          <w:noProof/>
        </w:rPr>
        <w:drawing>
          <wp:inline distT="0" distB="0" distL="0" distR="0">
            <wp:extent cx="4727575" cy="3657600"/>
            <wp:effectExtent l="0" t="0" r="0" b="0"/>
            <wp:docPr id="20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736" t="1193" r="7118" b="1909"/>
                    <a:stretch>
                      <a:fillRect/>
                    </a:stretch>
                  </pic:blipFill>
                  <pic:spPr bwMode="auto">
                    <a:xfrm>
                      <a:off x="0" y="0"/>
                      <a:ext cx="4727575" cy="3657600"/>
                    </a:xfrm>
                    <a:prstGeom prst="rect">
                      <a:avLst/>
                    </a:prstGeom>
                    <a:noFill/>
                    <a:ln>
                      <a:noFill/>
                    </a:ln>
                  </pic:spPr>
                </pic:pic>
              </a:graphicData>
            </a:graphic>
          </wp:inline>
        </w:drawing>
      </w:r>
    </w:p>
    <w:p w:rsidR="003141D6" w:rsidRPr="004D1A34" w:rsidRDefault="003141D6" w:rsidP="00CC30FA">
      <w:pPr>
        <w:pStyle w:val="Caption"/>
        <w:rPr>
          <w:color w:val="000000"/>
        </w:rPr>
      </w:pPr>
      <w:bookmarkStart w:id="168" w:name="_Toc292356737"/>
      <w:bookmarkStart w:id="169" w:name="_Toc170967172"/>
      <w:r w:rsidRPr="004D1A34">
        <w:t xml:space="preserve">Figure </w:t>
      </w:r>
      <w:r w:rsidR="00BC1629">
        <w:t>17</w:t>
      </w:r>
      <w:r w:rsidRPr="004D1A34">
        <w:rPr>
          <w:color w:val="000000"/>
        </w:rPr>
        <w:t xml:space="preserve"> Stress from three-layered analysis versus single- or two-layered analys</w:t>
      </w:r>
      <w:r>
        <w:rPr>
          <w:color w:val="000000"/>
        </w:rPr>
        <w:t>e</w:t>
      </w:r>
      <w:r w:rsidRPr="004D1A34">
        <w:rPr>
          <w:color w:val="000000"/>
        </w:rPr>
        <w:t>s</w:t>
      </w:r>
      <w:r w:rsidRPr="004D1A34">
        <w:t>.</w:t>
      </w:r>
      <w:bookmarkEnd w:id="168"/>
      <w:bookmarkEnd w:id="169"/>
    </w:p>
    <w:p w:rsidR="003141D6" w:rsidRPr="004D1A34" w:rsidRDefault="003141D6" w:rsidP="003141D6">
      <w:pPr>
        <w:tabs>
          <w:tab w:val="left" w:pos="720"/>
        </w:tabs>
        <w:ind w:firstLine="720"/>
        <w:jc w:val="both"/>
        <w:rPr>
          <w:color w:val="000000"/>
        </w:rPr>
      </w:pPr>
    </w:p>
    <w:p w:rsidR="003141D6" w:rsidRPr="004D1A34" w:rsidRDefault="003141D6" w:rsidP="003141D6">
      <w:pPr>
        <w:tabs>
          <w:tab w:val="left" w:pos="720"/>
        </w:tabs>
        <w:ind w:firstLine="720"/>
        <w:jc w:val="both"/>
        <w:rPr>
          <w:color w:val="000000"/>
        </w:rPr>
      </w:pPr>
      <w:r w:rsidRPr="004D1A34">
        <w:rPr>
          <w:color w:val="000000"/>
        </w:rPr>
        <w:lastRenderedPageBreak/>
        <w:t xml:space="preserve">Next, a viscoelastic analysis is conducted with a 9 in thick viscoelastic surface layer (layer 1) for the multi-layered slab.  The creep compliance function for the first layer is represented using the generalized two-term Kelvin-Voigt model.  The parameters of the Kelvin-Voigt model are presented in </w:t>
      </w:r>
      <w:r>
        <w:rPr>
          <w:color w:val="000000"/>
        </w:rPr>
        <w:t>T</w:t>
      </w:r>
      <w:r w:rsidRPr="004D1A34">
        <w:rPr>
          <w:color w:val="000000"/>
        </w:rPr>
        <w:t>able 3.</w:t>
      </w:r>
    </w:p>
    <w:p w:rsidR="003141D6" w:rsidRPr="004D1A34" w:rsidRDefault="003141D6" w:rsidP="003141D6">
      <w:pPr>
        <w:tabs>
          <w:tab w:val="left" w:pos="720"/>
        </w:tabs>
        <w:ind w:firstLine="720"/>
        <w:jc w:val="both"/>
        <w:rPr>
          <w:color w:val="000000"/>
        </w:rPr>
      </w:pPr>
    </w:p>
    <w:p w:rsidR="003141D6" w:rsidRPr="004D1A34" w:rsidRDefault="003141D6" w:rsidP="00A268ED">
      <w:pPr>
        <w:pStyle w:val="TableHeader"/>
      </w:pPr>
      <w:bookmarkStart w:id="170" w:name="_Toc292356668"/>
      <w:bookmarkStart w:id="171" w:name="_Toc170967717"/>
      <w:r w:rsidRPr="004D1A34">
        <w:t xml:space="preserve">Table </w:t>
      </w:r>
      <w:r w:rsidR="00F671B1">
        <w:t xml:space="preserve">3 </w:t>
      </w:r>
      <w:r w:rsidRPr="004D1A34">
        <w:t>Kelvin-Voigt parameters for the viscoelastic surface layer.</w:t>
      </w:r>
      <w:bookmarkEnd w:id="170"/>
      <w:bookmarkEnd w:id="171"/>
    </w:p>
    <w:tbl>
      <w:tblPr>
        <w:tblW w:w="0" w:type="auto"/>
        <w:jc w:val="center"/>
        <w:tblInd w:w="-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9"/>
        <w:gridCol w:w="2044"/>
        <w:gridCol w:w="2582"/>
      </w:tblGrid>
      <w:tr w:rsidR="003141D6" w:rsidRPr="004D1A34" w:rsidTr="00022B5F">
        <w:trPr>
          <w:trHeight w:val="377"/>
          <w:jc w:val="center"/>
        </w:trPr>
        <w:tc>
          <w:tcPr>
            <w:tcW w:w="2149" w:type="dxa"/>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Element #</w:t>
            </w:r>
          </w:p>
        </w:tc>
        <w:tc>
          <w:tcPr>
            <w:tcW w:w="0" w:type="auto"/>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Spring stiffness, psi</w:t>
            </w:r>
          </w:p>
        </w:tc>
        <w:tc>
          <w:tcPr>
            <w:tcW w:w="0" w:type="auto"/>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Dashpot viscosity, psi-sec</w:t>
            </w:r>
          </w:p>
        </w:tc>
      </w:tr>
      <w:tr w:rsidR="003141D6" w:rsidRPr="004D1A34" w:rsidTr="00022B5F">
        <w:trPr>
          <w:trHeight w:val="233"/>
          <w:jc w:val="center"/>
        </w:trPr>
        <w:tc>
          <w:tcPr>
            <w:tcW w:w="2149" w:type="dxa"/>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0</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200000</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w:t>
            </w:r>
          </w:p>
        </w:tc>
      </w:tr>
      <w:tr w:rsidR="003141D6" w:rsidRPr="004D1A34" w:rsidTr="00022B5F">
        <w:trPr>
          <w:trHeight w:val="197"/>
          <w:jc w:val="center"/>
        </w:trPr>
        <w:tc>
          <w:tcPr>
            <w:tcW w:w="2149" w:type="dxa"/>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1</w:t>
            </w:r>
          </w:p>
        </w:tc>
        <w:tc>
          <w:tcPr>
            <w:tcW w:w="0" w:type="auto"/>
            <w:vAlign w:val="center"/>
          </w:tcPr>
          <w:p w:rsidR="003141D6" w:rsidRPr="004D1A34" w:rsidRDefault="003141D6" w:rsidP="003141D6">
            <w:pPr>
              <w:jc w:val="center"/>
              <w:rPr>
                <w:sz w:val="22"/>
                <w:szCs w:val="22"/>
              </w:rPr>
            </w:pPr>
            <w:r w:rsidRPr="004D1A34">
              <w:rPr>
                <w:sz w:val="22"/>
                <w:szCs w:val="22"/>
              </w:rPr>
              <w:t>95265</w:t>
            </w:r>
          </w:p>
        </w:tc>
        <w:tc>
          <w:tcPr>
            <w:tcW w:w="0" w:type="auto"/>
            <w:vAlign w:val="center"/>
          </w:tcPr>
          <w:p w:rsidR="003141D6" w:rsidRPr="004D1A34" w:rsidRDefault="003141D6" w:rsidP="003141D6">
            <w:pPr>
              <w:jc w:val="center"/>
              <w:rPr>
                <w:sz w:val="22"/>
                <w:szCs w:val="22"/>
              </w:rPr>
            </w:pPr>
            <w:r w:rsidRPr="004D1A34">
              <w:rPr>
                <w:sz w:val="22"/>
                <w:szCs w:val="22"/>
              </w:rPr>
              <w:t>11307535</w:t>
            </w:r>
          </w:p>
        </w:tc>
      </w:tr>
      <w:tr w:rsidR="003141D6" w:rsidRPr="004D1A34" w:rsidTr="00022B5F">
        <w:trPr>
          <w:trHeight w:val="70"/>
          <w:jc w:val="center"/>
        </w:trPr>
        <w:tc>
          <w:tcPr>
            <w:tcW w:w="2149" w:type="dxa"/>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2</w:t>
            </w:r>
          </w:p>
        </w:tc>
        <w:tc>
          <w:tcPr>
            <w:tcW w:w="0" w:type="auto"/>
            <w:vAlign w:val="center"/>
          </w:tcPr>
          <w:p w:rsidR="003141D6" w:rsidRPr="004D1A34" w:rsidRDefault="003141D6" w:rsidP="003141D6">
            <w:pPr>
              <w:jc w:val="center"/>
              <w:rPr>
                <w:sz w:val="22"/>
                <w:szCs w:val="22"/>
              </w:rPr>
            </w:pPr>
            <w:r w:rsidRPr="004D1A34">
              <w:rPr>
                <w:sz w:val="22"/>
                <w:szCs w:val="22"/>
              </w:rPr>
              <w:t>101500</w:t>
            </w:r>
          </w:p>
        </w:tc>
        <w:tc>
          <w:tcPr>
            <w:tcW w:w="0" w:type="auto"/>
            <w:vAlign w:val="center"/>
          </w:tcPr>
          <w:p w:rsidR="003141D6" w:rsidRPr="004D1A34" w:rsidRDefault="003141D6" w:rsidP="003141D6">
            <w:pPr>
              <w:jc w:val="center"/>
              <w:rPr>
                <w:sz w:val="22"/>
                <w:szCs w:val="22"/>
              </w:rPr>
            </w:pPr>
            <w:r w:rsidRPr="004D1A34">
              <w:rPr>
                <w:sz w:val="22"/>
                <w:szCs w:val="22"/>
              </w:rPr>
              <w:t>997600</w:t>
            </w:r>
          </w:p>
        </w:tc>
      </w:tr>
    </w:tbl>
    <w:p w:rsidR="003141D6" w:rsidRPr="004D1A34" w:rsidRDefault="003141D6" w:rsidP="003141D6">
      <w:pPr>
        <w:tabs>
          <w:tab w:val="left" w:pos="720"/>
        </w:tabs>
        <w:ind w:firstLine="720"/>
        <w:jc w:val="both"/>
        <w:rPr>
          <w:color w:val="000000"/>
        </w:rPr>
      </w:pPr>
    </w:p>
    <w:p w:rsidR="003141D6" w:rsidRDefault="003141D6" w:rsidP="003141D6">
      <w:pPr>
        <w:tabs>
          <w:tab w:val="left" w:pos="720"/>
        </w:tabs>
        <w:ind w:firstLine="720"/>
        <w:jc w:val="both"/>
        <w:rPr>
          <w:color w:val="000000"/>
        </w:rPr>
      </w:pPr>
      <w:r w:rsidRPr="004D1A34">
        <w:rPr>
          <w:color w:val="000000"/>
        </w:rPr>
        <w:t xml:space="preserve">For all the cases </w:t>
      </w:r>
      <w:r>
        <w:rPr>
          <w:color w:val="000000"/>
        </w:rPr>
        <w:t>in</w:t>
      </w:r>
      <w:r w:rsidRPr="004D1A34">
        <w:rPr>
          <w:color w:val="000000"/>
        </w:rPr>
        <w:t xml:space="preserve"> the viscoelastic analysis, the stresses from a three-layered pavement system are compared with the stresses from a corresponding two-layered system.</w:t>
      </w:r>
    </w:p>
    <w:p w:rsidR="00A30FE0" w:rsidRPr="004D1A34" w:rsidRDefault="00A30FE0" w:rsidP="003141D6">
      <w:pPr>
        <w:tabs>
          <w:tab w:val="left" w:pos="720"/>
        </w:tabs>
        <w:ind w:firstLine="720"/>
        <w:jc w:val="both"/>
        <w:rPr>
          <w:color w:val="000000"/>
        </w:rPr>
      </w:pPr>
    </w:p>
    <w:p w:rsidR="003141D6" w:rsidRPr="004D1A34" w:rsidRDefault="003141D6" w:rsidP="003141D6">
      <w:pPr>
        <w:numPr>
          <w:ilvl w:val="0"/>
          <w:numId w:val="12"/>
        </w:numPr>
        <w:tabs>
          <w:tab w:val="left" w:pos="720"/>
        </w:tabs>
        <w:contextualSpacing/>
        <w:jc w:val="both"/>
        <w:rPr>
          <w:color w:val="000000"/>
        </w:rPr>
      </w:pPr>
      <w:r w:rsidRPr="004D1A34">
        <w:rPr>
          <w:color w:val="000000"/>
        </w:rPr>
        <w:t xml:space="preserve">Case 4 – The ability of the FE code to perform a viscoelastic analysis for multi-layered systems </w:t>
      </w:r>
      <w:r>
        <w:rPr>
          <w:color w:val="000000"/>
        </w:rPr>
        <w:t>wa</w:t>
      </w:r>
      <w:r w:rsidRPr="004D1A34">
        <w:rPr>
          <w:color w:val="000000"/>
        </w:rPr>
        <w:t xml:space="preserve">s verified.  The second and third layers of the three-layered slab have the same material properties. </w:t>
      </w:r>
      <w:r>
        <w:rPr>
          <w:color w:val="000000"/>
        </w:rPr>
        <w:t>T</w:t>
      </w:r>
      <w:r w:rsidRPr="004D1A34">
        <w:rPr>
          <w:color w:val="000000"/>
        </w:rPr>
        <w:t xml:space="preserve">he thickness of the second layer of a corresponding two-layer slab </w:t>
      </w:r>
      <w:r>
        <w:rPr>
          <w:color w:val="000000"/>
        </w:rPr>
        <w:t>wa</w:t>
      </w:r>
      <w:r w:rsidRPr="004D1A34">
        <w:rPr>
          <w:color w:val="000000"/>
        </w:rPr>
        <w:t xml:space="preserve">s equal to </w:t>
      </w:r>
      <w:r>
        <w:rPr>
          <w:color w:val="000000"/>
        </w:rPr>
        <w:t xml:space="preserve">the </w:t>
      </w:r>
      <w:r w:rsidRPr="004D1A34">
        <w:rPr>
          <w:color w:val="000000"/>
        </w:rPr>
        <w:t>sum of thicknesses of the second and third layers of the three-layer slab.</w:t>
      </w:r>
    </w:p>
    <w:p w:rsidR="003141D6" w:rsidRPr="004D1A34" w:rsidRDefault="003141D6" w:rsidP="003141D6">
      <w:pPr>
        <w:numPr>
          <w:ilvl w:val="0"/>
          <w:numId w:val="12"/>
        </w:numPr>
        <w:tabs>
          <w:tab w:val="left" w:pos="720"/>
        </w:tabs>
        <w:contextualSpacing/>
        <w:jc w:val="both"/>
        <w:rPr>
          <w:color w:val="000000"/>
        </w:rPr>
      </w:pPr>
      <w:r w:rsidRPr="004D1A34">
        <w:rPr>
          <w:color w:val="000000"/>
        </w:rPr>
        <w:t>Case 5 –</w:t>
      </w:r>
      <w:r w:rsidRPr="0009629A">
        <w:rPr>
          <w:color w:val="000000"/>
        </w:rPr>
        <w:t xml:space="preserve"> </w:t>
      </w:r>
      <w:r w:rsidRPr="004D1A34">
        <w:rPr>
          <w:color w:val="000000"/>
        </w:rPr>
        <w:t xml:space="preserve">The ability of the FE code to perform a viscoelastic analysis </w:t>
      </w:r>
      <w:r>
        <w:rPr>
          <w:color w:val="000000"/>
        </w:rPr>
        <w:t>wa</w:t>
      </w:r>
      <w:r w:rsidRPr="004D1A34">
        <w:rPr>
          <w:color w:val="000000"/>
        </w:rPr>
        <w:t xml:space="preserve">s verified when the second layer of the three-layer slab </w:t>
      </w:r>
      <w:r>
        <w:rPr>
          <w:color w:val="000000"/>
        </w:rPr>
        <w:t>wa</w:t>
      </w:r>
      <w:r w:rsidRPr="004D1A34">
        <w:rPr>
          <w:color w:val="000000"/>
        </w:rPr>
        <w:t xml:space="preserve">s eliminated by setting its thickness equal to zero.  In this case, a corresponding two-layered slab-on-grade </w:t>
      </w:r>
      <w:r>
        <w:rPr>
          <w:color w:val="000000"/>
        </w:rPr>
        <w:t>wa</w:t>
      </w:r>
      <w:r w:rsidRPr="004D1A34">
        <w:rPr>
          <w:color w:val="000000"/>
        </w:rPr>
        <w:t xml:space="preserve">s analyzed with layer thicknesses and material properties </w:t>
      </w:r>
      <w:r>
        <w:rPr>
          <w:color w:val="000000"/>
        </w:rPr>
        <w:t xml:space="preserve">the </w:t>
      </w:r>
      <w:r w:rsidRPr="004D1A34">
        <w:rPr>
          <w:color w:val="000000"/>
        </w:rPr>
        <w:t>same as those for the first and third layers of the three-layer slab.</w:t>
      </w:r>
    </w:p>
    <w:p w:rsidR="003141D6" w:rsidRPr="004D1A34" w:rsidRDefault="003141D6" w:rsidP="003141D6">
      <w:pPr>
        <w:numPr>
          <w:ilvl w:val="0"/>
          <w:numId w:val="12"/>
        </w:numPr>
        <w:tabs>
          <w:tab w:val="left" w:pos="720"/>
        </w:tabs>
        <w:contextualSpacing/>
        <w:jc w:val="both"/>
        <w:rPr>
          <w:color w:val="000000"/>
        </w:rPr>
      </w:pPr>
      <w:r w:rsidRPr="004D1A34">
        <w:rPr>
          <w:color w:val="000000"/>
        </w:rPr>
        <w:t xml:space="preserve">Case 6 – This case is similar to case 5 but the third layer of the three-layer slab </w:t>
      </w:r>
      <w:r>
        <w:rPr>
          <w:color w:val="000000"/>
        </w:rPr>
        <w:t>wa</w:t>
      </w:r>
      <w:r w:rsidRPr="004D1A34">
        <w:rPr>
          <w:color w:val="000000"/>
        </w:rPr>
        <w:t xml:space="preserve">s eliminated by setting its thickness equal to zero.  </w:t>
      </w:r>
    </w:p>
    <w:p w:rsidR="003141D6" w:rsidRPr="004D1A34" w:rsidRDefault="003141D6" w:rsidP="003141D6">
      <w:pPr>
        <w:tabs>
          <w:tab w:val="left" w:pos="720"/>
        </w:tabs>
        <w:jc w:val="both"/>
        <w:rPr>
          <w:color w:val="000000"/>
        </w:rPr>
      </w:pPr>
    </w:p>
    <w:p w:rsidR="003141D6" w:rsidRDefault="003141D6" w:rsidP="003141D6">
      <w:pPr>
        <w:tabs>
          <w:tab w:val="left" w:pos="720"/>
        </w:tabs>
        <w:ind w:firstLine="720"/>
        <w:jc w:val="both"/>
        <w:rPr>
          <w:color w:val="000000"/>
        </w:rPr>
      </w:pPr>
      <w:r w:rsidRPr="004D1A34">
        <w:rPr>
          <w:color w:val="000000"/>
        </w:rPr>
        <w:t>Table 4 presents the properties of the underlying layers of the multi-layered pavement</w:t>
      </w:r>
      <w:r>
        <w:rPr>
          <w:color w:val="000000"/>
        </w:rPr>
        <w:t>s</w:t>
      </w:r>
      <w:r w:rsidRPr="004D1A34">
        <w:rPr>
          <w:color w:val="000000"/>
        </w:rPr>
        <w:t xml:space="preserve"> considered for the viscoelastic analysis.</w:t>
      </w:r>
    </w:p>
    <w:p w:rsidR="00A30FE0" w:rsidRPr="004D1A34" w:rsidRDefault="00A30FE0" w:rsidP="003141D6">
      <w:pPr>
        <w:tabs>
          <w:tab w:val="left" w:pos="720"/>
        </w:tabs>
        <w:ind w:firstLine="720"/>
        <w:jc w:val="both"/>
        <w:rPr>
          <w:color w:val="000000"/>
        </w:rPr>
      </w:pPr>
    </w:p>
    <w:p w:rsidR="003141D6" w:rsidRPr="004D1A34" w:rsidRDefault="003141D6" w:rsidP="00A268ED">
      <w:pPr>
        <w:pStyle w:val="TableHeader"/>
      </w:pPr>
      <w:bookmarkStart w:id="172" w:name="_Toc292356669"/>
      <w:bookmarkStart w:id="173" w:name="_Toc170967718"/>
      <w:r w:rsidRPr="004D1A34">
        <w:t xml:space="preserve">Table </w:t>
      </w:r>
      <w:r w:rsidR="00F671B1">
        <w:t>4</w:t>
      </w:r>
      <w:r w:rsidRPr="004D1A34">
        <w:t xml:space="preserve"> Layer properties for multi-layered composite pavement</w:t>
      </w:r>
      <w:r>
        <w:t>s</w:t>
      </w:r>
      <w:r w:rsidRPr="004D1A34">
        <w:t>.</w:t>
      </w:r>
      <w:bookmarkEnd w:id="172"/>
      <w:bookmarkEnd w:id="173"/>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2"/>
        <w:gridCol w:w="1431"/>
        <w:gridCol w:w="2502"/>
        <w:gridCol w:w="1431"/>
        <w:gridCol w:w="2349"/>
      </w:tblGrid>
      <w:tr w:rsidR="003141D6" w:rsidRPr="004D1A34" w:rsidTr="00022B5F">
        <w:trPr>
          <w:tblHeader/>
          <w:jc w:val="center"/>
        </w:trPr>
        <w:tc>
          <w:tcPr>
            <w:tcW w:w="650" w:type="pct"/>
            <w:vAlign w:val="center"/>
          </w:tcPr>
          <w:p w:rsidR="003141D6" w:rsidRPr="004D1A34" w:rsidRDefault="003141D6" w:rsidP="003141D6">
            <w:pPr>
              <w:jc w:val="center"/>
              <w:rPr>
                <w:b/>
                <w:sz w:val="22"/>
                <w:szCs w:val="22"/>
              </w:rPr>
            </w:pPr>
          </w:p>
        </w:tc>
        <w:tc>
          <w:tcPr>
            <w:tcW w:w="2218" w:type="pct"/>
            <w:gridSpan w:val="2"/>
            <w:vAlign w:val="center"/>
          </w:tcPr>
          <w:p w:rsidR="003141D6" w:rsidRPr="004D1A34" w:rsidRDefault="003141D6" w:rsidP="003141D6">
            <w:pPr>
              <w:jc w:val="center"/>
              <w:rPr>
                <w:b/>
                <w:sz w:val="22"/>
                <w:szCs w:val="22"/>
              </w:rPr>
            </w:pPr>
            <w:r w:rsidRPr="004D1A34">
              <w:rPr>
                <w:b/>
                <w:sz w:val="22"/>
                <w:szCs w:val="22"/>
              </w:rPr>
              <w:t>Three-layered pavement (3LS)</w:t>
            </w:r>
          </w:p>
        </w:tc>
        <w:tc>
          <w:tcPr>
            <w:tcW w:w="2132" w:type="pct"/>
            <w:gridSpan w:val="2"/>
            <w:vAlign w:val="center"/>
          </w:tcPr>
          <w:p w:rsidR="003141D6" w:rsidRPr="004D1A34" w:rsidRDefault="003141D6" w:rsidP="003141D6">
            <w:pPr>
              <w:jc w:val="center"/>
              <w:rPr>
                <w:b/>
                <w:sz w:val="22"/>
                <w:szCs w:val="22"/>
              </w:rPr>
            </w:pPr>
            <w:r w:rsidRPr="004D1A34">
              <w:rPr>
                <w:b/>
                <w:sz w:val="22"/>
                <w:szCs w:val="22"/>
              </w:rPr>
              <w:t>Two-layered pavement (2LS)</w:t>
            </w:r>
          </w:p>
        </w:tc>
      </w:tr>
      <w:tr w:rsidR="003141D6" w:rsidRPr="004D1A34" w:rsidTr="00022B5F">
        <w:trPr>
          <w:trHeight w:val="143"/>
          <w:jc w:val="center"/>
        </w:trPr>
        <w:tc>
          <w:tcPr>
            <w:tcW w:w="5000" w:type="pct"/>
            <w:gridSpan w:val="5"/>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650" w:type="pct"/>
            <w:vMerge w:val="restart"/>
            <w:vAlign w:val="center"/>
          </w:tcPr>
          <w:p w:rsidR="003141D6" w:rsidRPr="004D1A34" w:rsidRDefault="003141D6" w:rsidP="003141D6">
            <w:pPr>
              <w:jc w:val="center"/>
              <w:rPr>
                <w:sz w:val="22"/>
                <w:szCs w:val="22"/>
              </w:rPr>
            </w:pPr>
            <w:r w:rsidRPr="004D1A34">
              <w:rPr>
                <w:sz w:val="22"/>
                <w:szCs w:val="22"/>
              </w:rPr>
              <w:t>Case 4</w:t>
            </w:r>
          </w:p>
        </w:tc>
        <w:tc>
          <w:tcPr>
            <w:tcW w:w="807" w:type="pct"/>
            <w:vAlign w:val="center"/>
          </w:tcPr>
          <w:p w:rsidR="003141D6" w:rsidRPr="004D1A34" w:rsidRDefault="003141D6" w:rsidP="003141D6">
            <w:pPr>
              <w:jc w:val="center"/>
              <w:rPr>
                <w:sz w:val="22"/>
                <w:szCs w:val="22"/>
              </w:rPr>
            </w:pPr>
            <w:r w:rsidRPr="004D1A34">
              <w:rPr>
                <w:sz w:val="22"/>
                <w:szCs w:val="22"/>
              </w:rPr>
              <w:t>h2 = 5 in</w:t>
            </w:r>
          </w:p>
        </w:tc>
        <w:tc>
          <w:tcPr>
            <w:tcW w:w="1411" w:type="pct"/>
            <w:vAlign w:val="center"/>
          </w:tcPr>
          <w:p w:rsidR="003141D6" w:rsidRPr="004D1A34" w:rsidRDefault="003141D6" w:rsidP="003141D6">
            <w:pPr>
              <w:jc w:val="center"/>
              <w:rPr>
                <w:sz w:val="22"/>
                <w:szCs w:val="22"/>
              </w:rPr>
            </w:pPr>
            <w:r w:rsidRPr="004D1A34">
              <w:rPr>
                <w:sz w:val="22"/>
                <w:szCs w:val="22"/>
              </w:rPr>
              <w:t>E2 = 4.0E+06 psi</w:t>
            </w:r>
          </w:p>
        </w:tc>
        <w:tc>
          <w:tcPr>
            <w:tcW w:w="807" w:type="pct"/>
            <w:vMerge w:val="restart"/>
            <w:vAlign w:val="center"/>
          </w:tcPr>
          <w:p w:rsidR="003141D6" w:rsidRPr="004D1A34" w:rsidRDefault="003141D6" w:rsidP="003141D6">
            <w:pPr>
              <w:jc w:val="center"/>
              <w:rPr>
                <w:sz w:val="22"/>
                <w:szCs w:val="22"/>
              </w:rPr>
            </w:pPr>
            <w:r w:rsidRPr="004D1A34">
              <w:rPr>
                <w:sz w:val="22"/>
                <w:szCs w:val="22"/>
              </w:rPr>
              <w:t>h2 = 11 in</w:t>
            </w:r>
          </w:p>
        </w:tc>
        <w:tc>
          <w:tcPr>
            <w:tcW w:w="1325" w:type="pct"/>
            <w:vMerge w:val="restart"/>
            <w:vAlign w:val="center"/>
          </w:tcPr>
          <w:p w:rsidR="003141D6" w:rsidRPr="004D1A34" w:rsidRDefault="003141D6" w:rsidP="003141D6">
            <w:pPr>
              <w:jc w:val="center"/>
              <w:rPr>
                <w:sz w:val="22"/>
                <w:szCs w:val="22"/>
              </w:rPr>
            </w:pPr>
            <w:r w:rsidRPr="004D1A34">
              <w:rPr>
                <w:sz w:val="22"/>
                <w:szCs w:val="22"/>
              </w:rPr>
              <w:t>E2 = 4.0E+06 psi</w:t>
            </w:r>
          </w:p>
        </w:tc>
      </w:tr>
      <w:tr w:rsidR="003141D6" w:rsidRPr="004D1A34" w:rsidTr="00022B5F">
        <w:trPr>
          <w:jc w:val="center"/>
        </w:trPr>
        <w:tc>
          <w:tcPr>
            <w:tcW w:w="650" w:type="pct"/>
            <w:vMerge/>
            <w:vAlign w:val="center"/>
          </w:tcPr>
          <w:p w:rsidR="003141D6" w:rsidRPr="004D1A34" w:rsidRDefault="003141D6" w:rsidP="003141D6">
            <w:pPr>
              <w:jc w:val="center"/>
              <w:rPr>
                <w:sz w:val="22"/>
                <w:szCs w:val="22"/>
              </w:rPr>
            </w:pPr>
          </w:p>
        </w:tc>
        <w:tc>
          <w:tcPr>
            <w:tcW w:w="807" w:type="pct"/>
            <w:vAlign w:val="center"/>
          </w:tcPr>
          <w:p w:rsidR="003141D6" w:rsidRPr="004D1A34" w:rsidRDefault="003141D6" w:rsidP="003141D6">
            <w:pPr>
              <w:jc w:val="center"/>
              <w:rPr>
                <w:sz w:val="22"/>
                <w:szCs w:val="22"/>
              </w:rPr>
            </w:pPr>
            <w:r w:rsidRPr="004D1A34">
              <w:rPr>
                <w:sz w:val="22"/>
                <w:szCs w:val="22"/>
              </w:rPr>
              <w:t>h3 = 6 in</w:t>
            </w:r>
          </w:p>
        </w:tc>
        <w:tc>
          <w:tcPr>
            <w:tcW w:w="1411" w:type="pct"/>
            <w:vAlign w:val="center"/>
          </w:tcPr>
          <w:p w:rsidR="003141D6" w:rsidRPr="004D1A34" w:rsidRDefault="003141D6" w:rsidP="003141D6">
            <w:pPr>
              <w:jc w:val="center"/>
              <w:rPr>
                <w:sz w:val="22"/>
                <w:szCs w:val="22"/>
              </w:rPr>
            </w:pPr>
            <w:r w:rsidRPr="004D1A34">
              <w:rPr>
                <w:sz w:val="22"/>
                <w:szCs w:val="22"/>
              </w:rPr>
              <w:t>E3 = 4.0E+06 psi</w:t>
            </w:r>
          </w:p>
        </w:tc>
        <w:tc>
          <w:tcPr>
            <w:tcW w:w="807" w:type="pct"/>
            <w:vMerge/>
            <w:vAlign w:val="center"/>
          </w:tcPr>
          <w:p w:rsidR="003141D6" w:rsidRPr="004D1A34" w:rsidRDefault="003141D6" w:rsidP="003141D6">
            <w:pPr>
              <w:jc w:val="center"/>
              <w:rPr>
                <w:sz w:val="22"/>
                <w:szCs w:val="22"/>
              </w:rPr>
            </w:pPr>
          </w:p>
        </w:tc>
        <w:tc>
          <w:tcPr>
            <w:tcW w:w="1325" w:type="pct"/>
            <w:vMerge/>
            <w:vAlign w:val="center"/>
          </w:tcPr>
          <w:p w:rsidR="003141D6" w:rsidRPr="004D1A34" w:rsidRDefault="003141D6" w:rsidP="003141D6">
            <w:pPr>
              <w:jc w:val="center"/>
              <w:rPr>
                <w:sz w:val="22"/>
                <w:szCs w:val="22"/>
              </w:rPr>
            </w:pPr>
          </w:p>
        </w:tc>
      </w:tr>
      <w:tr w:rsidR="003141D6" w:rsidRPr="004D1A34" w:rsidTr="00022B5F">
        <w:trPr>
          <w:trHeight w:val="143"/>
          <w:jc w:val="center"/>
        </w:trPr>
        <w:tc>
          <w:tcPr>
            <w:tcW w:w="5000" w:type="pct"/>
            <w:gridSpan w:val="5"/>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650" w:type="pct"/>
            <w:vMerge w:val="restart"/>
            <w:vAlign w:val="center"/>
          </w:tcPr>
          <w:p w:rsidR="003141D6" w:rsidRPr="004D1A34" w:rsidRDefault="003141D6" w:rsidP="003141D6">
            <w:pPr>
              <w:jc w:val="center"/>
              <w:rPr>
                <w:sz w:val="22"/>
                <w:szCs w:val="22"/>
              </w:rPr>
            </w:pPr>
            <w:r w:rsidRPr="004D1A34">
              <w:rPr>
                <w:sz w:val="22"/>
                <w:szCs w:val="22"/>
              </w:rPr>
              <w:t>Case 5</w:t>
            </w:r>
          </w:p>
        </w:tc>
        <w:tc>
          <w:tcPr>
            <w:tcW w:w="807" w:type="pct"/>
            <w:vAlign w:val="center"/>
          </w:tcPr>
          <w:p w:rsidR="003141D6" w:rsidRPr="004D1A34" w:rsidRDefault="003141D6" w:rsidP="003141D6">
            <w:pPr>
              <w:jc w:val="center"/>
              <w:rPr>
                <w:sz w:val="22"/>
                <w:szCs w:val="22"/>
              </w:rPr>
            </w:pPr>
            <w:r w:rsidRPr="004D1A34">
              <w:rPr>
                <w:sz w:val="22"/>
                <w:szCs w:val="22"/>
              </w:rPr>
              <w:t>h2 = 0 in</w:t>
            </w:r>
          </w:p>
        </w:tc>
        <w:tc>
          <w:tcPr>
            <w:tcW w:w="1411" w:type="pct"/>
            <w:vAlign w:val="center"/>
          </w:tcPr>
          <w:p w:rsidR="003141D6" w:rsidRPr="004D1A34" w:rsidRDefault="003141D6" w:rsidP="003141D6">
            <w:pPr>
              <w:jc w:val="center"/>
              <w:rPr>
                <w:sz w:val="22"/>
                <w:szCs w:val="22"/>
              </w:rPr>
            </w:pPr>
            <w:r w:rsidRPr="004D1A34">
              <w:rPr>
                <w:sz w:val="22"/>
                <w:szCs w:val="22"/>
              </w:rPr>
              <w:t>E2 = 4.0E+06 psi</w:t>
            </w:r>
          </w:p>
        </w:tc>
        <w:tc>
          <w:tcPr>
            <w:tcW w:w="807" w:type="pct"/>
            <w:vMerge w:val="restart"/>
            <w:vAlign w:val="center"/>
          </w:tcPr>
          <w:p w:rsidR="003141D6" w:rsidRPr="004D1A34" w:rsidRDefault="003141D6" w:rsidP="003141D6">
            <w:pPr>
              <w:jc w:val="center"/>
              <w:rPr>
                <w:sz w:val="22"/>
                <w:szCs w:val="22"/>
              </w:rPr>
            </w:pPr>
            <w:r w:rsidRPr="004D1A34">
              <w:rPr>
                <w:sz w:val="22"/>
                <w:szCs w:val="22"/>
              </w:rPr>
              <w:t>h2 = 6 in</w:t>
            </w:r>
          </w:p>
        </w:tc>
        <w:tc>
          <w:tcPr>
            <w:tcW w:w="1325" w:type="pct"/>
            <w:vMerge w:val="restart"/>
            <w:vAlign w:val="center"/>
          </w:tcPr>
          <w:p w:rsidR="003141D6" w:rsidRPr="004D1A34" w:rsidRDefault="003141D6" w:rsidP="003141D6">
            <w:pPr>
              <w:jc w:val="center"/>
              <w:rPr>
                <w:sz w:val="22"/>
                <w:szCs w:val="22"/>
              </w:rPr>
            </w:pPr>
            <w:r w:rsidRPr="004D1A34">
              <w:rPr>
                <w:sz w:val="22"/>
                <w:szCs w:val="22"/>
              </w:rPr>
              <w:t>E2 = 4.0E+04 psi</w:t>
            </w:r>
          </w:p>
        </w:tc>
      </w:tr>
      <w:tr w:rsidR="003141D6" w:rsidRPr="004D1A34" w:rsidTr="00022B5F">
        <w:trPr>
          <w:jc w:val="center"/>
        </w:trPr>
        <w:tc>
          <w:tcPr>
            <w:tcW w:w="650" w:type="pct"/>
            <w:vMerge/>
            <w:vAlign w:val="center"/>
          </w:tcPr>
          <w:p w:rsidR="003141D6" w:rsidRPr="004D1A34" w:rsidRDefault="003141D6" w:rsidP="003141D6">
            <w:pPr>
              <w:jc w:val="center"/>
              <w:rPr>
                <w:sz w:val="22"/>
                <w:szCs w:val="22"/>
              </w:rPr>
            </w:pPr>
          </w:p>
        </w:tc>
        <w:tc>
          <w:tcPr>
            <w:tcW w:w="807" w:type="pct"/>
            <w:vAlign w:val="center"/>
          </w:tcPr>
          <w:p w:rsidR="003141D6" w:rsidRPr="004D1A34" w:rsidRDefault="003141D6" w:rsidP="003141D6">
            <w:pPr>
              <w:jc w:val="center"/>
              <w:rPr>
                <w:sz w:val="22"/>
                <w:szCs w:val="22"/>
              </w:rPr>
            </w:pPr>
            <w:r w:rsidRPr="004D1A34">
              <w:rPr>
                <w:sz w:val="22"/>
                <w:szCs w:val="22"/>
              </w:rPr>
              <w:t>h3 = 6 in</w:t>
            </w:r>
          </w:p>
        </w:tc>
        <w:tc>
          <w:tcPr>
            <w:tcW w:w="1411" w:type="pct"/>
            <w:vAlign w:val="center"/>
          </w:tcPr>
          <w:p w:rsidR="003141D6" w:rsidRPr="004D1A34" w:rsidRDefault="003141D6" w:rsidP="003141D6">
            <w:pPr>
              <w:jc w:val="center"/>
              <w:rPr>
                <w:sz w:val="22"/>
                <w:szCs w:val="22"/>
              </w:rPr>
            </w:pPr>
            <w:r w:rsidRPr="004D1A34">
              <w:rPr>
                <w:sz w:val="22"/>
                <w:szCs w:val="22"/>
              </w:rPr>
              <w:t>E3 = 4.0E+04 psi</w:t>
            </w:r>
          </w:p>
        </w:tc>
        <w:tc>
          <w:tcPr>
            <w:tcW w:w="807" w:type="pct"/>
            <w:vMerge/>
            <w:vAlign w:val="center"/>
          </w:tcPr>
          <w:p w:rsidR="003141D6" w:rsidRPr="004D1A34" w:rsidRDefault="003141D6" w:rsidP="003141D6">
            <w:pPr>
              <w:jc w:val="center"/>
              <w:rPr>
                <w:sz w:val="22"/>
                <w:szCs w:val="22"/>
              </w:rPr>
            </w:pPr>
          </w:p>
        </w:tc>
        <w:tc>
          <w:tcPr>
            <w:tcW w:w="1325" w:type="pct"/>
            <w:vMerge/>
          </w:tcPr>
          <w:p w:rsidR="003141D6" w:rsidRPr="004D1A34" w:rsidRDefault="003141D6" w:rsidP="003141D6">
            <w:pPr>
              <w:jc w:val="center"/>
              <w:rPr>
                <w:sz w:val="22"/>
                <w:szCs w:val="22"/>
              </w:rPr>
            </w:pPr>
          </w:p>
        </w:tc>
      </w:tr>
      <w:tr w:rsidR="003141D6" w:rsidRPr="004D1A34" w:rsidTr="00022B5F">
        <w:trPr>
          <w:trHeight w:val="143"/>
          <w:jc w:val="center"/>
        </w:trPr>
        <w:tc>
          <w:tcPr>
            <w:tcW w:w="5000" w:type="pct"/>
            <w:gridSpan w:val="5"/>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650" w:type="pct"/>
            <w:vMerge w:val="restart"/>
            <w:vAlign w:val="center"/>
          </w:tcPr>
          <w:p w:rsidR="003141D6" w:rsidRPr="004D1A34" w:rsidRDefault="003141D6" w:rsidP="003141D6">
            <w:pPr>
              <w:jc w:val="center"/>
              <w:rPr>
                <w:sz w:val="22"/>
                <w:szCs w:val="22"/>
              </w:rPr>
            </w:pPr>
            <w:r w:rsidRPr="004D1A34">
              <w:rPr>
                <w:sz w:val="22"/>
                <w:szCs w:val="22"/>
              </w:rPr>
              <w:t>Case 6</w:t>
            </w:r>
          </w:p>
        </w:tc>
        <w:tc>
          <w:tcPr>
            <w:tcW w:w="807" w:type="pct"/>
            <w:vAlign w:val="center"/>
          </w:tcPr>
          <w:p w:rsidR="003141D6" w:rsidRPr="004D1A34" w:rsidRDefault="003141D6" w:rsidP="003141D6">
            <w:pPr>
              <w:jc w:val="center"/>
              <w:rPr>
                <w:sz w:val="22"/>
                <w:szCs w:val="22"/>
              </w:rPr>
            </w:pPr>
            <w:r w:rsidRPr="004D1A34">
              <w:rPr>
                <w:sz w:val="22"/>
                <w:szCs w:val="22"/>
              </w:rPr>
              <w:t>h2 = 5 in</w:t>
            </w:r>
          </w:p>
        </w:tc>
        <w:tc>
          <w:tcPr>
            <w:tcW w:w="1411" w:type="pct"/>
            <w:vAlign w:val="center"/>
          </w:tcPr>
          <w:p w:rsidR="003141D6" w:rsidRPr="004D1A34" w:rsidRDefault="003141D6" w:rsidP="003141D6">
            <w:pPr>
              <w:jc w:val="center"/>
              <w:rPr>
                <w:sz w:val="22"/>
                <w:szCs w:val="22"/>
              </w:rPr>
            </w:pPr>
            <w:r w:rsidRPr="004D1A34">
              <w:rPr>
                <w:sz w:val="22"/>
                <w:szCs w:val="22"/>
              </w:rPr>
              <w:t>E2 = 4.0E+06 psi</w:t>
            </w:r>
          </w:p>
        </w:tc>
        <w:tc>
          <w:tcPr>
            <w:tcW w:w="807" w:type="pct"/>
            <w:vMerge w:val="restart"/>
            <w:vAlign w:val="center"/>
          </w:tcPr>
          <w:p w:rsidR="003141D6" w:rsidRPr="004D1A34" w:rsidRDefault="003141D6" w:rsidP="003141D6">
            <w:pPr>
              <w:jc w:val="center"/>
              <w:rPr>
                <w:sz w:val="22"/>
                <w:szCs w:val="22"/>
              </w:rPr>
            </w:pPr>
            <w:r w:rsidRPr="004D1A34">
              <w:rPr>
                <w:sz w:val="22"/>
                <w:szCs w:val="22"/>
              </w:rPr>
              <w:t>h2 = 5 in</w:t>
            </w:r>
          </w:p>
        </w:tc>
        <w:tc>
          <w:tcPr>
            <w:tcW w:w="1325" w:type="pct"/>
            <w:vMerge w:val="restart"/>
            <w:vAlign w:val="center"/>
          </w:tcPr>
          <w:p w:rsidR="003141D6" w:rsidRPr="004D1A34" w:rsidRDefault="003141D6" w:rsidP="003141D6">
            <w:pPr>
              <w:jc w:val="center"/>
              <w:rPr>
                <w:sz w:val="22"/>
                <w:szCs w:val="22"/>
              </w:rPr>
            </w:pPr>
            <w:r w:rsidRPr="004D1A34">
              <w:rPr>
                <w:sz w:val="22"/>
                <w:szCs w:val="22"/>
              </w:rPr>
              <w:t>E2 = 4.0E+06 psi</w:t>
            </w:r>
          </w:p>
        </w:tc>
      </w:tr>
      <w:tr w:rsidR="003141D6" w:rsidRPr="004D1A34" w:rsidTr="00022B5F">
        <w:trPr>
          <w:jc w:val="center"/>
        </w:trPr>
        <w:tc>
          <w:tcPr>
            <w:tcW w:w="650" w:type="pct"/>
            <w:vMerge/>
            <w:vAlign w:val="center"/>
          </w:tcPr>
          <w:p w:rsidR="003141D6" w:rsidRPr="004D1A34" w:rsidRDefault="003141D6" w:rsidP="003141D6">
            <w:pPr>
              <w:jc w:val="center"/>
              <w:rPr>
                <w:sz w:val="22"/>
                <w:szCs w:val="22"/>
              </w:rPr>
            </w:pPr>
          </w:p>
        </w:tc>
        <w:tc>
          <w:tcPr>
            <w:tcW w:w="807" w:type="pct"/>
            <w:vAlign w:val="center"/>
          </w:tcPr>
          <w:p w:rsidR="003141D6" w:rsidRPr="004D1A34" w:rsidRDefault="003141D6" w:rsidP="003141D6">
            <w:pPr>
              <w:jc w:val="center"/>
              <w:rPr>
                <w:sz w:val="22"/>
                <w:szCs w:val="22"/>
              </w:rPr>
            </w:pPr>
            <w:r w:rsidRPr="004D1A34">
              <w:rPr>
                <w:sz w:val="22"/>
                <w:szCs w:val="22"/>
              </w:rPr>
              <w:t>h3 = 0 in</w:t>
            </w:r>
          </w:p>
        </w:tc>
        <w:tc>
          <w:tcPr>
            <w:tcW w:w="1411" w:type="pct"/>
            <w:vAlign w:val="center"/>
          </w:tcPr>
          <w:p w:rsidR="003141D6" w:rsidRPr="004D1A34" w:rsidRDefault="003141D6" w:rsidP="003141D6">
            <w:pPr>
              <w:jc w:val="center"/>
              <w:rPr>
                <w:sz w:val="22"/>
                <w:szCs w:val="22"/>
              </w:rPr>
            </w:pPr>
            <w:r w:rsidRPr="004D1A34">
              <w:rPr>
                <w:sz w:val="22"/>
                <w:szCs w:val="22"/>
              </w:rPr>
              <w:t>E3 = 4.0E+04 psi</w:t>
            </w:r>
          </w:p>
        </w:tc>
        <w:tc>
          <w:tcPr>
            <w:tcW w:w="807" w:type="pct"/>
            <w:vMerge/>
            <w:vAlign w:val="center"/>
          </w:tcPr>
          <w:p w:rsidR="003141D6" w:rsidRPr="004D1A34" w:rsidRDefault="003141D6" w:rsidP="003141D6">
            <w:pPr>
              <w:jc w:val="center"/>
              <w:rPr>
                <w:sz w:val="22"/>
                <w:szCs w:val="22"/>
              </w:rPr>
            </w:pPr>
          </w:p>
        </w:tc>
        <w:tc>
          <w:tcPr>
            <w:tcW w:w="1325" w:type="pct"/>
            <w:vMerge/>
          </w:tcPr>
          <w:p w:rsidR="003141D6" w:rsidRPr="004D1A34" w:rsidRDefault="003141D6" w:rsidP="003141D6">
            <w:pPr>
              <w:jc w:val="center"/>
              <w:rPr>
                <w:sz w:val="22"/>
                <w:szCs w:val="22"/>
              </w:rPr>
            </w:pPr>
          </w:p>
        </w:tc>
      </w:tr>
    </w:tbl>
    <w:p w:rsidR="003141D6" w:rsidRPr="004D1A34" w:rsidRDefault="003141D6" w:rsidP="003141D6">
      <w:pPr>
        <w:jc w:val="both"/>
      </w:pPr>
    </w:p>
    <w:p w:rsidR="003141D6" w:rsidRPr="004D1A34" w:rsidRDefault="003141D6" w:rsidP="003141D6">
      <w:pPr>
        <w:tabs>
          <w:tab w:val="left" w:pos="720"/>
        </w:tabs>
        <w:ind w:firstLine="720"/>
        <w:jc w:val="both"/>
        <w:rPr>
          <w:color w:val="000000"/>
        </w:rPr>
      </w:pPr>
      <w:r w:rsidRPr="004D1A34">
        <w:rPr>
          <w:color w:val="000000"/>
        </w:rPr>
        <w:t xml:space="preserve">Figures </w:t>
      </w:r>
      <w:r w:rsidR="00E53B04">
        <w:rPr>
          <w:color w:val="000000"/>
        </w:rPr>
        <w:t>18</w:t>
      </w:r>
      <w:r w:rsidRPr="004D1A34">
        <w:rPr>
          <w:color w:val="000000"/>
        </w:rPr>
        <w:t xml:space="preserve"> and </w:t>
      </w:r>
      <w:r w:rsidR="00E53B04">
        <w:rPr>
          <w:color w:val="000000"/>
        </w:rPr>
        <w:t>19</w:t>
      </w:r>
      <w:r w:rsidRPr="004D1A34">
        <w:rPr>
          <w:color w:val="000000"/>
        </w:rPr>
        <w:t xml:space="preserve"> present the comparison of stresses at the bottom of the viscoelastic surface layer (layer 1) at the center of the slab.  </w:t>
      </w:r>
    </w:p>
    <w:p w:rsidR="003141D6" w:rsidRPr="004D1A34" w:rsidRDefault="003141D6" w:rsidP="003141D6">
      <w:pPr>
        <w:tabs>
          <w:tab w:val="left" w:pos="720"/>
        </w:tabs>
        <w:ind w:firstLine="720"/>
        <w:jc w:val="both"/>
        <w:rPr>
          <w:color w:val="000000"/>
        </w:rPr>
      </w:pPr>
    </w:p>
    <w:p w:rsidR="003141D6" w:rsidRPr="004D1A34" w:rsidRDefault="003141D6" w:rsidP="003141D6">
      <w:pPr>
        <w:keepNext/>
        <w:tabs>
          <w:tab w:val="left" w:pos="720"/>
        </w:tabs>
        <w:jc w:val="center"/>
      </w:pPr>
      <w:r>
        <w:rPr>
          <w:noProof/>
        </w:rPr>
        <w:lastRenderedPageBreak/>
        <w:drawing>
          <wp:inline distT="0" distB="0" distL="0" distR="0">
            <wp:extent cx="4754880" cy="3528695"/>
            <wp:effectExtent l="0" t="0" r="0" b="1905"/>
            <wp:docPr id="208"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2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736" t="1671" r="4688" b="2864"/>
                    <a:stretch>
                      <a:fillRect/>
                    </a:stretch>
                  </pic:blipFill>
                  <pic:spPr bwMode="auto">
                    <a:xfrm>
                      <a:off x="0" y="0"/>
                      <a:ext cx="4754880" cy="3528695"/>
                    </a:xfrm>
                    <a:prstGeom prst="rect">
                      <a:avLst/>
                    </a:prstGeom>
                    <a:noFill/>
                    <a:ln>
                      <a:noFill/>
                    </a:ln>
                  </pic:spPr>
                </pic:pic>
              </a:graphicData>
            </a:graphic>
          </wp:inline>
        </w:drawing>
      </w:r>
    </w:p>
    <w:p w:rsidR="003141D6" w:rsidRPr="004D1A34" w:rsidRDefault="003141D6" w:rsidP="00CC30FA">
      <w:pPr>
        <w:pStyle w:val="Caption"/>
      </w:pPr>
      <w:bookmarkStart w:id="174" w:name="_Toc292356738"/>
      <w:bookmarkStart w:id="175" w:name="_Toc170967173"/>
      <w:r w:rsidRPr="004D1A34">
        <w:t xml:space="preserve">Figure </w:t>
      </w:r>
      <w:r w:rsidR="00BC1629">
        <w:t>18</w:t>
      </w:r>
      <w:r w:rsidRPr="004D1A34">
        <w:t xml:space="preserve"> Stress versus time for cases 4 and 6 using the viscoelastic FE model.</w:t>
      </w:r>
      <w:bookmarkEnd w:id="174"/>
      <w:bookmarkEnd w:id="175"/>
    </w:p>
    <w:p w:rsidR="003141D6" w:rsidRPr="004D1A34" w:rsidRDefault="003141D6" w:rsidP="003141D6">
      <w:pPr>
        <w:jc w:val="both"/>
      </w:pPr>
    </w:p>
    <w:p w:rsidR="003141D6" w:rsidRPr="004D1A34" w:rsidRDefault="003141D6" w:rsidP="003141D6">
      <w:pPr>
        <w:keepNext/>
        <w:jc w:val="center"/>
        <w:rPr>
          <w:bCs/>
          <w:szCs w:val="18"/>
        </w:rPr>
      </w:pPr>
      <w:r>
        <w:rPr>
          <w:noProof/>
          <w:szCs w:val="18"/>
        </w:rPr>
        <w:drawing>
          <wp:inline distT="0" distB="0" distL="0" distR="0">
            <wp:extent cx="4754880" cy="3644265"/>
            <wp:effectExtent l="0" t="0" r="0" b="0"/>
            <wp:docPr id="209"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083" t="716" r="5730" b="2386"/>
                    <a:stretch>
                      <a:fillRect/>
                    </a:stretch>
                  </pic:blipFill>
                  <pic:spPr bwMode="auto">
                    <a:xfrm>
                      <a:off x="0" y="0"/>
                      <a:ext cx="4754880" cy="3644265"/>
                    </a:xfrm>
                    <a:prstGeom prst="rect">
                      <a:avLst/>
                    </a:prstGeom>
                    <a:noFill/>
                    <a:ln>
                      <a:noFill/>
                    </a:ln>
                  </pic:spPr>
                </pic:pic>
              </a:graphicData>
            </a:graphic>
          </wp:inline>
        </w:drawing>
      </w:r>
    </w:p>
    <w:p w:rsidR="003141D6" w:rsidRPr="004D1A34" w:rsidRDefault="003141D6" w:rsidP="00CC30FA">
      <w:pPr>
        <w:pStyle w:val="Caption"/>
      </w:pPr>
      <w:bookmarkStart w:id="176" w:name="_Toc292356739"/>
      <w:bookmarkStart w:id="177" w:name="_Toc170967174"/>
      <w:r w:rsidRPr="004D1A34">
        <w:t xml:space="preserve">Figure </w:t>
      </w:r>
      <w:r w:rsidR="00BC1629">
        <w:t>19</w:t>
      </w:r>
      <w:r w:rsidRPr="004D1A34">
        <w:t xml:space="preserve"> Stress versus time for case 5 using the viscoelastic FE model.</w:t>
      </w:r>
      <w:bookmarkEnd w:id="176"/>
      <w:bookmarkEnd w:id="177"/>
    </w:p>
    <w:p w:rsidR="003141D6" w:rsidRPr="004D1A34" w:rsidRDefault="003141D6" w:rsidP="003141D6">
      <w:pPr>
        <w:tabs>
          <w:tab w:val="left" w:pos="720"/>
        </w:tabs>
        <w:jc w:val="both"/>
        <w:rPr>
          <w:color w:val="000000"/>
        </w:rPr>
      </w:pPr>
    </w:p>
    <w:p w:rsidR="003141D6" w:rsidRPr="004D1A34" w:rsidRDefault="003141D6" w:rsidP="003141D6">
      <w:pPr>
        <w:tabs>
          <w:tab w:val="left" w:pos="720"/>
        </w:tabs>
        <w:ind w:firstLine="720"/>
        <w:jc w:val="both"/>
        <w:rPr>
          <w:color w:val="000000"/>
        </w:rPr>
      </w:pPr>
      <w:r w:rsidRPr="004D1A34">
        <w:rPr>
          <w:color w:val="000000"/>
        </w:rPr>
        <w:lastRenderedPageBreak/>
        <w:t xml:space="preserve">Excellent agreement is obtained between the stress from </w:t>
      </w:r>
      <w:r>
        <w:rPr>
          <w:color w:val="000000"/>
        </w:rPr>
        <w:t xml:space="preserve">the </w:t>
      </w:r>
      <w:r w:rsidRPr="004D1A34">
        <w:rPr>
          <w:color w:val="000000"/>
        </w:rPr>
        <w:t>three-layered analys</w:t>
      </w:r>
      <w:r>
        <w:rPr>
          <w:color w:val="000000"/>
        </w:rPr>
        <w:t>e</w:t>
      </w:r>
      <w:r w:rsidRPr="004D1A34">
        <w:rPr>
          <w:color w:val="000000"/>
        </w:rPr>
        <w:t xml:space="preserve">s and that from </w:t>
      </w:r>
      <w:r>
        <w:rPr>
          <w:color w:val="000000"/>
        </w:rPr>
        <w:t xml:space="preserve">the </w:t>
      </w:r>
      <w:r w:rsidRPr="004D1A34">
        <w:rPr>
          <w:color w:val="000000"/>
        </w:rPr>
        <w:t>single- or two-layered analys</w:t>
      </w:r>
      <w:r>
        <w:rPr>
          <w:color w:val="000000"/>
        </w:rPr>
        <w:t>e</w:t>
      </w:r>
      <w:r w:rsidRPr="004D1A34">
        <w:rPr>
          <w:color w:val="000000"/>
        </w:rPr>
        <w:t>s for all cases.</w:t>
      </w:r>
    </w:p>
    <w:p w:rsidR="003141D6" w:rsidRPr="004D1A34" w:rsidRDefault="003141D6" w:rsidP="003141D6">
      <w:pPr>
        <w:tabs>
          <w:tab w:val="left" w:pos="720"/>
        </w:tabs>
        <w:jc w:val="both"/>
        <w:rPr>
          <w:color w:val="000000"/>
        </w:rPr>
      </w:pPr>
    </w:p>
    <w:p w:rsidR="003141D6" w:rsidRDefault="003141D6" w:rsidP="001820F5">
      <w:pPr>
        <w:pStyle w:val="Heading3"/>
      </w:pPr>
      <w:bookmarkStart w:id="178" w:name="_Toc292356430"/>
      <w:bookmarkStart w:id="179" w:name="_Toc170968168"/>
      <w:r w:rsidRPr="00A30FE0">
        <w:t>Sensitivity of the Viscoelastic FE Model to Internal Parameters</w:t>
      </w:r>
      <w:bookmarkEnd w:id="178"/>
      <w:bookmarkEnd w:id="179"/>
    </w:p>
    <w:p w:rsidR="00A30FE0" w:rsidRPr="00A30FE0" w:rsidRDefault="00A30FE0" w:rsidP="003141D6">
      <w:pPr>
        <w:keepNext/>
        <w:keepLines/>
        <w:tabs>
          <w:tab w:val="left" w:pos="720"/>
        </w:tabs>
        <w:jc w:val="both"/>
        <w:outlineLvl w:val="2"/>
        <w:rPr>
          <w:bCs/>
          <w:i/>
          <w:color w:val="000000"/>
        </w:rPr>
      </w:pPr>
    </w:p>
    <w:p w:rsidR="003141D6" w:rsidRDefault="003141D6" w:rsidP="003141D6">
      <w:pPr>
        <w:tabs>
          <w:tab w:val="left" w:pos="720"/>
        </w:tabs>
        <w:jc w:val="both"/>
        <w:rPr>
          <w:color w:val="000000"/>
        </w:rPr>
      </w:pPr>
      <w:r w:rsidRPr="004D1A34">
        <w:rPr>
          <w:color w:val="000000"/>
        </w:rPr>
        <w:t xml:space="preserve">The sensitivity of the FE model to the following internal parameters </w:t>
      </w:r>
      <w:r>
        <w:rPr>
          <w:color w:val="000000"/>
        </w:rPr>
        <w:t>wa</w:t>
      </w:r>
      <w:r w:rsidRPr="004D1A34">
        <w:rPr>
          <w:color w:val="000000"/>
        </w:rPr>
        <w:t>s verified:</w:t>
      </w:r>
    </w:p>
    <w:p w:rsidR="00A30FE0" w:rsidRPr="004D1A34" w:rsidRDefault="00A30FE0" w:rsidP="003141D6">
      <w:pPr>
        <w:tabs>
          <w:tab w:val="left" w:pos="720"/>
        </w:tabs>
        <w:jc w:val="both"/>
        <w:rPr>
          <w:color w:val="000000"/>
        </w:rPr>
      </w:pPr>
    </w:p>
    <w:p w:rsidR="003141D6" w:rsidRPr="004D1A34" w:rsidRDefault="003141D6" w:rsidP="003141D6">
      <w:pPr>
        <w:numPr>
          <w:ilvl w:val="0"/>
          <w:numId w:val="13"/>
        </w:numPr>
        <w:tabs>
          <w:tab w:val="left" w:pos="720"/>
        </w:tabs>
        <w:ind w:left="720"/>
        <w:contextualSpacing/>
        <w:jc w:val="both"/>
        <w:rPr>
          <w:color w:val="000000"/>
        </w:rPr>
      </w:pPr>
      <w:r w:rsidRPr="004D1A34">
        <w:rPr>
          <w:color w:val="000000"/>
        </w:rPr>
        <w:t xml:space="preserve">Implementation of creep compliance function using </w:t>
      </w:r>
      <w:r>
        <w:rPr>
          <w:color w:val="000000"/>
        </w:rPr>
        <w:t xml:space="preserve">the </w:t>
      </w:r>
      <w:r w:rsidRPr="004D1A34">
        <w:rPr>
          <w:color w:val="000000"/>
        </w:rPr>
        <w:t xml:space="preserve">Prony series </w:t>
      </w:r>
    </w:p>
    <w:p w:rsidR="003141D6" w:rsidRPr="004D1A34" w:rsidRDefault="003141D6" w:rsidP="003141D6">
      <w:pPr>
        <w:numPr>
          <w:ilvl w:val="1"/>
          <w:numId w:val="13"/>
        </w:numPr>
        <w:tabs>
          <w:tab w:val="left" w:pos="720"/>
        </w:tabs>
        <w:ind w:left="1080"/>
        <w:contextualSpacing/>
        <w:jc w:val="both"/>
        <w:rPr>
          <w:color w:val="000000"/>
        </w:rPr>
      </w:pPr>
      <w:r w:rsidRPr="004D1A34">
        <w:rPr>
          <w:color w:val="000000"/>
        </w:rPr>
        <w:t>Parameters of the Kelvin-Voigt element</w:t>
      </w:r>
    </w:p>
    <w:p w:rsidR="003141D6" w:rsidRPr="004D1A34" w:rsidRDefault="003141D6" w:rsidP="003141D6">
      <w:pPr>
        <w:numPr>
          <w:ilvl w:val="1"/>
          <w:numId w:val="13"/>
        </w:numPr>
        <w:tabs>
          <w:tab w:val="left" w:pos="720"/>
        </w:tabs>
        <w:ind w:left="1080"/>
        <w:contextualSpacing/>
        <w:jc w:val="both"/>
        <w:rPr>
          <w:color w:val="000000"/>
        </w:rPr>
      </w:pPr>
      <w:r w:rsidRPr="004D1A34">
        <w:rPr>
          <w:color w:val="000000"/>
        </w:rPr>
        <w:t>Number of Kelvin-Voigt elements</w:t>
      </w:r>
    </w:p>
    <w:p w:rsidR="003141D6" w:rsidRPr="004D1A34" w:rsidRDefault="003141D6" w:rsidP="003141D6">
      <w:pPr>
        <w:numPr>
          <w:ilvl w:val="0"/>
          <w:numId w:val="13"/>
        </w:numPr>
        <w:tabs>
          <w:tab w:val="left" w:pos="720"/>
        </w:tabs>
        <w:ind w:left="720"/>
        <w:contextualSpacing/>
        <w:jc w:val="both"/>
        <w:rPr>
          <w:color w:val="000000"/>
        </w:rPr>
      </w:pPr>
      <w:r w:rsidRPr="004D1A34">
        <w:rPr>
          <w:color w:val="000000"/>
        </w:rPr>
        <w:t>Presence of the viscoelastic layer</w:t>
      </w:r>
    </w:p>
    <w:p w:rsidR="003141D6" w:rsidRPr="004D1A34" w:rsidRDefault="003141D6" w:rsidP="003141D6">
      <w:pPr>
        <w:tabs>
          <w:tab w:val="left" w:pos="720"/>
        </w:tabs>
        <w:jc w:val="both"/>
        <w:rPr>
          <w:color w:val="000000"/>
        </w:rPr>
      </w:pPr>
    </w:p>
    <w:p w:rsidR="003141D6" w:rsidRPr="00A30FE0" w:rsidRDefault="003141D6" w:rsidP="001820F5">
      <w:pPr>
        <w:pStyle w:val="Heading4"/>
      </w:pPr>
      <w:r w:rsidRPr="00A30FE0">
        <w:t>Sensitivity of the FE Model to Parameters of Kelvin-Voigt Element</w:t>
      </w:r>
    </w:p>
    <w:p w:rsidR="003141D6" w:rsidRPr="004D1A34" w:rsidRDefault="008E599A" w:rsidP="003141D6">
      <w:pPr>
        <w:tabs>
          <w:tab w:val="left" w:pos="720"/>
        </w:tabs>
        <w:jc w:val="both"/>
        <w:rPr>
          <w:color w:val="000000"/>
        </w:rPr>
      </w:pPr>
      <w:r>
        <w:rPr>
          <w:color w:val="000000"/>
        </w:rPr>
        <w:t>As established previously</w:t>
      </w:r>
      <w:r w:rsidR="003141D6" w:rsidRPr="004D1A34">
        <w:rPr>
          <w:color w:val="000000"/>
        </w:rPr>
        <w:t xml:space="preserve">, the creep compliance function is commonly expressed in the form of an </w:t>
      </w:r>
      <w:r w:rsidR="003141D6" w:rsidRPr="004D1A34">
        <w:rPr>
          <w:i/>
          <w:color w:val="000000"/>
        </w:rPr>
        <w:t>N</w:t>
      </w:r>
      <w:r w:rsidR="003141D6" w:rsidRPr="004D1A34">
        <w:rPr>
          <w:color w:val="000000"/>
        </w:rPr>
        <w:t xml:space="preserve">-term Prony series.  For each term of the Prony series there are two coefficients defining the stress-strain relationship of a viscoelastic material.  These coefficients can be interpreted as the spring stiffness and dashpot viscosity of commonly adopted physical models such as </w:t>
      </w:r>
      <w:r w:rsidR="003141D6">
        <w:rPr>
          <w:color w:val="000000"/>
        </w:rPr>
        <w:t xml:space="preserve">the </w:t>
      </w:r>
      <w:r w:rsidR="003141D6" w:rsidRPr="004D1A34">
        <w:rPr>
          <w:color w:val="000000"/>
        </w:rPr>
        <w:t>Kelvin-Voigt model.  In this example, sensitivity of the FE model to the parameters of the Kelvin-Voigt model is verified.</w:t>
      </w:r>
    </w:p>
    <w:p w:rsidR="003141D6" w:rsidRDefault="003141D6" w:rsidP="003141D6">
      <w:pPr>
        <w:tabs>
          <w:tab w:val="left" w:pos="720"/>
        </w:tabs>
        <w:ind w:firstLine="720"/>
        <w:jc w:val="both"/>
        <w:rPr>
          <w:color w:val="000000"/>
        </w:rPr>
      </w:pPr>
      <w:r w:rsidRPr="004D1A34">
        <w:rPr>
          <w:color w:val="000000"/>
        </w:rPr>
        <w:t xml:space="preserve">Consider the single layer viscoelastic plate </w:t>
      </w:r>
      <w:r w:rsidR="008E599A">
        <w:rPr>
          <w:color w:val="000000"/>
        </w:rPr>
        <w:t xml:space="preserve">with </w:t>
      </w:r>
      <w:r w:rsidRPr="004D1A34">
        <w:rPr>
          <w:color w:val="000000"/>
        </w:rPr>
        <w:t>geometry</w:t>
      </w:r>
      <w:r w:rsidR="008E599A">
        <w:rPr>
          <w:color w:val="000000"/>
        </w:rPr>
        <w:t>, mesh, and loading geometry</w:t>
      </w:r>
      <w:r w:rsidRPr="004D1A34">
        <w:rPr>
          <w:color w:val="000000"/>
        </w:rPr>
        <w:t xml:space="preserve"> as shown in </w:t>
      </w:r>
      <w:r w:rsidR="00BC1629">
        <w:rPr>
          <w:color w:val="000000"/>
        </w:rPr>
        <w:t>Figure 12</w:t>
      </w:r>
      <w:r w:rsidRPr="004D1A34">
        <w:rPr>
          <w:color w:val="000000"/>
        </w:rPr>
        <w:t xml:space="preserve">.  The plate rests on an elastic Winkler foundation with </w:t>
      </w:r>
      <w:r>
        <w:rPr>
          <w:color w:val="000000"/>
        </w:rPr>
        <w:t>a</w:t>
      </w:r>
      <w:r w:rsidRPr="004D1A34">
        <w:rPr>
          <w:color w:val="000000"/>
        </w:rPr>
        <w:t xml:space="preserve"> coefficient of subgrade reaction equal to 100 psi/in.  The viscoelastic material characterization of the plate is defined using the spring and dashpot properties of a one-term Kelvin-Voigt element connected to an elastic spring, presented in </w:t>
      </w:r>
      <w:r>
        <w:rPr>
          <w:color w:val="000000"/>
        </w:rPr>
        <w:t>T</w:t>
      </w:r>
      <w:r w:rsidRPr="004D1A34">
        <w:rPr>
          <w:color w:val="000000"/>
        </w:rPr>
        <w:t xml:space="preserve">able </w:t>
      </w:r>
      <w:r w:rsidR="00F671B1">
        <w:rPr>
          <w:color w:val="000000"/>
        </w:rPr>
        <w:t>5</w:t>
      </w:r>
      <w:r w:rsidRPr="004D1A34">
        <w:rPr>
          <w:color w:val="000000"/>
        </w:rPr>
        <w:t>.</w:t>
      </w:r>
    </w:p>
    <w:p w:rsidR="00A30FE0" w:rsidRPr="004D1A34" w:rsidRDefault="00A30FE0" w:rsidP="003141D6">
      <w:pPr>
        <w:tabs>
          <w:tab w:val="left" w:pos="720"/>
        </w:tabs>
        <w:ind w:firstLine="720"/>
        <w:jc w:val="both"/>
        <w:rPr>
          <w:color w:val="000000"/>
        </w:rPr>
      </w:pPr>
    </w:p>
    <w:p w:rsidR="003141D6" w:rsidRPr="004D1A34" w:rsidRDefault="003141D6" w:rsidP="00A268ED">
      <w:pPr>
        <w:pStyle w:val="TableHeader"/>
      </w:pPr>
      <w:bookmarkStart w:id="180" w:name="_Toc292356670"/>
      <w:bookmarkStart w:id="181" w:name="_Toc170967719"/>
      <w:r w:rsidRPr="004D1A34">
        <w:t xml:space="preserve">Table </w:t>
      </w:r>
      <w:r w:rsidR="00F671B1">
        <w:t>5</w:t>
      </w:r>
      <w:r w:rsidRPr="004D1A34">
        <w:t xml:space="preserve"> Parameters of </w:t>
      </w:r>
      <w:r>
        <w:t xml:space="preserve">the </w:t>
      </w:r>
      <w:r w:rsidRPr="004D1A34">
        <w:t>Kelvin-Voigt element for the viscoelastic plate.</w:t>
      </w:r>
      <w:bookmarkEnd w:id="180"/>
      <w:bookmarkEnd w:id="181"/>
    </w:p>
    <w:tbl>
      <w:tblPr>
        <w:tblW w:w="0" w:type="auto"/>
        <w:jc w:val="center"/>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9"/>
        <w:gridCol w:w="2044"/>
        <w:gridCol w:w="2582"/>
      </w:tblGrid>
      <w:tr w:rsidR="003141D6" w:rsidRPr="004D1A34" w:rsidTr="00022B5F">
        <w:trPr>
          <w:jc w:val="center"/>
        </w:trPr>
        <w:tc>
          <w:tcPr>
            <w:tcW w:w="1609" w:type="dxa"/>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Element #</w:t>
            </w:r>
          </w:p>
        </w:tc>
        <w:tc>
          <w:tcPr>
            <w:tcW w:w="0" w:type="auto"/>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Spring stiffness, psi</w:t>
            </w:r>
          </w:p>
        </w:tc>
        <w:tc>
          <w:tcPr>
            <w:tcW w:w="0" w:type="auto"/>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Dashpot viscosity, psi-sec</w:t>
            </w:r>
          </w:p>
        </w:tc>
      </w:tr>
      <w:tr w:rsidR="003141D6" w:rsidRPr="004D1A34" w:rsidTr="00022B5F">
        <w:trPr>
          <w:jc w:val="center"/>
        </w:trPr>
        <w:tc>
          <w:tcPr>
            <w:tcW w:w="1609" w:type="dxa"/>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0</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98988.175</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w:t>
            </w:r>
          </w:p>
        </w:tc>
      </w:tr>
      <w:tr w:rsidR="003141D6" w:rsidRPr="004D1A34" w:rsidTr="00022B5F">
        <w:trPr>
          <w:trHeight w:val="377"/>
          <w:jc w:val="center"/>
        </w:trPr>
        <w:tc>
          <w:tcPr>
            <w:tcW w:w="1609" w:type="dxa"/>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1</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95265</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1.0E+04 to 1.0E+07</w:t>
            </w:r>
          </w:p>
        </w:tc>
      </w:tr>
    </w:tbl>
    <w:p w:rsidR="003141D6" w:rsidRPr="004D1A34" w:rsidRDefault="003141D6" w:rsidP="003141D6">
      <w:pPr>
        <w:tabs>
          <w:tab w:val="left" w:pos="720"/>
        </w:tabs>
        <w:jc w:val="both"/>
        <w:rPr>
          <w:color w:val="000000"/>
        </w:rPr>
      </w:pPr>
    </w:p>
    <w:p w:rsidR="003141D6" w:rsidRPr="004D1A34" w:rsidRDefault="003141D6" w:rsidP="003141D6">
      <w:pPr>
        <w:tabs>
          <w:tab w:val="left" w:pos="720"/>
        </w:tabs>
        <w:ind w:firstLine="720"/>
        <w:jc w:val="both"/>
        <w:rPr>
          <w:color w:val="000000"/>
        </w:rPr>
      </w:pPr>
      <w:r w:rsidRPr="004D1A34">
        <w:rPr>
          <w:color w:val="000000"/>
        </w:rPr>
        <w:t xml:space="preserve">The dashpot viscosity of the Kelvin-Voigt element is varied between 1.0E+04 psi-sec and 1.0E+07 psi-sec (1.0E+04, 1.0E+05, 2.0E+05, 4.0E+05, 1.0E+06, 1.0E+07).  Deflections and stresses in the plate under the applied load are computed using the FE model.  Figures </w:t>
      </w:r>
      <w:r w:rsidR="00841EE4">
        <w:rPr>
          <w:color w:val="000000"/>
        </w:rPr>
        <w:t>20</w:t>
      </w:r>
      <w:r w:rsidRPr="004D1A34">
        <w:rPr>
          <w:color w:val="000000"/>
        </w:rPr>
        <w:t xml:space="preserve"> and </w:t>
      </w:r>
      <w:r w:rsidR="00841EE4">
        <w:rPr>
          <w:color w:val="000000"/>
        </w:rPr>
        <w:t>21</w:t>
      </w:r>
      <w:r w:rsidRPr="004D1A34">
        <w:rPr>
          <w:color w:val="000000"/>
        </w:rPr>
        <w:t xml:space="preserve"> show the deflections and top surface stresses at the plate center versus time, respectively, for the factorial of dashpot viscosities of the Kelvin-Voigt element. </w:t>
      </w:r>
    </w:p>
    <w:p w:rsidR="003141D6" w:rsidRPr="004D1A34" w:rsidRDefault="003141D6" w:rsidP="003141D6">
      <w:pPr>
        <w:tabs>
          <w:tab w:val="left" w:pos="720"/>
        </w:tabs>
        <w:jc w:val="both"/>
        <w:rPr>
          <w:color w:val="000000"/>
        </w:rPr>
      </w:pPr>
    </w:p>
    <w:p w:rsidR="003141D6" w:rsidRPr="004D1A34" w:rsidRDefault="003141D6" w:rsidP="003141D6">
      <w:pPr>
        <w:keepNext/>
        <w:tabs>
          <w:tab w:val="left" w:pos="720"/>
        </w:tabs>
        <w:jc w:val="center"/>
        <w:rPr>
          <w:color w:val="000000"/>
        </w:rPr>
      </w:pPr>
      <w:r>
        <w:rPr>
          <w:noProof/>
          <w:color w:val="000000"/>
        </w:rPr>
        <w:lastRenderedPageBreak/>
        <w:drawing>
          <wp:inline distT="0" distB="0" distL="0" distR="0">
            <wp:extent cx="5120640" cy="4172585"/>
            <wp:effectExtent l="0" t="0" r="10160" b="0"/>
            <wp:docPr id="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166" r="6245"/>
                    <a:stretch>
                      <a:fillRect/>
                    </a:stretch>
                  </pic:blipFill>
                  <pic:spPr bwMode="auto">
                    <a:xfrm>
                      <a:off x="0" y="0"/>
                      <a:ext cx="5120640" cy="4172585"/>
                    </a:xfrm>
                    <a:prstGeom prst="rect">
                      <a:avLst/>
                    </a:prstGeom>
                    <a:noFill/>
                    <a:ln>
                      <a:noFill/>
                    </a:ln>
                  </pic:spPr>
                </pic:pic>
              </a:graphicData>
            </a:graphic>
          </wp:inline>
        </w:drawing>
      </w:r>
    </w:p>
    <w:p w:rsidR="003141D6" w:rsidRPr="004D1A34" w:rsidRDefault="003141D6" w:rsidP="00CC30FA">
      <w:pPr>
        <w:pStyle w:val="Caption"/>
      </w:pPr>
      <w:bookmarkStart w:id="182" w:name="_Toc292356740"/>
      <w:bookmarkStart w:id="183" w:name="_Toc170967175"/>
      <w:r w:rsidRPr="004D1A34">
        <w:t xml:space="preserve">Figure </w:t>
      </w:r>
      <w:r w:rsidR="00BC1629">
        <w:t>20</w:t>
      </w:r>
      <w:r w:rsidRPr="004D1A34">
        <w:t xml:space="preserve"> Deflection versus time for a factorial of dashpot viscosities of the Kelvin-Voigt element.</w:t>
      </w:r>
      <w:bookmarkEnd w:id="182"/>
      <w:bookmarkEnd w:id="183"/>
    </w:p>
    <w:p w:rsidR="003141D6" w:rsidRPr="004D1A34" w:rsidRDefault="003141D6" w:rsidP="003141D6">
      <w:pPr>
        <w:keepNext/>
        <w:tabs>
          <w:tab w:val="left" w:pos="720"/>
        </w:tabs>
        <w:jc w:val="center"/>
        <w:rPr>
          <w:color w:val="000000"/>
        </w:rPr>
      </w:pPr>
      <w:r>
        <w:rPr>
          <w:noProof/>
          <w:color w:val="000000"/>
        </w:rPr>
        <w:lastRenderedPageBreak/>
        <w:drawing>
          <wp:inline distT="0" distB="0" distL="0" distR="0">
            <wp:extent cx="5303520" cy="3955415"/>
            <wp:effectExtent l="0" t="0" r="5080" b="6985"/>
            <wp:docPr id="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645" r="5035" b="6206"/>
                    <a:stretch>
                      <a:fillRect/>
                    </a:stretch>
                  </pic:blipFill>
                  <pic:spPr bwMode="auto">
                    <a:xfrm>
                      <a:off x="0" y="0"/>
                      <a:ext cx="5303520" cy="3955415"/>
                    </a:xfrm>
                    <a:prstGeom prst="rect">
                      <a:avLst/>
                    </a:prstGeom>
                    <a:noFill/>
                    <a:ln>
                      <a:noFill/>
                    </a:ln>
                  </pic:spPr>
                </pic:pic>
              </a:graphicData>
            </a:graphic>
          </wp:inline>
        </w:drawing>
      </w:r>
    </w:p>
    <w:p w:rsidR="003141D6" w:rsidRPr="004D1A34" w:rsidRDefault="003141D6" w:rsidP="00CC30FA">
      <w:pPr>
        <w:pStyle w:val="Caption"/>
      </w:pPr>
      <w:bookmarkStart w:id="184" w:name="_Toc292356741"/>
      <w:bookmarkStart w:id="185" w:name="_Toc170967176"/>
      <w:r w:rsidRPr="004D1A34">
        <w:t xml:space="preserve">Figure </w:t>
      </w:r>
      <w:r w:rsidR="00BC1629">
        <w:t>21</w:t>
      </w:r>
      <w:r w:rsidRPr="004D1A34">
        <w:t xml:space="preserve"> Stress versus time for a factorial of dashpot viscosities of the Kelvin-Voigt element.</w:t>
      </w:r>
      <w:bookmarkEnd w:id="184"/>
      <w:bookmarkEnd w:id="185"/>
    </w:p>
    <w:p w:rsidR="003141D6" w:rsidRPr="004D1A34" w:rsidRDefault="003141D6" w:rsidP="003141D6">
      <w:pPr>
        <w:tabs>
          <w:tab w:val="left" w:pos="720"/>
        </w:tabs>
        <w:jc w:val="both"/>
        <w:rPr>
          <w:color w:val="000000"/>
        </w:rPr>
      </w:pPr>
    </w:p>
    <w:p w:rsidR="003141D6" w:rsidRPr="004D1A34" w:rsidRDefault="003141D6" w:rsidP="003141D6">
      <w:pPr>
        <w:tabs>
          <w:tab w:val="left" w:pos="720"/>
        </w:tabs>
        <w:ind w:firstLine="720"/>
        <w:jc w:val="both"/>
        <w:rPr>
          <w:color w:val="000000"/>
        </w:rPr>
      </w:pPr>
      <w:r w:rsidRPr="004D1A34">
        <w:rPr>
          <w:color w:val="000000"/>
        </w:rPr>
        <w:t>The deflection and stress for the factorial of dashpot viscosities vary between the deflection and stress for the extreme values of the viscosity considered.  Therefore, it can be said that the viscoelastic FE model is not sensitive to the parameters of the Kelvin-Voigt element.</w:t>
      </w:r>
    </w:p>
    <w:p w:rsidR="003141D6" w:rsidRPr="004D1A34" w:rsidRDefault="003141D6" w:rsidP="003141D6">
      <w:pPr>
        <w:tabs>
          <w:tab w:val="left" w:pos="720"/>
        </w:tabs>
        <w:jc w:val="both"/>
        <w:rPr>
          <w:color w:val="000000"/>
        </w:rPr>
      </w:pPr>
    </w:p>
    <w:p w:rsidR="003141D6" w:rsidRPr="00A30FE0" w:rsidRDefault="003141D6" w:rsidP="001820F5">
      <w:pPr>
        <w:pStyle w:val="Heading4"/>
      </w:pPr>
      <w:r w:rsidRPr="00A30FE0">
        <w:t>Sensitivity of the FE Model to the Number of Kelvin-Voigt Elements</w:t>
      </w:r>
    </w:p>
    <w:p w:rsidR="003141D6" w:rsidRDefault="003141D6" w:rsidP="003141D6">
      <w:pPr>
        <w:tabs>
          <w:tab w:val="left" w:pos="720"/>
        </w:tabs>
        <w:jc w:val="both"/>
        <w:rPr>
          <w:color w:val="000000"/>
        </w:rPr>
      </w:pPr>
      <w:r w:rsidRPr="004D1A34">
        <w:rPr>
          <w:color w:val="000000"/>
        </w:rPr>
        <w:t xml:space="preserve">Consider the single layer viscoelastic plate presented in </w:t>
      </w:r>
      <w:r w:rsidR="001A1DA2">
        <w:rPr>
          <w:color w:val="000000"/>
        </w:rPr>
        <w:t>Figure 12</w:t>
      </w:r>
      <w:r w:rsidRPr="004D1A34">
        <w:rPr>
          <w:color w:val="000000"/>
        </w:rPr>
        <w:t xml:space="preserve">. </w:t>
      </w:r>
      <w:r w:rsidR="001A1DA2">
        <w:rPr>
          <w:color w:val="000000"/>
        </w:rPr>
        <w:t xml:space="preserve"> </w:t>
      </w:r>
      <w:r w:rsidRPr="004D1A34">
        <w:rPr>
          <w:color w:val="000000"/>
        </w:rPr>
        <w:t>The plate rests on an elastic Winkler foundation with the coefficient of subgrade reaction equal to 100 psi/in.  To verify the sensitivity of the viscoelastic FE model on the number of Kelvin-Voigt elements adopted to represent the creep compliance function, the viscoelastic behavior of the plate is defined using two material models considered as follows:</w:t>
      </w:r>
    </w:p>
    <w:p w:rsidR="00A30FE0" w:rsidRPr="004D1A34" w:rsidRDefault="00A30FE0" w:rsidP="003141D6">
      <w:pPr>
        <w:tabs>
          <w:tab w:val="left" w:pos="720"/>
        </w:tabs>
        <w:jc w:val="both"/>
        <w:rPr>
          <w:color w:val="000000"/>
        </w:rPr>
      </w:pPr>
    </w:p>
    <w:p w:rsidR="003141D6" w:rsidRPr="004D1A34" w:rsidRDefault="003141D6" w:rsidP="003141D6">
      <w:pPr>
        <w:numPr>
          <w:ilvl w:val="0"/>
          <w:numId w:val="10"/>
        </w:numPr>
        <w:tabs>
          <w:tab w:val="left" w:pos="720"/>
        </w:tabs>
        <w:contextualSpacing/>
        <w:jc w:val="both"/>
        <w:rPr>
          <w:color w:val="000000"/>
        </w:rPr>
      </w:pPr>
      <w:r w:rsidRPr="004D1A34">
        <w:rPr>
          <w:color w:val="000000"/>
        </w:rPr>
        <w:t xml:space="preserve">Material model 1 – a single Kelvin-Voigt model attached to an elastic spring in series as shown in </w:t>
      </w:r>
      <w:r w:rsidR="00E53B04">
        <w:rPr>
          <w:color w:val="000000"/>
        </w:rPr>
        <w:t>Figure 13</w:t>
      </w:r>
      <w:r w:rsidRPr="004D1A34">
        <w:rPr>
          <w:color w:val="000000"/>
        </w:rPr>
        <w:t>(a), and</w:t>
      </w:r>
    </w:p>
    <w:p w:rsidR="003141D6" w:rsidRPr="004D1A34" w:rsidRDefault="003141D6" w:rsidP="003141D6">
      <w:pPr>
        <w:numPr>
          <w:ilvl w:val="0"/>
          <w:numId w:val="10"/>
        </w:numPr>
        <w:tabs>
          <w:tab w:val="left" w:pos="720"/>
        </w:tabs>
        <w:contextualSpacing/>
        <w:jc w:val="both"/>
        <w:rPr>
          <w:color w:val="000000"/>
        </w:rPr>
      </w:pPr>
      <w:r w:rsidRPr="004D1A34">
        <w:rPr>
          <w:color w:val="000000"/>
        </w:rPr>
        <w:t xml:space="preserve">Material model 2 – a two-element generalized Kelvin-Voigt model attached to an elastic spring in series as shown in </w:t>
      </w:r>
      <w:r w:rsidR="00E53B04">
        <w:rPr>
          <w:color w:val="000000"/>
        </w:rPr>
        <w:t>Figure 13</w:t>
      </w:r>
      <w:r w:rsidRPr="004D1A34">
        <w:rPr>
          <w:color w:val="000000"/>
        </w:rPr>
        <w:t xml:space="preserve">(b). </w:t>
      </w:r>
    </w:p>
    <w:p w:rsidR="003141D6" w:rsidRPr="004D1A34" w:rsidRDefault="003141D6" w:rsidP="003141D6">
      <w:pPr>
        <w:tabs>
          <w:tab w:val="left" w:pos="720"/>
        </w:tabs>
        <w:jc w:val="both"/>
        <w:rPr>
          <w:color w:val="000000"/>
        </w:rPr>
      </w:pPr>
    </w:p>
    <w:p w:rsidR="003141D6" w:rsidRPr="004D1A34" w:rsidRDefault="003141D6" w:rsidP="003141D6">
      <w:pPr>
        <w:keepNext/>
        <w:tabs>
          <w:tab w:val="left" w:pos="720"/>
        </w:tabs>
        <w:jc w:val="center"/>
        <w:rPr>
          <w:color w:val="000000"/>
        </w:rPr>
      </w:pPr>
      <w:r>
        <w:rPr>
          <w:noProof/>
          <w:color w:val="000000"/>
        </w:rPr>
        <w:lastRenderedPageBreak/>
        <w:drawing>
          <wp:inline distT="0" distB="0" distL="0" distR="0">
            <wp:extent cx="5032375" cy="1551305"/>
            <wp:effectExtent l="0" t="0" r="0" b="0"/>
            <wp:docPr id="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32375" cy="1551305"/>
                    </a:xfrm>
                    <a:prstGeom prst="rect">
                      <a:avLst/>
                    </a:prstGeom>
                    <a:noFill/>
                    <a:ln>
                      <a:noFill/>
                    </a:ln>
                  </pic:spPr>
                </pic:pic>
              </a:graphicData>
            </a:graphic>
          </wp:inline>
        </w:drawing>
      </w:r>
    </w:p>
    <w:p w:rsidR="003141D6" w:rsidRPr="004D1A34" w:rsidRDefault="003141D6" w:rsidP="00CC30FA">
      <w:pPr>
        <w:pStyle w:val="Caption"/>
      </w:pPr>
      <w:bookmarkStart w:id="186" w:name="_Toc292356742"/>
      <w:bookmarkStart w:id="187" w:name="_Toc170967177"/>
      <w:r w:rsidRPr="004D1A34">
        <w:t xml:space="preserve">Figure </w:t>
      </w:r>
      <w:r w:rsidR="00BC1629">
        <w:t>22</w:t>
      </w:r>
      <w:r w:rsidRPr="004D1A34">
        <w:t xml:space="preserve"> Schematic for (a) material model 1 and (b) material model 2.</w:t>
      </w:r>
      <w:bookmarkEnd w:id="186"/>
      <w:bookmarkEnd w:id="187"/>
    </w:p>
    <w:p w:rsidR="003141D6" w:rsidRPr="004D1A34" w:rsidRDefault="003141D6" w:rsidP="003141D6">
      <w:pPr>
        <w:tabs>
          <w:tab w:val="left" w:pos="720"/>
        </w:tabs>
        <w:jc w:val="both"/>
        <w:rPr>
          <w:color w:val="000000"/>
        </w:rPr>
      </w:pPr>
    </w:p>
    <w:p w:rsidR="003141D6" w:rsidRPr="004D1A34" w:rsidRDefault="003141D6" w:rsidP="003141D6">
      <w:pPr>
        <w:tabs>
          <w:tab w:val="left" w:pos="720"/>
        </w:tabs>
        <w:ind w:firstLine="720"/>
        <w:jc w:val="both"/>
        <w:rPr>
          <w:color w:val="000000"/>
        </w:rPr>
      </w:pPr>
      <w:r w:rsidRPr="004D1A34">
        <w:rPr>
          <w:color w:val="000000"/>
        </w:rPr>
        <w:t xml:space="preserve">The parameters of material models 1 and 2 are presented in </w:t>
      </w:r>
      <w:r>
        <w:rPr>
          <w:color w:val="000000"/>
        </w:rPr>
        <w:t>T</w:t>
      </w:r>
      <w:r w:rsidRPr="004D1A34">
        <w:rPr>
          <w:color w:val="000000"/>
        </w:rPr>
        <w:t>able</w:t>
      </w:r>
      <w:r w:rsidR="00F671B1">
        <w:rPr>
          <w:color w:val="000000"/>
        </w:rPr>
        <w:t xml:space="preserve"> </w:t>
      </w:r>
      <w:r w:rsidRPr="004D1A34">
        <w:rPr>
          <w:color w:val="000000"/>
        </w:rPr>
        <w:t xml:space="preserve">6.  Material model 2 is an extension of material model 1.  Under certain conditions described below, the creep compliance functions defined by material models 1 and 2 can be exactly equal.  In such cases, the deflections and stresses at any node between slabs incorporating material models 1 and 2 should also be exactly equal.  </w:t>
      </w:r>
    </w:p>
    <w:p w:rsidR="003141D6" w:rsidRPr="004D1A34" w:rsidRDefault="003141D6" w:rsidP="003141D6">
      <w:pPr>
        <w:tabs>
          <w:tab w:val="left" w:pos="720"/>
        </w:tabs>
        <w:ind w:firstLine="720"/>
        <w:jc w:val="both"/>
        <w:rPr>
          <w:color w:val="000000"/>
        </w:rPr>
      </w:pPr>
    </w:p>
    <w:p w:rsidR="003141D6" w:rsidRPr="004D1A34" w:rsidRDefault="003141D6" w:rsidP="00A268ED">
      <w:pPr>
        <w:pStyle w:val="TableHeader"/>
      </w:pPr>
      <w:bookmarkStart w:id="188" w:name="_Toc292356671"/>
      <w:bookmarkStart w:id="189" w:name="_Toc170967720"/>
      <w:r w:rsidRPr="004D1A34">
        <w:t xml:space="preserve">Table </w:t>
      </w:r>
      <w:r w:rsidR="00F671B1">
        <w:t>6</w:t>
      </w:r>
      <w:r w:rsidRPr="004D1A34">
        <w:t xml:space="preserve"> Prony series coefficients for material models 1 and 2.</w:t>
      </w:r>
      <w:bookmarkEnd w:id="188"/>
      <w:bookmarkEnd w:id="189"/>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2"/>
        <w:gridCol w:w="1720"/>
        <w:gridCol w:w="2098"/>
        <w:gridCol w:w="1720"/>
        <w:gridCol w:w="2098"/>
      </w:tblGrid>
      <w:tr w:rsidR="003141D6" w:rsidRPr="004D1A34" w:rsidTr="00022B5F">
        <w:trPr>
          <w:jc w:val="center"/>
        </w:trPr>
        <w:tc>
          <w:tcPr>
            <w:tcW w:w="0" w:type="auto"/>
            <w:vAlign w:val="center"/>
          </w:tcPr>
          <w:p w:rsidR="003141D6" w:rsidRPr="004D1A34" w:rsidRDefault="003141D6" w:rsidP="003141D6">
            <w:pPr>
              <w:tabs>
                <w:tab w:val="left" w:pos="720"/>
              </w:tabs>
              <w:jc w:val="center"/>
              <w:rPr>
                <w:b/>
                <w:color w:val="000000"/>
                <w:sz w:val="22"/>
                <w:szCs w:val="22"/>
              </w:rPr>
            </w:pPr>
          </w:p>
        </w:tc>
        <w:tc>
          <w:tcPr>
            <w:tcW w:w="0" w:type="auto"/>
            <w:gridSpan w:val="2"/>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Material Model 1</w:t>
            </w:r>
          </w:p>
        </w:tc>
        <w:tc>
          <w:tcPr>
            <w:tcW w:w="0" w:type="auto"/>
            <w:gridSpan w:val="2"/>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Material Model 2</w:t>
            </w:r>
          </w:p>
        </w:tc>
      </w:tr>
      <w:tr w:rsidR="003141D6" w:rsidRPr="004D1A34" w:rsidTr="00022B5F">
        <w:trPr>
          <w:jc w:val="center"/>
        </w:trPr>
        <w:tc>
          <w:tcPr>
            <w:tcW w:w="0" w:type="auto"/>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Element #</w:t>
            </w:r>
          </w:p>
        </w:tc>
        <w:tc>
          <w:tcPr>
            <w:tcW w:w="0" w:type="auto"/>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Spring stiffness, psi</w:t>
            </w:r>
          </w:p>
        </w:tc>
        <w:tc>
          <w:tcPr>
            <w:tcW w:w="0" w:type="auto"/>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Dashpot viscosity, psi-sec</w:t>
            </w:r>
          </w:p>
        </w:tc>
        <w:tc>
          <w:tcPr>
            <w:tcW w:w="0" w:type="auto"/>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Spring stiffness, psi</w:t>
            </w:r>
          </w:p>
        </w:tc>
        <w:tc>
          <w:tcPr>
            <w:tcW w:w="0" w:type="auto"/>
            <w:vAlign w:val="center"/>
          </w:tcPr>
          <w:p w:rsidR="003141D6" w:rsidRPr="004D1A34" w:rsidRDefault="003141D6" w:rsidP="003141D6">
            <w:pPr>
              <w:tabs>
                <w:tab w:val="left" w:pos="720"/>
              </w:tabs>
              <w:jc w:val="center"/>
              <w:rPr>
                <w:b/>
                <w:color w:val="000000"/>
                <w:sz w:val="22"/>
                <w:szCs w:val="22"/>
              </w:rPr>
            </w:pPr>
            <w:r w:rsidRPr="004D1A34">
              <w:rPr>
                <w:b/>
                <w:color w:val="000000"/>
                <w:sz w:val="22"/>
                <w:szCs w:val="22"/>
              </w:rPr>
              <w:t>Dashpot viscosity, psi-sec</w:t>
            </w:r>
          </w:p>
        </w:tc>
      </w:tr>
      <w:tr w:rsidR="003141D6" w:rsidRPr="004D1A34" w:rsidTr="00022B5F">
        <w:trPr>
          <w:jc w:val="center"/>
        </w:trPr>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0</w:t>
            </w:r>
          </w:p>
        </w:tc>
        <w:tc>
          <w:tcPr>
            <w:tcW w:w="0" w:type="auto"/>
            <w:vAlign w:val="center"/>
          </w:tcPr>
          <w:p w:rsidR="003141D6" w:rsidRPr="004D1A34" w:rsidRDefault="003141D6" w:rsidP="003141D6">
            <w:pPr>
              <w:tabs>
                <w:tab w:val="left" w:pos="720"/>
              </w:tabs>
              <w:jc w:val="center"/>
              <w:rPr>
                <w:color w:val="000000"/>
                <w:sz w:val="22"/>
                <w:szCs w:val="22"/>
              </w:rPr>
            </w:pPr>
            <w:r w:rsidRPr="004D1A34">
              <w:rPr>
                <w:i/>
                <w:color w:val="000000"/>
                <w:sz w:val="22"/>
                <w:szCs w:val="22"/>
              </w:rPr>
              <w:t>E</w:t>
            </w:r>
            <w:r w:rsidRPr="004D1A34">
              <w:rPr>
                <w:color w:val="000000"/>
                <w:sz w:val="22"/>
                <w:szCs w:val="22"/>
                <w:vertAlign w:val="subscript"/>
              </w:rPr>
              <w:t>0a</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200000</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w:t>
            </w:r>
          </w:p>
        </w:tc>
      </w:tr>
      <w:tr w:rsidR="003141D6" w:rsidRPr="004D1A34" w:rsidTr="00022B5F">
        <w:trPr>
          <w:trHeight w:val="377"/>
          <w:jc w:val="center"/>
        </w:trPr>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1</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95265</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2.0E+05</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95265</w:t>
            </w: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2.0E+05</w:t>
            </w:r>
          </w:p>
        </w:tc>
      </w:tr>
      <w:tr w:rsidR="003141D6" w:rsidRPr="004D1A34" w:rsidTr="00022B5F">
        <w:trPr>
          <w:jc w:val="center"/>
        </w:trPr>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2</w:t>
            </w:r>
          </w:p>
        </w:tc>
        <w:tc>
          <w:tcPr>
            <w:tcW w:w="0" w:type="auto"/>
            <w:vAlign w:val="center"/>
          </w:tcPr>
          <w:p w:rsidR="003141D6" w:rsidRPr="004D1A34" w:rsidRDefault="003141D6" w:rsidP="003141D6">
            <w:pPr>
              <w:tabs>
                <w:tab w:val="left" w:pos="720"/>
              </w:tabs>
              <w:jc w:val="center"/>
              <w:rPr>
                <w:color w:val="000000"/>
                <w:sz w:val="22"/>
                <w:szCs w:val="22"/>
              </w:rPr>
            </w:pPr>
          </w:p>
        </w:tc>
        <w:tc>
          <w:tcPr>
            <w:tcW w:w="0" w:type="auto"/>
            <w:vAlign w:val="center"/>
          </w:tcPr>
          <w:p w:rsidR="003141D6" w:rsidRPr="004D1A34" w:rsidRDefault="003141D6" w:rsidP="003141D6">
            <w:pPr>
              <w:tabs>
                <w:tab w:val="left" w:pos="720"/>
              </w:tabs>
              <w:jc w:val="center"/>
              <w:rPr>
                <w:color w:val="000000"/>
                <w:sz w:val="22"/>
                <w:szCs w:val="22"/>
              </w:rPr>
            </w:pPr>
          </w:p>
        </w:tc>
        <w:tc>
          <w:tcPr>
            <w:tcW w:w="0" w:type="auto"/>
            <w:vAlign w:val="center"/>
          </w:tcPr>
          <w:p w:rsidR="003141D6" w:rsidRPr="004D1A34" w:rsidRDefault="003141D6" w:rsidP="003141D6">
            <w:pPr>
              <w:tabs>
                <w:tab w:val="left" w:pos="720"/>
              </w:tabs>
              <w:jc w:val="center"/>
              <w:rPr>
                <w:color w:val="000000"/>
                <w:sz w:val="22"/>
                <w:szCs w:val="22"/>
              </w:rPr>
            </w:pPr>
            <w:r w:rsidRPr="004D1A34">
              <w:rPr>
                <w:color w:val="000000"/>
                <w:sz w:val="22"/>
                <w:szCs w:val="22"/>
              </w:rPr>
              <w:t>101500</w:t>
            </w:r>
          </w:p>
        </w:tc>
        <w:tc>
          <w:tcPr>
            <w:tcW w:w="0" w:type="auto"/>
            <w:vAlign w:val="center"/>
          </w:tcPr>
          <w:p w:rsidR="003141D6" w:rsidRPr="004D1A34" w:rsidRDefault="003141D6" w:rsidP="003141D6">
            <w:pPr>
              <w:tabs>
                <w:tab w:val="left" w:pos="720"/>
              </w:tabs>
              <w:jc w:val="center"/>
              <w:rPr>
                <w:color w:val="000000"/>
                <w:sz w:val="22"/>
                <w:szCs w:val="22"/>
              </w:rPr>
            </w:pPr>
            <w:r w:rsidRPr="004D1A34">
              <w:rPr>
                <w:i/>
                <w:color w:val="000000"/>
                <w:sz w:val="22"/>
                <w:szCs w:val="22"/>
              </w:rPr>
              <w:t>η</w:t>
            </w:r>
            <w:r w:rsidRPr="004D1A34">
              <w:rPr>
                <w:color w:val="000000"/>
                <w:sz w:val="22"/>
                <w:szCs w:val="22"/>
                <w:vertAlign w:val="subscript"/>
              </w:rPr>
              <w:t>2b</w:t>
            </w:r>
          </w:p>
        </w:tc>
      </w:tr>
    </w:tbl>
    <w:p w:rsidR="003141D6" w:rsidRPr="004D1A34" w:rsidRDefault="003141D6" w:rsidP="003141D6">
      <w:pPr>
        <w:tabs>
          <w:tab w:val="left" w:pos="720"/>
        </w:tabs>
        <w:jc w:val="both"/>
        <w:rPr>
          <w:color w:val="000000"/>
        </w:rPr>
      </w:pPr>
    </w:p>
    <w:p w:rsidR="003141D6" w:rsidRDefault="003141D6" w:rsidP="003141D6">
      <w:pPr>
        <w:tabs>
          <w:tab w:val="left" w:pos="720"/>
        </w:tabs>
        <w:ind w:firstLine="720"/>
        <w:jc w:val="both"/>
        <w:rPr>
          <w:color w:val="000000"/>
        </w:rPr>
      </w:pPr>
      <w:r w:rsidRPr="004D1A34">
        <w:rPr>
          <w:color w:val="000000"/>
        </w:rPr>
        <w:t xml:space="preserve">The instantaneous modulus </w:t>
      </w:r>
      <w:r w:rsidRPr="004D1A34">
        <w:rPr>
          <w:i/>
          <w:color w:val="000000"/>
        </w:rPr>
        <w:t>E</w:t>
      </w:r>
      <w:r w:rsidRPr="004D1A34">
        <w:rPr>
          <w:color w:val="000000"/>
          <w:vertAlign w:val="subscript"/>
        </w:rPr>
        <w:t>0a</w:t>
      </w:r>
      <w:r w:rsidRPr="004D1A34">
        <w:rPr>
          <w:color w:val="000000"/>
        </w:rPr>
        <w:t xml:space="preserve"> for material model 1 can be expressed using the parameters of material model 2 when the following conditions are present:</w:t>
      </w:r>
    </w:p>
    <w:p w:rsidR="00A30FE0" w:rsidRPr="004D1A34" w:rsidRDefault="00A30FE0" w:rsidP="003141D6">
      <w:pPr>
        <w:tabs>
          <w:tab w:val="left" w:pos="720"/>
        </w:tabs>
        <w:ind w:firstLine="720"/>
        <w:jc w:val="both"/>
        <w:rPr>
          <w:color w:val="000000"/>
        </w:rPr>
      </w:pPr>
    </w:p>
    <w:p w:rsidR="003141D6" w:rsidRDefault="003141D6" w:rsidP="003141D6">
      <w:pPr>
        <w:tabs>
          <w:tab w:val="left" w:pos="720"/>
        </w:tabs>
        <w:jc w:val="right"/>
        <w:rPr>
          <w:color w:val="000000"/>
        </w:rPr>
      </w:pPr>
      <w:r>
        <w:rPr>
          <w:noProof/>
          <w:color w:val="000000"/>
          <w:position w:val="-30"/>
        </w:rPr>
        <w:drawing>
          <wp:inline distT="0" distB="0" distL="0" distR="0">
            <wp:extent cx="3058160" cy="43688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58160" cy="436880"/>
                    </a:xfrm>
                    <a:prstGeom prst="rect">
                      <a:avLst/>
                    </a:prstGeom>
                    <a:noFill/>
                    <a:ln>
                      <a:noFill/>
                    </a:ln>
                  </pic:spPr>
                </pic:pic>
              </a:graphicData>
            </a:graphic>
          </wp:inline>
        </w:drawing>
      </w:r>
      <w:r w:rsidRPr="004D1A34">
        <w:rPr>
          <w:color w:val="000000"/>
        </w:rPr>
        <w:tab/>
      </w:r>
      <w:r w:rsidRPr="004D1A34">
        <w:rPr>
          <w:color w:val="000000"/>
        </w:rPr>
        <w:tab/>
      </w:r>
      <w:r w:rsidR="008467DD">
        <w:rPr>
          <w:color w:val="000000"/>
        </w:rPr>
        <w:t xml:space="preserve"> (108)</w:t>
      </w:r>
    </w:p>
    <w:p w:rsidR="00A30FE0" w:rsidRPr="004D1A34" w:rsidRDefault="00A30FE0" w:rsidP="003141D6">
      <w:pPr>
        <w:tabs>
          <w:tab w:val="left" w:pos="720"/>
        </w:tabs>
        <w:jc w:val="right"/>
        <w:rPr>
          <w:color w:val="000000"/>
        </w:rPr>
      </w:pPr>
    </w:p>
    <w:p w:rsidR="003141D6" w:rsidRDefault="003141D6" w:rsidP="003141D6">
      <w:pPr>
        <w:tabs>
          <w:tab w:val="left" w:pos="720"/>
        </w:tabs>
        <w:jc w:val="right"/>
        <w:rPr>
          <w:color w:val="000000"/>
        </w:rPr>
      </w:pPr>
      <w:r>
        <w:rPr>
          <w:noProof/>
          <w:color w:val="000000"/>
          <w:position w:val="-30"/>
        </w:rPr>
        <w:drawing>
          <wp:inline distT="0" distB="0" distL="0" distR="0">
            <wp:extent cx="3098800" cy="43688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98800" cy="436880"/>
                    </a:xfrm>
                    <a:prstGeom prst="rect">
                      <a:avLst/>
                    </a:prstGeom>
                    <a:noFill/>
                    <a:ln>
                      <a:noFill/>
                    </a:ln>
                  </pic:spPr>
                </pic:pic>
              </a:graphicData>
            </a:graphic>
          </wp:inline>
        </w:drawing>
      </w:r>
      <w:r w:rsidRPr="004D1A34">
        <w:rPr>
          <w:color w:val="000000"/>
        </w:rPr>
        <w:tab/>
      </w:r>
      <w:r w:rsidRPr="004D1A34">
        <w:rPr>
          <w:color w:val="000000"/>
        </w:rPr>
        <w:tab/>
      </w:r>
      <w:r w:rsidR="008467DD">
        <w:rPr>
          <w:color w:val="000000"/>
        </w:rPr>
        <w:t xml:space="preserve"> (109)</w:t>
      </w:r>
    </w:p>
    <w:p w:rsidR="00A30FE0" w:rsidRPr="004D1A34" w:rsidRDefault="00A30FE0" w:rsidP="003141D6">
      <w:pPr>
        <w:tabs>
          <w:tab w:val="left" w:pos="720"/>
        </w:tabs>
        <w:jc w:val="right"/>
        <w:rPr>
          <w:color w:val="000000"/>
        </w:rPr>
      </w:pPr>
    </w:p>
    <w:p w:rsidR="003141D6" w:rsidRPr="004D1A34" w:rsidRDefault="003141D6" w:rsidP="003141D6">
      <w:pPr>
        <w:tabs>
          <w:tab w:val="left" w:pos="720"/>
        </w:tabs>
        <w:jc w:val="both"/>
        <w:rPr>
          <w:color w:val="000000"/>
        </w:rPr>
      </w:pPr>
      <w:r w:rsidRPr="004D1A34">
        <w:rPr>
          <w:color w:val="000000"/>
        </w:rPr>
        <w:t>where</w:t>
      </w:r>
      <w:r w:rsidR="00A30FE0">
        <w:rPr>
          <w:color w:val="000000"/>
        </w:rPr>
        <w:t>:</w:t>
      </w:r>
    </w:p>
    <w:p w:rsidR="003141D6" w:rsidRPr="004D1A34" w:rsidRDefault="003141D6" w:rsidP="003141D6">
      <w:pPr>
        <w:tabs>
          <w:tab w:val="left" w:pos="720"/>
        </w:tabs>
        <w:jc w:val="both"/>
        <w:rPr>
          <w:color w:val="000000"/>
        </w:rPr>
      </w:pPr>
      <w:r w:rsidRPr="004D1A34">
        <w:rPr>
          <w:color w:val="000000"/>
        </w:rPr>
        <w:tab/>
      </w:r>
      <w:r w:rsidRPr="004D1A34">
        <w:rPr>
          <w:i/>
          <w:color w:val="000000"/>
        </w:rPr>
        <w:t>E</w:t>
      </w:r>
      <w:r w:rsidRPr="004D1A34">
        <w:rPr>
          <w:color w:val="000000"/>
          <w:vertAlign w:val="subscript"/>
        </w:rPr>
        <w:t>0a</w:t>
      </w:r>
      <w:r w:rsidRPr="004D1A34">
        <w:rPr>
          <w:i/>
          <w:color w:val="000000"/>
          <w:vertAlign w:val="superscript"/>
        </w:rPr>
        <w:t xml:space="preserve"> </w:t>
      </w:r>
      <w:r w:rsidR="00A30FE0">
        <w:rPr>
          <w:color w:val="000000"/>
        </w:rPr>
        <w:t>=</w:t>
      </w:r>
      <w:r w:rsidRPr="004D1A34">
        <w:rPr>
          <w:color w:val="000000"/>
        </w:rPr>
        <w:t xml:space="preserve"> instantane</w:t>
      </w:r>
      <w:r w:rsidR="00A30FE0">
        <w:rPr>
          <w:color w:val="000000"/>
        </w:rPr>
        <w:t>ous modulus of material model 1</w:t>
      </w:r>
    </w:p>
    <w:p w:rsidR="003141D6" w:rsidRPr="004D1A34" w:rsidRDefault="003141D6" w:rsidP="003141D6">
      <w:pPr>
        <w:tabs>
          <w:tab w:val="left" w:pos="720"/>
        </w:tabs>
        <w:jc w:val="both"/>
        <w:rPr>
          <w:color w:val="000000"/>
        </w:rPr>
      </w:pPr>
      <w:r w:rsidRPr="004D1A34">
        <w:rPr>
          <w:color w:val="000000"/>
        </w:rPr>
        <w:tab/>
      </w:r>
      <w:r w:rsidRPr="004D1A34">
        <w:rPr>
          <w:i/>
          <w:color w:val="000000"/>
        </w:rPr>
        <w:t>E</w:t>
      </w:r>
      <w:r w:rsidRPr="004D1A34">
        <w:rPr>
          <w:color w:val="000000"/>
          <w:vertAlign w:val="subscript"/>
        </w:rPr>
        <w:t>0b</w:t>
      </w:r>
      <w:r w:rsidR="00A30FE0">
        <w:rPr>
          <w:color w:val="000000"/>
        </w:rPr>
        <w:t xml:space="preserve">= </w:t>
      </w:r>
      <w:r w:rsidRPr="004D1A34">
        <w:rPr>
          <w:color w:val="000000"/>
        </w:rPr>
        <w:t xml:space="preserve">instantaneous </w:t>
      </w:r>
      <w:r w:rsidR="00A30FE0">
        <w:rPr>
          <w:color w:val="000000"/>
        </w:rPr>
        <w:t>modulus of material model 2</w:t>
      </w:r>
    </w:p>
    <w:p w:rsidR="003141D6" w:rsidRDefault="003141D6" w:rsidP="003141D6">
      <w:pPr>
        <w:tabs>
          <w:tab w:val="left" w:pos="720"/>
        </w:tabs>
        <w:ind w:left="720" w:hanging="720"/>
        <w:jc w:val="both"/>
        <w:rPr>
          <w:color w:val="000000"/>
        </w:rPr>
      </w:pPr>
      <w:r w:rsidRPr="004D1A34">
        <w:rPr>
          <w:color w:val="000000"/>
        </w:rPr>
        <w:tab/>
      </w:r>
      <w:r w:rsidRPr="004D1A34">
        <w:rPr>
          <w:i/>
          <w:color w:val="000000"/>
        </w:rPr>
        <w:t>E</w:t>
      </w:r>
      <w:r w:rsidRPr="004D1A34">
        <w:rPr>
          <w:color w:val="000000"/>
          <w:vertAlign w:val="subscript"/>
        </w:rPr>
        <w:t>2b</w:t>
      </w:r>
      <w:r w:rsidRPr="004D1A34">
        <w:rPr>
          <w:color w:val="000000"/>
        </w:rPr>
        <w:t xml:space="preserve"> and </w:t>
      </w:r>
      <w:r w:rsidRPr="004D1A34">
        <w:rPr>
          <w:i/>
          <w:color w:val="000000"/>
        </w:rPr>
        <w:t>η</w:t>
      </w:r>
      <w:r w:rsidRPr="004D1A34">
        <w:rPr>
          <w:color w:val="000000"/>
          <w:vertAlign w:val="subscript"/>
        </w:rPr>
        <w:t>2b</w:t>
      </w:r>
      <w:r w:rsidRPr="004D1A34">
        <w:rPr>
          <w:color w:val="000000"/>
        </w:rPr>
        <w:t xml:space="preserve"> </w:t>
      </w:r>
      <w:r w:rsidR="00A30FE0">
        <w:rPr>
          <w:color w:val="000000"/>
        </w:rPr>
        <w:t>=</w:t>
      </w:r>
      <w:r w:rsidRPr="004D1A34">
        <w:rPr>
          <w:color w:val="000000"/>
        </w:rPr>
        <w:t xml:space="preserve"> spring stiffness and dashpot viscosity of the second Kelvin-Voigt element of</w:t>
      </w:r>
      <w:r w:rsidR="00A30FE0">
        <w:rPr>
          <w:color w:val="000000"/>
        </w:rPr>
        <w:t xml:space="preserve"> material model 2, respectively</w:t>
      </w:r>
    </w:p>
    <w:p w:rsidR="00A30FE0" w:rsidRPr="004D1A34" w:rsidRDefault="00A30FE0" w:rsidP="003141D6">
      <w:pPr>
        <w:tabs>
          <w:tab w:val="left" w:pos="720"/>
        </w:tabs>
        <w:ind w:left="720" w:hanging="720"/>
        <w:jc w:val="both"/>
        <w:rPr>
          <w:color w:val="000000"/>
        </w:rPr>
      </w:pPr>
    </w:p>
    <w:p w:rsidR="003141D6" w:rsidRPr="004D1A34" w:rsidRDefault="003141D6" w:rsidP="003141D6">
      <w:pPr>
        <w:tabs>
          <w:tab w:val="left" w:pos="720"/>
        </w:tabs>
        <w:ind w:firstLine="720"/>
        <w:jc w:val="both"/>
        <w:rPr>
          <w:color w:val="000000"/>
        </w:rPr>
      </w:pPr>
      <w:r w:rsidRPr="004D1A34">
        <w:rPr>
          <w:color w:val="000000"/>
        </w:rPr>
        <w:t xml:space="preserve">Two values for the dashpot viscosity of the second Kelvin-Voigt element of material model 2 are considered (a) </w:t>
      </w:r>
      <w:r w:rsidRPr="004D1A34">
        <w:rPr>
          <w:i/>
          <w:color w:val="000000"/>
        </w:rPr>
        <w:t>η</w:t>
      </w:r>
      <w:r w:rsidRPr="004D1A34">
        <w:rPr>
          <w:color w:val="000000"/>
          <w:vertAlign w:val="subscript"/>
        </w:rPr>
        <w:t>2b</w:t>
      </w:r>
      <w:r w:rsidRPr="004D1A34">
        <w:rPr>
          <w:color w:val="000000"/>
        </w:rPr>
        <w:t xml:space="preserve"> = 1.0E+13 and (b) </w:t>
      </w:r>
      <w:r w:rsidRPr="004D1A34">
        <w:rPr>
          <w:i/>
          <w:color w:val="000000"/>
        </w:rPr>
        <w:t>η</w:t>
      </w:r>
      <w:r w:rsidRPr="004D1A34">
        <w:rPr>
          <w:color w:val="000000"/>
          <w:vertAlign w:val="subscript"/>
        </w:rPr>
        <w:t>2b</w:t>
      </w:r>
      <w:r w:rsidRPr="004D1A34">
        <w:rPr>
          <w:color w:val="000000"/>
        </w:rPr>
        <w:t xml:space="preserve"> = 1.0E+03.  The creep compliance </w:t>
      </w:r>
      <w:r w:rsidRPr="001A1DA2">
        <w:rPr>
          <w:color w:val="000000"/>
        </w:rPr>
        <w:t xml:space="preserve">function (equation </w:t>
      </w:r>
      <w:r w:rsidR="001A1DA2" w:rsidRPr="001A1DA2">
        <w:rPr>
          <w:color w:val="000000"/>
        </w:rPr>
        <w:t>(</w:t>
      </w:r>
      <w:r w:rsidR="001A1DA2">
        <w:rPr>
          <w:color w:val="000000"/>
        </w:rPr>
        <w:t>34))</w:t>
      </w:r>
      <w:r w:rsidRPr="004D1A34">
        <w:rPr>
          <w:color w:val="000000"/>
        </w:rPr>
        <w:t xml:space="preserve"> is plotted for material models 1 and 2 in </w:t>
      </w:r>
      <w:r w:rsidR="00924945">
        <w:rPr>
          <w:color w:val="000000"/>
        </w:rPr>
        <w:t>Figure 23</w:t>
      </w:r>
      <w:r w:rsidRPr="004D1A34">
        <w:rPr>
          <w:color w:val="000000"/>
        </w:rPr>
        <w:t xml:space="preserve"> when the instantaneous modulus </w:t>
      </w:r>
      <w:r w:rsidRPr="004D1A34">
        <w:rPr>
          <w:i/>
          <w:color w:val="000000"/>
        </w:rPr>
        <w:t>E</w:t>
      </w:r>
      <w:r w:rsidRPr="004D1A34">
        <w:rPr>
          <w:color w:val="000000"/>
          <w:vertAlign w:val="subscript"/>
        </w:rPr>
        <w:t>0a</w:t>
      </w:r>
      <w:r w:rsidRPr="004D1A34">
        <w:rPr>
          <w:color w:val="000000"/>
        </w:rPr>
        <w:t xml:space="preserve"> varies with the dashpot viscosity </w:t>
      </w:r>
      <w:r w:rsidRPr="004D1A34">
        <w:rPr>
          <w:i/>
          <w:color w:val="000000"/>
        </w:rPr>
        <w:t>η</w:t>
      </w:r>
      <w:r w:rsidRPr="004D1A34">
        <w:rPr>
          <w:color w:val="000000"/>
          <w:vertAlign w:val="subscript"/>
        </w:rPr>
        <w:t>2b</w:t>
      </w:r>
      <w:r w:rsidRPr="004D1A34">
        <w:rPr>
          <w:color w:val="000000"/>
        </w:rPr>
        <w:t>.</w:t>
      </w:r>
    </w:p>
    <w:p w:rsidR="003141D6" w:rsidRPr="004D1A34" w:rsidRDefault="003141D6" w:rsidP="003141D6">
      <w:pPr>
        <w:keepNext/>
        <w:tabs>
          <w:tab w:val="left" w:pos="720"/>
        </w:tabs>
        <w:jc w:val="center"/>
      </w:pPr>
      <w:r>
        <w:rPr>
          <w:noProof/>
        </w:rPr>
        <w:lastRenderedPageBreak/>
        <w:drawing>
          <wp:inline distT="0" distB="0" distL="0" distR="0">
            <wp:extent cx="5032375" cy="3359785"/>
            <wp:effectExtent l="0" t="0" r="0" b="0"/>
            <wp:docPr id="215"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257" t="8592" r="1563" b="3104"/>
                    <a:stretch>
                      <a:fillRect/>
                    </a:stretch>
                  </pic:blipFill>
                  <pic:spPr bwMode="auto">
                    <a:xfrm>
                      <a:off x="0" y="0"/>
                      <a:ext cx="5032375" cy="3359785"/>
                    </a:xfrm>
                    <a:prstGeom prst="rect">
                      <a:avLst/>
                    </a:prstGeom>
                    <a:noFill/>
                    <a:ln>
                      <a:noFill/>
                    </a:ln>
                  </pic:spPr>
                </pic:pic>
              </a:graphicData>
            </a:graphic>
          </wp:inline>
        </w:drawing>
      </w:r>
    </w:p>
    <w:p w:rsidR="003141D6" w:rsidRPr="004D1A34" w:rsidRDefault="003141D6" w:rsidP="00CC30FA">
      <w:pPr>
        <w:pStyle w:val="Caption"/>
        <w:rPr>
          <w:color w:val="000000"/>
        </w:rPr>
      </w:pPr>
      <w:bookmarkStart w:id="190" w:name="_Toc292356743"/>
      <w:bookmarkStart w:id="191" w:name="_Toc170967178"/>
      <w:r w:rsidRPr="004D1A34">
        <w:t xml:space="preserve">Figure </w:t>
      </w:r>
      <w:r w:rsidR="00BC1629">
        <w:t>23</w:t>
      </w:r>
      <w:r w:rsidRPr="004D1A34">
        <w:t xml:space="preserve"> Creep compliance for material models 1 and 2.</w:t>
      </w:r>
      <w:bookmarkEnd w:id="190"/>
      <w:bookmarkEnd w:id="191"/>
    </w:p>
    <w:p w:rsidR="003141D6" w:rsidRPr="004D1A34" w:rsidRDefault="003141D6" w:rsidP="003141D6">
      <w:pPr>
        <w:tabs>
          <w:tab w:val="left" w:pos="720"/>
        </w:tabs>
        <w:jc w:val="both"/>
        <w:rPr>
          <w:color w:val="000000"/>
        </w:rPr>
      </w:pPr>
    </w:p>
    <w:p w:rsidR="003141D6" w:rsidRDefault="003141D6" w:rsidP="003141D6">
      <w:pPr>
        <w:tabs>
          <w:tab w:val="left" w:pos="720"/>
        </w:tabs>
        <w:ind w:firstLine="720"/>
        <w:jc w:val="both"/>
        <w:rPr>
          <w:color w:val="000000"/>
        </w:rPr>
      </w:pPr>
      <w:r w:rsidRPr="004D1A34">
        <w:rPr>
          <w:color w:val="000000"/>
        </w:rPr>
        <w:t xml:space="preserve">Further, deflections and stresses in the plate under the applied load are calculated using the FE model.  Figures </w:t>
      </w:r>
      <w:r w:rsidR="00924945">
        <w:rPr>
          <w:color w:val="000000"/>
        </w:rPr>
        <w:t>24</w:t>
      </w:r>
      <w:r w:rsidRPr="004D1A34">
        <w:rPr>
          <w:color w:val="000000"/>
        </w:rPr>
        <w:t xml:space="preserve"> and </w:t>
      </w:r>
      <w:r w:rsidR="00924945">
        <w:rPr>
          <w:color w:val="000000"/>
        </w:rPr>
        <w:t>25</w:t>
      </w:r>
      <w:r w:rsidRPr="004D1A34">
        <w:rPr>
          <w:color w:val="000000"/>
        </w:rPr>
        <w:t xml:space="preserve"> plot the deflections and bottom surface stresses at the slab center versus time, respectively, for material models 1 and 2. </w:t>
      </w:r>
    </w:p>
    <w:p w:rsidR="00A30FE0" w:rsidRPr="004D1A34" w:rsidRDefault="00A30FE0" w:rsidP="003141D6">
      <w:pPr>
        <w:tabs>
          <w:tab w:val="left" w:pos="720"/>
        </w:tabs>
        <w:ind w:firstLine="720"/>
        <w:jc w:val="both"/>
        <w:rPr>
          <w:color w:val="000000"/>
        </w:rPr>
      </w:pPr>
    </w:p>
    <w:p w:rsidR="003141D6" w:rsidRPr="004D1A34" w:rsidRDefault="003141D6" w:rsidP="003141D6">
      <w:pPr>
        <w:keepNext/>
        <w:tabs>
          <w:tab w:val="left" w:pos="720"/>
        </w:tabs>
        <w:jc w:val="center"/>
      </w:pPr>
      <w:r>
        <w:rPr>
          <w:noProof/>
        </w:rPr>
        <w:lastRenderedPageBreak/>
        <w:drawing>
          <wp:inline distT="0" distB="0" distL="0" distR="0">
            <wp:extent cx="4849495" cy="3603625"/>
            <wp:effectExtent l="0" t="0" r="1905" b="3175"/>
            <wp:docPr id="216"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r="1910"/>
                    <a:stretch>
                      <a:fillRect/>
                    </a:stretch>
                  </pic:blipFill>
                  <pic:spPr bwMode="auto">
                    <a:xfrm>
                      <a:off x="0" y="0"/>
                      <a:ext cx="4849495" cy="3603625"/>
                    </a:xfrm>
                    <a:prstGeom prst="rect">
                      <a:avLst/>
                    </a:prstGeom>
                    <a:noFill/>
                    <a:ln>
                      <a:noFill/>
                    </a:ln>
                  </pic:spPr>
                </pic:pic>
              </a:graphicData>
            </a:graphic>
          </wp:inline>
        </w:drawing>
      </w:r>
    </w:p>
    <w:p w:rsidR="003141D6" w:rsidRPr="004D1A34" w:rsidRDefault="003141D6" w:rsidP="00CC30FA">
      <w:pPr>
        <w:pStyle w:val="Caption"/>
        <w:rPr>
          <w:color w:val="000000"/>
        </w:rPr>
      </w:pPr>
      <w:bookmarkStart w:id="192" w:name="_Toc292356744"/>
      <w:bookmarkStart w:id="193" w:name="_Toc170967179"/>
      <w:r w:rsidRPr="004D1A34">
        <w:t xml:space="preserve">Figure </w:t>
      </w:r>
      <w:r w:rsidR="00BC1629">
        <w:t>24</w:t>
      </w:r>
      <w:r w:rsidRPr="004D1A34">
        <w:t xml:space="preserve"> Deflection of the plate incorporating material models 1 and 2.</w:t>
      </w:r>
      <w:bookmarkEnd w:id="192"/>
      <w:bookmarkEnd w:id="193"/>
    </w:p>
    <w:p w:rsidR="003141D6" w:rsidRPr="004D1A34" w:rsidRDefault="003141D6" w:rsidP="003141D6">
      <w:pPr>
        <w:keepNext/>
        <w:tabs>
          <w:tab w:val="left" w:pos="720"/>
        </w:tabs>
        <w:jc w:val="center"/>
      </w:pPr>
      <w:r>
        <w:rPr>
          <w:noProof/>
        </w:rPr>
        <w:drawing>
          <wp:inline distT="0" distB="0" distL="0" distR="0">
            <wp:extent cx="4849495" cy="3731895"/>
            <wp:effectExtent l="0" t="0" r="1905" b="1905"/>
            <wp:docPr id="217"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215" t="-2350" r="1910"/>
                    <a:stretch>
                      <a:fillRect/>
                    </a:stretch>
                  </pic:blipFill>
                  <pic:spPr bwMode="auto">
                    <a:xfrm>
                      <a:off x="0" y="0"/>
                      <a:ext cx="4849495" cy="3731895"/>
                    </a:xfrm>
                    <a:prstGeom prst="rect">
                      <a:avLst/>
                    </a:prstGeom>
                    <a:noFill/>
                    <a:ln>
                      <a:noFill/>
                    </a:ln>
                  </pic:spPr>
                </pic:pic>
              </a:graphicData>
            </a:graphic>
          </wp:inline>
        </w:drawing>
      </w:r>
    </w:p>
    <w:p w:rsidR="003141D6" w:rsidRPr="004D1A34" w:rsidRDefault="003141D6" w:rsidP="00CC30FA">
      <w:pPr>
        <w:pStyle w:val="Caption"/>
        <w:rPr>
          <w:color w:val="000000"/>
        </w:rPr>
      </w:pPr>
      <w:bookmarkStart w:id="194" w:name="_Toc292356745"/>
      <w:bookmarkStart w:id="195" w:name="_Toc170967180"/>
      <w:r w:rsidRPr="004D1A34">
        <w:t xml:space="preserve">Figure </w:t>
      </w:r>
      <w:r w:rsidR="00BC1629">
        <w:t>25</w:t>
      </w:r>
      <w:r w:rsidRPr="004D1A34">
        <w:t xml:space="preserve"> Stress at the bottom of the plate incorporating material models 1 and 2.</w:t>
      </w:r>
      <w:bookmarkEnd w:id="194"/>
      <w:bookmarkEnd w:id="195"/>
    </w:p>
    <w:p w:rsidR="003141D6" w:rsidRPr="004D1A34" w:rsidRDefault="003141D6" w:rsidP="003141D6">
      <w:pPr>
        <w:tabs>
          <w:tab w:val="left" w:pos="720"/>
        </w:tabs>
        <w:jc w:val="both"/>
        <w:rPr>
          <w:color w:val="000000"/>
        </w:rPr>
      </w:pPr>
    </w:p>
    <w:p w:rsidR="003141D6" w:rsidRPr="004D1A34" w:rsidRDefault="003141D6" w:rsidP="003141D6">
      <w:pPr>
        <w:tabs>
          <w:tab w:val="left" w:pos="720"/>
        </w:tabs>
        <w:ind w:firstLine="720"/>
        <w:jc w:val="both"/>
        <w:rPr>
          <w:color w:val="000000"/>
        </w:rPr>
      </w:pPr>
      <w:r w:rsidRPr="004D1A34">
        <w:rPr>
          <w:color w:val="000000"/>
        </w:rPr>
        <w:lastRenderedPageBreak/>
        <w:t>Excellent agreement is obtained for the creep compliance, deflection, and stress between material models 1 and 2.  Therefore, it can be established that the viscoelastic FE model is not sensitive to the number of Kelvin-Voigt elements used in the representation of the creep compliance function.</w:t>
      </w:r>
    </w:p>
    <w:p w:rsidR="003141D6" w:rsidRPr="004D1A34" w:rsidRDefault="003141D6" w:rsidP="003141D6">
      <w:pPr>
        <w:tabs>
          <w:tab w:val="left" w:pos="720"/>
        </w:tabs>
        <w:jc w:val="both"/>
        <w:rPr>
          <w:color w:val="000000"/>
        </w:rPr>
      </w:pPr>
    </w:p>
    <w:p w:rsidR="003141D6" w:rsidRPr="00A30FE0" w:rsidRDefault="003141D6" w:rsidP="001820F5">
      <w:pPr>
        <w:pStyle w:val="Heading4"/>
      </w:pPr>
      <w:r w:rsidRPr="00A30FE0">
        <w:t>Sensitivity of the FE Model to the Presence of Viscoelastic Layer</w:t>
      </w:r>
    </w:p>
    <w:p w:rsidR="003141D6" w:rsidRPr="004D1A34" w:rsidRDefault="003141D6" w:rsidP="003141D6">
      <w:pPr>
        <w:tabs>
          <w:tab w:val="left" w:pos="720"/>
        </w:tabs>
        <w:jc w:val="both"/>
        <w:rPr>
          <w:color w:val="000000"/>
        </w:rPr>
      </w:pPr>
      <w:r w:rsidRPr="004D1A34">
        <w:rPr>
          <w:color w:val="000000"/>
        </w:rPr>
        <w:t xml:space="preserve">The sensitivity of the FE model to the presence of </w:t>
      </w:r>
      <w:r>
        <w:rPr>
          <w:color w:val="000000"/>
        </w:rPr>
        <w:t xml:space="preserve">the </w:t>
      </w:r>
      <w:r w:rsidRPr="004D1A34">
        <w:rPr>
          <w:color w:val="000000"/>
        </w:rPr>
        <w:t xml:space="preserve">viscoelastic AC layer is verified by varying the thickness of the AC layer of the composite pavement.  A composite pavement with slab geometry, foundation support, mesh configuration, and wheel loading </w:t>
      </w:r>
      <w:r>
        <w:rPr>
          <w:color w:val="000000"/>
        </w:rPr>
        <w:t xml:space="preserve">the </w:t>
      </w:r>
      <w:r w:rsidRPr="004D1A34">
        <w:rPr>
          <w:color w:val="000000"/>
        </w:rPr>
        <w:t xml:space="preserve">same as those presented in </w:t>
      </w:r>
      <w:r w:rsidR="006E7C71">
        <w:rPr>
          <w:color w:val="000000"/>
        </w:rPr>
        <w:t>Figure 16</w:t>
      </w:r>
      <w:r w:rsidRPr="004D1A34">
        <w:rPr>
          <w:color w:val="000000"/>
        </w:rPr>
        <w:t xml:space="preserve"> for this example.  A factorial of thicknesses for the AC layer is considered varying between 0 and 9 in (0, 1, 2, 3, 4, 5, 6, 7, 8, and 9).  The layer properties for the baseline case are given in </w:t>
      </w:r>
      <w:r>
        <w:rPr>
          <w:color w:val="000000"/>
        </w:rPr>
        <w:t>T</w:t>
      </w:r>
      <w:r w:rsidR="00675CAE">
        <w:rPr>
          <w:color w:val="000000"/>
        </w:rPr>
        <w:t xml:space="preserve">able </w:t>
      </w:r>
      <w:r w:rsidRPr="004D1A34">
        <w:rPr>
          <w:color w:val="000000"/>
        </w:rPr>
        <w:t>7.  All the layer interfaces are fully bonded.  Additionally, an elastic two-layer system consisting of fully bonded PCC and base layers is also considered.  The thickness</w:t>
      </w:r>
      <w:r>
        <w:rPr>
          <w:color w:val="000000"/>
        </w:rPr>
        <w:t>es</w:t>
      </w:r>
      <w:r w:rsidRPr="004D1A34">
        <w:rPr>
          <w:color w:val="000000"/>
        </w:rPr>
        <w:t xml:space="preserve"> and material properties for the PCC and base layers are same as those of the composite pavement.</w:t>
      </w:r>
    </w:p>
    <w:p w:rsidR="003141D6" w:rsidRPr="004D1A34" w:rsidRDefault="003141D6" w:rsidP="003141D6">
      <w:pPr>
        <w:tabs>
          <w:tab w:val="left" w:pos="720"/>
        </w:tabs>
        <w:jc w:val="both"/>
        <w:rPr>
          <w:color w:val="000000"/>
        </w:rPr>
      </w:pPr>
    </w:p>
    <w:p w:rsidR="003141D6" w:rsidRPr="004D1A34" w:rsidRDefault="003141D6" w:rsidP="00A268ED">
      <w:pPr>
        <w:pStyle w:val="TableHeader"/>
      </w:pPr>
      <w:bookmarkStart w:id="196" w:name="_Toc292356672"/>
      <w:bookmarkStart w:id="197" w:name="_Toc170967721"/>
      <w:r w:rsidRPr="004D1A34">
        <w:t xml:space="preserve">Table </w:t>
      </w:r>
      <w:r w:rsidR="00675CAE">
        <w:t>7</w:t>
      </w:r>
      <w:r w:rsidRPr="004D1A34">
        <w:t xml:space="preserve"> Layer properties for the baseline composite pavement.</w:t>
      </w:r>
      <w:bookmarkEnd w:id="196"/>
      <w:bookmarkEnd w:id="197"/>
    </w:p>
    <w:tbl>
      <w:tblPr>
        <w:tblW w:w="770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7"/>
        <w:gridCol w:w="1364"/>
        <w:gridCol w:w="1260"/>
        <w:gridCol w:w="1813"/>
        <w:gridCol w:w="1170"/>
        <w:gridCol w:w="1080"/>
      </w:tblGrid>
      <w:tr w:rsidR="003141D6" w:rsidRPr="004D1A34" w:rsidTr="00022B5F">
        <w:trPr>
          <w:jc w:val="center"/>
        </w:trPr>
        <w:tc>
          <w:tcPr>
            <w:tcW w:w="1017" w:type="dxa"/>
            <w:vAlign w:val="center"/>
          </w:tcPr>
          <w:p w:rsidR="003141D6" w:rsidRPr="004D1A34" w:rsidRDefault="003141D6" w:rsidP="003141D6">
            <w:pPr>
              <w:jc w:val="center"/>
              <w:rPr>
                <w:sz w:val="22"/>
                <w:szCs w:val="22"/>
              </w:rPr>
            </w:pPr>
          </w:p>
        </w:tc>
        <w:tc>
          <w:tcPr>
            <w:tcW w:w="1364" w:type="dxa"/>
            <w:vAlign w:val="center"/>
          </w:tcPr>
          <w:p w:rsidR="003141D6" w:rsidRPr="004D1A34" w:rsidRDefault="003141D6" w:rsidP="003141D6">
            <w:pPr>
              <w:jc w:val="center"/>
              <w:rPr>
                <w:b/>
                <w:sz w:val="22"/>
                <w:szCs w:val="22"/>
              </w:rPr>
            </w:pPr>
            <w:r w:rsidRPr="004D1A34">
              <w:rPr>
                <w:b/>
                <w:sz w:val="22"/>
                <w:szCs w:val="22"/>
              </w:rPr>
              <w:t>Material definition</w:t>
            </w:r>
          </w:p>
        </w:tc>
        <w:tc>
          <w:tcPr>
            <w:tcW w:w="1260" w:type="dxa"/>
            <w:vAlign w:val="center"/>
          </w:tcPr>
          <w:p w:rsidR="003141D6" w:rsidRPr="004D1A34" w:rsidRDefault="003141D6" w:rsidP="003141D6">
            <w:pPr>
              <w:jc w:val="center"/>
              <w:rPr>
                <w:b/>
                <w:sz w:val="22"/>
                <w:szCs w:val="22"/>
              </w:rPr>
            </w:pPr>
            <w:r w:rsidRPr="004D1A34">
              <w:rPr>
                <w:b/>
                <w:sz w:val="22"/>
                <w:szCs w:val="22"/>
              </w:rPr>
              <w:t>Thickness,</w:t>
            </w:r>
          </w:p>
          <w:p w:rsidR="003141D6" w:rsidRPr="004D1A34" w:rsidRDefault="003141D6" w:rsidP="003141D6">
            <w:pPr>
              <w:jc w:val="center"/>
              <w:rPr>
                <w:b/>
                <w:sz w:val="22"/>
                <w:szCs w:val="22"/>
              </w:rPr>
            </w:pPr>
            <w:r w:rsidRPr="004D1A34">
              <w:rPr>
                <w:b/>
                <w:sz w:val="22"/>
                <w:szCs w:val="22"/>
              </w:rPr>
              <w:t>h (in)</w:t>
            </w:r>
          </w:p>
        </w:tc>
        <w:tc>
          <w:tcPr>
            <w:tcW w:w="1813" w:type="dxa"/>
            <w:vAlign w:val="center"/>
          </w:tcPr>
          <w:p w:rsidR="003141D6" w:rsidRPr="004D1A34" w:rsidRDefault="003141D6" w:rsidP="003141D6">
            <w:pPr>
              <w:jc w:val="center"/>
              <w:rPr>
                <w:b/>
                <w:sz w:val="22"/>
                <w:szCs w:val="22"/>
              </w:rPr>
            </w:pPr>
            <w:r w:rsidRPr="004D1A34">
              <w:rPr>
                <w:b/>
                <w:sz w:val="22"/>
                <w:szCs w:val="22"/>
              </w:rPr>
              <w:t>Layer modulus,</w:t>
            </w:r>
          </w:p>
          <w:p w:rsidR="003141D6" w:rsidRPr="004D1A34" w:rsidRDefault="003141D6" w:rsidP="003141D6">
            <w:pPr>
              <w:jc w:val="center"/>
              <w:rPr>
                <w:b/>
                <w:sz w:val="22"/>
                <w:szCs w:val="22"/>
              </w:rPr>
            </w:pPr>
            <w:r w:rsidRPr="004D1A34">
              <w:rPr>
                <w:b/>
                <w:sz w:val="22"/>
                <w:szCs w:val="22"/>
              </w:rPr>
              <w:t>E (psi)</w:t>
            </w:r>
          </w:p>
        </w:tc>
        <w:tc>
          <w:tcPr>
            <w:tcW w:w="1170" w:type="dxa"/>
            <w:vAlign w:val="center"/>
          </w:tcPr>
          <w:p w:rsidR="003141D6" w:rsidRPr="004D1A34" w:rsidRDefault="003141D6" w:rsidP="003141D6">
            <w:pPr>
              <w:jc w:val="center"/>
              <w:rPr>
                <w:b/>
                <w:sz w:val="22"/>
                <w:szCs w:val="22"/>
              </w:rPr>
            </w:pPr>
            <w:r w:rsidRPr="004D1A34">
              <w:rPr>
                <w:b/>
                <w:sz w:val="22"/>
                <w:szCs w:val="22"/>
              </w:rPr>
              <w:t>Poisson’s ratio,</w:t>
            </w:r>
          </w:p>
          <w:p w:rsidR="003141D6" w:rsidRPr="004D1A34" w:rsidRDefault="003141D6" w:rsidP="003141D6">
            <w:pPr>
              <w:jc w:val="center"/>
              <w:rPr>
                <w:b/>
                <w:sz w:val="22"/>
                <w:szCs w:val="22"/>
              </w:rPr>
            </w:pPr>
            <w:r w:rsidRPr="004D1A34">
              <w:rPr>
                <w:b/>
                <w:sz w:val="22"/>
                <w:szCs w:val="22"/>
              </w:rPr>
              <w:t>μ</w:t>
            </w:r>
          </w:p>
        </w:tc>
        <w:tc>
          <w:tcPr>
            <w:tcW w:w="1080" w:type="dxa"/>
            <w:vAlign w:val="center"/>
          </w:tcPr>
          <w:p w:rsidR="003141D6" w:rsidRPr="004D1A34" w:rsidRDefault="003141D6" w:rsidP="003141D6">
            <w:pPr>
              <w:jc w:val="center"/>
              <w:rPr>
                <w:b/>
                <w:sz w:val="22"/>
                <w:szCs w:val="22"/>
              </w:rPr>
            </w:pPr>
            <w:r w:rsidRPr="004D1A34">
              <w:rPr>
                <w:b/>
                <w:sz w:val="22"/>
                <w:szCs w:val="22"/>
              </w:rPr>
              <w:t>Unit weight,</w:t>
            </w:r>
          </w:p>
          <w:p w:rsidR="003141D6" w:rsidRPr="004D1A34" w:rsidRDefault="003141D6" w:rsidP="003141D6">
            <w:pPr>
              <w:jc w:val="center"/>
              <w:rPr>
                <w:b/>
                <w:sz w:val="22"/>
                <w:szCs w:val="22"/>
              </w:rPr>
            </w:pPr>
            <w:r w:rsidRPr="004D1A34">
              <w:rPr>
                <w:b/>
                <w:sz w:val="22"/>
                <w:szCs w:val="22"/>
              </w:rPr>
              <w:t>γ (lb/in3)</w:t>
            </w:r>
          </w:p>
        </w:tc>
      </w:tr>
      <w:tr w:rsidR="003141D6" w:rsidRPr="004D1A34" w:rsidTr="00022B5F">
        <w:trPr>
          <w:trHeight w:val="332"/>
          <w:jc w:val="center"/>
        </w:trPr>
        <w:tc>
          <w:tcPr>
            <w:tcW w:w="1017" w:type="dxa"/>
            <w:vAlign w:val="center"/>
          </w:tcPr>
          <w:p w:rsidR="003141D6" w:rsidRPr="004D1A34" w:rsidRDefault="003141D6" w:rsidP="003141D6">
            <w:pPr>
              <w:jc w:val="center"/>
              <w:rPr>
                <w:sz w:val="22"/>
                <w:szCs w:val="22"/>
              </w:rPr>
            </w:pPr>
            <w:r w:rsidRPr="004D1A34">
              <w:rPr>
                <w:sz w:val="22"/>
                <w:szCs w:val="22"/>
              </w:rPr>
              <w:t>AC</w:t>
            </w:r>
          </w:p>
        </w:tc>
        <w:tc>
          <w:tcPr>
            <w:tcW w:w="1364" w:type="dxa"/>
          </w:tcPr>
          <w:p w:rsidR="003141D6" w:rsidRPr="004D1A34" w:rsidRDefault="003141D6" w:rsidP="003141D6">
            <w:pPr>
              <w:jc w:val="center"/>
              <w:rPr>
                <w:sz w:val="22"/>
                <w:szCs w:val="22"/>
              </w:rPr>
            </w:pPr>
            <w:r w:rsidRPr="004D1A34">
              <w:rPr>
                <w:sz w:val="22"/>
                <w:szCs w:val="22"/>
              </w:rPr>
              <w:t>Viscoelastic</w:t>
            </w:r>
          </w:p>
        </w:tc>
        <w:tc>
          <w:tcPr>
            <w:tcW w:w="1260" w:type="dxa"/>
            <w:vAlign w:val="center"/>
          </w:tcPr>
          <w:p w:rsidR="003141D6" w:rsidRPr="004D1A34" w:rsidRDefault="003141D6" w:rsidP="003141D6">
            <w:pPr>
              <w:jc w:val="center"/>
              <w:rPr>
                <w:sz w:val="22"/>
                <w:szCs w:val="22"/>
              </w:rPr>
            </w:pPr>
            <w:r w:rsidRPr="004D1A34">
              <w:rPr>
                <w:sz w:val="22"/>
                <w:szCs w:val="22"/>
              </w:rPr>
              <w:t>9</w:t>
            </w:r>
          </w:p>
        </w:tc>
        <w:tc>
          <w:tcPr>
            <w:tcW w:w="1813" w:type="dxa"/>
            <w:vAlign w:val="center"/>
          </w:tcPr>
          <w:p w:rsidR="003141D6" w:rsidRPr="004D1A34" w:rsidRDefault="003141D6" w:rsidP="003141D6">
            <w:pPr>
              <w:jc w:val="center"/>
              <w:rPr>
                <w:sz w:val="22"/>
                <w:szCs w:val="22"/>
              </w:rPr>
            </w:pPr>
            <w:r w:rsidRPr="004D1A34">
              <w:rPr>
                <w:sz w:val="22"/>
                <w:szCs w:val="22"/>
              </w:rPr>
              <w:t>Refer</w:t>
            </w:r>
            <w:r>
              <w:rPr>
                <w:sz w:val="22"/>
                <w:szCs w:val="22"/>
              </w:rPr>
              <w:t>ence</w:t>
            </w:r>
            <w:r w:rsidRPr="004D1A34">
              <w:rPr>
                <w:sz w:val="22"/>
                <w:szCs w:val="22"/>
              </w:rPr>
              <w:t xml:space="preserve"> </w:t>
            </w:r>
            <w:r>
              <w:rPr>
                <w:sz w:val="22"/>
                <w:szCs w:val="22"/>
              </w:rPr>
              <w:t>T</w:t>
            </w:r>
            <w:r w:rsidRPr="004D1A34">
              <w:rPr>
                <w:sz w:val="22"/>
                <w:szCs w:val="22"/>
              </w:rPr>
              <w:t>able 3</w:t>
            </w:r>
          </w:p>
        </w:tc>
        <w:tc>
          <w:tcPr>
            <w:tcW w:w="1170" w:type="dxa"/>
            <w:vAlign w:val="center"/>
          </w:tcPr>
          <w:p w:rsidR="003141D6" w:rsidRPr="004D1A34" w:rsidRDefault="003141D6" w:rsidP="003141D6">
            <w:pPr>
              <w:jc w:val="center"/>
              <w:rPr>
                <w:sz w:val="22"/>
                <w:szCs w:val="22"/>
              </w:rPr>
            </w:pPr>
            <w:r w:rsidRPr="004D1A34">
              <w:rPr>
                <w:sz w:val="22"/>
                <w:szCs w:val="22"/>
              </w:rPr>
              <w:t>0.15</w:t>
            </w:r>
          </w:p>
        </w:tc>
        <w:tc>
          <w:tcPr>
            <w:tcW w:w="1080" w:type="dxa"/>
            <w:vAlign w:val="center"/>
          </w:tcPr>
          <w:p w:rsidR="003141D6" w:rsidRPr="004D1A34" w:rsidRDefault="003141D6" w:rsidP="003141D6">
            <w:pPr>
              <w:jc w:val="center"/>
              <w:rPr>
                <w:sz w:val="22"/>
                <w:szCs w:val="22"/>
              </w:rPr>
            </w:pPr>
            <w:r w:rsidRPr="004D1A34">
              <w:rPr>
                <w:sz w:val="22"/>
                <w:szCs w:val="22"/>
              </w:rPr>
              <w:t>0.087</w:t>
            </w:r>
          </w:p>
        </w:tc>
      </w:tr>
      <w:tr w:rsidR="003141D6" w:rsidRPr="004D1A34" w:rsidTr="00022B5F">
        <w:trPr>
          <w:jc w:val="center"/>
        </w:trPr>
        <w:tc>
          <w:tcPr>
            <w:tcW w:w="1017" w:type="dxa"/>
            <w:vAlign w:val="center"/>
          </w:tcPr>
          <w:p w:rsidR="003141D6" w:rsidRPr="004D1A34" w:rsidRDefault="003141D6" w:rsidP="003141D6">
            <w:pPr>
              <w:jc w:val="center"/>
              <w:rPr>
                <w:sz w:val="22"/>
                <w:szCs w:val="22"/>
              </w:rPr>
            </w:pPr>
            <w:r w:rsidRPr="004D1A34">
              <w:rPr>
                <w:sz w:val="22"/>
                <w:szCs w:val="22"/>
              </w:rPr>
              <w:t>PCC</w:t>
            </w:r>
          </w:p>
        </w:tc>
        <w:tc>
          <w:tcPr>
            <w:tcW w:w="1364" w:type="dxa"/>
          </w:tcPr>
          <w:p w:rsidR="003141D6" w:rsidRPr="004D1A34" w:rsidRDefault="003141D6" w:rsidP="003141D6">
            <w:pPr>
              <w:jc w:val="center"/>
              <w:rPr>
                <w:sz w:val="22"/>
                <w:szCs w:val="22"/>
              </w:rPr>
            </w:pPr>
            <w:r w:rsidRPr="004D1A34">
              <w:rPr>
                <w:sz w:val="22"/>
                <w:szCs w:val="22"/>
              </w:rPr>
              <w:t>Elastic</w:t>
            </w:r>
          </w:p>
        </w:tc>
        <w:tc>
          <w:tcPr>
            <w:tcW w:w="1260" w:type="dxa"/>
            <w:vAlign w:val="center"/>
          </w:tcPr>
          <w:p w:rsidR="003141D6" w:rsidRPr="004D1A34" w:rsidRDefault="003141D6" w:rsidP="003141D6">
            <w:pPr>
              <w:jc w:val="center"/>
              <w:rPr>
                <w:sz w:val="22"/>
                <w:szCs w:val="22"/>
              </w:rPr>
            </w:pPr>
            <w:r w:rsidRPr="004D1A34">
              <w:rPr>
                <w:sz w:val="22"/>
                <w:szCs w:val="22"/>
              </w:rPr>
              <w:t>5</w:t>
            </w:r>
          </w:p>
        </w:tc>
        <w:tc>
          <w:tcPr>
            <w:tcW w:w="1813" w:type="dxa"/>
            <w:vAlign w:val="center"/>
          </w:tcPr>
          <w:p w:rsidR="003141D6" w:rsidRPr="004D1A34" w:rsidRDefault="003141D6" w:rsidP="003141D6">
            <w:pPr>
              <w:jc w:val="center"/>
              <w:rPr>
                <w:sz w:val="22"/>
                <w:szCs w:val="22"/>
              </w:rPr>
            </w:pPr>
            <w:r w:rsidRPr="004D1A34">
              <w:rPr>
                <w:sz w:val="22"/>
                <w:szCs w:val="22"/>
              </w:rPr>
              <w:t>4.0E+06</w:t>
            </w:r>
          </w:p>
        </w:tc>
        <w:tc>
          <w:tcPr>
            <w:tcW w:w="1170" w:type="dxa"/>
            <w:vAlign w:val="center"/>
          </w:tcPr>
          <w:p w:rsidR="003141D6" w:rsidRPr="004D1A34" w:rsidRDefault="003141D6" w:rsidP="003141D6">
            <w:pPr>
              <w:jc w:val="center"/>
              <w:rPr>
                <w:sz w:val="22"/>
                <w:szCs w:val="22"/>
              </w:rPr>
            </w:pPr>
            <w:r w:rsidRPr="004D1A34">
              <w:rPr>
                <w:sz w:val="22"/>
                <w:szCs w:val="22"/>
              </w:rPr>
              <w:t>0.15</w:t>
            </w:r>
          </w:p>
        </w:tc>
        <w:tc>
          <w:tcPr>
            <w:tcW w:w="1080" w:type="dxa"/>
            <w:vAlign w:val="center"/>
          </w:tcPr>
          <w:p w:rsidR="003141D6" w:rsidRPr="004D1A34" w:rsidRDefault="003141D6" w:rsidP="003141D6">
            <w:pPr>
              <w:jc w:val="center"/>
              <w:rPr>
                <w:sz w:val="22"/>
                <w:szCs w:val="22"/>
              </w:rPr>
            </w:pPr>
            <w:r w:rsidRPr="004D1A34">
              <w:rPr>
                <w:sz w:val="22"/>
                <w:szCs w:val="22"/>
              </w:rPr>
              <w:t>0.087</w:t>
            </w:r>
          </w:p>
        </w:tc>
      </w:tr>
      <w:tr w:rsidR="003141D6" w:rsidRPr="004D1A34" w:rsidTr="00022B5F">
        <w:trPr>
          <w:jc w:val="center"/>
        </w:trPr>
        <w:tc>
          <w:tcPr>
            <w:tcW w:w="1017" w:type="dxa"/>
            <w:vAlign w:val="center"/>
          </w:tcPr>
          <w:p w:rsidR="003141D6" w:rsidRPr="004D1A34" w:rsidRDefault="003141D6" w:rsidP="003141D6">
            <w:pPr>
              <w:jc w:val="center"/>
              <w:rPr>
                <w:sz w:val="22"/>
                <w:szCs w:val="22"/>
              </w:rPr>
            </w:pPr>
            <w:r w:rsidRPr="004D1A34">
              <w:rPr>
                <w:sz w:val="22"/>
                <w:szCs w:val="22"/>
              </w:rPr>
              <w:t>Base</w:t>
            </w:r>
          </w:p>
        </w:tc>
        <w:tc>
          <w:tcPr>
            <w:tcW w:w="1364" w:type="dxa"/>
          </w:tcPr>
          <w:p w:rsidR="003141D6" w:rsidRPr="004D1A34" w:rsidRDefault="003141D6" w:rsidP="003141D6">
            <w:pPr>
              <w:jc w:val="center"/>
              <w:rPr>
                <w:sz w:val="22"/>
                <w:szCs w:val="22"/>
              </w:rPr>
            </w:pPr>
            <w:r w:rsidRPr="004D1A34">
              <w:rPr>
                <w:sz w:val="22"/>
                <w:szCs w:val="22"/>
              </w:rPr>
              <w:t>Elastic</w:t>
            </w:r>
          </w:p>
        </w:tc>
        <w:tc>
          <w:tcPr>
            <w:tcW w:w="1260" w:type="dxa"/>
            <w:vAlign w:val="center"/>
          </w:tcPr>
          <w:p w:rsidR="003141D6" w:rsidRPr="004D1A34" w:rsidRDefault="003141D6" w:rsidP="003141D6">
            <w:pPr>
              <w:jc w:val="center"/>
              <w:rPr>
                <w:sz w:val="22"/>
                <w:szCs w:val="22"/>
              </w:rPr>
            </w:pPr>
            <w:r w:rsidRPr="004D1A34">
              <w:rPr>
                <w:sz w:val="22"/>
                <w:szCs w:val="22"/>
              </w:rPr>
              <w:t>6</w:t>
            </w:r>
          </w:p>
        </w:tc>
        <w:tc>
          <w:tcPr>
            <w:tcW w:w="1813" w:type="dxa"/>
            <w:vAlign w:val="center"/>
          </w:tcPr>
          <w:p w:rsidR="003141D6" w:rsidRPr="004D1A34" w:rsidRDefault="003141D6" w:rsidP="003141D6">
            <w:pPr>
              <w:jc w:val="center"/>
              <w:rPr>
                <w:sz w:val="22"/>
                <w:szCs w:val="22"/>
              </w:rPr>
            </w:pPr>
            <w:r w:rsidRPr="004D1A34">
              <w:rPr>
                <w:sz w:val="22"/>
                <w:szCs w:val="22"/>
              </w:rPr>
              <w:t>4.0E+04</w:t>
            </w:r>
          </w:p>
        </w:tc>
        <w:tc>
          <w:tcPr>
            <w:tcW w:w="1170" w:type="dxa"/>
            <w:vAlign w:val="center"/>
          </w:tcPr>
          <w:p w:rsidR="003141D6" w:rsidRPr="004D1A34" w:rsidRDefault="003141D6" w:rsidP="003141D6">
            <w:pPr>
              <w:jc w:val="center"/>
              <w:rPr>
                <w:sz w:val="22"/>
                <w:szCs w:val="22"/>
              </w:rPr>
            </w:pPr>
            <w:r w:rsidRPr="004D1A34">
              <w:rPr>
                <w:sz w:val="22"/>
                <w:szCs w:val="22"/>
              </w:rPr>
              <w:t>0.15</w:t>
            </w:r>
          </w:p>
        </w:tc>
        <w:tc>
          <w:tcPr>
            <w:tcW w:w="1080" w:type="dxa"/>
            <w:vAlign w:val="center"/>
          </w:tcPr>
          <w:p w:rsidR="003141D6" w:rsidRPr="004D1A34" w:rsidRDefault="003141D6" w:rsidP="003141D6">
            <w:pPr>
              <w:jc w:val="center"/>
              <w:rPr>
                <w:sz w:val="22"/>
                <w:szCs w:val="22"/>
              </w:rPr>
            </w:pPr>
            <w:r w:rsidRPr="004D1A34">
              <w:rPr>
                <w:sz w:val="22"/>
                <w:szCs w:val="22"/>
              </w:rPr>
              <w:t>0.087</w:t>
            </w:r>
          </w:p>
        </w:tc>
      </w:tr>
    </w:tbl>
    <w:p w:rsidR="003141D6" w:rsidRPr="004D1A34" w:rsidRDefault="003141D6" w:rsidP="003141D6">
      <w:pPr>
        <w:tabs>
          <w:tab w:val="left" w:pos="720"/>
        </w:tabs>
        <w:jc w:val="both"/>
        <w:rPr>
          <w:color w:val="000000"/>
        </w:rPr>
      </w:pPr>
    </w:p>
    <w:p w:rsidR="003141D6" w:rsidRPr="004D1A34" w:rsidRDefault="00924945" w:rsidP="003141D6">
      <w:pPr>
        <w:tabs>
          <w:tab w:val="left" w:pos="720"/>
        </w:tabs>
        <w:ind w:firstLine="720"/>
        <w:jc w:val="both"/>
        <w:rPr>
          <w:color w:val="000000"/>
        </w:rPr>
      </w:pPr>
      <w:r>
        <w:rPr>
          <w:color w:val="000000"/>
        </w:rPr>
        <w:t>Figure 26</w:t>
      </w:r>
      <w:r w:rsidR="003141D6" w:rsidRPr="004D1A34">
        <w:rPr>
          <w:color w:val="000000"/>
        </w:rPr>
        <w:t xml:space="preserve"> presents the FE results for PCC bottom stress</w:t>
      </w:r>
      <w:r w:rsidR="003141D6">
        <w:rPr>
          <w:color w:val="000000"/>
        </w:rPr>
        <w:t>es</w:t>
      </w:r>
      <w:r w:rsidR="003141D6" w:rsidRPr="004D1A34">
        <w:rPr>
          <w:color w:val="000000"/>
        </w:rPr>
        <w:t xml:space="preserve"> at the center of the slab at different times of the viscoelastic analysis.  The elastic PCC bottom stress</w:t>
      </w:r>
      <w:r w:rsidR="003141D6">
        <w:rPr>
          <w:color w:val="000000"/>
        </w:rPr>
        <w:t>es</w:t>
      </w:r>
      <w:r w:rsidR="003141D6" w:rsidRPr="004D1A34">
        <w:rPr>
          <w:color w:val="000000"/>
        </w:rPr>
        <w:t xml:space="preserve"> at the center of the slab from the two-layer system </w:t>
      </w:r>
      <w:r w:rsidR="003141D6">
        <w:rPr>
          <w:color w:val="000000"/>
        </w:rPr>
        <w:t>are</w:t>
      </w:r>
      <w:r w:rsidR="003141D6" w:rsidRPr="004D1A34">
        <w:rPr>
          <w:color w:val="000000"/>
        </w:rPr>
        <w:t xml:space="preserve"> also shown in the </w:t>
      </w:r>
      <w:r w:rsidR="0065121F">
        <w:rPr>
          <w:color w:val="000000"/>
        </w:rPr>
        <w:t>Figure</w:t>
      </w:r>
      <w:r w:rsidR="003141D6" w:rsidRPr="004D1A34">
        <w:rPr>
          <w:color w:val="000000"/>
        </w:rPr>
        <w:t>.</w:t>
      </w:r>
    </w:p>
    <w:p w:rsidR="003141D6" w:rsidRPr="004D1A34" w:rsidRDefault="003141D6" w:rsidP="003141D6">
      <w:pPr>
        <w:tabs>
          <w:tab w:val="left" w:pos="720"/>
        </w:tabs>
        <w:jc w:val="both"/>
        <w:rPr>
          <w:color w:val="000000"/>
        </w:rPr>
      </w:pPr>
    </w:p>
    <w:p w:rsidR="003141D6" w:rsidRPr="004D1A34" w:rsidRDefault="00052592" w:rsidP="003141D6">
      <w:pPr>
        <w:keepNext/>
        <w:tabs>
          <w:tab w:val="left" w:pos="720"/>
        </w:tabs>
        <w:jc w:val="center"/>
      </w:pPr>
      <w:r>
        <w:rPr>
          <w:noProof/>
        </w:rPr>
        <w:lastRenderedPageBreak/>
        <w:pict>
          <v:shapetype id="_x0000_t32" coordsize="21600,21600" o:spt="32" o:oned="t" path="m,l21600,21600e" filled="f">
            <v:path arrowok="t" fillok="f" o:connecttype="none"/>
            <o:lock v:ext="edit" shapetype="t"/>
          </v:shapetype>
          <v:shape id="AutoShape 3" o:spid="_x0000_s1026" type="#_x0000_t32" style="position:absolute;left:0;text-align:left;margin-left:267.75pt;margin-top:89.25pt;width:0;height:113.25pt;flip:x y;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" strokecolor="red" strokeweight="2pt">
            <v:stroke endarrow="block"/>
          </v:shape>
        </w:pict>
      </w:r>
      <w:r w:rsidR="003141D6">
        <w:rPr>
          <w:noProof/>
        </w:rPr>
        <w:drawing>
          <wp:inline distT="0" distB="0" distL="0" distR="0">
            <wp:extent cx="5215255" cy="3772535"/>
            <wp:effectExtent l="0" t="0" r="0" b="12065"/>
            <wp:docPr id="21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563" t="1193" r="1389" b="2148"/>
                    <a:stretch>
                      <a:fillRect/>
                    </a:stretch>
                  </pic:blipFill>
                  <pic:spPr bwMode="auto">
                    <a:xfrm>
                      <a:off x="0" y="0"/>
                      <a:ext cx="5215255" cy="3772535"/>
                    </a:xfrm>
                    <a:prstGeom prst="rect">
                      <a:avLst/>
                    </a:prstGeom>
                    <a:noFill/>
                    <a:ln>
                      <a:noFill/>
                    </a:ln>
                  </pic:spPr>
                </pic:pic>
              </a:graphicData>
            </a:graphic>
          </wp:inline>
        </w:drawing>
      </w:r>
    </w:p>
    <w:p w:rsidR="003141D6" w:rsidRPr="004D1A34" w:rsidRDefault="003141D6" w:rsidP="00CC30FA">
      <w:pPr>
        <w:pStyle w:val="Caption"/>
        <w:rPr>
          <w:color w:val="000000"/>
        </w:rPr>
      </w:pPr>
      <w:bookmarkStart w:id="198" w:name="_Toc292356746"/>
      <w:bookmarkStart w:id="199" w:name="_Toc170967181"/>
      <w:r w:rsidRPr="004D1A34">
        <w:t xml:space="preserve">Figure </w:t>
      </w:r>
      <w:r w:rsidR="00BC1629">
        <w:t>26</w:t>
      </w:r>
      <w:r w:rsidRPr="004D1A34">
        <w:t xml:space="preserve"> PCC bottom stresses versus AC thickness.</w:t>
      </w:r>
      <w:bookmarkEnd w:id="198"/>
      <w:bookmarkEnd w:id="199"/>
    </w:p>
    <w:p w:rsidR="003141D6" w:rsidRPr="004D1A34" w:rsidRDefault="003141D6" w:rsidP="003141D6">
      <w:pPr>
        <w:tabs>
          <w:tab w:val="left" w:pos="720"/>
        </w:tabs>
        <w:jc w:val="both"/>
        <w:rPr>
          <w:color w:val="000000"/>
        </w:rPr>
      </w:pPr>
    </w:p>
    <w:p w:rsidR="003141D6" w:rsidRPr="004D1A34" w:rsidRDefault="003141D6" w:rsidP="003141D6">
      <w:pPr>
        <w:tabs>
          <w:tab w:val="left" w:pos="720"/>
        </w:tabs>
        <w:ind w:firstLine="720"/>
        <w:jc w:val="both"/>
        <w:rPr>
          <w:color w:val="000000"/>
        </w:rPr>
      </w:pPr>
      <w:r w:rsidRPr="004D1A34">
        <w:rPr>
          <w:color w:val="000000"/>
        </w:rPr>
        <w:t xml:space="preserve">As expected, lower values of stress at the bottom of PCC layer are obtained for thicker AC layers at any time </w:t>
      </w:r>
      <w:r w:rsidRPr="004D1A34">
        <w:rPr>
          <w:i/>
          <w:color w:val="000000"/>
        </w:rPr>
        <w:t>t</w:t>
      </w:r>
      <w:r w:rsidRPr="004D1A34">
        <w:rPr>
          <w:color w:val="000000"/>
        </w:rPr>
        <w:t xml:space="preserve">.  The stress in the PCC layer converges to the PCC stresses from </w:t>
      </w:r>
      <w:r>
        <w:rPr>
          <w:color w:val="000000"/>
        </w:rPr>
        <w:t xml:space="preserve">the </w:t>
      </w:r>
      <w:r w:rsidRPr="004D1A34">
        <w:rPr>
          <w:color w:val="000000"/>
        </w:rPr>
        <w:t xml:space="preserve">elastic two-layer system when the thickness of the AC layer tends to zero at any time </w:t>
      </w:r>
      <w:r w:rsidRPr="004D1A34">
        <w:rPr>
          <w:i/>
          <w:color w:val="000000"/>
        </w:rPr>
        <w:t>t</w:t>
      </w:r>
      <w:r w:rsidRPr="004D1A34">
        <w:rPr>
          <w:color w:val="000000"/>
        </w:rPr>
        <w:t xml:space="preserve">.  Also, for any thickness of the AC layer, the stress solution converges as time increases to the stress at infinite time.  The difference between the stress at time </w:t>
      </w:r>
      <w:r w:rsidRPr="004D1A34">
        <w:rPr>
          <w:i/>
          <w:color w:val="000000"/>
        </w:rPr>
        <w:t>t</w:t>
      </w:r>
      <w:r w:rsidRPr="004D1A34">
        <w:rPr>
          <w:color w:val="000000"/>
        </w:rPr>
        <w:t xml:space="preserve"> = 0 and time </w:t>
      </w:r>
      <w:r w:rsidRPr="004D1A34">
        <w:rPr>
          <w:i/>
          <w:color w:val="000000"/>
        </w:rPr>
        <w:t>t</w:t>
      </w:r>
      <w:r w:rsidRPr="004D1A34">
        <w:rPr>
          <w:color w:val="000000"/>
        </w:rPr>
        <w:t xml:space="preserve"> at infinity is most prominent for thicker AC layers, and the difference reduces as the thickness of the viscoelastic AC layer reduces.  </w:t>
      </w:r>
    </w:p>
    <w:p w:rsidR="003141D6" w:rsidRPr="004D1A34" w:rsidRDefault="003141D6" w:rsidP="003141D6">
      <w:pPr>
        <w:tabs>
          <w:tab w:val="left" w:pos="720"/>
        </w:tabs>
        <w:ind w:firstLine="720"/>
        <w:jc w:val="both"/>
        <w:rPr>
          <w:color w:val="000000"/>
        </w:rPr>
      </w:pPr>
      <w:r w:rsidRPr="004D1A34">
        <w:rPr>
          <w:color w:val="000000"/>
        </w:rPr>
        <w:t>Thus, the FE model developed under this research is capable of analyzing pavements that incorporate elastic or viscoelastic layers and is not sensitive to the internal parameters used to develop the FE model.</w:t>
      </w:r>
    </w:p>
    <w:p w:rsidR="003141D6" w:rsidRPr="004D1A34" w:rsidRDefault="003141D6" w:rsidP="003141D6">
      <w:pPr>
        <w:tabs>
          <w:tab w:val="left" w:pos="720"/>
        </w:tabs>
        <w:jc w:val="both"/>
        <w:rPr>
          <w:color w:val="000000"/>
        </w:rPr>
      </w:pPr>
    </w:p>
    <w:p w:rsidR="003141D6" w:rsidRDefault="003141D6" w:rsidP="001820F5">
      <w:pPr>
        <w:pStyle w:val="Heading2"/>
      </w:pPr>
      <w:bookmarkStart w:id="200" w:name="_Toc292356431"/>
      <w:bookmarkStart w:id="201" w:name="_Toc170968169"/>
      <w:r w:rsidRPr="004D1A34">
        <w:t>Summary</w:t>
      </w:r>
      <w:bookmarkEnd w:id="200"/>
      <w:bookmarkEnd w:id="201"/>
    </w:p>
    <w:p w:rsidR="00A30FE0" w:rsidRPr="004D1A34" w:rsidRDefault="00A30FE0" w:rsidP="003141D6">
      <w:pPr>
        <w:keepNext/>
        <w:keepLines/>
        <w:tabs>
          <w:tab w:val="left" w:pos="720"/>
        </w:tabs>
        <w:jc w:val="both"/>
        <w:outlineLvl w:val="1"/>
        <w:rPr>
          <w:b/>
          <w:bCs/>
          <w:szCs w:val="26"/>
        </w:rPr>
      </w:pPr>
    </w:p>
    <w:p w:rsidR="003141D6" w:rsidRDefault="003141D6" w:rsidP="000A384C">
      <w:pPr>
        <w:tabs>
          <w:tab w:val="left" w:pos="720"/>
        </w:tabs>
        <w:jc w:val="both"/>
      </w:pPr>
      <w:r w:rsidRPr="004D1A34">
        <w:rPr>
          <w:color w:val="000000"/>
        </w:rPr>
        <w:t xml:space="preserve">In this </w:t>
      </w:r>
      <w:r w:rsidR="00355476">
        <w:rPr>
          <w:color w:val="000000"/>
        </w:rPr>
        <w:t>section</w:t>
      </w:r>
      <w:r w:rsidRPr="004D1A34">
        <w:rPr>
          <w:color w:val="000000"/>
        </w:rPr>
        <w:t xml:space="preserve">, a finite element model of a composite pavement incorporating viscoelastic layers placed on a subgrade was presented.  The FE model has the capability of analyzing the pavement under traffic loading and temperature gradients.  The time-dependent stress-strain behavior due to the presence of </w:t>
      </w:r>
      <w:r>
        <w:rPr>
          <w:color w:val="000000"/>
        </w:rPr>
        <w:t xml:space="preserve">a </w:t>
      </w:r>
      <w:r w:rsidRPr="004D1A34">
        <w:rPr>
          <w:color w:val="000000"/>
        </w:rPr>
        <w:t>viscoelastic AC layer was incorporated in</w:t>
      </w:r>
      <w:r>
        <w:rPr>
          <w:color w:val="000000"/>
        </w:rPr>
        <w:t>to</w:t>
      </w:r>
      <w:r w:rsidRPr="004D1A34">
        <w:rPr>
          <w:color w:val="000000"/>
        </w:rPr>
        <w:t xml:space="preserve"> the FE model using the differential form of the creep compliance function represented by </w:t>
      </w:r>
      <w:r>
        <w:rPr>
          <w:color w:val="000000"/>
        </w:rPr>
        <w:t xml:space="preserve">the </w:t>
      </w:r>
      <w:r w:rsidRPr="004D1A34">
        <w:rPr>
          <w:color w:val="000000"/>
        </w:rPr>
        <w:t xml:space="preserve">Prony series.  The FE model was validated against semi-analytical solutions using simple examples.  Finally, the sensitivity of the FE model to internal parameters was analyzed and it was found that the model is internally consistent as well as robust for </w:t>
      </w:r>
      <w:r w:rsidRPr="004D1A34">
        <w:rPr>
          <w:color w:val="000000"/>
        </w:rPr>
        <w:lastRenderedPageBreak/>
        <w:t xml:space="preserve">computing the elastic or viscoelastic stress solutions for up to three-layer pavement systems. </w:t>
      </w:r>
    </w:p>
    <w:p w:rsidR="000A384C" w:rsidRDefault="000A384C">
      <w:pPr>
        <w:rPr>
          <w:b/>
          <w:caps/>
          <w:kern w:val="32"/>
          <w:szCs w:val="32"/>
        </w:rPr>
      </w:pPr>
      <w:bookmarkStart w:id="202" w:name="_Toc292356432"/>
      <w:r>
        <w:br w:type="page"/>
      </w:r>
    </w:p>
    <w:p w:rsidR="003141D6" w:rsidRPr="004D1A34" w:rsidRDefault="00173369" w:rsidP="001820F5">
      <w:pPr>
        <w:pStyle w:val="Heading1"/>
      </w:pPr>
      <w:bookmarkStart w:id="203" w:name="_Toc170968170"/>
      <w:r>
        <w:lastRenderedPageBreak/>
        <w:t xml:space="preserve">PART 4:  </w:t>
      </w:r>
      <w:r w:rsidR="003141D6" w:rsidRPr="004D1A34">
        <w:t>Stress Solutions Using the 2</w:t>
      </w:r>
      <w:r w:rsidR="003141D6" w:rsidRPr="004D1A34">
        <w:noBreakHyphen/>
        <w:t>Moduli Approach</w:t>
      </w:r>
      <w:bookmarkEnd w:id="202"/>
      <w:bookmarkEnd w:id="203"/>
    </w:p>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The Mechanistic Empirical Pavement Design Guide (MEPDG) uses a load duration-dependent dynamic modulus to characterize the constitutive relationship for asphalt concrete (AC).  The loading duration for traffic loads depends on the vehicle speed</w:t>
      </w:r>
      <w:r>
        <w:rPr>
          <w:color w:val="000000"/>
        </w:rPr>
        <w:t>.</w:t>
      </w:r>
      <w:r w:rsidRPr="004D1A34">
        <w:rPr>
          <w:color w:val="000000"/>
        </w:rPr>
        <w:t xml:space="preserve"> </w:t>
      </w:r>
      <w:r>
        <w:rPr>
          <w:color w:val="000000"/>
        </w:rPr>
        <w:t xml:space="preserve"> F</w:t>
      </w:r>
      <w:r w:rsidRPr="004D1A34">
        <w:rPr>
          <w:color w:val="000000"/>
        </w:rPr>
        <w:t>or a typical interstate pavement with vehicle speed</w:t>
      </w:r>
      <w:r>
        <w:rPr>
          <w:color w:val="000000"/>
        </w:rPr>
        <w:t>s</w:t>
      </w:r>
      <w:r w:rsidRPr="004D1A34">
        <w:rPr>
          <w:color w:val="000000"/>
        </w:rPr>
        <w:t xml:space="preserve"> of roughly 60 mph</w:t>
      </w:r>
      <w:r>
        <w:rPr>
          <w:color w:val="000000"/>
        </w:rPr>
        <w:t>,</w:t>
      </w:r>
      <w:r w:rsidRPr="004D1A34">
        <w:rPr>
          <w:color w:val="000000"/>
        </w:rPr>
        <w:t xml:space="preserve"> the loading duration ranges between 0.01 sec and 0.05 seconds.  The analysis of fatigue cracking (i.e. cracking due to repeated traffic loads) in the AC layer for flexible pavements does not involve temperature-induced stresses, which develop much more slowly.  The cracking due to temperature gradients is computed separately using </w:t>
      </w:r>
      <w:r>
        <w:rPr>
          <w:color w:val="000000"/>
        </w:rPr>
        <w:t>a</w:t>
      </w:r>
      <w:r w:rsidRPr="004D1A34">
        <w:rPr>
          <w:color w:val="000000"/>
        </w:rPr>
        <w:t xml:space="preserve"> thermal cracking model developed for flexible pavements.</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rPr>
          <w:color w:val="000000"/>
        </w:rPr>
      </w:pPr>
      <w:r w:rsidRPr="004D1A34">
        <w:rPr>
          <w:color w:val="000000"/>
        </w:rPr>
        <w:t xml:space="preserve">In </w:t>
      </w:r>
      <w:r>
        <w:rPr>
          <w:color w:val="000000"/>
        </w:rPr>
        <w:t xml:space="preserve">the </w:t>
      </w:r>
      <w:r w:rsidRPr="004D1A34">
        <w:rPr>
          <w:color w:val="000000"/>
        </w:rPr>
        <w:t>case of composite pavements, there is an interaction between curling</w:t>
      </w:r>
      <w:r>
        <w:rPr>
          <w:color w:val="000000"/>
        </w:rPr>
        <w:t>, which is a rigid pavement phenomenon,</w:t>
      </w:r>
      <w:r w:rsidRPr="004D1A34">
        <w:rPr>
          <w:color w:val="000000"/>
        </w:rPr>
        <w:t xml:space="preserve"> and deformations due to traffic loading.  Temperature gradients and traffic loads both cause bending stresses that cannot be simply added when composite pavements are subjected to a combination of temperature gradients and instantaneous traffic loads.  This is so because temperature curling causes a separation of the slab from the subgrade making the system to behave non-linearly.  Moreover, the loading durations of </w:t>
      </w:r>
      <w:r>
        <w:rPr>
          <w:color w:val="000000"/>
        </w:rPr>
        <w:t xml:space="preserve">the </w:t>
      </w:r>
      <w:r w:rsidRPr="004D1A34">
        <w:rPr>
          <w:color w:val="000000"/>
        </w:rPr>
        <w:t>temperature gradients and fast moving traffic loads are significantly different.  Therefore, for the case of composite pavements in the MEPDG framework</w:t>
      </w:r>
      <w:r>
        <w:rPr>
          <w:color w:val="000000"/>
        </w:rPr>
        <w:t>,</w:t>
      </w:r>
      <w:r w:rsidRPr="004D1A34">
        <w:rPr>
          <w:color w:val="000000"/>
        </w:rPr>
        <w:t xml:space="preserve"> the material representation of the AC layer using a single dynamic modulus seems to be an over-simplification.</w:t>
      </w:r>
    </w:p>
    <w:p w:rsidR="003141D6" w:rsidRPr="004D1A34" w:rsidRDefault="003141D6" w:rsidP="003141D6">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A finite element (FE)-based model incorporating the viscoelastic behavior of the AC layer in composite pavements was presented in </w:t>
      </w:r>
      <w:r w:rsidR="00355476">
        <w:t>Part</w:t>
      </w:r>
      <w:r w:rsidRPr="004D1A34">
        <w:t xml:space="preserve"> 3.  Although th</w:t>
      </w:r>
      <w:r>
        <w:t>at</w:t>
      </w:r>
      <w:r w:rsidRPr="004D1A34">
        <w:t xml:space="preserve"> FE model provides a robust framework for analyzing the viscoelastic slab-on-grade problems, it requires providing</w:t>
      </w:r>
      <w:r>
        <w:t xml:space="preserve"> the</w:t>
      </w:r>
      <w:r w:rsidRPr="004D1A34">
        <w:t xml:space="preserve"> creep compliance of the pavement layer(s)</w:t>
      </w:r>
      <w:r>
        <w:t>,</w:t>
      </w:r>
      <w:r w:rsidRPr="004D1A34">
        <w:t xml:space="preserve"> which is not a direct input or output of the MEPDG.  In order to maintain compatibility with the MEPDG framework, a procedure is developed such that two different moduli are used to represent the AC layer for different loading durations determined using the MEPDG process.  The </w:t>
      </w:r>
      <w:r w:rsidRPr="004D1A34">
        <w:rPr>
          <w:i/>
        </w:rPr>
        <w:t>2-moduli approach</w:t>
      </w:r>
      <w:r w:rsidRPr="004D1A34">
        <w:t xml:space="preserve"> shall substitute </w:t>
      </w:r>
      <w:r>
        <w:t xml:space="preserve">for </w:t>
      </w:r>
      <w:r w:rsidRPr="004D1A34">
        <w:t xml:space="preserve">the time-discretized viscoelastic analysis presented in </w:t>
      </w:r>
      <w:r w:rsidR="00027756">
        <w:t>Part</w:t>
      </w:r>
      <w:r w:rsidRPr="004D1A34">
        <w:t xml:space="preserve"> 3 by a combination of three elastic solutions such that the total stresses in the pavement are computed as a combination of the stresses from these three solutions.</w:t>
      </w:r>
    </w:p>
    <w:p w:rsidR="003141D6" w:rsidRPr="004D1A34" w:rsidRDefault="00027756" w:rsidP="003141D6">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Pr>
          <w:color w:val="000000"/>
        </w:rPr>
        <w:t xml:space="preserve">Part 4 </w:t>
      </w:r>
      <w:r w:rsidR="003141D6" w:rsidRPr="004D1A34">
        <w:rPr>
          <w:color w:val="000000"/>
        </w:rPr>
        <w:t>discusses the difference in the MEPDG prediction for AC moduli under traffic loads and temperature gradients</w:t>
      </w:r>
      <w:r w:rsidR="003141D6">
        <w:rPr>
          <w:color w:val="000000"/>
        </w:rPr>
        <w:t>,</w:t>
      </w:r>
      <w:r w:rsidR="003141D6" w:rsidRPr="004D1A34">
        <w:rPr>
          <w:color w:val="000000"/>
        </w:rPr>
        <w:t xml:space="preserve"> </w:t>
      </w:r>
      <w:r w:rsidR="003141D6" w:rsidRPr="004D1A34">
        <w:t xml:space="preserve">the </w:t>
      </w:r>
      <w:r w:rsidR="003141D6" w:rsidRPr="004D1A34">
        <w:rPr>
          <w:i/>
        </w:rPr>
        <w:t>2-moduli approach</w:t>
      </w:r>
      <w:r w:rsidR="003141D6" w:rsidRPr="004D1A34">
        <w:rPr>
          <w:color w:val="000000"/>
        </w:rPr>
        <w:t xml:space="preserve"> developed to </w:t>
      </w:r>
      <w:r w:rsidR="003141D6" w:rsidRPr="004D1A34">
        <w:t>replace the time-discretized viscoelastic analysis</w:t>
      </w:r>
      <w:r w:rsidR="003141D6">
        <w:t>,</w:t>
      </w:r>
      <w:r w:rsidR="003141D6" w:rsidRPr="004D1A34">
        <w:t xml:space="preserve"> a stress computation procedure for combined stresses </w:t>
      </w:r>
      <w:r w:rsidR="003141D6" w:rsidRPr="004D1A34">
        <w:rPr>
          <w:color w:val="000000"/>
        </w:rPr>
        <w:t xml:space="preserve">under traffic loads and temperature gradients using the </w:t>
      </w:r>
      <w:r w:rsidR="003141D6" w:rsidRPr="004D1A34">
        <w:rPr>
          <w:i/>
        </w:rPr>
        <w:t>2-moduli approach</w:t>
      </w:r>
      <w:r w:rsidR="003141D6">
        <w:rPr>
          <w:color w:val="000000"/>
        </w:rPr>
        <w:t>,</w:t>
      </w:r>
      <w:r w:rsidR="003141D6" w:rsidRPr="004D1A34">
        <w:rPr>
          <w:color w:val="000000"/>
        </w:rPr>
        <w:t xml:space="preserve"> and </w:t>
      </w:r>
      <w:r w:rsidR="003141D6" w:rsidRPr="004D1A34">
        <w:t>verification of the stresses using simple examples.</w:t>
      </w:r>
    </w:p>
    <w:p w:rsidR="003141D6" w:rsidRPr="004D1A34" w:rsidRDefault="003141D6" w:rsidP="003141D6">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3141D6" w:rsidRPr="004D1A34" w:rsidRDefault="003141D6" w:rsidP="001820F5">
      <w:pPr>
        <w:pStyle w:val="Heading2"/>
      </w:pPr>
      <w:bookmarkStart w:id="204" w:name="_Toc292356433"/>
      <w:bookmarkStart w:id="205" w:name="_Toc170968171"/>
      <w:r w:rsidRPr="004D1A34">
        <w:t>AC Modul</w:t>
      </w:r>
      <w:r>
        <w:t>i</w:t>
      </w:r>
      <w:r w:rsidRPr="004D1A34">
        <w:t xml:space="preserve"> under Traffic Loads and Temperature Gradients</w:t>
      </w:r>
      <w:bookmarkEnd w:id="204"/>
      <w:bookmarkEnd w:id="205"/>
    </w:p>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 xml:space="preserve">One of the limitations identified in the adoption of </w:t>
      </w:r>
      <w:r>
        <w:t xml:space="preserve">the </w:t>
      </w:r>
      <w:r w:rsidRPr="004D1A34">
        <w:t>jointed plain concrete pavement (JPCP) fatigue cracking model for composite pavement</w:t>
      </w:r>
      <w:r>
        <w:t>s</w:t>
      </w:r>
      <w:r w:rsidRPr="004D1A34">
        <w:t xml:space="preserve"> </w:t>
      </w:r>
      <w:r>
        <w:t>was</w:t>
      </w:r>
      <w:r w:rsidRPr="004D1A34">
        <w:t xml:space="preserve"> the use of a single </w:t>
      </w:r>
      <w:r w:rsidRPr="004D1A34">
        <w:rPr>
          <w:color w:val="000000"/>
        </w:rPr>
        <w:t xml:space="preserve">load duration-dependent </w:t>
      </w:r>
      <w:r w:rsidRPr="004D1A34">
        <w:t xml:space="preserve">dynamic modulus to </w:t>
      </w:r>
      <w:r w:rsidRPr="004D1A34">
        <w:rPr>
          <w:color w:val="000000"/>
        </w:rPr>
        <w:t>characterize the stress-strain relationship</w:t>
      </w:r>
      <w:r w:rsidRPr="004D1A34">
        <w:t xml:space="preserve"> in the viscoelastic AC layer</w:t>
      </w:r>
      <w:r w:rsidRPr="00027756">
        <w:t>.  A preliminary inves</w:t>
      </w:r>
      <w:r w:rsidR="00B47C72" w:rsidRPr="00027756">
        <w:t xml:space="preserve">tigation, presented in </w:t>
      </w:r>
      <w:r w:rsidR="00027756" w:rsidRPr="00027756">
        <w:t xml:space="preserve">Part 2 </w:t>
      </w:r>
      <w:r w:rsidRPr="00027756">
        <w:t>suggested that the AC modulus may be significantly different under fast moving traffic loads and temperature loading.  The MEPDG</w:t>
      </w:r>
      <w:r w:rsidRPr="004D1A34">
        <w:t xml:space="preserve"> assumes the temperature gradient to be a step function of time with duration of one hour.  Therefore, to maintain consistency with the </w:t>
      </w:r>
      <w:r w:rsidRPr="004D1A34">
        <w:lastRenderedPageBreak/>
        <w:t>MEPDG</w:t>
      </w:r>
      <w:r>
        <w:t>,</w:t>
      </w:r>
      <w:r w:rsidRPr="004D1A34">
        <w:t xml:space="preserve"> the duration of temperature loads is selected to be one hour.  An analysis of the AC dynamic modulus, based on the MEPDG guidelines, was conducted and the results are presented herein.  </w:t>
      </w:r>
    </w:p>
    <w:p w:rsidR="003141D6"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t>In the following example, the AC modulus of a</w:t>
      </w:r>
      <w:r w:rsidRPr="004D1A34">
        <w:t xml:space="preserve"> composite pavement located in Minneapolis, MN</w:t>
      </w:r>
      <w:r>
        <w:t xml:space="preserve"> as prescribed by the MEPDG</w:t>
      </w:r>
      <w:r w:rsidRPr="004D1A34">
        <w:t xml:space="preserve"> is analyzed.  The pavement structure and layer thicknesses are given in </w:t>
      </w:r>
      <w:r>
        <w:t>T</w:t>
      </w:r>
      <w:r w:rsidR="006247B6">
        <w:t>able 8</w:t>
      </w:r>
      <w:r w:rsidRPr="004D1A34">
        <w:t xml:space="preserve">.  All other inputs are taken as the MEPDG defaults.  </w:t>
      </w:r>
    </w:p>
    <w:p w:rsidR="00B47C72" w:rsidRPr="004D1A34" w:rsidRDefault="00B47C72"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p>
    <w:p w:rsidR="003141D6" w:rsidRPr="004D1A34" w:rsidRDefault="003141D6" w:rsidP="00A268ED">
      <w:pPr>
        <w:pStyle w:val="TableHeader"/>
      </w:pPr>
      <w:bookmarkStart w:id="206" w:name="_Toc292356673"/>
      <w:bookmarkStart w:id="207" w:name="_Toc170967722"/>
      <w:r w:rsidRPr="004D1A34">
        <w:t xml:space="preserve">Table </w:t>
      </w:r>
      <w:r w:rsidR="006247B6">
        <w:t>8</w:t>
      </w:r>
      <w:r w:rsidRPr="004D1A34">
        <w:t xml:space="preserve"> Structural details of the composite pavement</w:t>
      </w:r>
      <w:r>
        <w:t xml:space="preserve"> analyzed in the MEPDG</w:t>
      </w:r>
      <w:r w:rsidRPr="004D1A34">
        <w:t>.</w:t>
      </w:r>
      <w:bookmarkEnd w:id="206"/>
      <w:bookmarkEnd w:id="20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7"/>
        <w:gridCol w:w="1084"/>
        <w:gridCol w:w="1035"/>
        <w:gridCol w:w="1598"/>
      </w:tblGrid>
      <w:tr w:rsidR="003141D6" w:rsidRPr="004D1A34" w:rsidTr="00022B5F">
        <w:trPr>
          <w:jc w:val="center"/>
        </w:trPr>
        <w:tc>
          <w:tcPr>
            <w:tcW w:w="0" w:type="auto"/>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2"/>
                <w:szCs w:val="22"/>
              </w:rPr>
            </w:pPr>
            <w:r w:rsidRPr="004D1A34">
              <w:rPr>
                <w:b/>
                <w:sz w:val="22"/>
                <w:szCs w:val="22"/>
              </w:rPr>
              <w:t>Layer No.</w:t>
            </w:r>
          </w:p>
        </w:tc>
        <w:tc>
          <w:tcPr>
            <w:tcW w:w="0" w:type="auto"/>
            <w:vAlign w:val="center"/>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2"/>
                <w:szCs w:val="22"/>
              </w:rPr>
            </w:pPr>
            <w:r w:rsidRPr="004D1A34">
              <w:rPr>
                <w:b/>
                <w:sz w:val="22"/>
                <w:szCs w:val="22"/>
              </w:rPr>
              <w:t>Type</w:t>
            </w:r>
          </w:p>
        </w:tc>
        <w:tc>
          <w:tcPr>
            <w:tcW w:w="0" w:type="auto"/>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2"/>
                <w:szCs w:val="22"/>
              </w:rPr>
            </w:pPr>
            <w:r w:rsidRPr="004D1A34">
              <w:rPr>
                <w:b/>
                <w:sz w:val="22"/>
                <w:szCs w:val="22"/>
              </w:rPr>
              <w:t>Material</w:t>
            </w:r>
          </w:p>
        </w:tc>
        <w:tc>
          <w:tcPr>
            <w:tcW w:w="0" w:type="auto"/>
            <w:vAlign w:val="center"/>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2"/>
                <w:szCs w:val="22"/>
              </w:rPr>
            </w:pPr>
            <w:r w:rsidRPr="004D1A34">
              <w:rPr>
                <w:b/>
                <w:sz w:val="22"/>
                <w:szCs w:val="22"/>
              </w:rPr>
              <w:t>Thickness, (in)</w:t>
            </w:r>
          </w:p>
        </w:tc>
      </w:tr>
      <w:tr w:rsidR="003141D6" w:rsidRPr="004D1A34" w:rsidTr="00022B5F">
        <w:trPr>
          <w:jc w:val="center"/>
        </w:trPr>
        <w:tc>
          <w:tcPr>
            <w:tcW w:w="0" w:type="auto"/>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1</w:t>
            </w:r>
          </w:p>
        </w:tc>
        <w:tc>
          <w:tcPr>
            <w:tcW w:w="0" w:type="auto"/>
            <w:vAlign w:val="center"/>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Wearing</w:t>
            </w:r>
          </w:p>
        </w:tc>
        <w:tc>
          <w:tcPr>
            <w:tcW w:w="0" w:type="auto"/>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AC</w:t>
            </w:r>
          </w:p>
        </w:tc>
        <w:tc>
          <w:tcPr>
            <w:tcW w:w="0" w:type="auto"/>
            <w:vAlign w:val="center"/>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4</w:t>
            </w:r>
          </w:p>
        </w:tc>
      </w:tr>
      <w:tr w:rsidR="003141D6" w:rsidRPr="004D1A34" w:rsidTr="00022B5F">
        <w:trPr>
          <w:jc w:val="center"/>
        </w:trPr>
        <w:tc>
          <w:tcPr>
            <w:tcW w:w="0" w:type="auto"/>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2</w:t>
            </w:r>
          </w:p>
        </w:tc>
        <w:tc>
          <w:tcPr>
            <w:tcW w:w="0" w:type="auto"/>
            <w:vAlign w:val="center"/>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Structural</w:t>
            </w:r>
          </w:p>
        </w:tc>
        <w:tc>
          <w:tcPr>
            <w:tcW w:w="0" w:type="auto"/>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PCC</w:t>
            </w:r>
          </w:p>
        </w:tc>
        <w:tc>
          <w:tcPr>
            <w:tcW w:w="0" w:type="auto"/>
            <w:vAlign w:val="center"/>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6</w:t>
            </w:r>
          </w:p>
        </w:tc>
      </w:tr>
      <w:tr w:rsidR="003141D6" w:rsidRPr="004D1A34" w:rsidTr="00022B5F">
        <w:trPr>
          <w:jc w:val="center"/>
        </w:trPr>
        <w:tc>
          <w:tcPr>
            <w:tcW w:w="0" w:type="auto"/>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3</w:t>
            </w:r>
          </w:p>
        </w:tc>
        <w:tc>
          <w:tcPr>
            <w:tcW w:w="0" w:type="auto"/>
            <w:vAlign w:val="center"/>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Base</w:t>
            </w:r>
          </w:p>
        </w:tc>
        <w:tc>
          <w:tcPr>
            <w:tcW w:w="0" w:type="auto"/>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A-1-a</w:t>
            </w:r>
          </w:p>
        </w:tc>
        <w:tc>
          <w:tcPr>
            <w:tcW w:w="0" w:type="auto"/>
            <w:vAlign w:val="center"/>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8</w:t>
            </w:r>
          </w:p>
        </w:tc>
      </w:tr>
      <w:tr w:rsidR="003141D6" w:rsidRPr="004D1A34" w:rsidTr="00022B5F">
        <w:trPr>
          <w:jc w:val="center"/>
        </w:trPr>
        <w:tc>
          <w:tcPr>
            <w:tcW w:w="0" w:type="auto"/>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4</w:t>
            </w:r>
          </w:p>
        </w:tc>
        <w:tc>
          <w:tcPr>
            <w:tcW w:w="0" w:type="auto"/>
            <w:vAlign w:val="center"/>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Subgrade</w:t>
            </w:r>
          </w:p>
        </w:tc>
        <w:tc>
          <w:tcPr>
            <w:tcW w:w="0" w:type="auto"/>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A-6</w:t>
            </w:r>
          </w:p>
        </w:tc>
        <w:tc>
          <w:tcPr>
            <w:tcW w:w="0" w:type="auto"/>
            <w:vAlign w:val="center"/>
          </w:tcPr>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4D1A34">
              <w:rPr>
                <w:sz w:val="22"/>
                <w:szCs w:val="22"/>
              </w:rPr>
              <w:t>Semi-infinite</w:t>
            </w:r>
          </w:p>
        </w:tc>
      </w:tr>
    </w:tbl>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3141D6" w:rsidRPr="004D1A34" w:rsidRDefault="003141D6" w:rsidP="003141D6">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t>In the MEPDG, t</w:t>
      </w:r>
      <w:r w:rsidRPr="004D1A34">
        <w:t>he AC dynamic modulus is calculated for the 3</w:t>
      </w:r>
      <w:r w:rsidRPr="004D1A34">
        <w:rPr>
          <w:vertAlign w:val="superscript"/>
        </w:rPr>
        <w:t>rd</w:t>
      </w:r>
      <w:r w:rsidRPr="004D1A34">
        <w:t xml:space="preserve"> quintile monthly AC temperatures at </w:t>
      </w:r>
      <w:r w:rsidRPr="00027756">
        <w:t xml:space="preserve">the mid-depth of the AC layer obtained from Enhanced Integrated Climatic Model (EICM) outputs.  The AC dynamic modulus is calculated using equations </w:t>
      </w:r>
      <w:r w:rsidR="004732CA" w:rsidRPr="00027756">
        <w:t>(22)</w:t>
      </w:r>
      <w:r w:rsidRPr="00027756">
        <w:t xml:space="preserve"> and </w:t>
      </w:r>
      <w:r w:rsidR="004732CA" w:rsidRPr="00027756">
        <w:t>(23)</w:t>
      </w:r>
      <w:r w:rsidRPr="00027756">
        <w:t xml:space="preserve"> for the loading time </w:t>
      </w:r>
      <w:r w:rsidRPr="00027756">
        <w:rPr>
          <w:i/>
        </w:rPr>
        <w:t>t</w:t>
      </w:r>
      <w:r w:rsidRPr="00027756">
        <w:t xml:space="preserve"> corresponding to (a) the MEPDG default traffic speed of 60 mph, and (b)</w:t>
      </w:r>
      <w:r w:rsidRPr="004D1A34">
        <w:t xml:space="preserve"> 3600 seconds (i.e., one hour of temperature loading).  Figure </w:t>
      </w:r>
      <w:r w:rsidR="0082116D">
        <w:t>27</w:t>
      </w:r>
      <w:r w:rsidRPr="004D1A34">
        <w:t xml:space="preserve"> illustrates the </w:t>
      </w:r>
      <w:r>
        <w:t xml:space="preserve">MEPDG-generated </w:t>
      </w:r>
      <w:r w:rsidRPr="004D1A34">
        <w:t xml:space="preserve">dynamic modulus of </w:t>
      </w:r>
      <w:r>
        <w:t xml:space="preserve">the </w:t>
      </w:r>
      <w:r w:rsidRPr="004D1A34">
        <w:t>AC layer versus pavement age corresponding to the traffic duration and</w:t>
      </w:r>
      <w:r>
        <w:t xml:space="preserve"> </w:t>
      </w:r>
      <w:r w:rsidRPr="004D1A34">
        <w:t>temperature duration for the first two years of the design life of the composite pavement.</w:t>
      </w:r>
    </w:p>
    <w:p w:rsidR="003141D6" w:rsidRPr="004D1A34" w:rsidRDefault="003141D6" w:rsidP="003141D6">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3141D6" w:rsidRPr="004D1A34" w:rsidRDefault="003141D6" w:rsidP="003141D6">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Pr>
          <w:noProof/>
        </w:rPr>
        <w:drawing>
          <wp:inline distT="0" distB="0" distL="0" distR="0">
            <wp:extent cx="5032375" cy="3677920"/>
            <wp:effectExtent l="0" t="0" r="0" b="5080"/>
            <wp:docPr id="2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736" t="1431" r="3471" b="3342"/>
                    <a:stretch>
                      <a:fillRect/>
                    </a:stretch>
                  </pic:blipFill>
                  <pic:spPr bwMode="auto">
                    <a:xfrm>
                      <a:off x="0" y="0"/>
                      <a:ext cx="5032375" cy="3677920"/>
                    </a:xfrm>
                    <a:prstGeom prst="rect">
                      <a:avLst/>
                    </a:prstGeom>
                    <a:noFill/>
                    <a:ln>
                      <a:noFill/>
                    </a:ln>
                  </pic:spPr>
                </pic:pic>
              </a:graphicData>
            </a:graphic>
          </wp:inline>
        </w:drawing>
      </w:r>
    </w:p>
    <w:p w:rsidR="003141D6" w:rsidRPr="004D1A34" w:rsidRDefault="003141D6" w:rsidP="00CC30FA">
      <w:pPr>
        <w:pStyle w:val="Caption"/>
      </w:pPr>
      <w:bookmarkStart w:id="208" w:name="_Toc292356747"/>
      <w:bookmarkStart w:id="209" w:name="_Toc170967182"/>
      <w:r w:rsidRPr="004D1A34">
        <w:t xml:space="preserve">Figure </w:t>
      </w:r>
      <w:r w:rsidR="0082116D">
        <w:t>27</w:t>
      </w:r>
      <w:r w:rsidRPr="004D1A34">
        <w:t xml:space="preserve"> Asphalt dynamic modulus using the MEPDG versus pavement age</w:t>
      </w:r>
      <w:bookmarkEnd w:id="208"/>
      <w:bookmarkEnd w:id="209"/>
    </w:p>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3141D6" w:rsidRPr="004D1A34" w:rsidRDefault="003141D6" w:rsidP="003141D6">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lastRenderedPageBreak/>
        <w:t xml:space="preserve">It can be established from </w:t>
      </w:r>
      <w:r w:rsidR="0065121F">
        <w:t>Figure</w:t>
      </w:r>
      <w:r w:rsidR="0082116D">
        <w:t xml:space="preserve"> 27</w:t>
      </w:r>
      <w:r w:rsidRPr="004D1A34">
        <w:t xml:space="preserve"> that the AC dynamic modulus is significantly different under typical traffic load durations and one hour of temperature loading.  Therefore, for composite pavements under combined traffic and temperature loading, the use of a single dynamic modulus to </w:t>
      </w:r>
      <w:r w:rsidRPr="004D1A34">
        <w:rPr>
          <w:color w:val="000000"/>
        </w:rPr>
        <w:t>characterize the stress-strain relationship</w:t>
      </w:r>
      <w:r w:rsidRPr="004D1A34">
        <w:t xml:space="preserve"> in the viscoelastic AC layer may be insufficient.  </w:t>
      </w:r>
    </w:p>
    <w:p w:rsidR="003141D6" w:rsidRPr="004D1A34" w:rsidRDefault="003141D6" w:rsidP="003141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3141D6" w:rsidRPr="004D1A34" w:rsidRDefault="003141D6" w:rsidP="001820F5">
      <w:pPr>
        <w:pStyle w:val="Heading2"/>
      </w:pPr>
      <w:bookmarkStart w:id="210" w:name="_Toc292356434"/>
      <w:bookmarkStart w:id="211" w:name="_Toc170968172"/>
      <w:r w:rsidRPr="004D1A34">
        <w:t>The 2-Moduli Approach</w:t>
      </w:r>
      <w:bookmarkEnd w:id="210"/>
      <w:bookmarkEnd w:id="211"/>
    </w:p>
    <w:p w:rsidR="003141D6" w:rsidRDefault="003141D6" w:rsidP="003141D6">
      <w:pPr>
        <w:jc w:val="both"/>
      </w:pPr>
      <w:r w:rsidRPr="004D1A34">
        <w:t xml:space="preserve">Consider a composite pavement subjected to an arbitrary temperature distribution throughout the slab thickness acting on </w:t>
      </w:r>
      <w:r>
        <w:t xml:space="preserve">the </w:t>
      </w:r>
      <w:r w:rsidRPr="004D1A34">
        <w:t xml:space="preserve">time interval 0 &lt; </w:t>
      </w:r>
      <w:r w:rsidRPr="004D1A34">
        <w:rPr>
          <w:i/>
        </w:rPr>
        <w:t>t</w:t>
      </w:r>
      <w:r w:rsidRPr="004D1A34">
        <w:t xml:space="preserve"> &lt; </w:t>
      </w:r>
      <w:r w:rsidRPr="004D1A34">
        <w:rPr>
          <w:i/>
        </w:rPr>
        <w:t>t</w:t>
      </w:r>
      <w:r w:rsidRPr="004D1A34">
        <w:rPr>
          <w:i/>
          <w:vertAlign w:val="subscript"/>
        </w:rPr>
        <w:t>T</w:t>
      </w:r>
      <w:r w:rsidRPr="004D1A34">
        <w:t xml:space="preserve"> and axle loading at the end of the time interval.  As was demonstrated above, the AC dynamic modulus is significantly different under typical traffic loads and temperature gradients.  It is proposed that two separate AC dynamic modulus should be considered as follows:</w:t>
      </w:r>
    </w:p>
    <w:p w:rsidR="00B47C72" w:rsidRPr="004D1A34" w:rsidRDefault="00B47C72" w:rsidP="003141D6">
      <w:pPr>
        <w:jc w:val="both"/>
      </w:pPr>
    </w:p>
    <w:p w:rsidR="003141D6" w:rsidRPr="004D1A34" w:rsidRDefault="003141D6" w:rsidP="003141D6">
      <w:pPr>
        <w:numPr>
          <w:ilvl w:val="0"/>
          <w:numId w:val="14"/>
        </w:numPr>
        <w:contextualSpacing/>
        <w:jc w:val="both"/>
      </w:pPr>
      <w:r>
        <w:t>The t</w:t>
      </w:r>
      <w:r w:rsidRPr="004D1A34">
        <w:t xml:space="preserve">raffic-duration-dependent dynamic modulus, </w:t>
      </w:r>
      <w:r w:rsidRPr="004D1A34">
        <w:rPr>
          <w:i/>
        </w:rPr>
        <w:t>EACL</w:t>
      </w:r>
      <w:r>
        <w:t>,</w:t>
      </w:r>
      <w:r w:rsidRPr="004D1A34">
        <w:t xml:space="preserve"> </w:t>
      </w:r>
      <w:r>
        <w:t>that</w:t>
      </w:r>
      <w:r w:rsidRPr="004D1A34">
        <w:t xml:space="preserve"> characterize</w:t>
      </w:r>
      <w:r>
        <w:t>s</w:t>
      </w:r>
      <w:r w:rsidRPr="004D1A34">
        <w:t xml:space="preserve"> the pavement response under typical traffic loads</w:t>
      </w:r>
    </w:p>
    <w:p w:rsidR="003141D6" w:rsidRPr="004D1A34" w:rsidRDefault="003141D6" w:rsidP="003141D6">
      <w:pPr>
        <w:numPr>
          <w:ilvl w:val="0"/>
          <w:numId w:val="14"/>
        </w:numPr>
        <w:contextualSpacing/>
        <w:jc w:val="both"/>
      </w:pPr>
      <w:r>
        <w:t>The t</w:t>
      </w:r>
      <w:r w:rsidRPr="004D1A34">
        <w:t xml:space="preserve">emperature-duration-dependent dynamic modulus, </w:t>
      </w:r>
      <w:r w:rsidRPr="004D1A34">
        <w:rPr>
          <w:i/>
        </w:rPr>
        <w:t>EACT</w:t>
      </w:r>
      <w:r>
        <w:t>,</w:t>
      </w:r>
      <w:r w:rsidRPr="004D1A34">
        <w:t xml:space="preserve"> t</w:t>
      </w:r>
      <w:r>
        <w:t>hat</w:t>
      </w:r>
      <w:r w:rsidRPr="004D1A34">
        <w:t xml:space="preserve"> characterize</w:t>
      </w:r>
      <w:r>
        <w:t>s</w:t>
      </w:r>
      <w:r w:rsidRPr="004D1A34">
        <w:t xml:space="preserve"> the pavement response for the duration of temperature loads, </w:t>
      </w:r>
      <w:r w:rsidRPr="004D1A34">
        <w:rPr>
          <w:i/>
        </w:rPr>
        <w:t>t</w:t>
      </w:r>
      <w:r w:rsidRPr="004D1A34">
        <w:rPr>
          <w:i/>
          <w:vertAlign w:val="subscript"/>
        </w:rPr>
        <w:t>T</w:t>
      </w:r>
      <w:r w:rsidRPr="004D1A34">
        <w:t xml:space="preserve">.  </w:t>
      </w:r>
    </w:p>
    <w:p w:rsidR="003141D6" w:rsidRPr="004D1A34" w:rsidRDefault="003141D6" w:rsidP="003141D6">
      <w:pPr>
        <w:ind w:firstLine="720"/>
        <w:jc w:val="both"/>
      </w:pPr>
    </w:p>
    <w:p w:rsidR="003141D6" w:rsidRPr="004D1A34" w:rsidRDefault="003141D6" w:rsidP="003141D6">
      <w:pPr>
        <w:ind w:firstLine="720"/>
        <w:jc w:val="both"/>
      </w:pPr>
      <w:r w:rsidRPr="004D1A34">
        <w:t>The stresses obtained by executing separately the curling analysis and the traffic load analysis cannot be simply added to obtain the stress under a combination of traffic loads and temperature curling (</w:t>
      </w:r>
      <w:r w:rsidRPr="004D1A34">
        <w:rPr>
          <w:i/>
        </w:rPr>
        <w:t>AASHTO 2008</w:t>
      </w:r>
      <w:r w:rsidRPr="004D1A34">
        <w:t xml:space="preserve">).  This is due to the fact that the slab-foundation interaction is non-linear.  Under compression, the deformation of the </w:t>
      </w:r>
      <w:r>
        <w:t>slab-</w:t>
      </w:r>
      <w:r w:rsidRPr="004D1A34">
        <w:t xml:space="preserve">foundation increases linearly with an increase in surface pressure, but the </w:t>
      </w:r>
      <w:r>
        <w:t>slab-</w:t>
      </w:r>
      <w:r w:rsidRPr="004D1A34">
        <w:t>foundation cannot resist vertical upward movement.  The curling of the slab due to the daytime temperature gradient causes a void under the center of slab as a result of separation from the foundation.  The night-time temperature gradient causes a void under the edges of the slab.  Hence, due to non-linear interaction of slab with the foundation, two different loading cases (and resulting stresses) cannot be linearly superimposed to mimic the combined loading.</w:t>
      </w:r>
    </w:p>
    <w:p w:rsidR="003141D6" w:rsidRPr="004D1A34" w:rsidRDefault="003141D6" w:rsidP="003141D6">
      <w:pPr>
        <w:ind w:firstLine="720"/>
        <w:jc w:val="both"/>
      </w:pPr>
      <w:r w:rsidRPr="004D1A34">
        <w:t>To account for the effect of load duration dependency of the AC layer and non-linear slab foundation interaction</w:t>
      </w:r>
      <w:r>
        <w:t>,</w:t>
      </w:r>
      <w:r w:rsidRPr="004D1A34">
        <w:t xml:space="preserve"> a procedure that involves a combination of solutions of three elastic boundary value problems (BVP) is developed.  This procedure is presented next.</w:t>
      </w:r>
    </w:p>
    <w:p w:rsidR="003141D6" w:rsidRPr="004D1A34" w:rsidRDefault="003141D6" w:rsidP="003141D6">
      <w:pPr>
        <w:jc w:val="both"/>
      </w:pPr>
    </w:p>
    <w:p w:rsidR="003141D6" w:rsidRPr="004D1A34" w:rsidRDefault="003141D6" w:rsidP="001820F5">
      <w:pPr>
        <w:pStyle w:val="Heading2"/>
      </w:pPr>
      <w:bookmarkStart w:id="212" w:name="_Toc292356435"/>
      <w:bookmarkStart w:id="213" w:name="_Toc170968173"/>
      <w:r w:rsidRPr="004D1A34">
        <w:t>Stress Computation Procedure using the 2-Moduli Approach</w:t>
      </w:r>
      <w:bookmarkEnd w:id="212"/>
      <w:bookmarkEnd w:id="213"/>
    </w:p>
    <w:p w:rsidR="003141D6" w:rsidRPr="004D1A34" w:rsidRDefault="003141D6" w:rsidP="003141D6">
      <w:pPr>
        <w:jc w:val="both"/>
      </w:pPr>
      <w:r w:rsidRPr="004D1A34">
        <w:t xml:space="preserve">The </w:t>
      </w:r>
      <w:r w:rsidRPr="004D1A34">
        <w:rPr>
          <w:i/>
        </w:rPr>
        <w:t>2-moduli approach</w:t>
      </w:r>
      <w:r w:rsidRPr="004D1A34">
        <w:t xml:space="preserve"> is an alternative to </w:t>
      </w:r>
      <w:r>
        <w:t>the</w:t>
      </w:r>
      <w:r w:rsidRPr="004D1A34">
        <w:t xml:space="preserve"> more involved viscoelastic analysis presented in </w:t>
      </w:r>
      <w:r w:rsidR="00355476">
        <w:t>Part</w:t>
      </w:r>
      <w:r w:rsidRPr="004D1A34">
        <w:t xml:space="preserve"> 3.  This method is a combination of three elastic BVPs.  The first elastic BVP considers slab curling only and uses the long-term AC modulus, </w:t>
      </w:r>
      <w:r w:rsidRPr="004D1A34">
        <w:rPr>
          <w:i/>
        </w:rPr>
        <w:t>EACT</w:t>
      </w:r>
      <w:r w:rsidRPr="004D1A34">
        <w:t xml:space="preserve"> to characterize the AC stiffness.  The second elastic BVP involves determination of the stress field in the composite pavement subjected to curling with the AC layer characterized by the short-term AC modulus</w:t>
      </w:r>
      <w:r>
        <w:t>,</w:t>
      </w:r>
      <w:r w:rsidRPr="004D1A34">
        <w:t xml:space="preserve"> </w:t>
      </w:r>
      <w:r w:rsidRPr="004D1A34">
        <w:rPr>
          <w:i/>
        </w:rPr>
        <w:t>EACL</w:t>
      </w:r>
      <w:r>
        <w:rPr>
          <w:i/>
        </w:rPr>
        <w:t>,</w:t>
      </w:r>
      <w:r w:rsidRPr="004D1A34">
        <w:t xml:space="preserve"> and having the same deflection profile as </w:t>
      </w:r>
      <w:r>
        <w:t>that</w:t>
      </w:r>
      <w:r w:rsidRPr="004D1A34">
        <w:t xml:space="preserve"> determined </w:t>
      </w:r>
      <w:r>
        <w:t>by</w:t>
      </w:r>
      <w:r w:rsidRPr="004D1A34">
        <w:t xml:space="preserve"> the first elastic solution.  In the third elastic BVP, the short-term AC modulus</w:t>
      </w:r>
      <w:r>
        <w:t>,</w:t>
      </w:r>
      <w:r w:rsidRPr="004D1A34">
        <w:t xml:space="preserve"> </w:t>
      </w:r>
      <w:r w:rsidRPr="004D1A34">
        <w:rPr>
          <w:i/>
        </w:rPr>
        <w:t>EACL</w:t>
      </w:r>
      <w:r>
        <w:rPr>
          <w:i/>
        </w:rPr>
        <w:t>,</w:t>
      </w:r>
      <w:r w:rsidRPr="004D1A34">
        <w:t xml:space="preserve"> is used to determine the stress field from the combined effect </w:t>
      </w:r>
      <w:r w:rsidRPr="004D1A34">
        <w:lastRenderedPageBreak/>
        <w:t>of curling and axle loading.  The total stresses in the pavement are computed as a combination of the stresses from these three solutions.</w:t>
      </w:r>
    </w:p>
    <w:p w:rsidR="003141D6" w:rsidRPr="004D1A34" w:rsidRDefault="003141D6" w:rsidP="003141D6"/>
    <w:p w:rsidR="003141D6" w:rsidRPr="00B47C72" w:rsidRDefault="003141D6" w:rsidP="001820F5">
      <w:pPr>
        <w:pStyle w:val="Heading3"/>
      </w:pPr>
      <w:bookmarkStart w:id="214" w:name="_Toc292356436"/>
      <w:bookmarkStart w:id="215" w:name="_Toc170968174"/>
      <w:r w:rsidRPr="00B47C72">
        <w:t>The First Elastic Problem</w:t>
      </w:r>
      <w:bookmarkEnd w:id="214"/>
      <w:bookmarkEnd w:id="215"/>
    </w:p>
    <w:p w:rsidR="003141D6" w:rsidRPr="004D1A34" w:rsidRDefault="003141D6" w:rsidP="003141D6">
      <w:pPr>
        <w:jc w:val="both"/>
      </w:pPr>
      <w:r>
        <w:t xml:space="preserve">Problem 1 models </w:t>
      </w:r>
      <w:r w:rsidRPr="004D1A34">
        <w:t>a three-layer system of AC</w:t>
      </w:r>
      <w:r>
        <w:t xml:space="preserve">, </w:t>
      </w:r>
      <w:r w:rsidRPr="004D1A34">
        <w:t>PCC</w:t>
      </w:r>
      <w:r>
        <w:t>, and b</w:t>
      </w:r>
      <w:r w:rsidRPr="004D1A34">
        <w:t xml:space="preserve">ase layers </w:t>
      </w:r>
      <w:r>
        <w:t>a</w:t>
      </w:r>
      <w:r w:rsidRPr="004D1A34">
        <w:t xml:space="preserve">s shown in </w:t>
      </w:r>
      <w:r>
        <w:t>F</w:t>
      </w:r>
      <w:r w:rsidRPr="004D1A34">
        <w:t xml:space="preserve">igure </w:t>
      </w:r>
      <w:r w:rsidR="0082116D">
        <w:t>28</w:t>
      </w:r>
      <w:r w:rsidRPr="004D1A34">
        <w:t xml:space="preserve">.  The system rests on the spring idealization of an elastic Winkler foundation.  The AC layer is modeled as an elastic material with </w:t>
      </w:r>
      <w:r>
        <w:t xml:space="preserve">an </w:t>
      </w:r>
      <w:r w:rsidRPr="004D1A34">
        <w:t xml:space="preserve">elastic modulus corresponding to the temperature-duration-dependent modulus, </w:t>
      </w:r>
      <w:r w:rsidRPr="004D1A34">
        <w:rPr>
          <w:i/>
        </w:rPr>
        <w:t>EACT</w:t>
      </w:r>
      <w:r w:rsidRPr="004D1A34">
        <w:t xml:space="preserve">.  The PCC and base layers are elastic with the modulus of elasticity equal to </w:t>
      </w:r>
      <w:r w:rsidRPr="004D1A34">
        <w:rPr>
          <w:i/>
        </w:rPr>
        <w:t>E</w:t>
      </w:r>
      <w:r w:rsidRPr="004D1A34">
        <w:rPr>
          <w:i/>
          <w:vertAlign w:val="subscript"/>
        </w:rPr>
        <w:t>PCC</w:t>
      </w:r>
      <w:r w:rsidRPr="004D1A34">
        <w:t xml:space="preserve"> and </w:t>
      </w:r>
      <w:r w:rsidRPr="004D1A34">
        <w:rPr>
          <w:i/>
        </w:rPr>
        <w:t>E</w:t>
      </w:r>
      <w:r w:rsidRPr="004D1A34">
        <w:rPr>
          <w:i/>
          <w:vertAlign w:val="subscript"/>
        </w:rPr>
        <w:t>Base</w:t>
      </w:r>
      <w:r w:rsidRPr="004D1A34">
        <w:t xml:space="preserve">, respectively.  The thicknesses of the AC, PCC, and base layers are </w:t>
      </w:r>
      <w:r w:rsidRPr="004D1A34">
        <w:rPr>
          <w:i/>
        </w:rPr>
        <w:t>h</w:t>
      </w:r>
      <w:r w:rsidRPr="004D1A34">
        <w:rPr>
          <w:i/>
          <w:vertAlign w:val="subscript"/>
        </w:rPr>
        <w:t>AC</w:t>
      </w:r>
      <w:r w:rsidRPr="004D1A34">
        <w:t xml:space="preserve">, </w:t>
      </w:r>
      <w:r w:rsidRPr="004D1A34">
        <w:rPr>
          <w:i/>
        </w:rPr>
        <w:t>h</w:t>
      </w:r>
      <w:r w:rsidRPr="004D1A34">
        <w:rPr>
          <w:i/>
          <w:vertAlign w:val="subscript"/>
        </w:rPr>
        <w:t>PCC</w:t>
      </w:r>
      <w:r w:rsidRPr="004D1A34">
        <w:t xml:space="preserve">, and </w:t>
      </w:r>
      <w:r w:rsidRPr="004D1A34">
        <w:rPr>
          <w:i/>
        </w:rPr>
        <w:t>h</w:t>
      </w:r>
      <w:r w:rsidRPr="004D1A34">
        <w:rPr>
          <w:i/>
          <w:vertAlign w:val="subscript"/>
        </w:rPr>
        <w:t>Base</w:t>
      </w:r>
      <w:r w:rsidRPr="004D1A34">
        <w:t>, respectively.  The unit weights of the AC, PCC, and base layers are γ</w:t>
      </w:r>
      <w:r w:rsidRPr="004D1A34">
        <w:rPr>
          <w:i/>
          <w:vertAlign w:val="subscript"/>
        </w:rPr>
        <w:t>AC</w:t>
      </w:r>
      <w:r w:rsidRPr="004D1A34">
        <w:rPr>
          <w:i/>
        </w:rPr>
        <w:t>,</w:t>
      </w:r>
      <w:r w:rsidRPr="004D1A34">
        <w:t xml:space="preserve"> γ</w:t>
      </w:r>
      <w:r w:rsidRPr="004D1A34">
        <w:rPr>
          <w:i/>
          <w:vertAlign w:val="subscript"/>
        </w:rPr>
        <w:t>PCC</w:t>
      </w:r>
      <w:r w:rsidRPr="004D1A34">
        <w:t>, and γ</w:t>
      </w:r>
      <w:r w:rsidRPr="004D1A34">
        <w:rPr>
          <w:i/>
          <w:vertAlign w:val="subscript"/>
        </w:rPr>
        <w:t>Base</w:t>
      </w:r>
      <w:r w:rsidRPr="004D1A34">
        <w:t xml:space="preserve">, respectively.  All </w:t>
      </w:r>
      <w:r>
        <w:t xml:space="preserve">of </w:t>
      </w:r>
      <w:r w:rsidRPr="004D1A34">
        <w:t xml:space="preserve">the layers have Possion’s ratio equal to </w:t>
      </w:r>
      <w:r w:rsidRPr="004D1A34">
        <w:rPr>
          <w:i/>
        </w:rPr>
        <w:t>μ</w:t>
      </w:r>
      <w:r w:rsidRPr="004D1A34">
        <w:t xml:space="preserve">.  The coefficient of thermal expansion for the AC layer is </w:t>
      </w:r>
      <w:r w:rsidRPr="004D1A34">
        <w:rPr>
          <w:i/>
        </w:rPr>
        <w:t>α</w:t>
      </w:r>
      <w:r w:rsidRPr="004D1A34">
        <w:rPr>
          <w:i/>
          <w:vertAlign w:val="subscript"/>
        </w:rPr>
        <w:t>AC</w:t>
      </w:r>
      <w:r w:rsidRPr="004D1A34">
        <w:t xml:space="preserve"> while that for the PCC and base layers is selected as </w:t>
      </w:r>
      <w:r w:rsidRPr="004D1A34">
        <w:rPr>
          <w:i/>
        </w:rPr>
        <w:t>α</w:t>
      </w:r>
      <w:r w:rsidRPr="004D1A34">
        <w:rPr>
          <w:i/>
          <w:vertAlign w:val="subscript"/>
        </w:rPr>
        <w:t>PCC</w:t>
      </w:r>
      <w:r w:rsidRPr="004D1A34">
        <w:t>.  The interface conditions between the layers could be either fully bonded or unbonded.</w:t>
      </w:r>
    </w:p>
    <w:p w:rsidR="003141D6" w:rsidRPr="004D1A34" w:rsidRDefault="003141D6" w:rsidP="003141D6">
      <w:pPr>
        <w:jc w:val="both"/>
      </w:pPr>
    </w:p>
    <w:p w:rsidR="003141D6" w:rsidRPr="004D1A34" w:rsidRDefault="003141D6" w:rsidP="003141D6">
      <w:pPr>
        <w:keepNext/>
        <w:jc w:val="center"/>
      </w:pPr>
      <w:r>
        <w:rPr>
          <w:noProof/>
        </w:rPr>
        <w:drawing>
          <wp:inline distT="0" distB="0" distL="0" distR="0">
            <wp:extent cx="3657600" cy="1950720"/>
            <wp:effectExtent l="0" t="0" r="0" b="5080"/>
            <wp:docPr id="27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20543"/>
                    <a:stretch>
                      <a:fillRect/>
                    </a:stretch>
                  </pic:blipFill>
                  <pic:spPr bwMode="auto">
                    <a:xfrm>
                      <a:off x="0" y="0"/>
                      <a:ext cx="3657600" cy="1950720"/>
                    </a:xfrm>
                    <a:prstGeom prst="rect">
                      <a:avLst/>
                    </a:prstGeom>
                    <a:noFill/>
                    <a:ln>
                      <a:noFill/>
                    </a:ln>
                  </pic:spPr>
                </pic:pic>
              </a:graphicData>
            </a:graphic>
          </wp:inline>
        </w:drawing>
      </w:r>
    </w:p>
    <w:p w:rsidR="003141D6" w:rsidRPr="004D1A34" w:rsidRDefault="003141D6" w:rsidP="00CC30FA">
      <w:pPr>
        <w:pStyle w:val="Caption"/>
      </w:pPr>
      <w:bookmarkStart w:id="216" w:name="_Toc292356748"/>
      <w:bookmarkStart w:id="217" w:name="_Toc170967183"/>
      <w:r w:rsidRPr="004D1A34">
        <w:t xml:space="preserve">Figure </w:t>
      </w:r>
      <w:r w:rsidR="0082116D">
        <w:t>28</w:t>
      </w:r>
      <w:r w:rsidRPr="004D1A34">
        <w:t xml:space="preserve"> System 1.</w:t>
      </w:r>
      <w:bookmarkEnd w:id="216"/>
      <w:bookmarkEnd w:id="217"/>
    </w:p>
    <w:p w:rsidR="003141D6" w:rsidRPr="004D1A34" w:rsidRDefault="003141D6" w:rsidP="003141D6">
      <w:pPr>
        <w:ind w:firstLine="720"/>
        <w:jc w:val="both"/>
      </w:pPr>
    </w:p>
    <w:p w:rsidR="003141D6" w:rsidRPr="004D1A34" w:rsidRDefault="003141D6" w:rsidP="003141D6">
      <w:pPr>
        <w:ind w:firstLine="720"/>
        <w:jc w:val="both"/>
      </w:pPr>
      <w:r w:rsidRPr="004D1A34">
        <w:t xml:space="preserve">The pavement system of </w:t>
      </w:r>
      <w:r w:rsidRPr="00E52D71">
        <w:t>problem</w:t>
      </w:r>
      <w:r w:rsidRPr="004D1A34">
        <w:t xml:space="preserve"> 1 is subjected to a positive temperature gradient </w:t>
      </w:r>
      <w:r w:rsidRPr="004D1A34">
        <w:rPr>
          <w:i/>
        </w:rPr>
        <w:t>T</w:t>
      </w:r>
      <w:r w:rsidRPr="004D1A34">
        <w:t>(</w:t>
      </w:r>
      <w:r w:rsidRPr="004D1A34">
        <w:rPr>
          <w:i/>
        </w:rPr>
        <w:t>z</w:t>
      </w:r>
      <w:r w:rsidRPr="004D1A34">
        <w:t xml:space="preserve">) as shown in </w:t>
      </w:r>
      <w:r>
        <w:t>F</w:t>
      </w:r>
      <w:r w:rsidRPr="004D1A34">
        <w:t xml:space="preserve">igure </w:t>
      </w:r>
      <w:r w:rsidR="0082116D">
        <w:t>29</w:t>
      </w:r>
      <w:r w:rsidRPr="004D1A34">
        <w:t xml:space="preserve">.  The deflection profile of the slab under the temperature gradient </w:t>
      </w:r>
      <w:r w:rsidRPr="004D1A34">
        <w:rPr>
          <w:i/>
        </w:rPr>
        <w:t>T</w:t>
      </w:r>
      <w:r w:rsidRPr="004D1A34">
        <w:t>(</w:t>
      </w:r>
      <w:r w:rsidRPr="004D1A34">
        <w:rPr>
          <w:i/>
        </w:rPr>
        <w:t>z</w:t>
      </w:r>
      <w:r w:rsidRPr="004D1A34">
        <w:t xml:space="preserve">) is recorded.  The stress at the bottom of the PCC layer at the mid-slab location under temperature gradient </w:t>
      </w:r>
      <w:r w:rsidRPr="004D1A34">
        <w:rPr>
          <w:i/>
        </w:rPr>
        <w:t>T</w:t>
      </w:r>
      <w:r w:rsidRPr="004D1A34">
        <w:t>(</w:t>
      </w:r>
      <w:r w:rsidRPr="004D1A34">
        <w:rPr>
          <w:i/>
        </w:rPr>
        <w:t>z</w:t>
      </w:r>
      <w:r w:rsidRPr="004D1A34">
        <w:t>) is denoted as σ</w:t>
      </w:r>
      <w:r w:rsidRPr="004D1A34">
        <w:rPr>
          <w:vertAlign w:val="subscript"/>
        </w:rPr>
        <w:t>1</w:t>
      </w:r>
      <w:r w:rsidRPr="004D1A34">
        <w:t xml:space="preserve">.  </w:t>
      </w:r>
      <w:r w:rsidRPr="00E52D71">
        <w:t xml:space="preserve">Solutions detailing the computation of this stress are discussed later in the </w:t>
      </w:r>
      <w:r w:rsidR="00355476">
        <w:t>section</w:t>
      </w:r>
      <w:r w:rsidRPr="00E52D71">
        <w:t>.</w:t>
      </w:r>
    </w:p>
    <w:p w:rsidR="003141D6" w:rsidRPr="004D1A34" w:rsidRDefault="003141D6" w:rsidP="003141D6">
      <w:pPr>
        <w:ind w:firstLine="720"/>
        <w:jc w:val="both"/>
      </w:pPr>
    </w:p>
    <w:p w:rsidR="003141D6" w:rsidRPr="004D1A34" w:rsidRDefault="003141D6" w:rsidP="003141D6">
      <w:pPr>
        <w:ind w:firstLine="720"/>
        <w:jc w:val="both"/>
      </w:pPr>
    </w:p>
    <w:p w:rsidR="003141D6" w:rsidRPr="004D1A34" w:rsidRDefault="003141D6" w:rsidP="003141D6">
      <w:pPr>
        <w:keepNext/>
        <w:jc w:val="center"/>
      </w:pPr>
      <w:r>
        <w:rPr>
          <w:noProof/>
        </w:rPr>
        <w:lastRenderedPageBreak/>
        <w:drawing>
          <wp:inline distT="0" distB="0" distL="0" distR="0">
            <wp:extent cx="4111625" cy="1882775"/>
            <wp:effectExtent l="0" t="0" r="3175" b="0"/>
            <wp:docPr id="27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11625" cy="1882775"/>
                    </a:xfrm>
                    <a:prstGeom prst="rect">
                      <a:avLst/>
                    </a:prstGeom>
                    <a:noFill/>
                    <a:ln>
                      <a:noFill/>
                    </a:ln>
                  </pic:spPr>
                </pic:pic>
              </a:graphicData>
            </a:graphic>
          </wp:inline>
        </w:drawing>
      </w:r>
    </w:p>
    <w:p w:rsidR="003141D6" w:rsidRPr="004D1A34" w:rsidRDefault="003141D6" w:rsidP="00CC30FA">
      <w:pPr>
        <w:pStyle w:val="Caption"/>
      </w:pPr>
      <w:bookmarkStart w:id="218" w:name="_Toc292356749"/>
      <w:bookmarkStart w:id="219" w:name="_Toc170967184"/>
      <w:r w:rsidRPr="004D1A34">
        <w:t xml:space="preserve">Figure </w:t>
      </w:r>
      <w:r w:rsidR="0082116D">
        <w:t>29</w:t>
      </w:r>
      <w:r w:rsidRPr="004D1A34">
        <w:t xml:space="preserve"> System 1 under positive temperature gradient </w:t>
      </w:r>
      <w:r w:rsidRPr="004D1A34">
        <w:rPr>
          <w:i/>
        </w:rPr>
        <w:t>T</w:t>
      </w:r>
      <w:r w:rsidRPr="004D1A34">
        <w:t>(</w:t>
      </w:r>
      <w:r w:rsidRPr="004D1A34">
        <w:rPr>
          <w:i/>
        </w:rPr>
        <w:t>z</w:t>
      </w:r>
      <w:r w:rsidRPr="004D1A34">
        <w:t>) only.</w:t>
      </w:r>
      <w:bookmarkEnd w:id="218"/>
      <w:bookmarkEnd w:id="219"/>
    </w:p>
    <w:p w:rsidR="003141D6" w:rsidRPr="004D1A34" w:rsidRDefault="003141D6" w:rsidP="003141D6">
      <w:pPr>
        <w:jc w:val="both"/>
      </w:pPr>
    </w:p>
    <w:p w:rsidR="003141D6" w:rsidRPr="00B47C72" w:rsidRDefault="003141D6" w:rsidP="001820F5">
      <w:pPr>
        <w:pStyle w:val="Heading3"/>
      </w:pPr>
      <w:bookmarkStart w:id="220" w:name="_Toc292356437"/>
      <w:bookmarkStart w:id="221" w:name="_Toc170968175"/>
      <w:r w:rsidRPr="00B47C72">
        <w:t>The Second Elastic Problem</w:t>
      </w:r>
      <w:bookmarkEnd w:id="220"/>
      <w:bookmarkEnd w:id="221"/>
    </w:p>
    <w:p w:rsidR="003141D6" w:rsidRPr="004D1A34" w:rsidRDefault="003141D6" w:rsidP="003141D6">
      <w:pPr>
        <w:jc w:val="both"/>
      </w:pPr>
      <w:r>
        <w:t>P</w:t>
      </w:r>
      <w:r w:rsidRPr="004D1A34">
        <w:t xml:space="preserve">roblem 2 has the same three-layer structure and material properties as problem 1 except that the AC layer is modeled as an elastic material with elastic modulus </w:t>
      </w:r>
      <w:r w:rsidRPr="004D1A34">
        <w:rPr>
          <w:spacing w:val="-2"/>
        </w:rPr>
        <w:t xml:space="preserve">corresponding to the traffic-duration-dependent modulus, </w:t>
      </w:r>
      <w:r w:rsidRPr="004D1A34">
        <w:rPr>
          <w:i/>
          <w:spacing w:val="-2"/>
        </w:rPr>
        <w:t>EACL</w:t>
      </w:r>
      <w:r w:rsidRPr="004D1A34">
        <w:rPr>
          <w:spacing w:val="-2"/>
        </w:rPr>
        <w:t xml:space="preserve">.  The pavement system of </w:t>
      </w:r>
      <w:r w:rsidRPr="004D1A34">
        <w:t>problem</w:t>
      </w:r>
      <w:r w:rsidRPr="004D1A34">
        <w:rPr>
          <w:spacing w:val="-2"/>
        </w:rPr>
        <w:t xml:space="preserve"> 2 is presented in </w:t>
      </w:r>
      <w:r>
        <w:rPr>
          <w:spacing w:val="-2"/>
        </w:rPr>
        <w:t>F</w:t>
      </w:r>
      <w:r w:rsidRPr="004D1A34">
        <w:rPr>
          <w:spacing w:val="-2"/>
        </w:rPr>
        <w:t xml:space="preserve">igure </w:t>
      </w:r>
      <w:r w:rsidR="0082116D">
        <w:rPr>
          <w:spacing w:val="-2"/>
        </w:rPr>
        <w:t>30</w:t>
      </w:r>
      <w:r w:rsidRPr="004D1A34">
        <w:rPr>
          <w:spacing w:val="-2"/>
        </w:rPr>
        <w:t>.  The layer interface condition</w:t>
      </w:r>
      <w:r>
        <w:rPr>
          <w:spacing w:val="-2"/>
        </w:rPr>
        <w:t>s</w:t>
      </w:r>
      <w:r w:rsidRPr="004D1A34">
        <w:rPr>
          <w:spacing w:val="-2"/>
        </w:rPr>
        <w:t xml:space="preserve"> </w:t>
      </w:r>
      <w:r>
        <w:rPr>
          <w:spacing w:val="-2"/>
        </w:rPr>
        <w:t>are</w:t>
      </w:r>
      <w:r w:rsidRPr="004D1A34">
        <w:rPr>
          <w:spacing w:val="-2"/>
        </w:rPr>
        <w:t xml:space="preserve"> the same as </w:t>
      </w:r>
      <w:r>
        <w:rPr>
          <w:spacing w:val="-2"/>
        </w:rPr>
        <w:t>those chosen in</w:t>
      </w:r>
      <w:r w:rsidRPr="004D1A34">
        <w:rPr>
          <w:spacing w:val="-2"/>
        </w:rPr>
        <w:t xml:space="preserve"> </w:t>
      </w:r>
      <w:r w:rsidRPr="004D1A34">
        <w:t>problem</w:t>
      </w:r>
      <w:r w:rsidRPr="004D1A34">
        <w:rPr>
          <w:spacing w:val="-2"/>
        </w:rPr>
        <w:t xml:space="preserve"> 1.</w:t>
      </w:r>
    </w:p>
    <w:p w:rsidR="003141D6" w:rsidRPr="004D1A34" w:rsidRDefault="003141D6" w:rsidP="003141D6">
      <w:pPr>
        <w:ind w:firstLine="720"/>
        <w:jc w:val="both"/>
      </w:pPr>
    </w:p>
    <w:p w:rsidR="003141D6" w:rsidRPr="004D1A34" w:rsidRDefault="003141D6" w:rsidP="003141D6">
      <w:pPr>
        <w:keepNext/>
        <w:jc w:val="center"/>
      </w:pPr>
      <w:r>
        <w:rPr>
          <w:noProof/>
        </w:rPr>
        <w:drawing>
          <wp:inline distT="0" distB="0" distL="0" distR="0">
            <wp:extent cx="3657600" cy="1950720"/>
            <wp:effectExtent l="0" t="0" r="0" b="5080"/>
            <wp:docPr id="2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20543"/>
                    <a:stretch>
                      <a:fillRect/>
                    </a:stretch>
                  </pic:blipFill>
                  <pic:spPr bwMode="auto">
                    <a:xfrm>
                      <a:off x="0" y="0"/>
                      <a:ext cx="3657600" cy="1950720"/>
                    </a:xfrm>
                    <a:prstGeom prst="rect">
                      <a:avLst/>
                    </a:prstGeom>
                    <a:noFill/>
                    <a:ln>
                      <a:noFill/>
                    </a:ln>
                  </pic:spPr>
                </pic:pic>
              </a:graphicData>
            </a:graphic>
          </wp:inline>
        </w:drawing>
      </w:r>
    </w:p>
    <w:p w:rsidR="003141D6" w:rsidRPr="004D1A34" w:rsidRDefault="003141D6" w:rsidP="00CC30FA">
      <w:pPr>
        <w:pStyle w:val="Caption"/>
      </w:pPr>
      <w:bookmarkStart w:id="222" w:name="_Toc292356750"/>
      <w:bookmarkStart w:id="223" w:name="_Toc170967185"/>
      <w:r w:rsidRPr="004D1A34">
        <w:t xml:space="preserve">Figure </w:t>
      </w:r>
      <w:r w:rsidR="0082116D">
        <w:t>30</w:t>
      </w:r>
      <w:r w:rsidRPr="004D1A34">
        <w:t xml:space="preserve"> System 2.</w:t>
      </w:r>
      <w:bookmarkEnd w:id="222"/>
      <w:bookmarkEnd w:id="223"/>
    </w:p>
    <w:p w:rsidR="003141D6" w:rsidRPr="004D1A34" w:rsidRDefault="003141D6" w:rsidP="003141D6">
      <w:pPr>
        <w:jc w:val="both"/>
      </w:pPr>
    </w:p>
    <w:p w:rsidR="003141D6" w:rsidRPr="004D1A34" w:rsidRDefault="003141D6" w:rsidP="003141D6">
      <w:pPr>
        <w:ind w:firstLine="720"/>
        <w:jc w:val="both"/>
      </w:pPr>
      <w:r w:rsidRPr="004D1A34">
        <w:t xml:space="preserve">Assume that a fictitious force </w:t>
      </w:r>
      <w:r w:rsidRPr="004D1A34">
        <w:rPr>
          <w:i/>
        </w:rPr>
        <w:t>F</w:t>
      </w:r>
      <w:r w:rsidRPr="004D1A34">
        <w:rPr>
          <w:i/>
          <w:vertAlign w:val="subscript"/>
        </w:rPr>
        <w:t>fict</w:t>
      </w:r>
      <w:r w:rsidRPr="004D1A34">
        <w:t xml:space="preserve"> acts on the pavement system such that its deflection profile is exactly the same as that from problem 1, i.e. the deflection at each node of system 2 is exactly equal to the deflection at the corresponding node in system 1.  Since the deflection profile does not change between problems 1 and 2, it ensures that the subgrade below system 2 is under the same stress distribution as the subgrade below system 1</w:t>
      </w:r>
      <w:r>
        <w:t>,</w:t>
      </w:r>
      <w:r w:rsidRPr="004D1A34">
        <w:t xml:space="preserve"> and </w:t>
      </w:r>
      <w:r>
        <w:t xml:space="preserve">that </w:t>
      </w:r>
      <w:r w:rsidRPr="004D1A34">
        <w:t>the contact area between the slab and foundation d</w:t>
      </w:r>
      <w:r>
        <w:t>id</w:t>
      </w:r>
      <w:r w:rsidRPr="004D1A34">
        <w:t xml:space="preserve"> not change.  This ensures that the non-linear behavior of the slab-foundation interaction is properly accounted for.  Figure </w:t>
      </w:r>
      <w:r w:rsidR="0082116D">
        <w:t>31</w:t>
      </w:r>
      <w:r w:rsidRPr="004D1A34">
        <w:t xml:space="preserve"> presents system 2 under </w:t>
      </w:r>
      <w:r>
        <w:t xml:space="preserve">a </w:t>
      </w:r>
      <w:r w:rsidRPr="004D1A34">
        <w:t xml:space="preserve">fictitious force </w:t>
      </w:r>
      <w:r w:rsidRPr="004D1A34">
        <w:rPr>
          <w:i/>
        </w:rPr>
        <w:t>F</w:t>
      </w:r>
      <w:r w:rsidRPr="004D1A34">
        <w:rPr>
          <w:i/>
          <w:vertAlign w:val="subscript"/>
        </w:rPr>
        <w:t>fict</w:t>
      </w:r>
      <w:r w:rsidRPr="004D1A34">
        <w:t xml:space="preserve">.  The stress resulting from the fictitious force </w:t>
      </w:r>
      <w:r w:rsidRPr="004D1A34">
        <w:rPr>
          <w:i/>
        </w:rPr>
        <w:t>F</w:t>
      </w:r>
      <w:r w:rsidRPr="004D1A34">
        <w:rPr>
          <w:i/>
          <w:vertAlign w:val="subscript"/>
        </w:rPr>
        <w:t>fict</w:t>
      </w:r>
      <w:r w:rsidRPr="004D1A34">
        <w:t xml:space="preserve"> at the bottom of the PCC layer at the mid-slab location is denoted as σ</w:t>
      </w:r>
      <w:r w:rsidRPr="004D1A34">
        <w:rPr>
          <w:vertAlign w:val="subscript"/>
        </w:rPr>
        <w:t>2</w:t>
      </w:r>
      <w:r w:rsidRPr="004D1A34">
        <w:t xml:space="preserve">.  Solutions detailing the computation of this stress are discussed later in the </w:t>
      </w:r>
      <w:r w:rsidR="00355476">
        <w:t>section</w:t>
      </w:r>
      <w:r w:rsidRPr="004D1A34">
        <w:t>.</w:t>
      </w:r>
    </w:p>
    <w:p w:rsidR="003141D6" w:rsidRPr="004D1A34" w:rsidRDefault="003141D6" w:rsidP="003141D6">
      <w:pPr>
        <w:ind w:firstLine="720"/>
        <w:jc w:val="both"/>
      </w:pPr>
    </w:p>
    <w:p w:rsidR="003141D6" w:rsidRPr="004D1A34" w:rsidRDefault="003141D6" w:rsidP="003141D6">
      <w:pPr>
        <w:keepNext/>
        <w:jc w:val="center"/>
      </w:pPr>
      <w:r>
        <w:rPr>
          <w:noProof/>
        </w:rPr>
        <w:drawing>
          <wp:inline distT="0" distB="0" distL="0" distR="0">
            <wp:extent cx="4300855" cy="2546985"/>
            <wp:effectExtent l="0" t="0" r="0" b="0"/>
            <wp:docPr id="2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300855" cy="2546985"/>
                    </a:xfrm>
                    <a:prstGeom prst="rect">
                      <a:avLst/>
                    </a:prstGeom>
                    <a:noFill/>
                    <a:ln>
                      <a:noFill/>
                    </a:ln>
                  </pic:spPr>
                </pic:pic>
              </a:graphicData>
            </a:graphic>
          </wp:inline>
        </w:drawing>
      </w:r>
    </w:p>
    <w:p w:rsidR="003141D6" w:rsidRPr="004D1A34" w:rsidRDefault="003141D6" w:rsidP="00CC30FA">
      <w:pPr>
        <w:pStyle w:val="Caption"/>
      </w:pPr>
      <w:bookmarkStart w:id="224" w:name="_Toc292356751"/>
      <w:bookmarkStart w:id="225" w:name="_Toc170967186"/>
      <w:r w:rsidRPr="004D1A34">
        <w:t xml:space="preserve">Figure </w:t>
      </w:r>
      <w:r w:rsidR="0082116D">
        <w:t>31</w:t>
      </w:r>
      <w:r w:rsidRPr="004D1A34">
        <w:t xml:space="preserve"> System 2 under fictitious force </w:t>
      </w:r>
      <w:r w:rsidRPr="004D1A34">
        <w:rPr>
          <w:i/>
        </w:rPr>
        <w:t>F</w:t>
      </w:r>
      <w:r w:rsidRPr="004D1A34">
        <w:rPr>
          <w:i/>
          <w:vertAlign w:val="subscript"/>
        </w:rPr>
        <w:t>fict</w:t>
      </w:r>
      <w:r w:rsidRPr="004D1A34">
        <w:t>.</w:t>
      </w:r>
      <w:bookmarkEnd w:id="224"/>
      <w:bookmarkEnd w:id="225"/>
    </w:p>
    <w:p w:rsidR="003141D6" w:rsidRPr="004D1A34" w:rsidRDefault="003141D6" w:rsidP="003141D6">
      <w:pPr>
        <w:jc w:val="both"/>
      </w:pPr>
    </w:p>
    <w:p w:rsidR="003141D6" w:rsidRPr="00B47C72" w:rsidRDefault="003141D6" w:rsidP="001820F5">
      <w:pPr>
        <w:pStyle w:val="Heading3"/>
      </w:pPr>
      <w:bookmarkStart w:id="226" w:name="_Toc292356438"/>
      <w:bookmarkStart w:id="227" w:name="_Toc170968176"/>
      <w:r w:rsidRPr="00B47C72">
        <w:t>The Third Elastic Problem</w:t>
      </w:r>
      <w:bookmarkEnd w:id="226"/>
      <w:bookmarkEnd w:id="227"/>
    </w:p>
    <w:p w:rsidR="003141D6" w:rsidRPr="004D1A34" w:rsidRDefault="003141D6" w:rsidP="003141D6">
      <w:pPr>
        <w:ind w:firstLine="720"/>
        <w:jc w:val="both"/>
      </w:pPr>
      <w:r w:rsidRPr="004D1A34">
        <w:t xml:space="preserve">Since system 2 characterizes the AC layer with an elastic modulus corresponding to the traffic-duration-dependent modulus, </w:t>
      </w:r>
      <w:r w:rsidRPr="004D1A34">
        <w:rPr>
          <w:i/>
        </w:rPr>
        <w:t>EACL</w:t>
      </w:r>
      <w:r w:rsidRPr="004D1A34">
        <w:t xml:space="preserve">, </w:t>
      </w:r>
      <w:r>
        <w:t xml:space="preserve">in Problem 3, </w:t>
      </w:r>
      <w:r w:rsidRPr="004D1A34">
        <w:t xml:space="preserve">the traffic load </w:t>
      </w:r>
      <w:r w:rsidRPr="004D1A34">
        <w:rPr>
          <w:i/>
        </w:rPr>
        <w:t>F</w:t>
      </w:r>
      <w:r w:rsidRPr="004D1A34">
        <w:t xml:space="preserve"> can be superimposed on top of the fictitious load</w:t>
      </w:r>
      <w:r>
        <w:t>,</w:t>
      </w:r>
      <w:r w:rsidRPr="004D1A34">
        <w:t xml:space="preserve"> </w:t>
      </w:r>
      <w:r w:rsidRPr="004D1A34">
        <w:rPr>
          <w:i/>
        </w:rPr>
        <w:t>F</w:t>
      </w:r>
      <w:r w:rsidRPr="004D1A34">
        <w:rPr>
          <w:i/>
          <w:vertAlign w:val="subscript"/>
        </w:rPr>
        <w:t>fict</w:t>
      </w:r>
      <w:r>
        <w:t xml:space="preserve"> </w:t>
      </w:r>
      <w:r w:rsidRPr="004D1A34">
        <w:t xml:space="preserve">as shown in </w:t>
      </w:r>
      <w:r>
        <w:t>F</w:t>
      </w:r>
      <w:r w:rsidRPr="004D1A34">
        <w:t xml:space="preserve">igure </w:t>
      </w:r>
      <w:r w:rsidR="0082116D">
        <w:t>32</w:t>
      </w:r>
      <w:r w:rsidRPr="004D1A34">
        <w:t>.  The stress at the bottom of the PCC layer at the mid-slab location due to the total load is denoted as σ</w:t>
      </w:r>
      <w:r w:rsidRPr="004D1A34">
        <w:rPr>
          <w:vertAlign w:val="subscript"/>
        </w:rPr>
        <w:t>3</w:t>
      </w:r>
      <w:r w:rsidRPr="004D1A34">
        <w:t>.</w:t>
      </w:r>
      <w:r>
        <w:t xml:space="preserve">  </w:t>
      </w:r>
      <w:r w:rsidRPr="00E52D71">
        <w:t xml:space="preserve">Solutions detailing the computation of this stress are discussed later in the </w:t>
      </w:r>
      <w:r w:rsidR="00355476">
        <w:t>section</w:t>
      </w:r>
      <w:r w:rsidRPr="00E52D71">
        <w:t>.</w:t>
      </w:r>
    </w:p>
    <w:p w:rsidR="003141D6" w:rsidRPr="004D1A34" w:rsidRDefault="003141D6" w:rsidP="003141D6">
      <w:pPr>
        <w:jc w:val="both"/>
      </w:pPr>
    </w:p>
    <w:p w:rsidR="003141D6" w:rsidRPr="004D1A34" w:rsidRDefault="003141D6" w:rsidP="003141D6">
      <w:pPr>
        <w:ind w:firstLine="720"/>
        <w:jc w:val="both"/>
      </w:pPr>
    </w:p>
    <w:p w:rsidR="003141D6" w:rsidRPr="004D1A34" w:rsidRDefault="003141D6" w:rsidP="003141D6">
      <w:pPr>
        <w:keepNext/>
        <w:jc w:val="center"/>
      </w:pPr>
      <w:r>
        <w:rPr>
          <w:noProof/>
        </w:rPr>
        <w:drawing>
          <wp:inline distT="0" distB="0" distL="0" distR="0">
            <wp:extent cx="4389120" cy="2573655"/>
            <wp:effectExtent l="0" t="0" r="5080" b="0"/>
            <wp:docPr id="2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389120" cy="2573655"/>
                    </a:xfrm>
                    <a:prstGeom prst="rect">
                      <a:avLst/>
                    </a:prstGeom>
                    <a:noFill/>
                    <a:ln>
                      <a:noFill/>
                    </a:ln>
                  </pic:spPr>
                </pic:pic>
              </a:graphicData>
            </a:graphic>
          </wp:inline>
        </w:drawing>
      </w:r>
    </w:p>
    <w:p w:rsidR="003141D6" w:rsidRPr="004D1A34" w:rsidRDefault="003141D6" w:rsidP="00CC30FA">
      <w:pPr>
        <w:pStyle w:val="Caption"/>
      </w:pPr>
      <w:bookmarkStart w:id="228" w:name="_Toc292356752"/>
      <w:bookmarkStart w:id="229" w:name="_Toc170967187"/>
      <w:r w:rsidRPr="004D1A34">
        <w:t xml:space="preserve">Figure </w:t>
      </w:r>
      <w:r w:rsidR="0082116D">
        <w:t>32</w:t>
      </w:r>
      <w:r w:rsidRPr="004D1A34">
        <w:t xml:space="preserve"> System 2 under mid-slab traffic load </w:t>
      </w:r>
      <w:r w:rsidRPr="004D1A34">
        <w:rPr>
          <w:i/>
        </w:rPr>
        <w:t>F</w:t>
      </w:r>
      <w:r w:rsidRPr="004D1A34">
        <w:t xml:space="preserve"> and fictitious force </w:t>
      </w:r>
      <w:r w:rsidRPr="004D1A34">
        <w:rPr>
          <w:i/>
        </w:rPr>
        <w:t>F</w:t>
      </w:r>
      <w:r w:rsidRPr="004D1A34">
        <w:rPr>
          <w:i/>
          <w:vertAlign w:val="subscript"/>
        </w:rPr>
        <w:t>fict</w:t>
      </w:r>
      <w:r w:rsidRPr="004D1A34">
        <w:rPr>
          <w:i/>
        </w:rPr>
        <w:t>.</w:t>
      </w:r>
      <w:bookmarkEnd w:id="228"/>
      <w:bookmarkEnd w:id="229"/>
    </w:p>
    <w:p w:rsidR="003141D6" w:rsidRPr="004D1A34" w:rsidRDefault="003141D6" w:rsidP="003141D6">
      <w:pPr>
        <w:jc w:val="both"/>
      </w:pPr>
    </w:p>
    <w:p w:rsidR="003141D6" w:rsidRPr="00B47C72" w:rsidRDefault="003141D6" w:rsidP="001820F5">
      <w:pPr>
        <w:pStyle w:val="Heading3"/>
      </w:pPr>
      <w:bookmarkStart w:id="230" w:name="_Toc292356439"/>
      <w:bookmarkStart w:id="231" w:name="_Toc170968177"/>
      <w:r w:rsidRPr="00B47C72">
        <w:lastRenderedPageBreak/>
        <w:t>Combined Stress</w:t>
      </w:r>
      <w:bookmarkEnd w:id="230"/>
      <w:bookmarkEnd w:id="231"/>
    </w:p>
    <w:p w:rsidR="003141D6" w:rsidRDefault="003141D6" w:rsidP="003141D6">
      <w:pPr>
        <w:jc w:val="both"/>
      </w:pPr>
      <w:r w:rsidRPr="004D1A34">
        <w:t xml:space="preserve">Finally, to obtain the stress distribution in the pavement due to the combined effect of temperature and axle loading, solutions of the three elastic problems are combined as follows: </w:t>
      </w:r>
    </w:p>
    <w:p w:rsidR="00B47C72" w:rsidRPr="004D1A34" w:rsidRDefault="00B47C72" w:rsidP="003141D6">
      <w:pPr>
        <w:jc w:val="both"/>
      </w:pPr>
    </w:p>
    <w:p w:rsidR="003141D6" w:rsidRDefault="003141D6" w:rsidP="003141D6">
      <w:pPr>
        <w:jc w:val="right"/>
      </w:pPr>
      <w:r>
        <w:rPr>
          <w:noProof/>
          <w:position w:val="-12"/>
        </w:rPr>
        <w:drawing>
          <wp:inline distT="0" distB="0" distL="0" distR="0">
            <wp:extent cx="1361440" cy="233680"/>
            <wp:effectExtent l="0" t="0" r="1016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61440" cy="233680"/>
                    </a:xfrm>
                    <a:prstGeom prst="rect">
                      <a:avLst/>
                    </a:prstGeom>
                    <a:noFill/>
                    <a:ln>
                      <a:noFill/>
                    </a:ln>
                  </pic:spPr>
                </pic:pic>
              </a:graphicData>
            </a:graphic>
          </wp:inline>
        </w:drawing>
      </w:r>
      <w:r w:rsidRPr="004D1A34">
        <w:tab/>
      </w:r>
      <w:r w:rsidRPr="004D1A34">
        <w:tab/>
      </w:r>
      <w:r w:rsidRPr="004D1A34">
        <w:tab/>
      </w:r>
      <w:r w:rsidRPr="004D1A34">
        <w:tab/>
      </w:r>
      <w:r w:rsidRPr="004D1A34">
        <w:tab/>
      </w:r>
      <w:r w:rsidR="00084A2D">
        <w:t xml:space="preserve"> (110)</w:t>
      </w:r>
    </w:p>
    <w:p w:rsidR="00B47C72" w:rsidRPr="004D1A34" w:rsidRDefault="00B47C72" w:rsidP="003141D6">
      <w:pPr>
        <w:jc w:val="right"/>
      </w:pPr>
    </w:p>
    <w:p w:rsidR="003141D6" w:rsidRPr="004D1A34" w:rsidRDefault="003141D6" w:rsidP="003141D6">
      <w:pPr>
        <w:ind w:left="1440" w:hanging="1440"/>
        <w:jc w:val="both"/>
      </w:pPr>
      <w:r w:rsidRPr="004D1A34">
        <w:t>where</w:t>
      </w:r>
      <w:r w:rsidR="00B47C72">
        <w:t>:</w:t>
      </w:r>
    </w:p>
    <w:p w:rsidR="003141D6" w:rsidRPr="004D1A34" w:rsidRDefault="003141D6" w:rsidP="003141D6">
      <w:pPr>
        <w:ind w:left="720"/>
        <w:jc w:val="both"/>
      </w:pPr>
      <w:r w:rsidRPr="004D1A34">
        <w:t>σ</w:t>
      </w:r>
      <w:r w:rsidRPr="004D1A34">
        <w:rPr>
          <w:i/>
          <w:vertAlign w:val="subscript"/>
        </w:rPr>
        <w:t>2M</w:t>
      </w:r>
      <w:r w:rsidRPr="004D1A34">
        <w:t xml:space="preserve"> </w:t>
      </w:r>
      <w:r w:rsidR="00B47C72">
        <w:t>=</w:t>
      </w:r>
      <w:r w:rsidRPr="004D1A34">
        <w:t xml:space="preserve"> combined stress at a given location, </w:t>
      </w:r>
    </w:p>
    <w:p w:rsidR="003141D6" w:rsidRPr="004D1A34" w:rsidRDefault="003141D6" w:rsidP="003141D6">
      <w:pPr>
        <w:ind w:left="720"/>
        <w:jc w:val="both"/>
      </w:pPr>
      <w:r w:rsidRPr="004D1A34">
        <w:t>σ</w:t>
      </w:r>
      <w:r w:rsidRPr="004D1A34">
        <w:rPr>
          <w:i/>
          <w:vertAlign w:val="subscript"/>
        </w:rPr>
        <w:t>1</w:t>
      </w:r>
      <w:r w:rsidRPr="004D1A34">
        <w:t xml:space="preserve"> </w:t>
      </w:r>
      <w:r w:rsidR="00B47C72">
        <w:t>=</w:t>
      </w:r>
      <w:r w:rsidRPr="004D1A34">
        <w:t xml:space="preserve"> stress at the given location from the first elastic solution,</w:t>
      </w:r>
    </w:p>
    <w:p w:rsidR="003141D6" w:rsidRPr="004D1A34" w:rsidRDefault="003141D6" w:rsidP="003141D6">
      <w:pPr>
        <w:ind w:left="720"/>
        <w:jc w:val="both"/>
      </w:pPr>
      <w:r w:rsidRPr="004D1A34">
        <w:t>σ</w:t>
      </w:r>
      <w:r w:rsidRPr="004D1A34">
        <w:rPr>
          <w:i/>
          <w:vertAlign w:val="subscript"/>
        </w:rPr>
        <w:t>2</w:t>
      </w:r>
      <w:r w:rsidRPr="004D1A34">
        <w:t xml:space="preserve"> </w:t>
      </w:r>
      <w:r w:rsidR="00B47C72">
        <w:t>=</w:t>
      </w:r>
      <w:r w:rsidRPr="004D1A34">
        <w:t xml:space="preserve"> stress at the given location from the second elastic solution, and</w:t>
      </w:r>
    </w:p>
    <w:p w:rsidR="003141D6" w:rsidRDefault="003141D6" w:rsidP="003141D6">
      <w:pPr>
        <w:ind w:left="720"/>
        <w:jc w:val="both"/>
      </w:pPr>
      <w:r w:rsidRPr="004D1A34">
        <w:t>σ</w:t>
      </w:r>
      <w:r w:rsidRPr="004D1A34">
        <w:rPr>
          <w:i/>
          <w:vertAlign w:val="subscript"/>
        </w:rPr>
        <w:t>3</w:t>
      </w:r>
      <w:r w:rsidRPr="004D1A34">
        <w:t xml:space="preserve"> </w:t>
      </w:r>
      <w:r w:rsidR="00B47C72">
        <w:t>=</w:t>
      </w:r>
      <w:r w:rsidRPr="004D1A34">
        <w:t xml:space="preserve"> stress at the given location from the third elastic solution.</w:t>
      </w:r>
    </w:p>
    <w:p w:rsidR="00B47C72" w:rsidRPr="004D1A34" w:rsidRDefault="00B47C72" w:rsidP="003141D6">
      <w:pPr>
        <w:ind w:left="720"/>
        <w:jc w:val="both"/>
      </w:pPr>
    </w:p>
    <w:p w:rsidR="003141D6" w:rsidRDefault="003141D6" w:rsidP="003141D6">
      <w:pPr>
        <w:ind w:firstLine="720"/>
        <w:jc w:val="both"/>
      </w:pPr>
      <w:r w:rsidRPr="004D1A34">
        <w:t xml:space="preserve">It should be noted that the combined stress (equation </w:t>
      </w:r>
      <w:r w:rsidR="001216C4">
        <w:t>(110))</w:t>
      </w:r>
      <w:r w:rsidRPr="004D1A34">
        <w:t xml:space="preserve"> is an approximation of the viscoelastic boundary value problem if the viscoelastic properties of the AC layer are as follows (</w:t>
      </w:r>
      <w:r>
        <w:t>F</w:t>
      </w:r>
      <w:r w:rsidRPr="004D1A34">
        <w:t xml:space="preserve">igure </w:t>
      </w:r>
      <w:r w:rsidR="0082116D">
        <w:t>33</w:t>
      </w:r>
      <w:r w:rsidRPr="004D1A34">
        <w:t xml:space="preserve">):  </w:t>
      </w:r>
    </w:p>
    <w:p w:rsidR="00B47C72" w:rsidRPr="004D1A34" w:rsidRDefault="00B47C72" w:rsidP="003141D6">
      <w:pPr>
        <w:ind w:firstLine="720"/>
        <w:jc w:val="both"/>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42"/>
        </w:rPr>
        <w:drawing>
          <wp:inline distT="0" distB="0" distL="0" distR="0">
            <wp:extent cx="1574800" cy="187960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74800" cy="18796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084A2D">
        <w:rPr>
          <w:color w:val="000000"/>
        </w:rPr>
        <w:t xml:space="preserve"> (111)</w:t>
      </w:r>
    </w:p>
    <w:p w:rsidR="003141D6" w:rsidRPr="004D1A34" w:rsidRDefault="003141D6" w:rsidP="003141D6">
      <w:pPr>
        <w:ind w:left="1440" w:hanging="1440"/>
        <w:jc w:val="both"/>
      </w:pPr>
      <w:r w:rsidRPr="004D1A34">
        <w:t>where</w:t>
      </w:r>
      <w:r w:rsidR="00B47C72">
        <w:t>:</w:t>
      </w:r>
    </w:p>
    <w:p w:rsidR="003141D6" w:rsidRDefault="003141D6" w:rsidP="003141D6">
      <w:pPr>
        <w:ind w:left="720"/>
        <w:jc w:val="both"/>
      </w:pPr>
      <w:r w:rsidRPr="004D1A34">
        <w:rPr>
          <w:i/>
        </w:rPr>
        <w:t>t</w:t>
      </w:r>
      <w:r w:rsidRPr="004D1A34">
        <w:rPr>
          <w:i/>
          <w:vertAlign w:val="subscript"/>
        </w:rPr>
        <w:t>T</w:t>
      </w:r>
      <w:r w:rsidRPr="004D1A34">
        <w:t xml:space="preserve"> </w:t>
      </w:r>
      <w:r w:rsidR="00B47C72">
        <w:t>=</w:t>
      </w:r>
      <w:r w:rsidRPr="004D1A34">
        <w:t xml:space="preserve"> duration of the temperature loading prior to application of the axle load.</w:t>
      </w:r>
    </w:p>
    <w:p w:rsidR="00B47C72" w:rsidRPr="004D1A34" w:rsidRDefault="00B47C72" w:rsidP="003141D6">
      <w:pPr>
        <w:ind w:left="720"/>
        <w:jc w:val="both"/>
      </w:pPr>
    </w:p>
    <w:p w:rsidR="003141D6" w:rsidRPr="004D1A34" w:rsidRDefault="003141D6" w:rsidP="003141D6">
      <w:pPr>
        <w:keepNext/>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Pr>
          <w:noProof/>
          <w:color w:val="000000"/>
        </w:rPr>
        <w:drawing>
          <wp:inline distT="0" distB="0" distL="0" distR="0">
            <wp:extent cx="1463040" cy="968375"/>
            <wp:effectExtent l="0" t="0" r="10160" b="0"/>
            <wp:docPr id="27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54861" r="68117" b="9721"/>
                    <a:stretch>
                      <a:fillRect/>
                    </a:stretch>
                  </pic:blipFill>
                  <pic:spPr bwMode="auto">
                    <a:xfrm>
                      <a:off x="0" y="0"/>
                      <a:ext cx="1463040" cy="968375"/>
                    </a:xfrm>
                    <a:prstGeom prst="rect">
                      <a:avLst/>
                    </a:prstGeom>
                    <a:noFill/>
                    <a:ln>
                      <a:noFill/>
                    </a:ln>
                  </pic:spPr>
                </pic:pic>
              </a:graphicData>
            </a:graphic>
          </wp:inline>
        </w:drawing>
      </w:r>
    </w:p>
    <w:p w:rsidR="003141D6" w:rsidRPr="004D1A34" w:rsidRDefault="003141D6" w:rsidP="00CC30FA">
      <w:pPr>
        <w:pStyle w:val="Caption"/>
      </w:pPr>
      <w:bookmarkStart w:id="232" w:name="_Toc292356753"/>
      <w:bookmarkStart w:id="233" w:name="_Toc170967188"/>
      <w:r w:rsidRPr="004D1A34">
        <w:t xml:space="preserve">Figure </w:t>
      </w:r>
      <w:r w:rsidR="0082116D">
        <w:t>33</w:t>
      </w:r>
      <w:r w:rsidRPr="004D1A34">
        <w:t xml:space="preserve"> Kelvin-Voigt model connected to an elastic spring in series.</w:t>
      </w:r>
      <w:bookmarkEnd w:id="232"/>
      <w:bookmarkEnd w:id="233"/>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003141D6" w:rsidRPr="004D1A34" w:rsidRDefault="003141D6" w:rsidP="003141D6">
      <w:pPr>
        <w:ind w:firstLine="720"/>
        <w:jc w:val="both"/>
      </w:pPr>
      <w:r w:rsidRPr="004D1A34">
        <w:t xml:space="preserve">Several examples verifying this statement are presented later in the </w:t>
      </w:r>
      <w:r w:rsidR="00355476">
        <w:t>section</w:t>
      </w:r>
      <w:r w:rsidRPr="004D1A34">
        <w:t xml:space="preserve">.  The next section presents the FE formulation to obtain the elastic solutions of the BVPs discussed above. </w:t>
      </w:r>
    </w:p>
    <w:p w:rsidR="003141D6" w:rsidRPr="004D1A34" w:rsidRDefault="003141D6" w:rsidP="003141D6">
      <w:pPr>
        <w:jc w:val="both"/>
      </w:pPr>
    </w:p>
    <w:p w:rsidR="003141D6" w:rsidRPr="004D1A34" w:rsidRDefault="003141D6" w:rsidP="001820F5">
      <w:pPr>
        <w:pStyle w:val="Heading2"/>
      </w:pPr>
      <w:bookmarkStart w:id="234" w:name="_Toc292356440"/>
      <w:bookmarkStart w:id="235" w:name="_Toc170968178"/>
      <w:r w:rsidRPr="004D1A34">
        <w:lastRenderedPageBreak/>
        <w:t>Brief Formulation for the FE Model Based on the 2-Moduli Approach</w:t>
      </w:r>
      <w:bookmarkEnd w:id="234"/>
      <w:bookmarkEnd w:id="235"/>
    </w:p>
    <w:p w:rsidR="003141D6" w:rsidRPr="004D1A34" w:rsidRDefault="003141D6" w:rsidP="003141D6">
      <w:pPr>
        <w:jc w:val="both"/>
      </w:pPr>
      <w:r w:rsidRPr="004D1A34">
        <w:t xml:space="preserve">The </w:t>
      </w:r>
      <w:r w:rsidRPr="004D1A34">
        <w:rPr>
          <w:i/>
        </w:rPr>
        <w:t>2-moduli approach</w:t>
      </w:r>
      <w:r w:rsidRPr="004D1A34">
        <w:t xml:space="preserve"> has been incorporated into a FE code</w:t>
      </w:r>
      <w:r>
        <w:t xml:space="preserve">, and it </w:t>
      </w:r>
      <w:r w:rsidRPr="004D1A34">
        <w:t xml:space="preserve">is similar to the viscoelastic FE model presented in </w:t>
      </w:r>
      <w:r w:rsidR="00A72A6B">
        <w:t xml:space="preserve">Part 3.  </w:t>
      </w:r>
      <w:r w:rsidRPr="004D1A34">
        <w:t>In this section, the main differences of the formulation are highlighted.  The variables of these equations follow the definition</w:t>
      </w:r>
      <w:r>
        <w:t>s</w:t>
      </w:r>
      <w:r w:rsidRPr="004D1A34">
        <w:t xml:space="preserve"> and notations used in </w:t>
      </w:r>
      <w:r w:rsidR="00A72A6B">
        <w:t>Part 3</w:t>
      </w:r>
      <w:r w:rsidRPr="004D1A34">
        <w:t xml:space="preserve">.  </w:t>
      </w:r>
    </w:p>
    <w:p w:rsidR="003141D6" w:rsidRDefault="003141D6" w:rsidP="003141D6">
      <w:pPr>
        <w:ind w:firstLine="720"/>
        <w:jc w:val="both"/>
      </w:pPr>
      <w:r w:rsidRPr="004D1A34">
        <w:t>Recall system 1 considered in the first elastic problem</w:t>
      </w:r>
      <w:r>
        <w:t>,</w:t>
      </w:r>
      <w:r w:rsidR="00A72A6B">
        <w:t xml:space="preserve"> </w:t>
      </w:r>
      <w:r w:rsidRPr="004D1A34">
        <w:t xml:space="preserve">which considers curling of the composite pavement and where the long-term AC modulus </w:t>
      </w:r>
      <w:r w:rsidRPr="004D1A34">
        <w:rPr>
          <w:i/>
        </w:rPr>
        <w:t>EACT</w:t>
      </w:r>
      <w:r w:rsidRPr="004D1A34">
        <w:t xml:space="preserve"> is used to characterize the AC layer.  The </w:t>
      </w:r>
      <w:r w:rsidRPr="004D1A34">
        <w:rPr>
          <w:color w:val="000000"/>
        </w:rPr>
        <w:t>equilibrium equation for system 1</w:t>
      </w:r>
      <w:r w:rsidRPr="004D1A34">
        <w:t xml:space="preserve"> can be expressed as follows:</w:t>
      </w:r>
    </w:p>
    <w:p w:rsidR="00B47C72" w:rsidRPr="004D1A34" w:rsidRDefault="00B47C72" w:rsidP="003141D6">
      <w:pPr>
        <w:ind w:firstLine="720"/>
        <w:jc w:val="both"/>
      </w:pPr>
    </w:p>
    <w:p w:rsidR="003141D6" w:rsidRDefault="003141D6" w:rsidP="003141D6">
      <w:pPr>
        <w:jc w:val="right"/>
      </w:pPr>
      <w:r>
        <w:rPr>
          <w:noProof/>
          <w:position w:val="-12"/>
        </w:rPr>
        <w:drawing>
          <wp:inline distT="0" distB="0" distL="0" distR="0">
            <wp:extent cx="1066800" cy="23368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66800" cy="233680"/>
                    </a:xfrm>
                    <a:prstGeom prst="rect">
                      <a:avLst/>
                    </a:prstGeom>
                    <a:noFill/>
                    <a:ln>
                      <a:noFill/>
                    </a:ln>
                  </pic:spPr>
                </pic:pic>
              </a:graphicData>
            </a:graphic>
          </wp:inline>
        </w:drawing>
      </w:r>
      <w:r w:rsidRPr="004D1A34">
        <w:tab/>
      </w:r>
      <w:r w:rsidRPr="004D1A34">
        <w:tab/>
      </w:r>
      <w:r w:rsidRPr="004D1A34">
        <w:tab/>
      </w:r>
      <w:r w:rsidRPr="004D1A34">
        <w:tab/>
      </w:r>
      <w:r w:rsidRPr="004D1A34">
        <w:tab/>
      </w:r>
      <w:r w:rsidR="00084A2D">
        <w:t xml:space="preserve"> (112)</w:t>
      </w:r>
    </w:p>
    <w:p w:rsidR="00B47C72" w:rsidRPr="004D1A34" w:rsidRDefault="00B47C72" w:rsidP="003141D6">
      <w:pPr>
        <w:jc w:val="right"/>
      </w:pPr>
    </w:p>
    <w:p w:rsidR="003141D6" w:rsidRPr="004D1A34" w:rsidRDefault="003141D6" w:rsidP="003141D6">
      <w:pPr>
        <w:ind w:left="1440" w:hanging="1440"/>
        <w:jc w:val="both"/>
      </w:pPr>
      <w:r w:rsidRPr="004D1A34">
        <w:t>where</w:t>
      </w:r>
      <w:r w:rsidR="00B47C72">
        <w:t>:</w:t>
      </w:r>
    </w:p>
    <w:p w:rsidR="003141D6" w:rsidRPr="004D1A34" w:rsidRDefault="003141D6" w:rsidP="003141D6">
      <w:pPr>
        <w:ind w:left="720" w:hanging="720"/>
        <w:jc w:val="both"/>
      </w:pPr>
      <w:r w:rsidRPr="004D1A34">
        <w:tab/>
        <w:t>[</w:t>
      </w:r>
      <w:r w:rsidRPr="004D1A34">
        <w:rPr>
          <w:i/>
        </w:rPr>
        <w:t>K</w:t>
      </w:r>
      <w:r w:rsidRPr="004D1A34">
        <w:rPr>
          <w:vertAlign w:val="subscript"/>
        </w:rPr>
        <w:t>1</w:t>
      </w:r>
      <w:r w:rsidRPr="004D1A34">
        <w:t xml:space="preserve">] </w:t>
      </w:r>
      <w:r w:rsidR="00B47C72">
        <w:t xml:space="preserve">= </w:t>
      </w:r>
      <w:r w:rsidRPr="004D1A34">
        <w:t xml:space="preserve">global stiffness matrix for system 1 with long-term AC modulus </w:t>
      </w:r>
      <w:r w:rsidRPr="004D1A34">
        <w:rPr>
          <w:i/>
        </w:rPr>
        <w:t>EACT</w:t>
      </w:r>
    </w:p>
    <w:p w:rsidR="003141D6" w:rsidRPr="004D1A34" w:rsidRDefault="003141D6" w:rsidP="003141D6">
      <w:pPr>
        <w:ind w:left="720" w:hanging="720"/>
        <w:jc w:val="both"/>
      </w:pPr>
      <w:r w:rsidRPr="004D1A34">
        <w:tab/>
        <w:t>{</w:t>
      </w:r>
      <w:r w:rsidRPr="004D1A34">
        <w:rPr>
          <w:i/>
        </w:rPr>
        <w:t>F</w:t>
      </w:r>
      <w:r w:rsidRPr="004D1A34">
        <w:rPr>
          <w:i/>
          <w:vertAlign w:val="subscript"/>
        </w:rPr>
        <w:t>therm</w:t>
      </w:r>
      <w:r w:rsidRPr="004D1A34">
        <w:t xml:space="preserve">} </w:t>
      </w:r>
      <w:r w:rsidR="00B47C72">
        <w:t>=</w:t>
      </w:r>
      <w:r w:rsidRPr="004D1A34">
        <w:t xml:space="preserve"> global force vector due to temperature distribution </w:t>
      </w:r>
      <w:r w:rsidRPr="004D1A34">
        <w:rPr>
          <w:i/>
        </w:rPr>
        <w:t>T</w:t>
      </w:r>
      <w:r w:rsidRPr="004D1A34">
        <w:t>(</w:t>
      </w:r>
      <w:r w:rsidRPr="004D1A34">
        <w:rPr>
          <w:i/>
        </w:rPr>
        <w:t>z</w:t>
      </w:r>
      <w:r w:rsidR="00B47C72">
        <w:t>)</w:t>
      </w:r>
    </w:p>
    <w:p w:rsidR="003141D6" w:rsidRDefault="003141D6" w:rsidP="003141D6">
      <w:pPr>
        <w:ind w:left="720" w:hanging="720"/>
        <w:jc w:val="both"/>
      </w:pPr>
      <w:r w:rsidRPr="004D1A34">
        <w:tab/>
        <w:t>{</w:t>
      </w:r>
      <w:r w:rsidRPr="004D1A34">
        <w:rPr>
          <w:i/>
        </w:rPr>
        <w:t>δ</w:t>
      </w:r>
      <w:r w:rsidRPr="004D1A34">
        <w:t xml:space="preserve">} </w:t>
      </w:r>
      <w:r w:rsidR="00B47C72">
        <w:t>=</w:t>
      </w:r>
      <w:r w:rsidRPr="004D1A34">
        <w:t xml:space="preserve"> global </w:t>
      </w:r>
      <w:r w:rsidR="00B47C72">
        <w:t>displacement vector of system 1</w:t>
      </w:r>
    </w:p>
    <w:p w:rsidR="00B47C72" w:rsidRPr="004D1A34" w:rsidRDefault="00B47C72" w:rsidP="003141D6">
      <w:pPr>
        <w:ind w:left="720" w:hanging="720"/>
        <w:jc w:val="both"/>
      </w:pPr>
    </w:p>
    <w:p w:rsidR="003141D6" w:rsidRDefault="003141D6" w:rsidP="003141D6">
      <w:pPr>
        <w:ind w:firstLine="720"/>
        <w:jc w:val="both"/>
      </w:pPr>
      <w:r w:rsidRPr="004D1A34">
        <w:t>The global stiffness matrix [</w:t>
      </w:r>
      <w:r w:rsidRPr="004D1A34">
        <w:rPr>
          <w:i/>
        </w:rPr>
        <w:t>K</w:t>
      </w:r>
      <w:r w:rsidRPr="004D1A34">
        <w:rPr>
          <w:vertAlign w:val="subscript"/>
        </w:rPr>
        <w:t>1</w:t>
      </w:r>
      <w:r w:rsidRPr="004D1A34">
        <w:t>] and the global thermal force vector {</w:t>
      </w:r>
      <w:r w:rsidRPr="004D1A34">
        <w:rPr>
          <w:i/>
        </w:rPr>
        <w:t>F</w:t>
      </w:r>
      <w:r w:rsidRPr="004D1A34">
        <w:rPr>
          <w:i/>
          <w:vertAlign w:val="subscript"/>
        </w:rPr>
        <w:t>therm</w:t>
      </w:r>
      <w:r w:rsidRPr="004D1A34">
        <w:t xml:space="preserve">} are assembled using the procedure described in </w:t>
      </w:r>
      <w:r w:rsidR="00CF1718">
        <w:t xml:space="preserve">the Part 3 section entitled </w:t>
      </w:r>
      <w:r w:rsidR="00CF1718">
        <w:rPr>
          <w:i/>
        </w:rPr>
        <w:t>Development of a Finite Element Model for the Analysis of Viscoelastic Slab-on-Grade</w:t>
      </w:r>
      <w:r w:rsidRPr="004D1A34">
        <w:t xml:space="preserve">.  The displacements of the slab, </w:t>
      </w:r>
      <w:r w:rsidRPr="004D1A34">
        <w:rPr>
          <w:i/>
        </w:rPr>
        <w:t>δ</w:t>
      </w:r>
      <w:r w:rsidRPr="004D1A34">
        <w:rPr>
          <w:vertAlign w:val="subscript"/>
        </w:rPr>
        <w:t>1</w:t>
      </w:r>
      <w:r w:rsidRPr="004D1A34">
        <w:t xml:space="preserve"> can be written as:</w:t>
      </w:r>
    </w:p>
    <w:p w:rsidR="00B47C72" w:rsidRPr="004D1A34" w:rsidRDefault="00B47C72" w:rsidP="003141D6">
      <w:pPr>
        <w:ind w:firstLine="720"/>
        <w:jc w:val="both"/>
      </w:pPr>
    </w:p>
    <w:p w:rsidR="003141D6" w:rsidRDefault="003141D6" w:rsidP="003141D6">
      <w:pPr>
        <w:jc w:val="right"/>
      </w:pPr>
      <w:r>
        <w:rPr>
          <w:noProof/>
          <w:position w:val="-12"/>
        </w:rPr>
        <w:drawing>
          <wp:inline distT="0" distB="0" distL="0" distR="0">
            <wp:extent cx="1209040" cy="254000"/>
            <wp:effectExtent l="0" t="0" r="1016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09040" cy="254000"/>
                    </a:xfrm>
                    <a:prstGeom prst="rect">
                      <a:avLst/>
                    </a:prstGeom>
                    <a:noFill/>
                    <a:ln>
                      <a:noFill/>
                    </a:ln>
                  </pic:spPr>
                </pic:pic>
              </a:graphicData>
            </a:graphic>
          </wp:inline>
        </w:drawing>
      </w:r>
      <w:r w:rsidRPr="004D1A34">
        <w:tab/>
      </w:r>
      <w:r w:rsidRPr="004D1A34">
        <w:tab/>
      </w:r>
      <w:r w:rsidRPr="004D1A34">
        <w:tab/>
      </w:r>
      <w:r w:rsidRPr="004D1A34">
        <w:tab/>
      </w:r>
      <w:r w:rsidRPr="004D1A34">
        <w:tab/>
      </w:r>
      <w:r w:rsidR="00084A2D">
        <w:t xml:space="preserve"> (113)</w:t>
      </w:r>
    </w:p>
    <w:p w:rsidR="00B47C72" w:rsidRPr="004D1A34" w:rsidRDefault="00B47C72" w:rsidP="003141D6">
      <w:pPr>
        <w:jc w:val="right"/>
      </w:pPr>
    </w:p>
    <w:p w:rsidR="003141D6" w:rsidRDefault="003141D6" w:rsidP="003141D6">
      <w:pPr>
        <w:ind w:firstLine="720"/>
        <w:jc w:val="both"/>
      </w:pPr>
      <w:r w:rsidRPr="004D1A34">
        <w:t xml:space="preserve">Since system 1 is subjected to </w:t>
      </w:r>
      <w:r>
        <w:t xml:space="preserve">the </w:t>
      </w:r>
      <w:r w:rsidRPr="004D1A34">
        <w:t xml:space="preserve">temperature distribution </w:t>
      </w:r>
      <w:r w:rsidRPr="004D1A34">
        <w:rPr>
          <w:i/>
        </w:rPr>
        <w:t>T</w:t>
      </w:r>
      <w:r w:rsidRPr="004D1A34">
        <w:t>(</w:t>
      </w:r>
      <w:r w:rsidRPr="004D1A34">
        <w:rPr>
          <w:i/>
        </w:rPr>
        <w:t>z</w:t>
      </w:r>
      <w:r w:rsidRPr="004D1A34">
        <w:t>), elastic stress in an element of system 1 can be calculated as:</w:t>
      </w:r>
    </w:p>
    <w:p w:rsidR="00B47C72" w:rsidRPr="004D1A34" w:rsidRDefault="00B47C72" w:rsidP="003141D6">
      <w:pPr>
        <w:ind w:firstLine="720"/>
        <w:jc w:val="both"/>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706880" cy="243840"/>
            <wp:effectExtent l="0" t="0" r="0" b="1016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0688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084A2D">
        <w:rPr>
          <w:color w:val="000000"/>
        </w:rPr>
        <w:t xml:space="preserve"> (114)</w:t>
      </w:r>
    </w:p>
    <w:p w:rsidR="00B47C72" w:rsidRPr="004D1A34" w:rsidRDefault="00B47C72"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jc w:val="both"/>
      </w:pPr>
      <w:r w:rsidRPr="004D1A34">
        <w:t>where</w:t>
      </w:r>
      <w:r w:rsidR="00B47C72">
        <w:t>:</w:t>
      </w:r>
    </w:p>
    <w:p w:rsidR="003141D6" w:rsidRPr="004D1A34" w:rsidRDefault="003141D6" w:rsidP="003141D6">
      <w:pPr>
        <w:ind w:left="720"/>
        <w:jc w:val="both"/>
      </w:pPr>
      <w:r w:rsidRPr="004D1A34">
        <w:t xml:space="preserve">subscript </w:t>
      </w:r>
      <w:r w:rsidRPr="004D1A34">
        <w:rPr>
          <w:i/>
        </w:rPr>
        <w:t>e</w:t>
      </w:r>
      <w:r w:rsidRPr="004D1A34">
        <w:t xml:space="preserve"> </w:t>
      </w:r>
      <w:r w:rsidR="00B47C72">
        <w:t>=</w:t>
      </w:r>
      <w:r w:rsidRPr="004D1A34">
        <w:t xml:space="preserve"> </w:t>
      </w:r>
      <w:r w:rsidRPr="004D1A34">
        <w:rPr>
          <w:color w:val="000000"/>
        </w:rPr>
        <w:t>an individual element</w:t>
      </w:r>
      <w:r>
        <w:rPr>
          <w:color w:val="000000"/>
        </w:rPr>
        <w:t>s</w:t>
      </w:r>
      <w:r w:rsidRPr="004D1A34">
        <w:rPr>
          <w:color w:val="000000"/>
        </w:rPr>
        <w:t xml:space="preserve"> in </w:t>
      </w:r>
      <w:r>
        <w:rPr>
          <w:color w:val="000000"/>
        </w:rPr>
        <w:t>a</w:t>
      </w:r>
      <w:r w:rsidRPr="004D1A34">
        <w:rPr>
          <w:color w:val="000000"/>
        </w:rPr>
        <w:t xml:space="preserve"> plate</w:t>
      </w:r>
    </w:p>
    <w:p w:rsidR="003141D6" w:rsidRPr="004D1A34" w:rsidRDefault="003141D6" w:rsidP="003141D6">
      <w:pPr>
        <w:ind w:left="720"/>
        <w:jc w:val="both"/>
      </w:pPr>
      <w:r>
        <w:rPr>
          <w:noProof/>
          <w:position w:val="-10"/>
        </w:rPr>
        <w:drawing>
          <wp:inline distT="0" distB="0" distL="0" distR="0">
            <wp:extent cx="294640" cy="213360"/>
            <wp:effectExtent l="0" t="0" r="1016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4640" cy="213360"/>
                    </a:xfrm>
                    <a:prstGeom prst="rect">
                      <a:avLst/>
                    </a:prstGeom>
                    <a:noFill/>
                    <a:ln>
                      <a:noFill/>
                    </a:ln>
                  </pic:spPr>
                </pic:pic>
              </a:graphicData>
            </a:graphic>
          </wp:inline>
        </w:drawing>
      </w:r>
      <w:r w:rsidRPr="004D1A34">
        <w:t xml:space="preserve"> </w:t>
      </w:r>
      <w:r w:rsidR="00B47C72">
        <w:t>=</w:t>
      </w:r>
      <w:r w:rsidRPr="004D1A34">
        <w:t xml:space="preserve"> elastic stress </w:t>
      </w:r>
      <w:r w:rsidR="00B47C72">
        <w:t>from the first elastic solution</w:t>
      </w:r>
    </w:p>
    <w:p w:rsidR="003141D6" w:rsidRPr="004D1A34" w:rsidRDefault="003141D6" w:rsidP="003141D6">
      <w:pPr>
        <w:ind w:left="720"/>
        <w:jc w:val="both"/>
        <w:rPr>
          <w:color w:val="000000"/>
        </w:rPr>
      </w:pPr>
      <w:r>
        <w:rPr>
          <w:noProof/>
          <w:position w:val="-10"/>
        </w:rPr>
        <w:drawing>
          <wp:inline distT="0" distB="0" distL="0" distR="0">
            <wp:extent cx="294640" cy="233680"/>
            <wp:effectExtent l="0" t="0" r="1016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4640" cy="233680"/>
                    </a:xfrm>
                    <a:prstGeom prst="rect">
                      <a:avLst/>
                    </a:prstGeom>
                    <a:noFill/>
                    <a:ln>
                      <a:noFill/>
                    </a:ln>
                  </pic:spPr>
                </pic:pic>
              </a:graphicData>
            </a:graphic>
          </wp:inline>
        </w:drawing>
      </w:r>
      <w:r w:rsidRPr="004D1A34">
        <w:t xml:space="preserve"> </w:t>
      </w:r>
      <w:r w:rsidR="00B47C72">
        <w:t xml:space="preserve">= </w:t>
      </w:r>
      <w:r w:rsidRPr="004D1A34">
        <w:rPr>
          <w:color w:val="000000"/>
        </w:rPr>
        <w:t xml:space="preserve">material property matrix corresponding to modulus EACT </w:t>
      </w:r>
      <w:r w:rsidR="00B47C72">
        <w:rPr>
          <w:color w:val="000000"/>
        </w:rPr>
        <w:t xml:space="preserve">and is given by equation </w:t>
      </w:r>
      <w:r w:rsidR="00732B81">
        <w:rPr>
          <w:color w:val="000000"/>
        </w:rPr>
        <w:t>(58)</w:t>
      </w:r>
    </w:p>
    <w:p w:rsidR="003141D6" w:rsidRPr="004D1A34" w:rsidRDefault="003141D6" w:rsidP="003141D6">
      <w:pPr>
        <w:ind w:left="720"/>
        <w:jc w:val="both"/>
      </w:pPr>
      <w:r>
        <w:rPr>
          <w:noProof/>
          <w:position w:val="-10"/>
        </w:rPr>
        <w:drawing>
          <wp:inline distT="0" distB="0" distL="0" distR="0">
            <wp:extent cx="264160" cy="21336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4160" cy="213360"/>
                    </a:xfrm>
                    <a:prstGeom prst="rect">
                      <a:avLst/>
                    </a:prstGeom>
                    <a:noFill/>
                    <a:ln>
                      <a:noFill/>
                    </a:ln>
                  </pic:spPr>
                </pic:pic>
              </a:graphicData>
            </a:graphic>
          </wp:inline>
        </w:drawing>
      </w:r>
      <w:r w:rsidRPr="004D1A34">
        <w:t xml:space="preserve"> </w:t>
      </w:r>
      <w:r w:rsidR="00B47C72">
        <w:t>=</w:t>
      </w:r>
      <w:r w:rsidRPr="004D1A34">
        <w:t xml:space="preserve"> total strain corresponding to the global displacements </w:t>
      </w:r>
      <w:r w:rsidRPr="004D1A34">
        <w:rPr>
          <w:i/>
        </w:rPr>
        <w:t>δ</w:t>
      </w:r>
      <w:r w:rsidRPr="004D1A34">
        <w:rPr>
          <w:vertAlign w:val="subscript"/>
        </w:rPr>
        <w:t>1</w:t>
      </w:r>
      <w:r w:rsidRPr="004D1A34">
        <w:rPr>
          <w:color w:val="000000"/>
        </w:rPr>
        <w:t xml:space="preserve"> and is given by equation </w:t>
      </w:r>
      <w:r w:rsidR="00732B81">
        <w:rPr>
          <w:color w:val="000000"/>
        </w:rPr>
        <w:t>(61)</w:t>
      </w:r>
    </w:p>
    <w:p w:rsidR="003141D6" w:rsidRDefault="003141D6" w:rsidP="003141D6">
      <w:pPr>
        <w:ind w:left="720"/>
        <w:jc w:val="both"/>
      </w:pPr>
      <w:r>
        <w:rPr>
          <w:noProof/>
          <w:position w:val="-12"/>
        </w:rPr>
        <w:drawing>
          <wp:inline distT="0" distB="0" distL="0" distR="0">
            <wp:extent cx="447040" cy="233680"/>
            <wp:effectExtent l="0" t="0" r="1016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7040" cy="233680"/>
                    </a:xfrm>
                    <a:prstGeom prst="rect">
                      <a:avLst/>
                    </a:prstGeom>
                    <a:noFill/>
                    <a:ln>
                      <a:noFill/>
                    </a:ln>
                  </pic:spPr>
                </pic:pic>
              </a:graphicData>
            </a:graphic>
          </wp:inline>
        </w:drawing>
      </w:r>
      <w:r w:rsidRPr="004D1A34">
        <w:t xml:space="preserve"> </w:t>
      </w:r>
      <w:r w:rsidR="00B47C72">
        <w:t>=</w:t>
      </w:r>
      <w:r w:rsidRPr="004D1A34">
        <w:t xml:space="preserve"> thermal strain</w:t>
      </w:r>
      <w:r w:rsidRPr="004D1A34">
        <w:rPr>
          <w:color w:val="000000"/>
        </w:rPr>
        <w:t xml:space="preserve"> given by equations </w:t>
      </w:r>
      <w:r w:rsidR="00732B81">
        <w:rPr>
          <w:color w:val="000000"/>
        </w:rPr>
        <w:t>(47)</w:t>
      </w:r>
      <w:r w:rsidRPr="004D1A34">
        <w:rPr>
          <w:color w:val="000000"/>
        </w:rPr>
        <w:t xml:space="preserve"> and </w:t>
      </w:r>
      <w:r w:rsidR="00732B81">
        <w:rPr>
          <w:color w:val="000000"/>
        </w:rPr>
        <w:t>(64)</w:t>
      </w:r>
    </w:p>
    <w:p w:rsidR="00B47C72" w:rsidRPr="004D1A34" w:rsidRDefault="00B47C72" w:rsidP="003141D6">
      <w:pPr>
        <w:ind w:left="720"/>
        <w:jc w:val="both"/>
      </w:pPr>
    </w:p>
    <w:p w:rsidR="003141D6" w:rsidRDefault="003141D6" w:rsidP="003141D6">
      <w:pPr>
        <w:ind w:firstLine="720"/>
        <w:jc w:val="both"/>
      </w:pPr>
      <w:r w:rsidRPr="004D1A34">
        <w:t>System 2</w:t>
      </w:r>
      <w:r>
        <w:t>,</w:t>
      </w:r>
      <w:r w:rsidRPr="004D1A34">
        <w:t xml:space="preserve"> considered in the second elastic problem</w:t>
      </w:r>
      <w:r>
        <w:t>,</w:t>
      </w:r>
      <w:r w:rsidRPr="004D1A34">
        <w:t xml:space="preserve"> characterizes the viscoelastic AC layer using the short-term modulus </w:t>
      </w:r>
      <w:r w:rsidRPr="004D1A34">
        <w:rPr>
          <w:i/>
        </w:rPr>
        <w:t>EACL</w:t>
      </w:r>
      <w:r w:rsidRPr="004D1A34">
        <w:t xml:space="preserve">.  The deflection profile of system 2 due to the application of </w:t>
      </w:r>
      <w:r>
        <w:t xml:space="preserve">a </w:t>
      </w:r>
      <w:r w:rsidRPr="004D1A34">
        <w:t xml:space="preserve">fictitious force </w:t>
      </w:r>
      <w:r w:rsidRPr="004D1A34">
        <w:rPr>
          <w:i/>
        </w:rPr>
        <w:t>F</w:t>
      </w:r>
      <w:r w:rsidRPr="004D1A34">
        <w:rPr>
          <w:i/>
          <w:vertAlign w:val="subscript"/>
        </w:rPr>
        <w:t>fict</w:t>
      </w:r>
      <w:r w:rsidRPr="004D1A34">
        <w:t xml:space="preserve"> must be exactly the same as that of system 1.  Therefore, the fictitious force </w:t>
      </w:r>
      <w:r w:rsidRPr="004D1A34">
        <w:rPr>
          <w:i/>
        </w:rPr>
        <w:t>F</w:t>
      </w:r>
      <w:r w:rsidRPr="004D1A34">
        <w:rPr>
          <w:i/>
          <w:vertAlign w:val="subscript"/>
        </w:rPr>
        <w:t>fict</w:t>
      </w:r>
      <w:r w:rsidRPr="004D1A34">
        <w:t xml:space="preserve"> can be computed as follows:</w:t>
      </w:r>
    </w:p>
    <w:p w:rsidR="00B47C72" w:rsidRPr="004D1A34" w:rsidRDefault="00B47C72" w:rsidP="003141D6">
      <w:pPr>
        <w:ind w:firstLine="720"/>
        <w:jc w:val="both"/>
      </w:pPr>
    </w:p>
    <w:p w:rsidR="003141D6" w:rsidRDefault="003141D6" w:rsidP="003141D6">
      <w:pPr>
        <w:jc w:val="right"/>
      </w:pPr>
      <w:r>
        <w:rPr>
          <w:noProof/>
          <w:position w:val="-14"/>
        </w:rPr>
        <w:lastRenderedPageBreak/>
        <w:drawing>
          <wp:inline distT="0" distB="0" distL="0" distR="0">
            <wp:extent cx="1026160" cy="243840"/>
            <wp:effectExtent l="0" t="0" r="0" b="1016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26160" cy="243840"/>
                    </a:xfrm>
                    <a:prstGeom prst="rect">
                      <a:avLst/>
                    </a:prstGeom>
                    <a:noFill/>
                    <a:ln>
                      <a:noFill/>
                    </a:ln>
                  </pic:spPr>
                </pic:pic>
              </a:graphicData>
            </a:graphic>
          </wp:inline>
        </w:drawing>
      </w:r>
      <w:r w:rsidRPr="004D1A34">
        <w:tab/>
      </w:r>
      <w:r w:rsidRPr="004D1A34">
        <w:tab/>
      </w:r>
      <w:r w:rsidRPr="004D1A34">
        <w:tab/>
      </w:r>
      <w:r w:rsidRPr="004D1A34">
        <w:tab/>
      </w:r>
      <w:r w:rsidRPr="004D1A34">
        <w:tab/>
      </w:r>
      <w:r w:rsidR="00084A2D">
        <w:t xml:space="preserve"> (115)</w:t>
      </w:r>
    </w:p>
    <w:p w:rsidR="00B47C72" w:rsidRPr="004D1A34" w:rsidRDefault="00B47C72" w:rsidP="003141D6">
      <w:pPr>
        <w:jc w:val="right"/>
      </w:pPr>
    </w:p>
    <w:p w:rsidR="003141D6" w:rsidRPr="004D1A34" w:rsidRDefault="003141D6" w:rsidP="003141D6">
      <w:pPr>
        <w:ind w:left="1440" w:hanging="1440"/>
        <w:jc w:val="both"/>
      </w:pPr>
      <w:r w:rsidRPr="004D1A34">
        <w:t>where</w:t>
      </w:r>
      <w:r w:rsidR="00B47C72">
        <w:t>:</w:t>
      </w:r>
    </w:p>
    <w:p w:rsidR="003141D6" w:rsidRDefault="003141D6" w:rsidP="003141D6">
      <w:pPr>
        <w:tabs>
          <w:tab w:val="left" w:pos="720"/>
        </w:tabs>
        <w:ind w:left="720" w:hanging="720"/>
        <w:jc w:val="both"/>
      </w:pPr>
      <w:r w:rsidRPr="004D1A34">
        <w:tab/>
      </w:r>
      <w:r w:rsidRPr="004D1A34">
        <w:rPr>
          <w:i/>
        </w:rPr>
        <w:t>K</w:t>
      </w:r>
      <w:r w:rsidRPr="004D1A34">
        <w:rPr>
          <w:vertAlign w:val="subscript"/>
        </w:rPr>
        <w:t>2</w:t>
      </w:r>
      <w:r w:rsidRPr="004D1A34">
        <w:t xml:space="preserve"> </w:t>
      </w:r>
      <w:r w:rsidR="00B47C72">
        <w:t>=</w:t>
      </w:r>
      <w:r w:rsidRPr="004D1A34">
        <w:t xml:space="preserve"> global stiffness matrix for system 2 with </w:t>
      </w:r>
      <w:r>
        <w:t xml:space="preserve">the </w:t>
      </w:r>
      <w:r w:rsidRPr="004D1A34">
        <w:t xml:space="preserve">short-term AC modulus </w:t>
      </w:r>
      <w:r w:rsidRPr="004D1A34">
        <w:rPr>
          <w:i/>
        </w:rPr>
        <w:t>EACL</w:t>
      </w:r>
    </w:p>
    <w:p w:rsidR="00B47C72" w:rsidRPr="004D1A34" w:rsidRDefault="00B47C72" w:rsidP="003141D6">
      <w:pPr>
        <w:tabs>
          <w:tab w:val="left" w:pos="720"/>
        </w:tabs>
        <w:ind w:left="720" w:hanging="720"/>
        <w:jc w:val="both"/>
      </w:pPr>
    </w:p>
    <w:p w:rsidR="003141D6" w:rsidRDefault="003141D6" w:rsidP="003141D6">
      <w:pPr>
        <w:ind w:firstLine="720"/>
        <w:jc w:val="both"/>
      </w:pPr>
      <w:r w:rsidRPr="004D1A34">
        <w:t>Since no initial strains act on system 2 and the global displacements of system 2 are exactly the same as those of system 1, the elastic stress in an element of system 2 can be calculated as follows:</w:t>
      </w:r>
    </w:p>
    <w:p w:rsidR="00B47C72" w:rsidRPr="004D1A34" w:rsidRDefault="00B47C72" w:rsidP="003141D6">
      <w:pPr>
        <w:ind w:firstLine="720"/>
        <w:jc w:val="both"/>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076960" cy="243840"/>
            <wp:effectExtent l="0" t="0" r="0" b="1016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7696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084A2D">
        <w:rPr>
          <w:color w:val="000000"/>
        </w:rPr>
        <w:t xml:space="preserve"> (116)</w:t>
      </w:r>
    </w:p>
    <w:p w:rsidR="00B47C72" w:rsidRPr="004D1A34" w:rsidRDefault="00B47C72"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jc w:val="both"/>
      </w:pPr>
      <w:r w:rsidRPr="004D1A34">
        <w:t>where</w:t>
      </w:r>
      <w:r w:rsidR="00B47C72">
        <w:t>:</w:t>
      </w:r>
    </w:p>
    <w:p w:rsidR="003141D6" w:rsidRPr="004D1A34" w:rsidRDefault="003141D6" w:rsidP="003141D6">
      <w:pPr>
        <w:ind w:left="720"/>
        <w:jc w:val="both"/>
      </w:pPr>
      <w:r>
        <w:rPr>
          <w:noProof/>
          <w:position w:val="-10"/>
        </w:rPr>
        <w:drawing>
          <wp:inline distT="0" distB="0" distL="0" distR="0">
            <wp:extent cx="304800" cy="21336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4800" cy="213360"/>
                    </a:xfrm>
                    <a:prstGeom prst="rect">
                      <a:avLst/>
                    </a:prstGeom>
                    <a:noFill/>
                    <a:ln>
                      <a:noFill/>
                    </a:ln>
                  </pic:spPr>
                </pic:pic>
              </a:graphicData>
            </a:graphic>
          </wp:inline>
        </w:drawing>
      </w:r>
      <w:r w:rsidRPr="004D1A34">
        <w:t xml:space="preserve"> </w:t>
      </w:r>
      <w:r w:rsidR="00B47C72">
        <w:t>=</w:t>
      </w:r>
      <w:r w:rsidRPr="004D1A34">
        <w:t xml:space="preserve"> elastic stress from </w:t>
      </w:r>
      <w:r w:rsidR="00B47C72">
        <w:t>the second elastic solution</w:t>
      </w:r>
    </w:p>
    <w:p w:rsidR="003141D6" w:rsidRDefault="003141D6" w:rsidP="003141D6">
      <w:pPr>
        <w:ind w:left="720"/>
        <w:jc w:val="both"/>
        <w:rPr>
          <w:color w:val="000000"/>
        </w:rPr>
      </w:pPr>
      <w:r>
        <w:rPr>
          <w:noProof/>
          <w:position w:val="-10"/>
        </w:rPr>
        <w:drawing>
          <wp:inline distT="0" distB="0" distL="0" distR="0">
            <wp:extent cx="304800" cy="23368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4800" cy="233680"/>
                    </a:xfrm>
                    <a:prstGeom prst="rect">
                      <a:avLst/>
                    </a:prstGeom>
                    <a:noFill/>
                    <a:ln>
                      <a:noFill/>
                    </a:ln>
                  </pic:spPr>
                </pic:pic>
              </a:graphicData>
            </a:graphic>
          </wp:inline>
        </w:drawing>
      </w:r>
      <w:r w:rsidRPr="004D1A34">
        <w:t xml:space="preserve"> </w:t>
      </w:r>
      <w:r w:rsidR="00B47C72">
        <w:t>=</w:t>
      </w:r>
      <w:r w:rsidRPr="004D1A34">
        <w:rPr>
          <w:color w:val="000000"/>
        </w:rPr>
        <w:t xml:space="preserve"> material property matrix corresponding to</w:t>
      </w:r>
      <w:r>
        <w:rPr>
          <w:color w:val="000000"/>
        </w:rPr>
        <w:t xml:space="preserve"> the</w:t>
      </w:r>
      <w:r w:rsidRPr="004D1A34">
        <w:rPr>
          <w:color w:val="000000"/>
        </w:rPr>
        <w:t xml:space="preserve"> modulus EACL</w:t>
      </w:r>
      <w:r w:rsidR="00B47C72">
        <w:rPr>
          <w:color w:val="000000"/>
        </w:rPr>
        <w:t xml:space="preserve"> computed using equation </w:t>
      </w:r>
      <w:r w:rsidR="00732B81">
        <w:rPr>
          <w:color w:val="000000"/>
        </w:rPr>
        <w:t>(58)</w:t>
      </w:r>
    </w:p>
    <w:p w:rsidR="00B47C72" w:rsidRPr="004D1A34" w:rsidRDefault="00B47C72" w:rsidP="003141D6">
      <w:pPr>
        <w:ind w:left="720"/>
        <w:jc w:val="both"/>
        <w:rPr>
          <w:color w:val="000000"/>
        </w:rPr>
      </w:pPr>
    </w:p>
    <w:p w:rsidR="003141D6" w:rsidRDefault="003141D6" w:rsidP="003141D6">
      <w:pPr>
        <w:ind w:firstLine="720"/>
        <w:jc w:val="both"/>
      </w:pPr>
      <w:r w:rsidRPr="004D1A34">
        <w:t xml:space="preserve">In the third elastic problem, system 2 is subjected to traffic loads </w:t>
      </w:r>
      <w:r w:rsidRPr="004D1A34">
        <w:rPr>
          <w:i/>
        </w:rPr>
        <w:t>F</w:t>
      </w:r>
      <w:r w:rsidRPr="004D1A34">
        <w:t xml:space="preserve"> along with the fictitious force </w:t>
      </w:r>
      <w:r w:rsidRPr="004D1A34">
        <w:rPr>
          <w:i/>
        </w:rPr>
        <w:t>F</w:t>
      </w:r>
      <w:r w:rsidRPr="004D1A34">
        <w:rPr>
          <w:i/>
          <w:vertAlign w:val="subscript"/>
        </w:rPr>
        <w:t>fict</w:t>
      </w:r>
      <w:r w:rsidRPr="004D1A34">
        <w:t xml:space="preserve">.  The global displacements </w:t>
      </w:r>
      <w:r w:rsidRPr="004D1A34">
        <w:rPr>
          <w:i/>
        </w:rPr>
        <w:t>δ</w:t>
      </w:r>
      <w:r w:rsidRPr="004D1A34">
        <w:t xml:space="preserve"> under a combination of loads can be computed as follows:</w:t>
      </w:r>
    </w:p>
    <w:p w:rsidR="00B47C72" w:rsidRPr="004D1A34" w:rsidRDefault="00B47C72" w:rsidP="003141D6">
      <w:pPr>
        <w:ind w:firstLine="720"/>
        <w:jc w:val="both"/>
      </w:pPr>
    </w:p>
    <w:p w:rsidR="003141D6" w:rsidRDefault="003141D6" w:rsidP="003141D6">
      <w:pPr>
        <w:jc w:val="right"/>
      </w:pPr>
      <w:r>
        <w:rPr>
          <w:noProof/>
          <w:position w:val="-14"/>
        </w:rPr>
        <w:drawing>
          <wp:inline distT="0" distB="0" distL="0" distR="0">
            <wp:extent cx="1473200" cy="26416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73200" cy="264160"/>
                    </a:xfrm>
                    <a:prstGeom prst="rect">
                      <a:avLst/>
                    </a:prstGeom>
                    <a:noFill/>
                    <a:ln>
                      <a:noFill/>
                    </a:ln>
                  </pic:spPr>
                </pic:pic>
              </a:graphicData>
            </a:graphic>
          </wp:inline>
        </w:drawing>
      </w:r>
      <w:r w:rsidRPr="004D1A34">
        <w:tab/>
      </w:r>
      <w:r w:rsidRPr="004D1A34">
        <w:tab/>
      </w:r>
      <w:r w:rsidRPr="004D1A34">
        <w:tab/>
      </w:r>
      <w:r w:rsidRPr="004D1A34">
        <w:tab/>
      </w:r>
      <w:r w:rsidR="00084A2D">
        <w:t xml:space="preserve"> (117)</w:t>
      </w:r>
    </w:p>
    <w:p w:rsidR="00B47C72" w:rsidRPr="004D1A34" w:rsidRDefault="00B47C72" w:rsidP="003141D6">
      <w:pPr>
        <w:jc w:val="right"/>
      </w:pPr>
    </w:p>
    <w:p w:rsidR="003141D6" w:rsidRPr="004D1A34" w:rsidRDefault="003141D6" w:rsidP="003141D6">
      <w:pPr>
        <w:jc w:val="both"/>
      </w:pPr>
      <w:r w:rsidRPr="004D1A34">
        <w:t>where</w:t>
      </w:r>
      <w:r w:rsidR="00B47C72">
        <w:t>:</w:t>
      </w:r>
    </w:p>
    <w:p w:rsidR="003141D6" w:rsidRPr="004D1A34" w:rsidRDefault="003141D6" w:rsidP="003141D6">
      <w:pPr>
        <w:jc w:val="both"/>
      </w:pPr>
      <w:r w:rsidRPr="004D1A34">
        <w:tab/>
      </w:r>
      <w:r>
        <w:rPr>
          <w:noProof/>
          <w:position w:val="-10"/>
        </w:rPr>
        <w:drawing>
          <wp:inline distT="0" distB="0" distL="0" distR="0">
            <wp:extent cx="254000" cy="21336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13360"/>
                    </a:xfrm>
                    <a:prstGeom prst="rect">
                      <a:avLst/>
                    </a:prstGeom>
                    <a:noFill/>
                    <a:ln>
                      <a:noFill/>
                    </a:ln>
                  </pic:spPr>
                </pic:pic>
              </a:graphicData>
            </a:graphic>
          </wp:inline>
        </w:drawing>
      </w:r>
      <w:r w:rsidRPr="004D1A34">
        <w:t xml:space="preserve"> </w:t>
      </w:r>
      <w:r w:rsidR="00B47C72">
        <w:t>=</w:t>
      </w:r>
      <w:r w:rsidRPr="004D1A34">
        <w:t xml:space="preserve"> </w:t>
      </w:r>
      <w:r w:rsidRPr="004D1A34">
        <w:rPr>
          <w:color w:val="000000"/>
        </w:rPr>
        <w:t>global force vector due to traffic loads, and</w:t>
      </w:r>
    </w:p>
    <w:p w:rsidR="003141D6" w:rsidRDefault="003141D6" w:rsidP="003141D6">
      <w:pPr>
        <w:ind w:firstLine="720"/>
        <w:jc w:val="both"/>
      </w:pPr>
      <w:r>
        <w:rPr>
          <w:noProof/>
          <w:position w:val="-14"/>
        </w:rPr>
        <w:drawing>
          <wp:inline distT="0" distB="0" distL="0" distR="0">
            <wp:extent cx="365760" cy="243840"/>
            <wp:effectExtent l="0" t="0" r="0" b="1016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5760" cy="243840"/>
                    </a:xfrm>
                    <a:prstGeom prst="rect">
                      <a:avLst/>
                    </a:prstGeom>
                    <a:noFill/>
                    <a:ln>
                      <a:noFill/>
                    </a:ln>
                  </pic:spPr>
                </pic:pic>
              </a:graphicData>
            </a:graphic>
          </wp:inline>
        </w:drawing>
      </w:r>
      <w:r w:rsidRPr="004D1A34">
        <w:t xml:space="preserve"> </w:t>
      </w:r>
      <w:r w:rsidR="00B47C72">
        <w:t>=</w:t>
      </w:r>
      <w:r w:rsidRPr="004D1A34">
        <w:t xml:space="preserve"> global fictitious force vector f</w:t>
      </w:r>
      <w:r w:rsidR="00B47C72">
        <w:t>rom the second elastic solution</w:t>
      </w:r>
    </w:p>
    <w:p w:rsidR="00B47C72" w:rsidRPr="004D1A34" w:rsidRDefault="00B47C72" w:rsidP="003141D6">
      <w:pPr>
        <w:ind w:firstLine="720"/>
        <w:jc w:val="both"/>
      </w:pPr>
    </w:p>
    <w:p w:rsidR="003141D6" w:rsidRDefault="003141D6" w:rsidP="003141D6">
      <w:pPr>
        <w:ind w:firstLine="720"/>
        <w:jc w:val="both"/>
      </w:pPr>
      <w:r w:rsidRPr="004D1A34">
        <w:t>The elastic stress from the third elastic problem can be calculated as follows:</w:t>
      </w:r>
    </w:p>
    <w:p w:rsidR="00B47C72" w:rsidRPr="004D1A34" w:rsidRDefault="00B47C72" w:rsidP="003141D6">
      <w:pPr>
        <w:ind w:firstLine="720"/>
        <w:jc w:val="both"/>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12"/>
        </w:rPr>
        <w:drawing>
          <wp:inline distT="0" distB="0" distL="0" distR="0">
            <wp:extent cx="1107440" cy="243840"/>
            <wp:effectExtent l="0" t="0" r="10160" b="1016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07440" cy="24384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Pr="004D1A34">
        <w:rPr>
          <w:color w:val="000000"/>
        </w:rPr>
        <w:tab/>
      </w:r>
      <w:r w:rsidR="00084A2D">
        <w:rPr>
          <w:color w:val="000000"/>
        </w:rPr>
        <w:t xml:space="preserve"> (118)</w:t>
      </w:r>
    </w:p>
    <w:p w:rsidR="003141D6" w:rsidRPr="004D1A34" w:rsidRDefault="003141D6" w:rsidP="003141D6">
      <w:pPr>
        <w:jc w:val="both"/>
      </w:pPr>
      <w:r w:rsidRPr="004D1A34">
        <w:t>where</w:t>
      </w:r>
      <w:r w:rsidR="00B47C72">
        <w:t>:</w:t>
      </w:r>
    </w:p>
    <w:p w:rsidR="003141D6" w:rsidRPr="004D1A34" w:rsidRDefault="003141D6" w:rsidP="003141D6">
      <w:pPr>
        <w:ind w:left="720"/>
        <w:jc w:val="both"/>
      </w:pPr>
      <w:r>
        <w:rPr>
          <w:noProof/>
          <w:position w:val="-12"/>
        </w:rPr>
        <w:drawing>
          <wp:inline distT="0" distB="0" distL="0" distR="0">
            <wp:extent cx="304800" cy="23368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4800" cy="233680"/>
                    </a:xfrm>
                    <a:prstGeom prst="rect">
                      <a:avLst/>
                    </a:prstGeom>
                    <a:noFill/>
                    <a:ln>
                      <a:noFill/>
                    </a:ln>
                  </pic:spPr>
                </pic:pic>
              </a:graphicData>
            </a:graphic>
          </wp:inline>
        </w:drawing>
      </w:r>
      <w:r w:rsidRPr="004D1A34">
        <w:t xml:space="preserve"> </w:t>
      </w:r>
      <w:r w:rsidR="00B47C72">
        <w:t>=</w:t>
      </w:r>
      <w:r w:rsidRPr="004D1A34">
        <w:t xml:space="preserve"> elastic stress from</w:t>
      </w:r>
      <w:r w:rsidR="00B47C72">
        <w:t xml:space="preserve"> the third elastic solution</w:t>
      </w:r>
    </w:p>
    <w:p w:rsidR="003141D6" w:rsidRDefault="003141D6" w:rsidP="003141D6">
      <w:pPr>
        <w:ind w:firstLine="720"/>
        <w:jc w:val="both"/>
        <w:rPr>
          <w:i/>
        </w:rPr>
      </w:pPr>
      <w:r>
        <w:rPr>
          <w:noProof/>
          <w:position w:val="-10"/>
        </w:rPr>
        <w:drawing>
          <wp:inline distT="0" distB="0" distL="0" distR="0">
            <wp:extent cx="294640" cy="213360"/>
            <wp:effectExtent l="0" t="0" r="1016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4640" cy="213360"/>
                    </a:xfrm>
                    <a:prstGeom prst="rect">
                      <a:avLst/>
                    </a:prstGeom>
                    <a:noFill/>
                    <a:ln>
                      <a:noFill/>
                    </a:ln>
                  </pic:spPr>
                </pic:pic>
              </a:graphicData>
            </a:graphic>
          </wp:inline>
        </w:drawing>
      </w:r>
      <w:r w:rsidRPr="004D1A34">
        <w:t xml:space="preserve"> </w:t>
      </w:r>
      <w:r w:rsidR="00B47C72">
        <w:t>=</w:t>
      </w:r>
      <w:r w:rsidRPr="004D1A34">
        <w:t xml:space="preserve"> total strain corresponding to the global displacements </w:t>
      </w:r>
      <w:r w:rsidRPr="004D1A34">
        <w:rPr>
          <w:i/>
        </w:rPr>
        <w:t>δ</w:t>
      </w:r>
    </w:p>
    <w:p w:rsidR="00B47C72" w:rsidRPr="004D1A34" w:rsidRDefault="00B47C72" w:rsidP="003141D6">
      <w:pPr>
        <w:ind w:firstLine="720"/>
        <w:jc w:val="both"/>
      </w:pPr>
    </w:p>
    <w:p w:rsidR="003141D6" w:rsidRPr="004D1A34" w:rsidRDefault="003141D6" w:rsidP="003141D6">
      <w:pPr>
        <w:ind w:firstLine="720"/>
        <w:jc w:val="both"/>
      </w:pPr>
      <w:r w:rsidRPr="004D1A34">
        <w:t xml:space="preserve">Finally, using equation </w:t>
      </w:r>
      <w:r w:rsidR="00084A2D">
        <w:t>(110)</w:t>
      </w:r>
      <w:r w:rsidRPr="004D1A34">
        <w:t xml:space="preserve"> the combined stresses are calculated in the pavement.</w:t>
      </w:r>
    </w:p>
    <w:p w:rsidR="003141D6" w:rsidRPr="004D1A34" w:rsidRDefault="003141D6" w:rsidP="003141D6">
      <w:pPr>
        <w:jc w:val="both"/>
      </w:pPr>
    </w:p>
    <w:p w:rsidR="003141D6" w:rsidRPr="004D1A34" w:rsidRDefault="003141D6" w:rsidP="001820F5">
      <w:pPr>
        <w:pStyle w:val="Heading2"/>
      </w:pPr>
      <w:bookmarkStart w:id="236" w:name="_Toc292356441"/>
      <w:bookmarkStart w:id="237" w:name="_Toc170968179"/>
      <w:r w:rsidRPr="004D1A34">
        <w:t>Step-by-Step Procedure for Computing the Combined Stresses</w:t>
      </w:r>
      <w:bookmarkEnd w:id="236"/>
      <w:bookmarkEnd w:id="237"/>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color w:val="000000"/>
        </w:rPr>
        <w:t>A step</w:t>
      </w:r>
      <w:r>
        <w:rPr>
          <w:color w:val="000000"/>
        </w:rPr>
        <w:t>-</w:t>
      </w:r>
      <w:r w:rsidRPr="004D1A34">
        <w:rPr>
          <w:color w:val="000000"/>
        </w:rPr>
        <w:t>by</w:t>
      </w:r>
      <w:r>
        <w:rPr>
          <w:color w:val="000000"/>
        </w:rPr>
        <w:t>-</w:t>
      </w:r>
      <w:r w:rsidRPr="004D1A34">
        <w:rPr>
          <w:color w:val="000000"/>
        </w:rPr>
        <w:t>step procedure used to develop the second FE code for computing the combined stresses using the three elastic solutions is presented.</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b/>
          <w:color w:val="000000"/>
        </w:rPr>
        <w:t>Steps 1 t</w:t>
      </w:r>
      <w:r>
        <w:rPr>
          <w:b/>
          <w:color w:val="000000"/>
        </w:rPr>
        <w:t>hrough</w:t>
      </w:r>
      <w:r w:rsidRPr="004D1A34">
        <w:rPr>
          <w:b/>
          <w:color w:val="000000"/>
        </w:rPr>
        <w:t xml:space="preserve"> 8 given in </w:t>
      </w:r>
      <w:r w:rsidR="001A53ED">
        <w:rPr>
          <w:b/>
          <w:color w:val="000000"/>
        </w:rPr>
        <w:t xml:space="preserve">the Part 3 </w:t>
      </w:r>
      <w:r w:rsidRPr="004D1A34">
        <w:rPr>
          <w:b/>
          <w:color w:val="000000"/>
        </w:rPr>
        <w:t xml:space="preserve">section </w:t>
      </w:r>
      <w:r w:rsidR="001A53ED">
        <w:rPr>
          <w:b/>
          <w:color w:val="000000"/>
        </w:rPr>
        <w:t xml:space="preserve">entitled </w:t>
      </w:r>
      <w:r w:rsidR="001A53ED" w:rsidRPr="001A53ED">
        <w:rPr>
          <w:b/>
          <w:bCs/>
          <w:i/>
          <w:color w:val="000000"/>
          <w:szCs w:val="26"/>
        </w:rPr>
        <w:t>Step-by-Step Procedure for Computing the Stresses in the Composite Pavement</w:t>
      </w:r>
      <w:r w:rsidR="001A53ED" w:rsidRPr="001A53ED">
        <w:rPr>
          <w:b/>
          <w:color w:val="000000"/>
        </w:rPr>
        <w:t xml:space="preserve"> </w:t>
      </w:r>
      <w:r w:rsidRPr="001A53ED">
        <w:rPr>
          <w:b/>
          <w:color w:val="000000"/>
        </w:rPr>
        <w:t>are repeated</w:t>
      </w:r>
      <w:r w:rsidRPr="004D1A34">
        <w:rPr>
          <w:b/>
          <w:color w:val="000000"/>
        </w:rPr>
        <w:t xml:space="preserve"> for an equivalent </w:t>
      </w:r>
      <w:r w:rsidRPr="004D1A34">
        <w:rPr>
          <w:b/>
          <w:color w:val="000000"/>
        </w:rPr>
        <w:lastRenderedPageBreak/>
        <w:t>single layer slab 1 corresponding to system 1 and an equivalent single layer slab 2 corresponding to system 2</w:t>
      </w:r>
      <w:r w:rsidRPr="004D1A34">
        <w:rPr>
          <w:color w:val="000000"/>
        </w:rPr>
        <w:t>.  The modifications applied to these steps are noted below.</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w:t>
      </w:r>
      <w:r w:rsidRPr="004D1A34">
        <w:rPr>
          <w:color w:val="000000"/>
        </w:rPr>
        <w:t>: Read inputs</w:t>
      </w:r>
      <w:r w:rsidR="000F13D3">
        <w:rPr>
          <w:color w:val="000000"/>
        </w:rPr>
        <w:t>.</w:t>
      </w:r>
      <w:r w:rsidRPr="004D1A34">
        <w:rPr>
          <w:color w:val="000000"/>
        </w:rPr>
        <w:t xml:space="preserve"> </w:t>
      </w:r>
      <w:r w:rsidR="000F13D3">
        <w:rPr>
          <w:color w:val="000000"/>
        </w:rPr>
        <w:t xml:space="preserve"> </w:t>
      </w:r>
      <w:r w:rsidRPr="004D1A34">
        <w:rPr>
          <w:color w:val="000000"/>
        </w:rPr>
        <w:t xml:space="preserve">In place of the creep compliance parameters for the </w:t>
      </w:r>
      <w:r w:rsidR="0018239E" w:rsidRPr="004D1A34">
        <w:rPr>
          <w:color w:val="000000"/>
        </w:rPr>
        <w:t>viscoelastic</w:t>
      </w:r>
      <w:r w:rsidRPr="004D1A34">
        <w:rPr>
          <w:color w:val="000000"/>
        </w:rPr>
        <w:t xml:space="preserve"> FE inputs, the short-term AC modulus </w:t>
      </w:r>
      <w:r w:rsidRPr="004D1A34">
        <w:rPr>
          <w:i/>
          <w:color w:val="000000"/>
        </w:rPr>
        <w:t>EACL</w:t>
      </w:r>
      <w:r w:rsidRPr="004D1A34">
        <w:rPr>
          <w:color w:val="000000"/>
        </w:rPr>
        <w:t xml:space="preserve"> and long-term AC modulus </w:t>
      </w:r>
      <w:r w:rsidRPr="004D1A34">
        <w:rPr>
          <w:i/>
          <w:color w:val="000000"/>
        </w:rPr>
        <w:t>EACT</w:t>
      </w:r>
      <w:r w:rsidRPr="004D1A34">
        <w:rPr>
          <w:color w:val="000000"/>
        </w:rPr>
        <w:t xml:space="preserve"> are given in the input file.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2</w:t>
      </w:r>
      <w:r w:rsidRPr="004D1A34">
        <w:rPr>
          <w:color w:val="000000"/>
        </w:rPr>
        <w:t>: Determine parameters of equivalent single layer slab 1 corresponding to system 1</w:t>
      </w:r>
      <w:r w:rsidR="000F13D3">
        <w:rPr>
          <w:color w:val="000000"/>
        </w:rPr>
        <w:t>.</w:t>
      </w:r>
      <w:r w:rsidR="000571CE">
        <w:rPr>
          <w:color w:val="000000"/>
        </w:rPr>
        <w:t xml:space="preserve"> </w:t>
      </w:r>
      <w:r w:rsidRPr="004D1A34">
        <w:rPr>
          <w:color w:val="000000"/>
        </w:rPr>
        <w:t xml:space="preserve">The thickness and unit weight for an equivalent single layer slab 1 are computed depending on the short-term AC modulus </w:t>
      </w:r>
      <w:r w:rsidRPr="004D1A34">
        <w:rPr>
          <w:i/>
          <w:color w:val="000000"/>
        </w:rPr>
        <w:t>EACT</w:t>
      </w:r>
      <w:r w:rsidRPr="004D1A34">
        <w:rPr>
          <w:color w:val="000000"/>
        </w:rPr>
        <w:t xml:space="preserve"> and the interface conditions of system 1.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5</w:t>
      </w:r>
      <w:r w:rsidRPr="004D1A34">
        <w:rPr>
          <w:color w:val="000000"/>
        </w:rPr>
        <w:t xml:space="preserve">: Compute </w:t>
      </w:r>
      <w:r>
        <w:rPr>
          <w:color w:val="000000"/>
        </w:rPr>
        <w:t xml:space="preserve">the </w:t>
      </w:r>
      <w:r w:rsidRPr="004D1A34">
        <w:rPr>
          <w:color w:val="000000"/>
        </w:rPr>
        <w:t xml:space="preserve">global force vector </w:t>
      </w:r>
      <w:r>
        <w:rPr>
          <w:color w:val="000000"/>
        </w:rPr>
        <w:t xml:space="preserve">for </w:t>
      </w:r>
      <w:r w:rsidRPr="004D1A34">
        <w:rPr>
          <w:color w:val="000000"/>
        </w:rPr>
        <w:t>the equivalent single layer slab 1</w:t>
      </w:r>
      <w:r w:rsidR="000F13D3">
        <w:rPr>
          <w:color w:val="000000"/>
        </w:rPr>
        <w:t>.</w:t>
      </w:r>
      <w:r w:rsidRPr="004D1A34">
        <w:rPr>
          <w:color w:val="000000"/>
        </w:rPr>
        <w:t xml:space="preserve"> </w:t>
      </w:r>
      <w:r w:rsidR="000F13D3">
        <w:rPr>
          <w:color w:val="000000"/>
        </w:rPr>
        <w:t xml:space="preserve"> </w:t>
      </w:r>
      <w:r w:rsidRPr="004D1A34">
        <w:rPr>
          <w:color w:val="000000"/>
        </w:rPr>
        <w:t>The global force vector due to the thermal strains and self</w:t>
      </w:r>
      <w:r>
        <w:rPr>
          <w:color w:val="000000"/>
        </w:rPr>
        <w:t>-</w:t>
      </w:r>
      <w:r w:rsidRPr="004D1A34">
        <w:rPr>
          <w:color w:val="000000"/>
        </w:rPr>
        <w:t>weight of the slab is computed at the appropriate degree of freedom for each element.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9</w:t>
      </w:r>
      <w:r w:rsidRPr="004D1A34">
        <w:rPr>
          <w:color w:val="000000"/>
        </w:rPr>
        <w:t>: Calculate nodal stresses for the first elastic solution</w:t>
      </w:r>
      <w:r w:rsidR="000F13D3">
        <w:rPr>
          <w:color w:val="000000"/>
        </w:rPr>
        <w:t>.</w:t>
      </w:r>
      <w:r w:rsidRPr="004D1A34">
        <w:rPr>
          <w:color w:val="000000"/>
        </w:rPr>
        <w:t xml:space="preserve"> </w:t>
      </w:r>
      <w:r w:rsidR="000F13D3">
        <w:rPr>
          <w:color w:val="000000"/>
        </w:rPr>
        <w:t xml:space="preserve"> </w:t>
      </w:r>
      <w:r w:rsidRPr="004D1A34">
        <w:rPr>
          <w:color w:val="000000"/>
        </w:rPr>
        <w:t>Stress</w:t>
      </w:r>
      <w:r>
        <w:rPr>
          <w:color w:val="000000"/>
        </w:rPr>
        <w:t>es</w:t>
      </w:r>
      <w:r w:rsidRPr="004D1A34">
        <w:rPr>
          <w:color w:val="000000"/>
        </w:rPr>
        <w:t xml:space="preserve"> for each layer of the composite pavement system </w:t>
      </w:r>
      <w:r>
        <w:rPr>
          <w:color w:val="000000"/>
        </w:rPr>
        <w:t>are</w:t>
      </w:r>
      <w:r w:rsidRPr="004D1A34">
        <w:rPr>
          <w:color w:val="000000"/>
        </w:rPr>
        <w:t xml:space="preserve"> computed.  For example, the total stress at the bottom of the PCC layer of the composite pavement for the first elastic solution is calculated as follows:</w:t>
      </w:r>
    </w:p>
    <w:p w:rsidR="00B47C72" w:rsidRPr="004D1A34" w:rsidRDefault="00B47C72"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2885440" cy="457200"/>
            <wp:effectExtent l="0" t="0" r="1016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85440" cy="457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00084A2D">
        <w:rPr>
          <w:color w:val="000000"/>
        </w:rPr>
        <w:t xml:space="preserve"> (119)</w:t>
      </w:r>
    </w:p>
    <w:p w:rsidR="00B47C72" w:rsidRPr="004D1A34" w:rsidRDefault="00B47C72"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r w:rsidRPr="004D1A34">
        <w:rPr>
          <w:color w:val="000000"/>
        </w:rPr>
        <w:t>where</w:t>
      </w:r>
      <w:r w:rsidR="00B47C72">
        <w:rPr>
          <w:color w:val="000000"/>
        </w:rPr>
        <w:t>:</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Pr>
          <w:noProof/>
          <w:position w:val="-14"/>
        </w:rPr>
        <w:drawing>
          <wp:inline distT="0" distB="0" distL="0" distR="0">
            <wp:extent cx="609600" cy="243840"/>
            <wp:effectExtent l="0" t="0" r="0" b="1016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09600" cy="243840"/>
                    </a:xfrm>
                    <a:prstGeom prst="rect">
                      <a:avLst/>
                    </a:prstGeom>
                    <a:noFill/>
                    <a:ln>
                      <a:noFill/>
                    </a:ln>
                  </pic:spPr>
                </pic:pic>
              </a:graphicData>
            </a:graphic>
          </wp:inline>
        </w:drawing>
      </w:r>
      <w:r w:rsidRPr="004D1A34">
        <w:t xml:space="preserve"> and </w:t>
      </w:r>
      <w:r>
        <w:rPr>
          <w:noProof/>
          <w:position w:val="-14"/>
        </w:rPr>
        <w:drawing>
          <wp:inline distT="0" distB="0" distL="0" distR="0">
            <wp:extent cx="345440" cy="243840"/>
            <wp:effectExtent l="0" t="0" r="10160" b="1016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5440" cy="243840"/>
                    </a:xfrm>
                    <a:prstGeom prst="rect">
                      <a:avLst/>
                    </a:prstGeom>
                    <a:noFill/>
                    <a:ln>
                      <a:noFill/>
                    </a:ln>
                  </pic:spPr>
                </pic:pic>
              </a:graphicData>
            </a:graphic>
          </wp:inline>
        </w:drawing>
      </w:r>
      <w:r w:rsidRPr="004D1A34">
        <w:t xml:space="preserve"> </w:t>
      </w:r>
      <w:r w:rsidR="00B47C72">
        <w:t>=</w:t>
      </w:r>
      <w:r w:rsidRPr="004D1A34">
        <w:t xml:space="preserve"> elastic stresses </w:t>
      </w:r>
      <w:r w:rsidRPr="004D1A34">
        <w:rPr>
          <w:color w:val="000000"/>
        </w:rPr>
        <w:t>at the bottom of the PCC layer of system 1 and at the bottom of equivalent si</w:t>
      </w:r>
      <w:r w:rsidR="00B47C72">
        <w:rPr>
          <w:color w:val="000000"/>
        </w:rPr>
        <w:t>ngle layer slab 1, respectively</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sidRPr="004D1A34">
        <w:rPr>
          <w:i/>
          <w:color w:val="000000"/>
        </w:rPr>
        <w:t>h</w:t>
      </w:r>
      <w:r w:rsidRPr="004D1A34">
        <w:rPr>
          <w:i/>
          <w:color w:val="000000"/>
          <w:vertAlign w:val="subscript"/>
        </w:rPr>
        <w:t>eq_1</w:t>
      </w:r>
      <w:r w:rsidRPr="004D1A34">
        <w:rPr>
          <w:color w:val="000000"/>
        </w:rPr>
        <w:t xml:space="preserve">, </w:t>
      </w:r>
      <w:r w:rsidRPr="004D1A34">
        <w:rPr>
          <w:i/>
          <w:color w:val="000000"/>
        </w:rPr>
        <w:t>h</w:t>
      </w:r>
      <w:r w:rsidRPr="004D1A34">
        <w:rPr>
          <w:i/>
          <w:color w:val="000000"/>
          <w:vertAlign w:val="subscript"/>
        </w:rPr>
        <w:t>AC</w:t>
      </w:r>
      <w:r w:rsidRPr="004D1A34">
        <w:rPr>
          <w:color w:val="000000"/>
        </w:rPr>
        <w:t xml:space="preserve">, and </w:t>
      </w:r>
      <w:r w:rsidRPr="004D1A34">
        <w:rPr>
          <w:i/>
          <w:color w:val="000000"/>
        </w:rPr>
        <w:t>h</w:t>
      </w:r>
      <w:r w:rsidRPr="004D1A34">
        <w:rPr>
          <w:i/>
          <w:color w:val="000000"/>
          <w:vertAlign w:val="subscript"/>
        </w:rPr>
        <w:t>PCC</w:t>
      </w:r>
      <w:r w:rsidRPr="004D1A34">
        <w:rPr>
          <w:color w:val="000000"/>
        </w:rPr>
        <w:t xml:space="preserve"> </w:t>
      </w:r>
      <w:r w:rsidR="00B47C72">
        <w:rPr>
          <w:color w:val="000000"/>
        </w:rPr>
        <w:t>=</w:t>
      </w:r>
      <w:r w:rsidRPr="004D1A34">
        <w:rPr>
          <w:color w:val="000000"/>
        </w:rPr>
        <w:t xml:space="preserve"> thickness</w:t>
      </w:r>
      <w:r>
        <w:rPr>
          <w:color w:val="000000"/>
        </w:rPr>
        <w:t>es</w:t>
      </w:r>
      <w:r w:rsidRPr="004D1A34">
        <w:rPr>
          <w:color w:val="000000"/>
        </w:rPr>
        <w:t xml:space="preserve"> of the equivalent single layer slab 1, A</w:t>
      </w:r>
      <w:r w:rsidR="00B47C72">
        <w:rPr>
          <w:color w:val="000000"/>
        </w:rPr>
        <w:t>C, and PCC layers, respectively</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sidRPr="004D1A34">
        <w:rPr>
          <w:i/>
          <w:color w:val="000000"/>
        </w:rPr>
        <w:t>x</w:t>
      </w:r>
      <w:r w:rsidRPr="004D1A34">
        <w:rPr>
          <w:color w:val="000000"/>
          <w:vertAlign w:val="subscript"/>
        </w:rPr>
        <w:t>1</w:t>
      </w:r>
      <w:r w:rsidRPr="004D1A34">
        <w:rPr>
          <w:color w:val="000000"/>
        </w:rPr>
        <w:t xml:space="preserve"> </w:t>
      </w:r>
      <w:r w:rsidR="00B47C72">
        <w:rPr>
          <w:color w:val="000000"/>
        </w:rPr>
        <w:t>=</w:t>
      </w:r>
      <w:r w:rsidRPr="004D1A34">
        <w:rPr>
          <w:color w:val="000000"/>
        </w:rPr>
        <w:t xml:space="preserve"> distance of the neutral axis of system 1 f</w:t>
      </w:r>
      <w:r w:rsidR="00B47C72">
        <w:rPr>
          <w:color w:val="000000"/>
        </w:rPr>
        <w:t>rom the top of the AC layer</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Pr>
          <w:noProof/>
          <w:position w:val="-14"/>
        </w:rPr>
        <w:drawing>
          <wp:inline distT="0" distB="0" distL="0" distR="0">
            <wp:extent cx="406400" cy="25400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6400" cy="254000"/>
                    </a:xfrm>
                    <a:prstGeom prst="rect">
                      <a:avLst/>
                    </a:prstGeom>
                    <a:noFill/>
                    <a:ln>
                      <a:noFill/>
                    </a:ln>
                  </pic:spPr>
                </pic:pic>
              </a:graphicData>
            </a:graphic>
          </wp:inline>
        </w:drawing>
      </w:r>
      <w:r w:rsidR="000F13D3">
        <w:rPr>
          <w:color w:val="000000"/>
        </w:rPr>
        <w:t xml:space="preserve"> </w:t>
      </w:r>
      <w:r w:rsidR="00B47C72">
        <w:rPr>
          <w:color w:val="000000"/>
        </w:rPr>
        <w:t>=</w:t>
      </w:r>
      <w:r w:rsidRPr="004D1A34">
        <w:rPr>
          <w:color w:val="000000"/>
        </w:rPr>
        <w:t xml:space="preserve"> stress due to the nonlinear-strai</w:t>
      </w:r>
      <w:r w:rsidR="00B47C72">
        <w:rPr>
          <w:color w:val="000000"/>
        </w:rPr>
        <w:t>n-causing temperature component</w:t>
      </w: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10</w:t>
      </w:r>
      <w:r w:rsidRPr="004D1A34">
        <w:rPr>
          <w:color w:val="000000"/>
        </w:rPr>
        <w:t>: Determine parameters of equivalent single layer s</w:t>
      </w:r>
      <w:r w:rsidR="00DB224E">
        <w:rPr>
          <w:color w:val="000000"/>
        </w:rPr>
        <w:t xml:space="preserve">lab 2 corresponding to system 2.  </w:t>
      </w:r>
      <w:r w:rsidRPr="004D1A34">
        <w:rPr>
          <w:color w:val="000000"/>
        </w:rPr>
        <w:t xml:space="preserve">The thickness and unit weight for an equivalent single layer slab 2 are computed depending on the long-term AC modulus </w:t>
      </w:r>
      <w:r w:rsidRPr="004D1A34">
        <w:rPr>
          <w:i/>
          <w:color w:val="000000"/>
        </w:rPr>
        <w:t>EACL</w:t>
      </w:r>
      <w:r w:rsidRPr="004D1A34">
        <w:rPr>
          <w:color w:val="000000"/>
        </w:rPr>
        <w:t xml:space="preserve"> and the interface conditions of system 2 (which are the same as </w:t>
      </w:r>
      <w:r>
        <w:rPr>
          <w:color w:val="000000"/>
        </w:rPr>
        <w:t xml:space="preserve">those chosen for </w:t>
      </w:r>
      <w:r w:rsidRPr="004D1A34">
        <w:rPr>
          <w:color w:val="000000"/>
        </w:rPr>
        <w:t xml:space="preserve">system 1). </w:t>
      </w: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11</w:t>
      </w:r>
      <w:r w:rsidRPr="004D1A34">
        <w:rPr>
          <w:color w:val="000000"/>
        </w:rPr>
        <w:t xml:space="preserve">: Compute </w:t>
      </w:r>
      <w:r>
        <w:rPr>
          <w:color w:val="000000"/>
        </w:rPr>
        <w:t xml:space="preserve">the </w:t>
      </w:r>
      <w:r w:rsidR="00DB224E">
        <w:rPr>
          <w:color w:val="000000"/>
        </w:rPr>
        <w:t xml:space="preserve">stiffness matrix.  </w:t>
      </w:r>
      <w:r w:rsidRPr="004D1A34">
        <w:rPr>
          <w:color w:val="000000"/>
        </w:rPr>
        <w:t>Repeat step 4 to generate the global stiffness matrix [</w:t>
      </w:r>
      <w:r w:rsidRPr="004D1A34">
        <w:rPr>
          <w:i/>
          <w:color w:val="000000"/>
        </w:rPr>
        <w:t>K</w:t>
      </w:r>
      <w:r w:rsidRPr="004D1A34">
        <w:rPr>
          <w:color w:val="000000"/>
          <w:vertAlign w:val="subscript"/>
        </w:rPr>
        <w:t>2</w:t>
      </w:r>
      <w:r w:rsidRPr="004D1A34">
        <w:rPr>
          <w:color w:val="000000"/>
        </w:rPr>
        <w:t xml:space="preserve">] corresponding to system 2.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12</w:t>
      </w:r>
      <w:r w:rsidRPr="004D1A34">
        <w:rPr>
          <w:color w:val="000000"/>
        </w:rPr>
        <w:t xml:space="preserve">: Compute </w:t>
      </w:r>
      <w:r>
        <w:rPr>
          <w:color w:val="000000"/>
        </w:rPr>
        <w:t xml:space="preserve">the </w:t>
      </w:r>
      <w:r w:rsidRPr="004D1A34">
        <w:rPr>
          <w:color w:val="000000"/>
        </w:rPr>
        <w:t>fictitious force vector in the</w:t>
      </w:r>
      <w:r w:rsidR="00DB224E">
        <w:rPr>
          <w:color w:val="000000"/>
        </w:rPr>
        <w:t xml:space="preserve"> equivalent single layer slab 2.  </w:t>
      </w:r>
      <w:r w:rsidRPr="004D1A34">
        <w:rPr>
          <w:color w:val="000000"/>
        </w:rPr>
        <w:t xml:space="preserve">The global fictitious force vector acting on equivalent single layer slab 2 is computed using the global displacements from the first elastic solution according to equation </w:t>
      </w:r>
      <w:r w:rsidR="00084A2D">
        <w:rPr>
          <w:color w:val="000000"/>
        </w:rPr>
        <w:t>(115)</w:t>
      </w:r>
      <w:r w:rsidRPr="004D1A34">
        <w:rPr>
          <w:color w:val="000000"/>
        </w:rPr>
        <w: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13</w:t>
      </w:r>
      <w:r w:rsidRPr="004D1A34">
        <w:rPr>
          <w:color w:val="000000"/>
        </w:rPr>
        <w:t>: Compute stresses in the e</w:t>
      </w:r>
      <w:r w:rsidR="00DB224E">
        <w:rPr>
          <w:color w:val="000000"/>
        </w:rPr>
        <w:t xml:space="preserve">quivalent single layer slab 2.  </w:t>
      </w:r>
      <w:r w:rsidRPr="004D1A34">
        <w:rPr>
          <w:color w:val="000000"/>
        </w:rPr>
        <w:t xml:space="preserve">Repeat step 8 to obtain the stresses in the equivalent single layer slab 2 corresponding to the second elastic </w:t>
      </w:r>
      <w:r w:rsidRPr="004D1A34">
        <w:rPr>
          <w:color w:val="000000"/>
        </w:rPr>
        <w:lastRenderedPageBreak/>
        <w:t xml:space="preserve">problem.  </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14</w:t>
      </w:r>
      <w:r w:rsidRPr="004D1A34">
        <w:rPr>
          <w:color w:val="000000"/>
        </w:rPr>
        <w:t>: Calculate nodal stresses for the second elastic solution</w:t>
      </w:r>
      <w:r w:rsidR="00DB224E">
        <w:rPr>
          <w:color w:val="000000"/>
        </w:rPr>
        <w:t xml:space="preserve">.  </w:t>
      </w:r>
      <w:r w:rsidRPr="004D1A34">
        <w:rPr>
          <w:color w:val="000000"/>
        </w:rPr>
        <w:t>Stress for each layer of the composite pavement system is computed.  For example, the total stress at the bottom of the PCC layer of the composite pavement for the second elastic solution is calculated as follows:</w:t>
      </w:r>
    </w:p>
    <w:p w:rsidR="00B6174A" w:rsidRPr="004D1A34" w:rsidRDefault="00B6174A"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2397760" cy="45720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97760" cy="457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084A2D">
        <w:rPr>
          <w:color w:val="000000"/>
        </w:rPr>
        <w:t xml:space="preserve"> (120)</w:t>
      </w:r>
    </w:p>
    <w:p w:rsidR="00B6174A" w:rsidRPr="004D1A34" w:rsidRDefault="00B6174A"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r w:rsidRPr="004D1A34">
        <w:rPr>
          <w:color w:val="000000"/>
        </w:rPr>
        <w:t>where</w:t>
      </w:r>
      <w:r w:rsidR="00B6174A">
        <w:rPr>
          <w:color w:val="000000"/>
        </w:rPr>
        <w:t>:</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Pr>
          <w:noProof/>
          <w:position w:val="-14"/>
        </w:rPr>
        <w:drawing>
          <wp:inline distT="0" distB="0" distL="0" distR="0">
            <wp:extent cx="619760" cy="243840"/>
            <wp:effectExtent l="0" t="0" r="0" b="1016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9760" cy="243840"/>
                    </a:xfrm>
                    <a:prstGeom prst="rect">
                      <a:avLst/>
                    </a:prstGeom>
                    <a:noFill/>
                    <a:ln>
                      <a:noFill/>
                    </a:ln>
                  </pic:spPr>
                </pic:pic>
              </a:graphicData>
            </a:graphic>
          </wp:inline>
        </w:drawing>
      </w:r>
      <w:r w:rsidRPr="004D1A34">
        <w:t xml:space="preserve"> and </w:t>
      </w:r>
      <w:r>
        <w:rPr>
          <w:noProof/>
          <w:position w:val="-14"/>
        </w:rPr>
        <w:drawing>
          <wp:inline distT="0" distB="0" distL="0" distR="0">
            <wp:extent cx="355600" cy="243840"/>
            <wp:effectExtent l="0" t="0" r="0" b="1016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5600" cy="243840"/>
                    </a:xfrm>
                    <a:prstGeom prst="rect">
                      <a:avLst/>
                    </a:prstGeom>
                    <a:noFill/>
                    <a:ln>
                      <a:noFill/>
                    </a:ln>
                  </pic:spPr>
                </pic:pic>
              </a:graphicData>
            </a:graphic>
          </wp:inline>
        </w:drawing>
      </w:r>
      <w:r w:rsidRPr="004D1A34">
        <w:t xml:space="preserve"> </w:t>
      </w:r>
      <w:r w:rsidR="00B6174A">
        <w:t>=</w:t>
      </w:r>
      <w:r w:rsidRPr="004D1A34">
        <w:t xml:space="preserve"> elastic stresses </w:t>
      </w:r>
      <w:r w:rsidRPr="004D1A34">
        <w:rPr>
          <w:color w:val="000000"/>
        </w:rPr>
        <w:t>at the bottom of the PCC layer of system 2 and at the bottom of equivalent si</w:t>
      </w:r>
      <w:r w:rsidR="00B6174A">
        <w:rPr>
          <w:color w:val="000000"/>
        </w:rPr>
        <w:t>ngle layer slab 2, respectively</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sidRPr="004D1A34">
        <w:rPr>
          <w:i/>
          <w:color w:val="000000"/>
        </w:rPr>
        <w:t>h</w:t>
      </w:r>
      <w:r w:rsidRPr="004D1A34">
        <w:rPr>
          <w:i/>
          <w:color w:val="000000"/>
          <w:vertAlign w:val="subscript"/>
        </w:rPr>
        <w:t>eq_2</w:t>
      </w:r>
      <w:r w:rsidRPr="004D1A34">
        <w:rPr>
          <w:color w:val="000000"/>
        </w:rPr>
        <w:t xml:space="preserve"> </w:t>
      </w:r>
      <w:r w:rsidR="00B6174A">
        <w:rPr>
          <w:color w:val="000000"/>
        </w:rPr>
        <w:t>=</w:t>
      </w:r>
      <w:r w:rsidRPr="004D1A34">
        <w:rPr>
          <w:color w:val="000000"/>
        </w:rPr>
        <w:t xml:space="preserve"> thickness of the equ</w:t>
      </w:r>
      <w:r w:rsidR="00B6174A">
        <w:rPr>
          <w:color w:val="000000"/>
        </w:rPr>
        <w:t>ivalent single layer slab 2</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sidRPr="004D1A34">
        <w:rPr>
          <w:i/>
          <w:color w:val="000000"/>
        </w:rPr>
        <w:t>x</w:t>
      </w:r>
      <w:r w:rsidRPr="004D1A34">
        <w:rPr>
          <w:color w:val="000000"/>
          <w:vertAlign w:val="subscript"/>
        </w:rPr>
        <w:t>2</w:t>
      </w:r>
      <w:r w:rsidRPr="004D1A34">
        <w:rPr>
          <w:color w:val="000000"/>
        </w:rPr>
        <w:t xml:space="preserve"> </w:t>
      </w:r>
      <w:r w:rsidR="00B6174A">
        <w:rPr>
          <w:color w:val="000000"/>
        </w:rPr>
        <w:t>=</w:t>
      </w:r>
      <w:r w:rsidRPr="004D1A34">
        <w:rPr>
          <w:color w:val="000000"/>
        </w:rPr>
        <w:t xml:space="preserve"> distance of the neutral axis of system 2 from the top of the AC</w:t>
      </w:r>
      <w:r w:rsidR="00B6174A">
        <w:rPr>
          <w:color w:val="000000"/>
        </w:rPr>
        <w:t xml:space="preserve"> layer</w:t>
      </w: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15</w:t>
      </w:r>
      <w:r w:rsidRPr="004D1A34">
        <w:rPr>
          <w:color w:val="000000"/>
        </w:rPr>
        <w:t xml:space="preserve">: Compute </w:t>
      </w:r>
      <w:r>
        <w:rPr>
          <w:color w:val="000000"/>
        </w:rPr>
        <w:t xml:space="preserve">the </w:t>
      </w:r>
      <w:r w:rsidRPr="004D1A34">
        <w:rPr>
          <w:color w:val="000000"/>
        </w:rPr>
        <w:t>global force vector for the third elastic solution</w:t>
      </w:r>
      <w:r w:rsidR="00DB224E">
        <w:rPr>
          <w:color w:val="000000"/>
        </w:rPr>
        <w:t>.</w:t>
      </w:r>
      <w:r w:rsidRPr="004D1A34">
        <w:rPr>
          <w:color w:val="000000"/>
        </w:rPr>
        <w:t xml:space="preserve"> </w:t>
      </w:r>
      <w:r w:rsidR="00DB224E">
        <w:rPr>
          <w:color w:val="000000"/>
        </w:rPr>
        <w:t xml:space="preserve"> </w:t>
      </w:r>
      <w:r w:rsidRPr="004D1A34">
        <w:rPr>
          <w:color w:val="000000"/>
        </w:rPr>
        <w:t>The global force vector is computed by adding the traffic loading to the fictitious force acting on system 2 at the appropriate degree of freedom for each element.</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16</w:t>
      </w:r>
      <w:r w:rsidRPr="004D1A34">
        <w:rPr>
          <w:color w:val="000000"/>
        </w:rPr>
        <w:t>: Compute displacements for the third elastic solution</w:t>
      </w:r>
      <w:r w:rsidR="00DB224E">
        <w:rPr>
          <w:color w:val="000000"/>
        </w:rPr>
        <w:t xml:space="preserve">. </w:t>
      </w:r>
      <w:r w:rsidRPr="004D1A34">
        <w:rPr>
          <w:color w:val="000000"/>
        </w:rPr>
        <w:t xml:space="preserve"> Same as step 6.</w:t>
      </w: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17</w:t>
      </w:r>
      <w:r w:rsidR="00DB224E">
        <w:rPr>
          <w:color w:val="000000"/>
        </w:rPr>
        <w:t>: Check contact condition.</w:t>
      </w:r>
      <w:r w:rsidRPr="004D1A34">
        <w:rPr>
          <w:color w:val="000000"/>
        </w:rPr>
        <w:t xml:space="preserve"> </w:t>
      </w:r>
      <w:r w:rsidR="00DB224E">
        <w:rPr>
          <w:color w:val="000000"/>
        </w:rPr>
        <w:t xml:space="preserve"> </w:t>
      </w:r>
      <w:r w:rsidRPr="004D1A34">
        <w:rPr>
          <w:color w:val="000000"/>
        </w:rPr>
        <w:t>Same as step 7.</w:t>
      </w: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18</w:t>
      </w:r>
      <w:r w:rsidRPr="004D1A34">
        <w:rPr>
          <w:color w:val="000000"/>
        </w:rPr>
        <w:t>: Compute stresses in the equivalent single layer slab 2</w:t>
      </w:r>
      <w:r w:rsidR="00DB224E">
        <w:rPr>
          <w:color w:val="000000"/>
        </w:rPr>
        <w:t>.</w:t>
      </w:r>
      <w:r w:rsidRPr="004D1A34">
        <w:rPr>
          <w:color w:val="000000"/>
        </w:rPr>
        <w:t xml:space="preserve"> </w:t>
      </w:r>
      <w:r w:rsidR="00DB224E">
        <w:rPr>
          <w:color w:val="000000"/>
        </w:rPr>
        <w:t xml:space="preserve"> </w:t>
      </w:r>
      <w:r w:rsidRPr="004D1A34">
        <w:rPr>
          <w:color w:val="000000"/>
        </w:rPr>
        <w:t xml:space="preserve">Repeat step 8 to obtain the stresses in the equivalent single layer slab 2 corresponding to the third elastic problem.  </w:t>
      </w: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D1A34">
        <w:rPr>
          <w:i/>
          <w:color w:val="000000"/>
          <w:u w:val="single"/>
        </w:rPr>
        <w:t>Step 19</w:t>
      </w:r>
      <w:r w:rsidRPr="004D1A34">
        <w:rPr>
          <w:color w:val="000000"/>
        </w:rPr>
        <w:t>: Calculate nodal stresses for the third elastic solution</w:t>
      </w:r>
      <w:r w:rsidR="00DB224E">
        <w:rPr>
          <w:color w:val="000000"/>
        </w:rPr>
        <w:t>.</w:t>
      </w:r>
      <w:r w:rsidRPr="004D1A34">
        <w:rPr>
          <w:color w:val="000000"/>
        </w:rPr>
        <w:t xml:space="preserve"> </w:t>
      </w:r>
      <w:r w:rsidR="00DB224E">
        <w:rPr>
          <w:color w:val="000000"/>
        </w:rPr>
        <w:t xml:space="preserve"> </w:t>
      </w:r>
      <w:r w:rsidRPr="004D1A34">
        <w:rPr>
          <w:color w:val="000000"/>
        </w:rPr>
        <w:t>The stress for each layer of the composite pavement system is computed.  For example, the total stress at the bottom of the PCC layer of the composite pavement for the third elastic solution is calculated as follows:</w:t>
      </w:r>
    </w:p>
    <w:p w:rsidR="00B6174A" w:rsidRPr="004D1A34" w:rsidRDefault="00B6174A"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rsidR="003141D6" w:rsidRDefault="003141D6"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r>
        <w:rPr>
          <w:noProof/>
          <w:color w:val="000000"/>
          <w:position w:val="-32"/>
        </w:rPr>
        <w:drawing>
          <wp:inline distT="0" distB="0" distL="0" distR="0">
            <wp:extent cx="2387600" cy="457200"/>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87600" cy="457200"/>
                    </a:xfrm>
                    <a:prstGeom prst="rect">
                      <a:avLst/>
                    </a:prstGeom>
                    <a:noFill/>
                    <a:ln>
                      <a:noFill/>
                    </a:ln>
                  </pic:spPr>
                </pic:pic>
              </a:graphicData>
            </a:graphic>
          </wp:inline>
        </w:drawing>
      </w:r>
      <w:r w:rsidRPr="004D1A34">
        <w:rPr>
          <w:color w:val="000000"/>
        </w:rPr>
        <w:tab/>
      </w:r>
      <w:r w:rsidRPr="004D1A34">
        <w:rPr>
          <w:color w:val="000000"/>
        </w:rPr>
        <w:tab/>
      </w:r>
      <w:r w:rsidRPr="004D1A34">
        <w:rPr>
          <w:color w:val="000000"/>
        </w:rPr>
        <w:tab/>
      </w:r>
      <w:r w:rsidRPr="004D1A34">
        <w:rPr>
          <w:color w:val="000000"/>
        </w:rPr>
        <w:tab/>
      </w:r>
      <w:r w:rsidR="00084A2D">
        <w:rPr>
          <w:color w:val="000000"/>
        </w:rPr>
        <w:t xml:space="preserve"> (121)</w:t>
      </w:r>
    </w:p>
    <w:p w:rsidR="00B6174A" w:rsidRPr="004D1A34" w:rsidRDefault="00B6174A" w:rsidP="003141D6">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r w:rsidRPr="004D1A34">
        <w:rPr>
          <w:color w:val="000000"/>
        </w:rPr>
        <w:t>where</w:t>
      </w:r>
      <w:r w:rsidR="00B6174A">
        <w:rPr>
          <w:color w:val="000000"/>
        </w:rPr>
        <w:t>:</w:t>
      </w:r>
    </w:p>
    <w:p w:rsidR="003141D6" w:rsidRPr="004D1A34" w:rsidRDefault="003141D6" w:rsidP="003141D6">
      <w:pPr>
        <w:widowControl w:val="0"/>
        <w:tabs>
          <w:tab w:val="left" w:pos="560"/>
          <w:tab w:val="left" w:pos="72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color w:val="000000"/>
        </w:rPr>
      </w:pPr>
      <w:r>
        <w:rPr>
          <w:noProof/>
          <w:position w:val="-14"/>
        </w:rPr>
        <w:drawing>
          <wp:inline distT="0" distB="0" distL="0" distR="0">
            <wp:extent cx="609600" cy="243840"/>
            <wp:effectExtent l="0" t="0" r="0" b="1016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09600" cy="243840"/>
                    </a:xfrm>
                    <a:prstGeom prst="rect">
                      <a:avLst/>
                    </a:prstGeom>
                    <a:noFill/>
                    <a:ln>
                      <a:noFill/>
                    </a:ln>
                  </pic:spPr>
                </pic:pic>
              </a:graphicData>
            </a:graphic>
          </wp:inline>
        </w:drawing>
      </w:r>
      <w:r w:rsidRPr="004D1A34">
        <w:t xml:space="preserve"> and </w:t>
      </w:r>
      <w:r>
        <w:rPr>
          <w:noProof/>
          <w:position w:val="-14"/>
        </w:rPr>
        <w:drawing>
          <wp:inline distT="0" distB="0" distL="0" distR="0">
            <wp:extent cx="355600" cy="243840"/>
            <wp:effectExtent l="0" t="0" r="0" b="1016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5600" cy="243840"/>
                    </a:xfrm>
                    <a:prstGeom prst="rect">
                      <a:avLst/>
                    </a:prstGeom>
                    <a:noFill/>
                    <a:ln>
                      <a:noFill/>
                    </a:ln>
                  </pic:spPr>
                </pic:pic>
              </a:graphicData>
            </a:graphic>
          </wp:inline>
        </w:drawing>
      </w:r>
      <w:r w:rsidRPr="004D1A34">
        <w:t xml:space="preserve"> </w:t>
      </w:r>
      <w:r w:rsidR="00B6174A">
        <w:t>=</w:t>
      </w:r>
      <w:r w:rsidRPr="004D1A34">
        <w:t xml:space="preserve"> elastic stresses </w:t>
      </w:r>
      <w:r w:rsidRPr="004D1A34">
        <w:rPr>
          <w:color w:val="000000"/>
        </w:rPr>
        <w:t>at the bottom of the PCC layer of system 2 and at the bottom of equivalent single layer slab 2, respectively</w:t>
      </w:r>
      <w:r w:rsidR="00B6174A">
        <w:rPr>
          <w:color w:val="000000"/>
        </w:rPr>
        <w:t>,</w:t>
      </w:r>
      <w:r w:rsidRPr="004D1A34">
        <w:rPr>
          <w:color w:val="000000"/>
        </w:rPr>
        <w:t xml:space="preserve"> for the thi</w:t>
      </w:r>
      <w:r w:rsidR="00B6174A">
        <w:rPr>
          <w:color w:val="000000"/>
        </w:rPr>
        <w:t>rd elastic solution</w:t>
      </w: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r w:rsidRPr="004D1A34">
        <w:rPr>
          <w:i/>
          <w:color w:val="000000"/>
          <w:u w:val="single"/>
        </w:rPr>
        <w:t>Step 20</w:t>
      </w:r>
      <w:r w:rsidRPr="004D1A34">
        <w:rPr>
          <w:color w:val="000000"/>
        </w:rPr>
        <w:t>: Compute combined stress</w:t>
      </w:r>
      <w:r w:rsidR="00DB224E">
        <w:rPr>
          <w:color w:val="000000"/>
        </w:rPr>
        <w:t>.</w:t>
      </w:r>
      <w:r w:rsidRPr="004D1A34">
        <w:rPr>
          <w:color w:val="000000"/>
        </w:rPr>
        <w:t xml:space="preserve"> </w:t>
      </w:r>
      <w:r w:rsidR="00DB224E">
        <w:rPr>
          <w:color w:val="000000"/>
        </w:rPr>
        <w:t xml:space="preserve"> </w:t>
      </w:r>
      <w:r w:rsidRPr="004D1A34">
        <w:rPr>
          <w:color w:val="000000"/>
        </w:rPr>
        <w:t>T</w:t>
      </w:r>
      <w:r w:rsidRPr="004D1A34">
        <w:t xml:space="preserve">he combined stress from the three elastic solutions is calculated using equation </w:t>
      </w:r>
      <w:r w:rsidR="00084A2D">
        <w:t>(110)</w:t>
      </w:r>
      <w:r w:rsidRPr="004D1A34">
        <w:t>.</w:t>
      </w: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p>
    <w:p w:rsidR="003141D6" w:rsidRPr="004D1A34" w:rsidRDefault="003141D6" w:rsidP="003141D6">
      <w:pPr>
        <w:widowControl w:val="0"/>
        <w:tabs>
          <w:tab w:val="left" w:pos="560"/>
          <w:tab w:val="left" w:pos="720"/>
          <w:tab w:val="left" w:pos="1120"/>
          <w:tab w:val="left" w:pos="1680"/>
          <w:tab w:val="left" w:pos="2240"/>
          <w:tab w:val="left" w:pos="2800"/>
          <w:tab w:val="center" w:pos="4320"/>
        </w:tabs>
        <w:autoSpaceDE w:val="0"/>
        <w:autoSpaceDN w:val="0"/>
        <w:adjustRightInd w:val="0"/>
        <w:jc w:val="both"/>
        <w:rPr>
          <w:color w:val="000000"/>
        </w:rPr>
      </w:pPr>
      <w:r w:rsidRPr="004D1A34">
        <w:rPr>
          <w:i/>
          <w:color w:val="000000"/>
          <w:u w:val="single"/>
        </w:rPr>
        <w:lastRenderedPageBreak/>
        <w:t>Step 21</w:t>
      </w:r>
      <w:r w:rsidRPr="004D1A34">
        <w:rPr>
          <w:color w:val="000000"/>
        </w:rPr>
        <w:t>: Output results</w:t>
      </w:r>
      <w:r w:rsidR="00DB224E">
        <w:rPr>
          <w:color w:val="000000"/>
        </w:rPr>
        <w:t xml:space="preserve">. </w:t>
      </w:r>
      <w:r w:rsidRPr="004D1A34">
        <w:rPr>
          <w:color w:val="000000"/>
        </w:rPr>
        <w:t xml:space="preserve"> The displacements and combined stresses in the composite pavement at each node are printed in ISLAB2000 output format.</w:t>
      </w:r>
    </w:p>
    <w:p w:rsidR="003141D6" w:rsidRPr="004D1A34" w:rsidRDefault="003141D6" w:rsidP="003141D6">
      <w:pPr>
        <w:jc w:val="both"/>
      </w:pPr>
    </w:p>
    <w:p w:rsidR="003141D6" w:rsidRPr="004D1A34" w:rsidRDefault="003141D6" w:rsidP="001820F5">
      <w:pPr>
        <w:pStyle w:val="Heading2"/>
      </w:pPr>
      <w:bookmarkStart w:id="238" w:name="_Toc292356442"/>
      <w:bookmarkStart w:id="239" w:name="_Toc170968180"/>
      <w:r w:rsidRPr="004D1A34">
        <w:t>Verification of the Combined Stress Obtained Using the 2-Moduli Approach</w:t>
      </w:r>
      <w:bookmarkEnd w:id="238"/>
      <w:bookmarkEnd w:id="239"/>
    </w:p>
    <w:p w:rsidR="003141D6" w:rsidRDefault="003141D6" w:rsidP="003141D6">
      <w:pPr>
        <w:jc w:val="both"/>
      </w:pPr>
      <w:r w:rsidRPr="004D1A34">
        <w:t xml:space="preserve">The stress computation procedure presented </w:t>
      </w:r>
      <w:r w:rsidR="00DB224E">
        <w:t xml:space="preserve">previously </w:t>
      </w:r>
      <w:r w:rsidRPr="004D1A34">
        <w:t>is verified using simple examples for the following cases:</w:t>
      </w:r>
    </w:p>
    <w:p w:rsidR="00B6174A" w:rsidRPr="004D1A34" w:rsidRDefault="00B6174A" w:rsidP="003141D6">
      <w:pPr>
        <w:jc w:val="both"/>
      </w:pPr>
    </w:p>
    <w:p w:rsidR="003141D6" w:rsidRPr="004D1A34" w:rsidRDefault="003141D6" w:rsidP="003141D6">
      <w:pPr>
        <w:numPr>
          <w:ilvl w:val="0"/>
          <w:numId w:val="15"/>
        </w:numPr>
        <w:contextualSpacing/>
        <w:jc w:val="both"/>
      </w:pPr>
      <w:r w:rsidRPr="004D1A34">
        <w:t xml:space="preserve">Comparison with the viscoelastic FE model (presented in </w:t>
      </w:r>
      <w:r w:rsidR="0054712E" w:rsidRPr="0054712E">
        <w:t>Part 3</w:t>
      </w:r>
      <w:r w:rsidRPr="0054712E">
        <w:t>)</w:t>
      </w:r>
      <w:r w:rsidRPr="004D1A34">
        <w:t xml:space="preserve"> for a fictitious </w:t>
      </w:r>
      <w:r>
        <w:t xml:space="preserve">tire </w:t>
      </w:r>
      <w:r w:rsidRPr="004D1A34">
        <w:t>footprint</w:t>
      </w:r>
    </w:p>
    <w:p w:rsidR="003141D6" w:rsidRDefault="003141D6" w:rsidP="003141D6">
      <w:pPr>
        <w:numPr>
          <w:ilvl w:val="0"/>
          <w:numId w:val="15"/>
        </w:numPr>
        <w:contextualSpacing/>
        <w:jc w:val="both"/>
      </w:pPr>
      <w:r w:rsidRPr="004D1A34">
        <w:t xml:space="preserve">Comparison with the viscoelastic FE model for a typical </w:t>
      </w:r>
      <w:r>
        <w:t xml:space="preserve">tire </w:t>
      </w:r>
      <w:r w:rsidRPr="004D1A34">
        <w:t>footprint.</w:t>
      </w:r>
    </w:p>
    <w:p w:rsidR="003141D6" w:rsidRPr="004D1A34" w:rsidRDefault="003141D6" w:rsidP="003141D6">
      <w:pPr>
        <w:numPr>
          <w:ilvl w:val="0"/>
          <w:numId w:val="15"/>
        </w:numPr>
        <w:contextualSpacing/>
        <w:jc w:val="both"/>
      </w:pPr>
      <w:r>
        <w:t>Comparison of t</w:t>
      </w:r>
      <w:r w:rsidRPr="004D1A34">
        <w:t xml:space="preserve">he combined stress obtained using the </w:t>
      </w:r>
      <w:r w:rsidRPr="004D1A34">
        <w:rPr>
          <w:i/>
        </w:rPr>
        <w:t>2-moduli approach</w:t>
      </w:r>
      <w:r w:rsidRPr="004D1A34">
        <w:t xml:space="preserve"> with a simple addition of stresses obtained by executing separately the curling analysis and the traffic load analysis, to confirm the presence of non-linear slab-foundation interaction.</w:t>
      </w:r>
    </w:p>
    <w:p w:rsidR="003141D6" w:rsidRPr="004D1A34" w:rsidRDefault="003141D6" w:rsidP="003141D6">
      <w:pPr>
        <w:jc w:val="both"/>
      </w:pPr>
    </w:p>
    <w:p w:rsidR="003141D6" w:rsidRPr="00B6174A" w:rsidRDefault="003141D6" w:rsidP="00F730AD">
      <w:pPr>
        <w:pStyle w:val="Heading3"/>
      </w:pPr>
      <w:bookmarkStart w:id="240" w:name="_Toc292356443"/>
      <w:bookmarkStart w:id="241" w:name="_Toc170968181"/>
      <w:r w:rsidRPr="00B6174A">
        <w:t>Comparison with the Viscoelastic FE Model – Example 1</w:t>
      </w:r>
      <w:bookmarkEnd w:id="240"/>
      <w:bookmarkEnd w:id="241"/>
    </w:p>
    <w:p w:rsidR="003141D6" w:rsidRPr="004D1A34" w:rsidRDefault="003141D6" w:rsidP="003141D6">
      <w:pPr>
        <w:jc w:val="both"/>
      </w:pPr>
      <w:r w:rsidRPr="004D1A34">
        <w:t xml:space="preserve">A three-layered composite pavement placed on an elastic Winkler foundation is loaded with a single wheel load that has a </w:t>
      </w:r>
      <w:r>
        <w:t xml:space="preserve">tire </w:t>
      </w:r>
      <w:r w:rsidRPr="004D1A34">
        <w:t xml:space="preserve">footprint of 60 in x 48 in and tire pressure of 100 psi.  The wheel load is applied at the center of the slab.  A uniform mesh consisting of 6 in x 6 in elements is generated in the horizontal plane.  Both interfaces (AC-PCC and PCC-base) are fully bonded.  </w:t>
      </w:r>
      <w:r w:rsidR="00BC1629">
        <w:t>Figure 12</w:t>
      </w:r>
      <w:r w:rsidRPr="004D1A34">
        <w:t xml:space="preserve"> shows the mesh and loading configuration for the composite pavement under th</w:t>
      </w:r>
      <w:r>
        <w:t>is</w:t>
      </w:r>
      <w:r w:rsidRPr="004D1A34">
        <w:t xml:space="preserve"> wheel load.  </w:t>
      </w:r>
    </w:p>
    <w:p w:rsidR="003141D6" w:rsidRDefault="003141D6" w:rsidP="003141D6">
      <w:pPr>
        <w:ind w:firstLine="720"/>
        <w:jc w:val="both"/>
      </w:pPr>
      <w:r w:rsidRPr="004D1A34">
        <w:t xml:space="preserve">The composite pavement is also subjected to a non-linear temperature distribution given in </w:t>
      </w:r>
      <w:r>
        <w:t>T</w:t>
      </w:r>
      <w:r w:rsidRPr="004D1A34">
        <w:t xml:space="preserve">able </w:t>
      </w:r>
      <w:r w:rsidR="006247B6">
        <w:t>9</w:t>
      </w:r>
      <w:r w:rsidRPr="004D1A34">
        <w:t xml:space="preserve">.  The temperature profile is adopted from a typical MEPDG hourly thermal distribution for the AC and PCC layers.  To maintain consistency with the MEPDG, the temperature in the base layer is assumed to be constant and equal to the temperature at the bottom of layer 2.  The depth of the temperature data point in a layer is given from the top of the corresponding layer.  </w:t>
      </w:r>
    </w:p>
    <w:p w:rsidR="00B6174A" w:rsidRPr="004D1A34" w:rsidRDefault="00B6174A" w:rsidP="003141D6">
      <w:pPr>
        <w:ind w:firstLine="720"/>
        <w:jc w:val="both"/>
      </w:pPr>
    </w:p>
    <w:p w:rsidR="003141D6" w:rsidRPr="004D1A34" w:rsidRDefault="003141D6" w:rsidP="00A268ED">
      <w:pPr>
        <w:pStyle w:val="TableHeader"/>
      </w:pPr>
      <w:bookmarkStart w:id="242" w:name="_Toc292356674"/>
      <w:bookmarkStart w:id="243" w:name="_Toc170967723"/>
      <w:r w:rsidRPr="004D1A34">
        <w:t xml:space="preserve">Table </w:t>
      </w:r>
      <w:r w:rsidR="006247B6">
        <w:t>9</w:t>
      </w:r>
      <w:r w:rsidRPr="004D1A34">
        <w:t xml:space="preserve"> Temperature profile for the composite pavement.</w:t>
      </w:r>
      <w:bookmarkEnd w:id="242"/>
      <w:bookmarkEnd w:id="243"/>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
        <w:gridCol w:w="840"/>
        <w:gridCol w:w="652"/>
        <w:gridCol w:w="652"/>
        <w:gridCol w:w="653"/>
        <w:gridCol w:w="653"/>
        <w:gridCol w:w="653"/>
        <w:gridCol w:w="653"/>
        <w:gridCol w:w="654"/>
        <w:gridCol w:w="654"/>
        <w:gridCol w:w="654"/>
        <w:gridCol w:w="652"/>
        <w:gridCol w:w="55"/>
        <w:gridCol w:w="601"/>
      </w:tblGrid>
      <w:tr w:rsidR="003141D6" w:rsidRPr="004D1A34" w:rsidTr="00022B5F">
        <w:tc>
          <w:tcPr>
            <w:tcW w:w="1328" w:type="dxa"/>
            <w:gridSpan w:val="2"/>
            <w:vMerge w:val="restart"/>
          </w:tcPr>
          <w:p w:rsidR="003141D6" w:rsidRPr="004D1A34" w:rsidRDefault="003141D6" w:rsidP="003141D6">
            <w:pPr>
              <w:jc w:val="center"/>
              <w:rPr>
                <w:b/>
                <w:sz w:val="22"/>
                <w:szCs w:val="22"/>
              </w:rPr>
            </w:pPr>
            <w:r w:rsidRPr="004D1A34">
              <w:rPr>
                <w:b/>
                <w:sz w:val="22"/>
                <w:szCs w:val="22"/>
              </w:rPr>
              <w:t>Layer</w:t>
            </w:r>
          </w:p>
        </w:tc>
        <w:tc>
          <w:tcPr>
            <w:tcW w:w="7330" w:type="dxa"/>
            <w:gridSpan w:val="12"/>
            <w:vAlign w:val="center"/>
          </w:tcPr>
          <w:p w:rsidR="003141D6" w:rsidRPr="004D1A34" w:rsidRDefault="003141D6" w:rsidP="003141D6">
            <w:pPr>
              <w:jc w:val="center"/>
              <w:rPr>
                <w:b/>
                <w:sz w:val="22"/>
                <w:szCs w:val="22"/>
              </w:rPr>
            </w:pPr>
            <w:r w:rsidRPr="004D1A34">
              <w:rPr>
                <w:b/>
                <w:sz w:val="22"/>
                <w:szCs w:val="22"/>
              </w:rPr>
              <w:t>No. of temperature data points</w:t>
            </w:r>
          </w:p>
        </w:tc>
      </w:tr>
      <w:tr w:rsidR="003141D6" w:rsidRPr="004D1A34" w:rsidTr="00022B5F">
        <w:tc>
          <w:tcPr>
            <w:tcW w:w="1328" w:type="dxa"/>
            <w:gridSpan w:val="2"/>
            <w:vMerge/>
          </w:tcPr>
          <w:p w:rsidR="003141D6" w:rsidRPr="004D1A34" w:rsidRDefault="003141D6" w:rsidP="003141D6">
            <w:pPr>
              <w:jc w:val="center"/>
              <w:rPr>
                <w:b/>
                <w:sz w:val="22"/>
                <w:szCs w:val="22"/>
              </w:rPr>
            </w:pPr>
          </w:p>
        </w:tc>
        <w:tc>
          <w:tcPr>
            <w:tcW w:w="666" w:type="dxa"/>
            <w:vAlign w:val="center"/>
          </w:tcPr>
          <w:p w:rsidR="003141D6" w:rsidRPr="004D1A34" w:rsidRDefault="003141D6" w:rsidP="003141D6">
            <w:pPr>
              <w:jc w:val="center"/>
              <w:rPr>
                <w:b/>
                <w:sz w:val="22"/>
                <w:szCs w:val="22"/>
              </w:rPr>
            </w:pPr>
            <w:r w:rsidRPr="004D1A34">
              <w:rPr>
                <w:b/>
                <w:sz w:val="22"/>
                <w:szCs w:val="22"/>
              </w:rPr>
              <w:t>1</w:t>
            </w:r>
          </w:p>
        </w:tc>
        <w:tc>
          <w:tcPr>
            <w:tcW w:w="665" w:type="dxa"/>
            <w:vAlign w:val="center"/>
          </w:tcPr>
          <w:p w:rsidR="003141D6" w:rsidRPr="004D1A34" w:rsidRDefault="003141D6" w:rsidP="003141D6">
            <w:pPr>
              <w:jc w:val="center"/>
              <w:rPr>
                <w:b/>
                <w:sz w:val="22"/>
                <w:szCs w:val="22"/>
              </w:rPr>
            </w:pPr>
            <w:r w:rsidRPr="004D1A34">
              <w:rPr>
                <w:b/>
                <w:sz w:val="22"/>
                <w:szCs w:val="22"/>
              </w:rPr>
              <w:t>2</w:t>
            </w:r>
          </w:p>
        </w:tc>
        <w:tc>
          <w:tcPr>
            <w:tcW w:w="666" w:type="dxa"/>
            <w:vAlign w:val="center"/>
          </w:tcPr>
          <w:p w:rsidR="003141D6" w:rsidRPr="004D1A34" w:rsidRDefault="003141D6" w:rsidP="003141D6">
            <w:pPr>
              <w:jc w:val="center"/>
              <w:rPr>
                <w:b/>
                <w:sz w:val="22"/>
                <w:szCs w:val="22"/>
              </w:rPr>
            </w:pPr>
            <w:r w:rsidRPr="004D1A34">
              <w:rPr>
                <w:b/>
                <w:sz w:val="22"/>
                <w:szCs w:val="22"/>
              </w:rPr>
              <w:t>3</w:t>
            </w:r>
          </w:p>
        </w:tc>
        <w:tc>
          <w:tcPr>
            <w:tcW w:w="666" w:type="dxa"/>
            <w:vAlign w:val="center"/>
          </w:tcPr>
          <w:p w:rsidR="003141D6" w:rsidRPr="004D1A34" w:rsidRDefault="003141D6" w:rsidP="003141D6">
            <w:pPr>
              <w:jc w:val="center"/>
              <w:rPr>
                <w:b/>
                <w:sz w:val="22"/>
                <w:szCs w:val="22"/>
              </w:rPr>
            </w:pPr>
            <w:r w:rsidRPr="004D1A34">
              <w:rPr>
                <w:b/>
                <w:sz w:val="22"/>
                <w:szCs w:val="22"/>
              </w:rPr>
              <w:t>4</w:t>
            </w:r>
          </w:p>
        </w:tc>
        <w:tc>
          <w:tcPr>
            <w:tcW w:w="666" w:type="dxa"/>
            <w:vAlign w:val="center"/>
          </w:tcPr>
          <w:p w:rsidR="003141D6" w:rsidRPr="004D1A34" w:rsidRDefault="003141D6" w:rsidP="003141D6">
            <w:pPr>
              <w:jc w:val="center"/>
              <w:rPr>
                <w:b/>
                <w:sz w:val="22"/>
                <w:szCs w:val="22"/>
              </w:rPr>
            </w:pPr>
            <w:r w:rsidRPr="004D1A34">
              <w:rPr>
                <w:b/>
                <w:sz w:val="22"/>
                <w:szCs w:val="22"/>
              </w:rPr>
              <w:t>5</w:t>
            </w:r>
          </w:p>
        </w:tc>
        <w:tc>
          <w:tcPr>
            <w:tcW w:w="666" w:type="dxa"/>
            <w:vAlign w:val="center"/>
          </w:tcPr>
          <w:p w:rsidR="003141D6" w:rsidRPr="004D1A34" w:rsidRDefault="003141D6" w:rsidP="003141D6">
            <w:pPr>
              <w:jc w:val="center"/>
              <w:rPr>
                <w:b/>
                <w:sz w:val="22"/>
                <w:szCs w:val="22"/>
              </w:rPr>
            </w:pPr>
            <w:r w:rsidRPr="004D1A34">
              <w:rPr>
                <w:b/>
                <w:sz w:val="22"/>
                <w:szCs w:val="22"/>
              </w:rPr>
              <w:t>6</w:t>
            </w:r>
          </w:p>
        </w:tc>
        <w:tc>
          <w:tcPr>
            <w:tcW w:w="667" w:type="dxa"/>
            <w:vAlign w:val="center"/>
          </w:tcPr>
          <w:p w:rsidR="003141D6" w:rsidRPr="004D1A34" w:rsidRDefault="003141D6" w:rsidP="003141D6">
            <w:pPr>
              <w:jc w:val="center"/>
              <w:rPr>
                <w:b/>
                <w:sz w:val="22"/>
                <w:szCs w:val="22"/>
              </w:rPr>
            </w:pPr>
            <w:r w:rsidRPr="004D1A34">
              <w:rPr>
                <w:b/>
                <w:sz w:val="22"/>
                <w:szCs w:val="22"/>
              </w:rPr>
              <w:t>7</w:t>
            </w:r>
          </w:p>
        </w:tc>
        <w:tc>
          <w:tcPr>
            <w:tcW w:w="667" w:type="dxa"/>
            <w:vAlign w:val="center"/>
          </w:tcPr>
          <w:p w:rsidR="003141D6" w:rsidRPr="004D1A34" w:rsidRDefault="003141D6" w:rsidP="003141D6">
            <w:pPr>
              <w:jc w:val="center"/>
              <w:rPr>
                <w:b/>
                <w:sz w:val="22"/>
                <w:szCs w:val="22"/>
              </w:rPr>
            </w:pPr>
            <w:r w:rsidRPr="004D1A34">
              <w:rPr>
                <w:b/>
                <w:sz w:val="22"/>
                <w:szCs w:val="22"/>
              </w:rPr>
              <w:t>8</w:t>
            </w:r>
          </w:p>
        </w:tc>
        <w:tc>
          <w:tcPr>
            <w:tcW w:w="667" w:type="dxa"/>
            <w:vAlign w:val="center"/>
          </w:tcPr>
          <w:p w:rsidR="003141D6" w:rsidRPr="004D1A34" w:rsidRDefault="003141D6" w:rsidP="003141D6">
            <w:pPr>
              <w:jc w:val="center"/>
              <w:rPr>
                <w:b/>
                <w:sz w:val="22"/>
                <w:szCs w:val="22"/>
              </w:rPr>
            </w:pPr>
            <w:r w:rsidRPr="004D1A34">
              <w:rPr>
                <w:b/>
                <w:sz w:val="22"/>
                <w:szCs w:val="22"/>
              </w:rPr>
              <w:t>9</w:t>
            </w:r>
          </w:p>
        </w:tc>
        <w:tc>
          <w:tcPr>
            <w:tcW w:w="667" w:type="dxa"/>
            <w:vAlign w:val="center"/>
          </w:tcPr>
          <w:p w:rsidR="003141D6" w:rsidRPr="004D1A34" w:rsidRDefault="003141D6" w:rsidP="003141D6">
            <w:pPr>
              <w:jc w:val="center"/>
              <w:rPr>
                <w:b/>
                <w:sz w:val="22"/>
                <w:szCs w:val="22"/>
              </w:rPr>
            </w:pPr>
            <w:r w:rsidRPr="004D1A34">
              <w:rPr>
                <w:b/>
                <w:sz w:val="22"/>
                <w:szCs w:val="22"/>
              </w:rPr>
              <w:t>10</w:t>
            </w:r>
          </w:p>
        </w:tc>
        <w:tc>
          <w:tcPr>
            <w:tcW w:w="667" w:type="dxa"/>
            <w:gridSpan w:val="2"/>
            <w:vAlign w:val="center"/>
          </w:tcPr>
          <w:p w:rsidR="003141D6" w:rsidRPr="004D1A34" w:rsidRDefault="003141D6" w:rsidP="003141D6">
            <w:pPr>
              <w:jc w:val="center"/>
              <w:rPr>
                <w:b/>
                <w:sz w:val="22"/>
                <w:szCs w:val="22"/>
              </w:rPr>
            </w:pPr>
            <w:r w:rsidRPr="004D1A34">
              <w:rPr>
                <w:b/>
                <w:sz w:val="22"/>
                <w:szCs w:val="22"/>
              </w:rPr>
              <w:t>11</w:t>
            </w:r>
          </w:p>
        </w:tc>
      </w:tr>
      <w:tr w:rsidR="003141D6" w:rsidRPr="004D1A34" w:rsidTr="00022B5F">
        <w:tc>
          <w:tcPr>
            <w:tcW w:w="488" w:type="dxa"/>
            <w:vMerge w:val="restart"/>
            <w:vAlign w:val="center"/>
          </w:tcPr>
          <w:p w:rsidR="003141D6" w:rsidRPr="004D1A34" w:rsidRDefault="003141D6" w:rsidP="003141D6">
            <w:pPr>
              <w:jc w:val="center"/>
              <w:rPr>
                <w:sz w:val="22"/>
                <w:szCs w:val="22"/>
              </w:rPr>
            </w:pPr>
            <w:r w:rsidRPr="004D1A34">
              <w:rPr>
                <w:sz w:val="22"/>
                <w:szCs w:val="22"/>
              </w:rPr>
              <w:t>AC</w:t>
            </w:r>
          </w:p>
        </w:tc>
        <w:tc>
          <w:tcPr>
            <w:tcW w:w="8170" w:type="dxa"/>
            <w:gridSpan w:val="13"/>
            <w:vAlign w:val="center"/>
          </w:tcPr>
          <w:p w:rsidR="003141D6" w:rsidRPr="004D1A34" w:rsidRDefault="003141D6" w:rsidP="003141D6">
            <w:pPr>
              <w:rPr>
                <w:sz w:val="22"/>
                <w:szCs w:val="22"/>
              </w:rPr>
            </w:pPr>
            <w:r w:rsidRPr="004D1A34">
              <w:rPr>
                <w:sz w:val="22"/>
                <w:szCs w:val="22"/>
              </w:rPr>
              <w:t>Reference temperature = 55.90 °F</w:t>
            </w:r>
          </w:p>
        </w:tc>
      </w:tr>
      <w:tr w:rsidR="003141D6" w:rsidRPr="004D1A34" w:rsidTr="00022B5F">
        <w:tc>
          <w:tcPr>
            <w:tcW w:w="488" w:type="dxa"/>
            <w:vMerge/>
            <w:vAlign w:val="center"/>
          </w:tcPr>
          <w:p w:rsidR="003141D6" w:rsidRPr="004D1A34" w:rsidRDefault="003141D6" w:rsidP="003141D6">
            <w:pPr>
              <w:jc w:val="center"/>
              <w:rPr>
                <w:sz w:val="22"/>
                <w:szCs w:val="22"/>
              </w:rPr>
            </w:pPr>
          </w:p>
        </w:tc>
        <w:tc>
          <w:tcPr>
            <w:tcW w:w="840" w:type="dxa"/>
            <w:vAlign w:val="center"/>
          </w:tcPr>
          <w:p w:rsidR="003141D6" w:rsidRPr="004D1A34" w:rsidRDefault="003141D6" w:rsidP="003141D6">
            <w:pPr>
              <w:jc w:val="center"/>
              <w:rPr>
                <w:sz w:val="22"/>
                <w:szCs w:val="22"/>
              </w:rPr>
            </w:pPr>
            <w:r w:rsidRPr="004D1A34">
              <w:rPr>
                <w:sz w:val="22"/>
                <w:szCs w:val="22"/>
              </w:rPr>
              <w:t>Depth,</w:t>
            </w:r>
          </w:p>
          <w:p w:rsidR="003141D6" w:rsidRPr="004D1A34" w:rsidRDefault="003141D6" w:rsidP="003141D6">
            <w:pPr>
              <w:jc w:val="center"/>
              <w:rPr>
                <w:sz w:val="22"/>
                <w:szCs w:val="22"/>
              </w:rPr>
            </w:pPr>
            <w:r w:rsidRPr="004D1A34">
              <w:rPr>
                <w:sz w:val="22"/>
                <w:szCs w:val="22"/>
              </w:rPr>
              <w:t>in</w:t>
            </w:r>
          </w:p>
        </w:tc>
        <w:tc>
          <w:tcPr>
            <w:tcW w:w="666" w:type="dxa"/>
            <w:vAlign w:val="center"/>
          </w:tcPr>
          <w:p w:rsidR="003141D6" w:rsidRPr="004D1A34" w:rsidRDefault="003141D6" w:rsidP="003141D6">
            <w:pPr>
              <w:jc w:val="center"/>
              <w:rPr>
                <w:sz w:val="22"/>
                <w:szCs w:val="22"/>
              </w:rPr>
            </w:pPr>
            <w:r w:rsidRPr="004D1A34">
              <w:rPr>
                <w:sz w:val="22"/>
                <w:szCs w:val="22"/>
              </w:rPr>
              <w:t>0.0</w:t>
            </w:r>
          </w:p>
        </w:tc>
        <w:tc>
          <w:tcPr>
            <w:tcW w:w="665" w:type="dxa"/>
            <w:vAlign w:val="center"/>
          </w:tcPr>
          <w:p w:rsidR="003141D6" w:rsidRPr="004D1A34" w:rsidRDefault="003141D6" w:rsidP="003141D6">
            <w:pPr>
              <w:jc w:val="center"/>
              <w:rPr>
                <w:sz w:val="22"/>
                <w:szCs w:val="22"/>
              </w:rPr>
            </w:pPr>
            <w:r w:rsidRPr="004D1A34">
              <w:rPr>
                <w:sz w:val="22"/>
                <w:szCs w:val="22"/>
              </w:rPr>
              <w:t>1.0</w:t>
            </w:r>
          </w:p>
        </w:tc>
        <w:tc>
          <w:tcPr>
            <w:tcW w:w="666" w:type="dxa"/>
            <w:vAlign w:val="center"/>
          </w:tcPr>
          <w:p w:rsidR="003141D6" w:rsidRPr="004D1A34" w:rsidRDefault="003141D6" w:rsidP="003141D6">
            <w:pPr>
              <w:jc w:val="center"/>
              <w:rPr>
                <w:sz w:val="22"/>
                <w:szCs w:val="22"/>
              </w:rPr>
            </w:pPr>
            <w:r w:rsidRPr="004D1A34">
              <w:rPr>
                <w:sz w:val="22"/>
                <w:szCs w:val="22"/>
              </w:rPr>
              <w:t>2.0</w:t>
            </w:r>
          </w:p>
        </w:tc>
        <w:tc>
          <w:tcPr>
            <w:tcW w:w="666" w:type="dxa"/>
            <w:vAlign w:val="center"/>
          </w:tcPr>
          <w:p w:rsidR="003141D6" w:rsidRPr="004D1A34" w:rsidRDefault="003141D6" w:rsidP="003141D6">
            <w:pPr>
              <w:jc w:val="center"/>
              <w:rPr>
                <w:sz w:val="22"/>
                <w:szCs w:val="22"/>
              </w:rPr>
            </w:pPr>
            <w:r w:rsidRPr="004D1A34">
              <w:rPr>
                <w:sz w:val="22"/>
                <w:szCs w:val="22"/>
              </w:rPr>
              <w:t>3.0</w:t>
            </w:r>
          </w:p>
        </w:tc>
        <w:tc>
          <w:tcPr>
            <w:tcW w:w="666" w:type="dxa"/>
            <w:vAlign w:val="center"/>
          </w:tcPr>
          <w:p w:rsidR="003141D6" w:rsidRPr="004D1A34" w:rsidRDefault="003141D6" w:rsidP="003141D6">
            <w:pPr>
              <w:jc w:val="center"/>
              <w:rPr>
                <w:sz w:val="22"/>
                <w:szCs w:val="22"/>
              </w:rPr>
            </w:pPr>
            <w:r w:rsidRPr="004D1A34">
              <w:rPr>
                <w:sz w:val="22"/>
                <w:szCs w:val="22"/>
              </w:rPr>
              <w:t>4.0</w:t>
            </w:r>
          </w:p>
        </w:tc>
        <w:tc>
          <w:tcPr>
            <w:tcW w:w="4001" w:type="dxa"/>
            <w:gridSpan w:val="7"/>
            <w:vMerge w:val="restart"/>
            <w:vAlign w:val="center"/>
          </w:tcPr>
          <w:p w:rsidR="003141D6" w:rsidRPr="004D1A34" w:rsidRDefault="003141D6" w:rsidP="003141D6">
            <w:pPr>
              <w:jc w:val="center"/>
              <w:rPr>
                <w:sz w:val="22"/>
                <w:szCs w:val="22"/>
              </w:rPr>
            </w:pPr>
          </w:p>
        </w:tc>
      </w:tr>
      <w:tr w:rsidR="003141D6" w:rsidRPr="004D1A34" w:rsidTr="00022B5F">
        <w:tc>
          <w:tcPr>
            <w:tcW w:w="488" w:type="dxa"/>
            <w:vMerge/>
            <w:vAlign w:val="center"/>
          </w:tcPr>
          <w:p w:rsidR="003141D6" w:rsidRPr="004D1A34" w:rsidRDefault="003141D6" w:rsidP="003141D6">
            <w:pPr>
              <w:jc w:val="center"/>
              <w:rPr>
                <w:sz w:val="22"/>
                <w:szCs w:val="22"/>
              </w:rPr>
            </w:pPr>
          </w:p>
        </w:tc>
        <w:tc>
          <w:tcPr>
            <w:tcW w:w="840" w:type="dxa"/>
            <w:vAlign w:val="center"/>
          </w:tcPr>
          <w:p w:rsidR="003141D6" w:rsidRPr="004D1A34" w:rsidRDefault="003141D6" w:rsidP="003141D6">
            <w:pPr>
              <w:jc w:val="center"/>
              <w:rPr>
                <w:sz w:val="22"/>
                <w:szCs w:val="22"/>
              </w:rPr>
            </w:pPr>
            <w:r w:rsidRPr="004D1A34">
              <w:rPr>
                <w:sz w:val="22"/>
                <w:szCs w:val="22"/>
              </w:rPr>
              <w:t>Temp.,</w:t>
            </w:r>
          </w:p>
          <w:p w:rsidR="003141D6" w:rsidRPr="004D1A34" w:rsidRDefault="003141D6" w:rsidP="003141D6">
            <w:pPr>
              <w:jc w:val="center"/>
              <w:rPr>
                <w:sz w:val="22"/>
                <w:szCs w:val="22"/>
              </w:rPr>
            </w:pPr>
            <w:r w:rsidRPr="004D1A34">
              <w:rPr>
                <w:sz w:val="22"/>
                <w:szCs w:val="22"/>
              </w:rPr>
              <w:t>°F</w:t>
            </w:r>
          </w:p>
        </w:tc>
        <w:tc>
          <w:tcPr>
            <w:tcW w:w="666" w:type="dxa"/>
            <w:vAlign w:val="center"/>
          </w:tcPr>
          <w:p w:rsidR="003141D6" w:rsidRPr="004D1A34" w:rsidRDefault="003141D6" w:rsidP="003141D6">
            <w:pPr>
              <w:jc w:val="center"/>
              <w:rPr>
                <w:sz w:val="22"/>
                <w:szCs w:val="22"/>
              </w:rPr>
            </w:pPr>
            <w:r w:rsidRPr="004D1A34">
              <w:rPr>
                <w:sz w:val="22"/>
                <w:szCs w:val="22"/>
              </w:rPr>
              <w:t>90.9</w:t>
            </w:r>
          </w:p>
        </w:tc>
        <w:tc>
          <w:tcPr>
            <w:tcW w:w="665" w:type="dxa"/>
            <w:vAlign w:val="center"/>
          </w:tcPr>
          <w:p w:rsidR="003141D6" w:rsidRPr="004D1A34" w:rsidRDefault="003141D6" w:rsidP="003141D6">
            <w:pPr>
              <w:jc w:val="center"/>
              <w:rPr>
                <w:sz w:val="22"/>
                <w:szCs w:val="22"/>
              </w:rPr>
            </w:pPr>
            <w:r w:rsidRPr="004D1A34">
              <w:rPr>
                <w:sz w:val="22"/>
                <w:szCs w:val="22"/>
              </w:rPr>
              <w:t>86.0</w:t>
            </w:r>
          </w:p>
        </w:tc>
        <w:tc>
          <w:tcPr>
            <w:tcW w:w="666" w:type="dxa"/>
            <w:vAlign w:val="center"/>
          </w:tcPr>
          <w:p w:rsidR="003141D6" w:rsidRPr="004D1A34" w:rsidRDefault="003141D6" w:rsidP="003141D6">
            <w:pPr>
              <w:jc w:val="center"/>
              <w:rPr>
                <w:sz w:val="22"/>
                <w:szCs w:val="22"/>
              </w:rPr>
            </w:pPr>
            <w:r w:rsidRPr="004D1A34">
              <w:rPr>
                <w:sz w:val="22"/>
                <w:szCs w:val="22"/>
              </w:rPr>
              <w:t>81.0</w:t>
            </w:r>
          </w:p>
        </w:tc>
        <w:tc>
          <w:tcPr>
            <w:tcW w:w="666" w:type="dxa"/>
            <w:vAlign w:val="center"/>
          </w:tcPr>
          <w:p w:rsidR="003141D6" w:rsidRPr="004D1A34" w:rsidRDefault="003141D6" w:rsidP="003141D6">
            <w:pPr>
              <w:jc w:val="center"/>
              <w:rPr>
                <w:sz w:val="22"/>
                <w:szCs w:val="22"/>
              </w:rPr>
            </w:pPr>
            <w:r w:rsidRPr="004D1A34">
              <w:rPr>
                <w:sz w:val="22"/>
                <w:szCs w:val="22"/>
              </w:rPr>
              <w:t>76.4</w:t>
            </w:r>
          </w:p>
        </w:tc>
        <w:tc>
          <w:tcPr>
            <w:tcW w:w="666" w:type="dxa"/>
            <w:vAlign w:val="center"/>
          </w:tcPr>
          <w:p w:rsidR="003141D6" w:rsidRPr="004D1A34" w:rsidRDefault="003141D6" w:rsidP="003141D6">
            <w:pPr>
              <w:jc w:val="center"/>
              <w:rPr>
                <w:sz w:val="22"/>
                <w:szCs w:val="22"/>
              </w:rPr>
            </w:pPr>
            <w:r w:rsidRPr="004D1A34">
              <w:rPr>
                <w:sz w:val="22"/>
                <w:szCs w:val="22"/>
              </w:rPr>
              <w:t>71.8</w:t>
            </w:r>
          </w:p>
        </w:tc>
        <w:tc>
          <w:tcPr>
            <w:tcW w:w="4001" w:type="dxa"/>
            <w:gridSpan w:val="7"/>
            <w:vMerge/>
            <w:vAlign w:val="center"/>
          </w:tcPr>
          <w:p w:rsidR="003141D6" w:rsidRPr="004D1A34" w:rsidRDefault="003141D6" w:rsidP="003141D6">
            <w:pPr>
              <w:jc w:val="center"/>
              <w:rPr>
                <w:sz w:val="22"/>
                <w:szCs w:val="22"/>
              </w:rPr>
            </w:pPr>
          </w:p>
        </w:tc>
      </w:tr>
      <w:tr w:rsidR="003141D6" w:rsidRPr="004D1A34" w:rsidTr="00022B5F">
        <w:tc>
          <w:tcPr>
            <w:tcW w:w="488" w:type="dxa"/>
            <w:vMerge w:val="restart"/>
            <w:vAlign w:val="center"/>
          </w:tcPr>
          <w:p w:rsidR="003141D6" w:rsidRPr="004D1A34" w:rsidRDefault="003141D6" w:rsidP="003141D6">
            <w:pPr>
              <w:jc w:val="center"/>
              <w:rPr>
                <w:sz w:val="22"/>
                <w:szCs w:val="22"/>
              </w:rPr>
            </w:pPr>
            <w:r w:rsidRPr="004D1A34">
              <w:rPr>
                <w:sz w:val="22"/>
                <w:szCs w:val="22"/>
              </w:rPr>
              <w:t>PCC</w:t>
            </w:r>
          </w:p>
        </w:tc>
        <w:tc>
          <w:tcPr>
            <w:tcW w:w="8170" w:type="dxa"/>
            <w:gridSpan w:val="13"/>
            <w:vAlign w:val="center"/>
          </w:tcPr>
          <w:p w:rsidR="003141D6" w:rsidRPr="004D1A34" w:rsidRDefault="003141D6" w:rsidP="003141D6">
            <w:pPr>
              <w:rPr>
                <w:sz w:val="22"/>
                <w:szCs w:val="22"/>
              </w:rPr>
            </w:pPr>
            <w:r w:rsidRPr="004D1A34">
              <w:rPr>
                <w:sz w:val="22"/>
                <w:szCs w:val="22"/>
              </w:rPr>
              <w:t>Reference temperature = 55.90 °F</w:t>
            </w:r>
          </w:p>
        </w:tc>
      </w:tr>
      <w:tr w:rsidR="003141D6" w:rsidRPr="004D1A34" w:rsidTr="00022B5F">
        <w:tc>
          <w:tcPr>
            <w:tcW w:w="488" w:type="dxa"/>
            <w:vMerge/>
          </w:tcPr>
          <w:p w:rsidR="003141D6" w:rsidRPr="004D1A34" w:rsidRDefault="003141D6" w:rsidP="003141D6">
            <w:pPr>
              <w:jc w:val="center"/>
              <w:rPr>
                <w:sz w:val="22"/>
                <w:szCs w:val="22"/>
              </w:rPr>
            </w:pPr>
          </w:p>
        </w:tc>
        <w:tc>
          <w:tcPr>
            <w:tcW w:w="840" w:type="dxa"/>
            <w:vAlign w:val="center"/>
          </w:tcPr>
          <w:p w:rsidR="003141D6" w:rsidRPr="004D1A34" w:rsidRDefault="003141D6" w:rsidP="003141D6">
            <w:pPr>
              <w:jc w:val="center"/>
              <w:rPr>
                <w:sz w:val="22"/>
                <w:szCs w:val="22"/>
              </w:rPr>
            </w:pPr>
            <w:r w:rsidRPr="004D1A34">
              <w:rPr>
                <w:sz w:val="22"/>
                <w:szCs w:val="22"/>
              </w:rPr>
              <w:t>Depth,</w:t>
            </w:r>
          </w:p>
          <w:p w:rsidR="003141D6" w:rsidRPr="004D1A34" w:rsidRDefault="003141D6" w:rsidP="003141D6">
            <w:pPr>
              <w:jc w:val="center"/>
              <w:rPr>
                <w:sz w:val="22"/>
                <w:szCs w:val="22"/>
              </w:rPr>
            </w:pPr>
            <w:r w:rsidRPr="004D1A34">
              <w:rPr>
                <w:sz w:val="22"/>
                <w:szCs w:val="22"/>
              </w:rPr>
              <w:t>in</w:t>
            </w:r>
          </w:p>
        </w:tc>
        <w:tc>
          <w:tcPr>
            <w:tcW w:w="666" w:type="dxa"/>
            <w:vAlign w:val="center"/>
          </w:tcPr>
          <w:p w:rsidR="003141D6" w:rsidRPr="004D1A34" w:rsidRDefault="003141D6" w:rsidP="003141D6">
            <w:pPr>
              <w:jc w:val="center"/>
              <w:rPr>
                <w:sz w:val="22"/>
                <w:szCs w:val="22"/>
              </w:rPr>
            </w:pPr>
            <w:r w:rsidRPr="004D1A34">
              <w:rPr>
                <w:sz w:val="22"/>
                <w:szCs w:val="22"/>
              </w:rPr>
              <w:t>0.0</w:t>
            </w:r>
          </w:p>
        </w:tc>
        <w:tc>
          <w:tcPr>
            <w:tcW w:w="665" w:type="dxa"/>
            <w:vAlign w:val="center"/>
          </w:tcPr>
          <w:p w:rsidR="003141D6" w:rsidRPr="004D1A34" w:rsidRDefault="003141D6" w:rsidP="003141D6">
            <w:pPr>
              <w:jc w:val="center"/>
              <w:rPr>
                <w:sz w:val="22"/>
                <w:szCs w:val="22"/>
              </w:rPr>
            </w:pPr>
            <w:r w:rsidRPr="004D1A34">
              <w:rPr>
                <w:sz w:val="22"/>
                <w:szCs w:val="22"/>
              </w:rPr>
              <w:t>0.8</w:t>
            </w:r>
          </w:p>
        </w:tc>
        <w:tc>
          <w:tcPr>
            <w:tcW w:w="666" w:type="dxa"/>
            <w:vAlign w:val="center"/>
          </w:tcPr>
          <w:p w:rsidR="003141D6" w:rsidRPr="004D1A34" w:rsidRDefault="003141D6" w:rsidP="003141D6">
            <w:pPr>
              <w:jc w:val="center"/>
              <w:rPr>
                <w:sz w:val="22"/>
                <w:szCs w:val="22"/>
              </w:rPr>
            </w:pPr>
            <w:r w:rsidRPr="004D1A34">
              <w:rPr>
                <w:sz w:val="22"/>
                <w:szCs w:val="22"/>
              </w:rPr>
              <w:t>1.6</w:t>
            </w:r>
          </w:p>
        </w:tc>
        <w:tc>
          <w:tcPr>
            <w:tcW w:w="666" w:type="dxa"/>
            <w:vAlign w:val="center"/>
          </w:tcPr>
          <w:p w:rsidR="003141D6" w:rsidRPr="004D1A34" w:rsidRDefault="003141D6" w:rsidP="003141D6">
            <w:pPr>
              <w:jc w:val="center"/>
              <w:rPr>
                <w:sz w:val="22"/>
                <w:szCs w:val="22"/>
              </w:rPr>
            </w:pPr>
            <w:r w:rsidRPr="004D1A34">
              <w:rPr>
                <w:sz w:val="22"/>
                <w:szCs w:val="22"/>
              </w:rPr>
              <w:t>2.4</w:t>
            </w:r>
          </w:p>
        </w:tc>
        <w:tc>
          <w:tcPr>
            <w:tcW w:w="666" w:type="dxa"/>
            <w:vAlign w:val="center"/>
          </w:tcPr>
          <w:p w:rsidR="003141D6" w:rsidRPr="004D1A34" w:rsidRDefault="003141D6" w:rsidP="003141D6">
            <w:pPr>
              <w:jc w:val="center"/>
              <w:rPr>
                <w:sz w:val="22"/>
                <w:szCs w:val="22"/>
              </w:rPr>
            </w:pPr>
            <w:r w:rsidRPr="004D1A34">
              <w:rPr>
                <w:sz w:val="22"/>
                <w:szCs w:val="22"/>
              </w:rPr>
              <w:t>3.2</w:t>
            </w:r>
          </w:p>
        </w:tc>
        <w:tc>
          <w:tcPr>
            <w:tcW w:w="666" w:type="dxa"/>
            <w:vAlign w:val="center"/>
          </w:tcPr>
          <w:p w:rsidR="003141D6" w:rsidRPr="004D1A34" w:rsidRDefault="003141D6" w:rsidP="003141D6">
            <w:pPr>
              <w:jc w:val="center"/>
              <w:rPr>
                <w:sz w:val="22"/>
                <w:szCs w:val="22"/>
              </w:rPr>
            </w:pPr>
            <w:r w:rsidRPr="004D1A34">
              <w:rPr>
                <w:sz w:val="22"/>
                <w:szCs w:val="22"/>
              </w:rPr>
              <w:t>4.0</w:t>
            </w:r>
          </w:p>
        </w:tc>
        <w:tc>
          <w:tcPr>
            <w:tcW w:w="667" w:type="dxa"/>
            <w:vAlign w:val="center"/>
          </w:tcPr>
          <w:p w:rsidR="003141D6" w:rsidRPr="004D1A34" w:rsidRDefault="003141D6" w:rsidP="003141D6">
            <w:pPr>
              <w:jc w:val="center"/>
              <w:rPr>
                <w:sz w:val="22"/>
                <w:szCs w:val="22"/>
              </w:rPr>
            </w:pPr>
            <w:r w:rsidRPr="004D1A34">
              <w:rPr>
                <w:sz w:val="22"/>
                <w:szCs w:val="22"/>
              </w:rPr>
              <w:t>4.8</w:t>
            </w:r>
          </w:p>
        </w:tc>
        <w:tc>
          <w:tcPr>
            <w:tcW w:w="667" w:type="dxa"/>
            <w:vAlign w:val="center"/>
          </w:tcPr>
          <w:p w:rsidR="003141D6" w:rsidRPr="004D1A34" w:rsidRDefault="003141D6" w:rsidP="003141D6">
            <w:pPr>
              <w:jc w:val="center"/>
              <w:rPr>
                <w:sz w:val="22"/>
                <w:szCs w:val="22"/>
              </w:rPr>
            </w:pPr>
            <w:r w:rsidRPr="004D1A34">
              <w:rPr>
                <w:sz w:val="22"/>
                <w:szCs w:val="22"/>
              </w:rPr>
              <w:t>5.6</w:t>
            </w:r>
          </w:p>
        </w:tc>
        <w:tc>
          <w:tcPr>
            <w:tcW w:w="667" w:type="dxa"/>
            <w:vAlign w:val="center"/>
          </w:tcPr>
          <w:p w:rsidR="003141D6" w:rsidRPr="004D1A34" w:rsidRDefault="003141D6" w:rsidP="003141D6">
            <w:pPr>
              <w:jc w:val="center"/>
              <w:rPr>
                <w:sz w:val="22"/>
                <w:szCs w:val="22"/>
              </w:rPr>
            </w:pPr>
            <w:r w:rsidRPr="004D1A34">
              <w:rPr>
                <w:sz w:val="22"/>
                <w:szCs w:val="22"/>
              </w:rPr>
              <w:t>6.4</w:t>
            </w:r>
          </w:p>
        </w:tc>
        <w:tc>
          <w:tcPr>
            <w:tcW w:w="733" w:type="dxa"/>
            <w:gridSpan w:val="2"/>
            <w:vAlign w:val="center"/>
          </w:tcPr>
          <w:p w:rsidR="003141D6" w:rsidRPr="004D1A34" w:rsidRDefault="003141D6" w:rsidP="003141D6">
            <w:pPr>
              <w:jc w:val="center"/>
              <w:rPr>
                <w:sz w:val="22"/>
                <w:szCs w:val="22"/>
              </w:rPr>
            </w:pPr>
            <w:r w:rsidRPr="004D1A34">
              <w:rPr>
                <w:sz w:val="22"/>
                <w:szCs w:val="22"/>
              </w:rPr>
              <w:t>7.2</w:t>
            </w:r>
          </w:p>
        </w:tc>
        <w:tc>
          <w:tcPr>
            <w:tcW w:w="601" w:type="dxa"/>
            <w:vAlign w:val="center"/>
          </w:tcPr>
          <w:p w:rsidR="003141D6" w:rsidRPr="004D1A34" w:rsidRDefault="003141D6" w:rsidP="003141D6">
            <w:pPr>
              <w:jc w:val="center"/>
              <w:rPr>
                <w:sz w:val="22"/>
                <w:szCs w:val="22"/>
              </w:rPr>
            </w:pPr>
            <w:r w:rsidRPr="004D1A34">
              <w:rPr>
                <w:sz w:val="22"/>
                <w:szCs w:val="22"/>
              </w:rPr>
              <w:t>8.0</w:t>
            </w:r>
          </w:p>
        </w:tc>
      </w:tr>
      <w:tr w:rsidR="003141D6" w:rsidRPr="004D1A34" w:rsidTr="00022B5F">
        <w:tc>
          <w:tcPr>
            <w:tcW w:w="488" w:type="dxa"/>
            <w:vMerge/>
          </w:tcPr>
          <w:p w:rsidR="003141D6" w:rsidRPr="004D1A34" w:rsidRDefault="003141D6" w:rsidP="003141D6">
            <w:pPr>
              <w:jc w:val="center"/>
              <w:rPr>
                <w:sz w:val="22"/>
                <w:szCs w:val="22"/>
              </w:rPr>
            </w:pPr>
          </w:p>
        </w:tc>
        <w:tc>
          <w:tcPr>
            <w:tcW w:w="840" w:type="dxa"/>
            <w:vAlign w:val="center"/>
          </w:tcPr>
          <w:p w:rsidR="003141D6" w:rsidRPr="004D1A34" w:rsidRDefault="003141D6" w:rsidP="003141D6">
            <w:pPr>
              <w:jc w:val="center"/>
              <w:rPr>
                <w:sz w:val="22"/>
                <w:szCs w:val="22"/>
              </w:rPr>
            </w:pPr>
            <w:r w:rsidRPr="004D1A34">
              <w:rPr>
                <w:sz w:val="22"/>
                <w:szCs w:val="22"/>
              </w:rPr>
              <w:t>Temp.,</w:t>
            </w:r>
          </w:p>
          <w:p w:rsidR="003141D6" w:rsidRPr="004D1A34" w:rsidRDefault="003141D6" w:rsidP="003141D6">
            <w:pPr>
              <w:jc w:val="center"/>
              <w:rPr>
                <w:sz w:val="22"/>
                <w:szCs w:val="22"/>
              </w:rPr>
            </w:pPr>
            <w:r w:rsidRPr="004D1A34">
              <w:rPr>
                <w:sz w:val="22"/>
                <w:szCs w:val="22"/>
              </w:rPr>
              <w:t>°F</w:t>
            </w:r>
          </w:p>
        </w:tc>
        <w:tc>
          <w:tcPr>
            <w:tcW w:w="666" w:type="dxa"/>
            <w:vAlign w:val="center"/>
          </w:tcPr>
          <w:p w:rsidR="003141D6" w:rsidRPr="004D1A34" w:rsidRDefault="003141D6" w:rsidP="003141D6">
            <w:pPr>
              <w:jc w:val="center"/>
              <w:rPr>
                <w:sz w:val="22"/>
                <w:szCs w:val="22"/>
              </w:rPr>
            </w:pPr>
            <w:r w:rsidRPr="004D1A34">
              <w:rPr>
                <w:sz w:val="22"/>
                <w:szCs w:val="22"/>
              </w:rPr>
              <w:t>71.8</w:t>
            </w:r>
          </w:p>
        </w:tc>
        <w:tc>
          <w:tcPr>
            <w:tcW w:w="665" w:type="dxa"/>
            <w:vAlign w:val="center"/>
          </w:tcPr>
          <w:p w:rsidR="003141D6" w:rsidRPr="004D1A34" w:rsidRDefault="003141D6" w:rsidP="003141D6">
            <w:pPr>
              <w:jc w:val="center"/>
              <w:rPr>
                <w:sz w:val="22"/>
                <w:szCs w:val="22"/>
              </w:rPr>
            </w:pPr>
            <w:r w:rsidRPr="004D1A34">
              <w:rPr>
                <w:sz w:val="22"/>
                <w:szCs w:val="22"/>
              </w:rPr>
              <w:t>69.0</w:t>
            </w:r>
          </w:p>
        </w:tc>
        <w:tc>
          <w:tcPr>
            <w:tcW w:w="666" w:type="dxa"/>
            <w:vAlign w:val="center"/>
          </w:tcPr>
          <w:p w:rsidR="003141D6" w:rsidRPr="004D1A34" w:rsidRDefault="003141D6" w:rsidP="003141D6">
            <w:pPr>
              <w:jc w:val="center"/>
              <w:rPr>
                <w:sz w:val="22"/>
                <w:szCs w:val="22"/>
              </w:rPr>
            </w:pPr>
            <w:r w:rsidRPr="004D1A34">
              <w:rPr>
                <w:sz w:val="22"/>
                <w:szCs w:val="22"/>
              </w:rPr>
              <w:t>66.9</w:t>
            </w:r>
          </w:p>
        </w:tc>
        <w:tc>
          <w:tcPr>
            <w:tcW w:w="666" w:type="dxa"/>
            <w:vAlign w:val="center"/>
          </w:tcPr>
          <w:p w:rsidR="003141D6" w:rsidRPr="004D1A34" w:rsidRDefault="003141D6" w:rsidP="003141D6">
            <w:pPr>
              <w:jc w:val="center"/>
              <w:rPr>
                <w:sz w:val="22"/>
                <w:szCs w:val="22"/>
              </w:rPr>
            </w:pPr>
            <w:r w:rsidRPr="004D1A34">
              <w:rPr>
                <w:sz w:val="22"/>
                <w:szCs w:val="22"/>
              </w:rPr>
              <w:t>64.8</w:t>
            </w:r>
          </w:p>
        </w:tc>
        <w:tc>
          <w:tcPr>
            <w:tcW w:w="666" w:type="dxa"/>
            <w:vAlign w:val="center"/>
          </w:tcPr>
          <w:p w:rsidR="003141D6" w:rsidRPr="004D1A34" w:rsidRDefault="003141D6" w:rsidP="003141D6">
            <w:pPr>
              <w:jc w:val="center"/>
              <w:rPr>
                <w:sz w:val="22"/>
                <w:szCs w:val="22"/>
              </w:rPr>
            </w:pPr>
            <w:r w:rsidRPr="004D1A34">
              <w:rPr>
                <w:sz w:val="22"/>
                <w:szCs w:val="22"/>
              </w:rPr>
              <w:t>63.0</w:t>
            </w:r>
          </w:p>
        </w:tc>
        <w:tc>
          <w:tcPr>
            <w:tcW w:w="666" w:type="dxa"/>
            <w:vAlign w:val="center"/>
          </w:tcPr>
          <w:p w:rsidR="003141D6" w:rsidRPr="004D1A34" w:rsidRDefault="003141D6" w:rsidP="003141D6">
            <w:pPr>
              <w:jc w:val="center"/>
              <w:rPr>
                <w:sz w:val="22"/>
                <w:szCs w:val="22"/>
              </w:rPr>
            </w:pPr>
            <w:r w:rsidRPr="004D1A34">
              <w:rPr>
                <w:sz w:val="22"/>
                <w:szCs w:val="22"/>
              </w:rPr>
              <w:t>61.4</w:t>
            </w:r>
          </w:p>
        </w:tc>
        <w:tc>
          <w:tcPr>
            <w:tcW w:w="667" w:type="dxa"/>
            <w:vAlign w:val="center"/>
          </w:tcPr>
          <w:p w:rsidR="003141D6" w:rsidRPr="004D1A34" w:rsidRDefault="003141D6" w:rsidP="003141D6">
            <w:pPr>
              <w:jc w:val="center"/>
              <w:rPr>
                <w:sz w:val="22"/>
                <w:szCs w:val="22"/>
              </w:rPr>
            </w:pPr>
            <w:r w:rsidRPr="004D1A34">
              <w:rPr>
                <w:sz w:val="22"/>
                <w:szCs w:val="22"/>
              </w:rPr>
              <w:t>60.0</w:t>
            </w:r>
          </w:p>
        </w:tc>
        <w:tc>
          <w:tcPr>
            <w:tcW w:w="667" w:type="dxa"/>
            <w:vAlign w:val="center"/>
          </w:tcPr>
          <w:p w:rsidR="003141D6" w:rsidRPr="004D1A34" w:rsidRDefault="003141D6" w:rsidP="003141D6">
            <w:pPr>
              <w:jc w:val="center"/>
              <w:rPr>
                <w:sz w:val="22"/>
                <w:szCs w:val="22"/>
              </w:rPr>
            </w:pPr>
            <w:r w:rsidRPr="004D1A34">
              <w:rPr>
                <w:sz w:val="22"/>
                <w:szCs w:val="22"/>
              </w:rPr>
              <w:t>58.7</w:t>
            </w:r>
          </w:p>
        </w:tc>
        <w:tc>
          <w:tcPr>
            <w:tcW w:w="667" w:type="dxa"/>
            <w:vAlign w:val="center"/>
          </w:tcPr>
          <w:p w:rsidR="003141D6" w:rsidRPr="004D1A34" w:rsidRDefault="003141D6" w:rsidP="003141D6">
            <w:pPr>
              <w:jc w:val="center"/>
              <w:rPr>
                <w:sz w:val="22"/>
                <w:szCs w:val="22"/>
              </w:rPr>
            </w:pPr>
            <w:r w:rsidRPr="004D1A34">
              <w:rPr>
                <w:sz w:val="22"/>
                <w:szCs w:val="22"/>
              </w:rPr>
              <w:t>57.6</w:t>
            </w:r>
          </w:p>
        </w:tc>
        <w:tc>
          <w:tcPr>
            <w:tcW w:w="733" w:type="dxa"/>
            <w:gridSpan w:val="2"/>
            <w:vAlign w:val="center"/>
          </w:tcPr>
          <w:p w:rsidR="003141D6" w:rsidRPr="004D1A34" w:rsidRDefault="003141D6" w:rsidP="003141D6">
            <w:pPr>
              <w:jc w:val="center"/>
              <w:rPr>
                <w:sz w:val="22"/>
                <w:szCs w:val="22"/>
              </w:rPr>
            </w:pPr>
            <w:r w:rsidRPr="004D1A34">
              <w:rPr>
                <w:sz w:val="22"/>
                <w:szCs w:val="22"/>
              </w:rPr>
              <w:t>57.0</w:t>
            </w:r>
          </w:p>
        </w:tc>
        <w:tc>
          <w:tcPr>
            <w:tcW w:w="601" w:type="dxa"/>
            <w:vAlign w:val="center"/>
          </w:tcPr>
          <w:p w:rsidR="003141D6" w:rsidRPr="004D1A34" w:rsidRDefault="003141D6" w:rsidP="003141D6">
            <w:pPr>
              <w:jc w:val="center"/>
              <w:rPr>
                <w:sz w:val="22"/>
                <w:szCs w:val="22"/>
              </w:rPr>
            </w:pPr>
            <w:r w:rsidRPr="004D1A34">
              <w:rPr>
                <w:sz w:val="22"/>
                <w:szCs w:val="22"/>
              </w:rPr>
              <w:t>55.9</w:t>
            </w:r>
          </w:p>
        </w:tc>
      </w:tr>
    </w:tbl>
    <w:p w:rsidR="003141D6" w:rsidRPr="004D1A34" w:rsidRDefault="003141D6" w:rsidP="003141D6">
      <w:pPr>
        <w:jc w:val="both"/>
      </w:pPr>
    </w:p>
    <w:p w:rsidR="003141D6" w:rsidRDefault="003141D6" w:rsidP="003141D6">
      <w:pPr>
        <w:ind w:firstLine="720"/>
        <w:jc w:val="both"/>
      </w:pPr>
      <w:r w:rsidRPr="004D1A34">
        <w:t xml:space="preserve">The material properties for the constituent layers of the composite pavement are presented in </w:t>
      </w:r>
      <w:r>
        <w:t>T</w:t>
      </w:r>
      <w:r w:rsidRPr="004D1A34">
        <w:t xml:space="preserve">able </w:t>
      </w:r>
      <w:r w:rsidR="006247B6">
        <w:t>10</w:t>
      </w:r>
      <w:r w:rsidRPr="004D1A34">
        <w:t>.</w:t>
      </w:r>
    </w:p>
    <w:p w:rsidR="00B6174A" w:rsidRPr="004D1A34" w:rsidRDefault="00B6174A" w:rsidP="003141D6">
      <w:pPr>
        <w:ind w:firstLine="720"/>
        <w:jc w:val="both"/>
      </w:pPr>
    </w:p>
    <w:p w:rsidR="003141D6" w:rsidRPr="004D1A34" w:rsidRDefault="003141D6" w:rsidP="00A268ED">
      <w:pPr>
        <w:pStyle w:val="TableHeader"/>
      </w:pPr>
      <w:bookmarkStart w:id="244" w:name="_Toc292356675"/>
      <w:bookmarkStart w:id="245" w:name="_Toc170967724"/>
      <w:r w:rsidRPr="004D1A34">
        <w:t xml:space="preserve">Table </w:t>
      </w:r>
      <w:r w:rsidR="006247B6">
        <w:t>10</w:t>
      </w:r>
      <w:r w:rsidRPr="004D1A34">
        <w:t xml:space="preserve"> Layer properties for the composite pavement.</w:t>
      </w:r>
      <w:bookmarkEnd w:id="244"/>
      <w:bookmarkEnd w:id="245"/>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7"/>
        <w:gridCol w:w="1287"/>
        <w:gridCol w:w="1863"/>
        <w:gridCol w:w="1170"/>
        <w:gridCol w:w="1080"/>
        <w:gridCol w:w="2097"/>
      </w:tblGrid>
      <w:tr w:rsidR="003141D6" w:rsidRPr="004D1A34" w:rsidTr="00022B5F">
        <w:trPr>
          <w:jc w:val="center"/>
        </w:trPr>
        <w:tc>
          <w:tcPr>
            <w:tcW w:w="1017" w:type="dxa"/>
            <w:vAlign w:val="center"/>
          </w:tcPr>
          <w:p w:rsidR="003141D6" w:rsidRPr="004D1A34" w:rsidRDefault="003141D6" w:rsidP="003141D6">
            <w:pPr>
              <w:jc w:val="center"/>
              <w:rPr>
                <w:b/>
                <w:sz w:val="22"/>
                <w:szCs w:val="22"/>
              </w:rPr>
            </w:pPr>
            <w:r w:rsidRPr="004D1A34">
              <w:rPr>
                <w:b/>
                <w:sz w:val="22"/>
                <w:szCs w:val="22"/>
              </w:rPr>
              <w:t>Layer</w:t>
            </w:r>
          </w:p>
        </w:tc>
        <w:tc>
          <w:tcPr>
            <w:tcW w:w="1287" w:type="dxa"/>
            <w:vAlign w:val="center"/>
          </w:tcPr>
          <w:p w:rsidR="003141D6" w:rsidRPr="004D1A34" w:rsidRDefault="003141D6" w:rsidP="003141D6">
            <w:pPr>
              <w:jc w:val="center"/>
              <w:rPr>
                <w:b/>
                <w:sz w:val="22"/>
                <w:szCs w:val="22"/>
              </w:rPr>
            </w:pPr>
            <w:r w:rsidRPr="004D1A34">
              <w:rPr>
                <w:b/>
                <w:sz w:val="22"/>
                <w:szCs w:val="22"/>
              </w:rPr>
              <w:t>Thickness,</w:t>
            </w:r>
          </w:p>
          <w:p w:rsidR="003141D6" w:rsidRPr="004D1A34" w:rsidRDefault="003141D6" w:rsidP="003141D6">
            <w:pPr>
              <w:jc w:val="center"/>
              <w:rPr>
                <w:b/>
                <w:sz w:val="22"/>
                <w:szCs w:val="22"/>
              </w:rPr>
            </w:pPr>
            <w:r w:rsidRPr="004D1A34">
              <w:rPr>
                <w:b/>
                <w:sz w:val="22"/>
                <w:szCs w:val="22"/>
              </w:rPr>
              <w:t>h (in)</w:t>
            </w:r>
          </w:p>
        </w:tc>
        <w:tc>
          <w:tcPr>
            <w:tcW w:w="1863" w:type="dxa"/>
            <w:vAlign w:val="center"/>
          </w:tcPr>
          <w:p w:rsidR="003141D6" w:rsidRPr="004D1A34" w:rsidRDefault="003141D6" w:rsidP="003141D6">
            <w:pPr>
              <w:jc w:val="center"/>
              <w:rPr>
                <w:b/>
                <w:sz w:val="22"/>
                <w:szCs w:val="22"/>
              </w:rPr>
            </w:pPr>
            <w:r w:rsidRPr="004D1A34">
              <w:rPr>
                <w:b/>
                <w:sz w:val="22"/>
                <w:szCs w:val="22"/>
              </w:rPr>
              <w:t>Layer modulus,</w:t>
            </w:r>
          </w:p>
          <w:p w:rsidR="003141D6" w:rsidRPr="004D1A34" w:rsidRDefault="003141D6" w:rsidP="003141D6">
            <w:pPr>
              <w:jc w:val="center"/>
              <w:rPr>
                <w:b/>
                <w:sz w:val="22"/>
                <w:szCs w:val="22"/>
              </w:rPr>
            </w:pPr>
            <w:r w:rsidRPr="004D1A34">
              <w:rPr>
                <w:b/>
                <w:sz w:val="22"/>
                <w:szCs w:val="22"/>
              </w:rPr>
              <w:t>E (psi)</w:t>
            </w:r>
          </w:p>
        </w:tc>
        <w:tc>
          <w:tcPr>
            <w:tcW w:w="1170" w:type="dxa"/>
            <w:vAlign w:val="center"/>
          </w:tcPr>
          <w:p w:rsidR="003141D6" w:rsidRPr="004D1A34" w:rsidRDefault="003141D6" w:rsidP="003141D6">
            <w:pPr>
              <w:jc w:val="center"/>
              <w:rPr>
                <w:b/>
                <w:sz w:val="22"/>
                <w:szCs w:val="22"/>
              </w:rPr>
            </w:pPr>
            <w:r w:rsidRPr="004D1A34">
              <w:rPr>
                <w:b/>
                <w:sz w:val="22"/>
                <w:szCs w:val="22"/>
              </w:rPr>
              <w:t>Poisson’s ratio,</w:t>
            </w:r>
          </w:p>
          <w:p w:rsidR="003141D6" w:rsidRPr="004D1A34" w:rsidRDefault="003141D6" w:rsidP="003141D6">
            <w:pPr>
              <w:jc w:val="center"/>
              <w:rPr>
                <w:b/>
                <w:sz w:val="22"/>
                <w:szCs w:val="22"/>
              </w:rPr>
            </w:pPr>
            <w:r w:rsidRPr="004D1A34">
              <w:rPr>
                <w:b/>
                <w:sz w:val="22"/>
                <w:szCs w:val="22"/>
              </w:rPr>
              <w:t>Μ</w:t>
            </w:r>
          </w:p>
        </w:tc>
        <w:tc>
          <w:tcPr>
            <w:tcW w:w="1080" w:type="dxa"/>
            <w:vAlign w:val="center"/>
          </w:tcPr>
          <w:p w:rsidR="003141D6" w:rsidRPr="004D1A34" w:rsidRDefault="003141D6" w:rsidP="003141D6">
            <w:pPr>
              <w:jc w:val="center"/>
              <w:rPr>
                <w:b/>
                <w:sz w:val="22"/>
                <w:szCs w:val="22"/>
              </w:rPr>
            </w:pPr>
            <w:r w:rsidRPr="004D1A34">
              <w:rPr>
                <w:b/>
                <w:sz w:val="22"/>
                <w:szCs w:val="22"/>
              </w:rPr>
              <w:t>Unit weight,</w:t>
            </w:r>
          </w:p>
          <w:p w:rsidR="003141D6" w:rsidRPr="004D1A34" w:rsidRDefault="003141D6" w:rsidP="003141D6">
            <w:pPr>
              <w:jc w:val="center"/>
              <w:rPr>
                <w:b/>
                <w:sz w:val="22"/>
                <w:szCs w:val="22"/>
              </w:rPr>
            </w:pPr>
            <w:r w:rsidRPr="004D1A34">
              <w:rPr>
                <w:b/>
                <w:sz w:val="22"/>
                <w:szCs w:val="22"/>
              </w:rPr>
              <w:t>γ (lb/in3)</w:t>
            </w:r>
          </w:p>
        </w:tc>
        <w:tc>
          <w:tcPr>
            <w:tcW w:w="2097" w:type="dxa"/>
            <w:vAlign w:val="center"/>
          </w:tcPr>
          <w:p w:rsidR="003141D6" w:rsidRPr="004D1A34" w:rsidRDefault="003141D6" w:rsidP="003141D6">
            <w:pPr>
              <w:jc w:val="center"/>
              <w:rPr>
                <w:b/>
                <w:sz w:val="22"/>
                <w:szCs w:val="22"/>
              </w:rPr>
            </w:pPr>
            <w:r w:rsidRPr="004D1A34">
              <w:rPr>
                <w:b/>
                <w:sz w:val="22"/>
                <w:szCs w:val="22"/>
              </w:rPr>
              <w:t>Coefficient of thermal expansion,</w:t>
            </w:r>
          </w:p>
          <w:p w:rsidR="003141D6" w:rsidRPr="004D1A34" w:rsidRDefault="003141D6" w:rsidP="003141D6">
            <w:pPr>
              <w:jc w:val="center"/>
              <w:rPr>
                <w:b/>
                <w:sz w:val="22"/>
                <w:szCs w:val="22"/>
              </w:rPr>
            </w:pPr>
            <w:r w:rsidRPr="004D1A34">
              <w:rPr>
                <w:b/>
                <w:sz w:val="22"/>
                <w:szCs w:val="22"/>
              </w:rPr>
              <w:t>α (1/°F)</w:t>
            </w:r>
          </w:p>
        </w:tc>
      </w:tr>
      <w:tr w:rsidR="003141D6" w:rsidRPr="004D1A34" w:rsidTr="00022B5F">
        <w:trPr>
          <w:trHeight w:val="188"/>
          <w:jc w:val="center"/>
        </w:trPr>
        <w:tc>
          <w:tcPr>
            <w:tcW w:w="1017" w:type="dxa"/>
            <w:vMerge w:val="restart"/>
            <w:vAlign w:val="center"/>
          </w:tcPr>
          <w:p w:rsidR="003141D6" w:rsidRPr="004D1A34" w:rsidRDefault="003141D6" w:rsidP="003141D6">
            <w:pPr>
              <w:jc w:val="center"/>
              <w:rPr>
                <w:sz w:val="22"/>
                <w:szCs w:val="22"/>
              </w:rPr>
            </w:pPr>
            <w:r w:rsidRPr="004D1A34">
              <w:rPr>
                <w:sz w:val="22"/>
                <w:szCs w:val="22"/>
              </w:rPr>
              <w:t>AC</w:t>
            </w:r>
          </w:p>
        </w:tc>
        <w:tc>
          <w:tcPr>
            <w:tcW w:w="1287" w:type="dxa"/>
            <w:vMerge w:val="restart"/>
            <w:vAlign w:val="center"/>
          </w:tcPr>
          <w:p w:rsidR="003141D6" w:rsidRPr="004D1A34" w:rsidRDefault="003141D6" w:rsidP="003141D6">
            <w:pPr>
              <w:jc w:val="center"/>
              <w:rPr>
                <w:sz w:val="22"/>
                <w:szCs w:val="22"/>
              </w:rPr>
            </w:pPr>
            <w:r w:rsidRPr="004D1A34">
              <w:rPr>
                <w:sz w:val="22"/>
                <w:szCs w:val="22"/>
              </w:rPr>
              <w:t>4</w:t>
            </w:r>
          </w:p>
        </w:tc>
        <w:tc>
          <w:tcPr>
            <w:tcW w:w="1863" w:type="dxa"/>
            <w:vAlign w:val="center"/>
          </w:tcPr>
          <w:p w:rsidR="003141D6" w:rsidRPr="004D1A34" w:rsidRDefault="003141D6" w:rsidP="003141D6">
            <w:pPr>
              <w:jc w:val="center"/>
              <w:rPr>
                <w:sz w:val="22"/>
                <w:szCs w:val="22"/>
              </w:rPr>
            </w:pPr>
            <w:r w:rsidRPr="004D1A34">
              <w:rPr>
                <w:i/>
                <w:sz w:val="22"/>
                <w:szCs w:val="22"/>
              </w:rPr>
              <w:t>EACT</w:t>
            </w:r>
            <w:r w:rsidRPr="004D1A34">
              <w:rPr>
                <w:sz w:val="22"/>
                <w:szCs w:val="22"/>
              </w:rPr>
              <w:t xml:space="preserve"> = 39448.9</w:t>
            </w:r>
          </w:p>
        </w:tc>
        <w:tc>
          <w:tcPr>
            <w:tcW w:w="1170" w:type="dxa"/>
            <w:vMerge w:val="restart"/>
            <w:vAlign w:val="center"/>
          </w:tcPr>
          <w:p w:rsidR="003141D6" w:rsidRPr="004D1A34" w:rsidRDefault="003141D6" w:rsidP="003141D6">
            <w:pPr>
              <w:jc w:val="center"/>
              <w:rPr>
                <w:sz w:val="22"/>
                <w:szCs w:val="22"/>
              </w:rPr>
            </w:pPr>
            <w:r w:rsidRPr="004D1A34">
              <w:rPr>
                <w:sz w:val="22"/>
                <w:szCs w:val="22"/>
              </w:rPr>
              <w:t>0.15</w:t>
            </w:r>
          </w:p>
        </w:tc>
        <w:tc>
          <w:tcPr>
            <w:tcW w:w="1080" w:type="dxa"/>
            <w:vMerge w:val="restart"/>
            <w:vAlign w:val="center"/>
          </w:tcPr>
          <w:p w:rsidR="003141D6" w:rsidRPr="004D1A34" w:rsidRDefault="003141D6" w:rsidP="003141D6">
            <w:pPr>
              <w:jc w:val="center"/>
              <w:rPr>
                <w:sz w:val="22"/>
                <w:szCs w:val="22"/>
              </w:rPr>
            </w:pPr>
            <w:r w:rsidRPr="004D1A34">
              <w:rPr>
                <w:sz w:val="22"/>
                <w:szCs w:val="22"/>
              </w:rPr>
              <w:t>0.087</w:t>
            </w:r>
          </w:p>
        </w:tc>
        <w:tc>
          <w:tcPr>
            <w:tcW w:w="2097" w:type="dxa"/>
            <w:vMerge w:val="restart"/>
            <w:vAlign w:val="center"/>
          </w:tcPr>
          <w:p w:rsidR="003141D6" w:rsidRPr="004D1A34" w:rsidRDefault="003141D6" w:rsidP="003141D6">
            <w:pPr>
              <w:jc w:val="center"/>
              <w:rPr>
                <w:sz w:val="22"/>
                <w:szCs w:val="22"/>
              </w:rPr>
            </w:pPr>
            <w:r w:rsidRPr="004D1A34">
              <w:rPr>
                <w:sz w:val="22"/>
                <w:szCs w:val="22"/>
              </w:rPr>
              <w:t>1.65E-05</w:t>
            </w:r>
          </w:p>
        </w:tc>
      </w:tr>
      <w:tr w:rsidR="003141D6" w:rsidRPr="004D1A34" w:rsidTr="00022B5F">
        <w:trPr>
          <w:trHeight w:val="187"/>
          <w:jc w:val="center"/>
        </w:trPr>
        <w:tc>
          <w:tcPr>
            <w:tcW w:w="1017" w:type="dxa"/>
            <w:vMerge/>
            <w:vAlign w:val="center"/>
          </w:tcPr>
          <w:p w:rsidR="003141D6" w:rsidRPr="004D1A34" w:rsidRDefault="003141D6" w:rsidP="003141D6">
            <w:pPr>
              <w:jc w:val="center"/>
              <w:rPr>
                <w:sz w:val="22"/>
                <w:szCs w:val="22"/>
              </w:rPr>
            </w:pPr>
          </w:p>
        </w:tc>
        <w:tc>
          <w:tcPr>
            <w:tcW w:w="1287" w:type="dxa"/>
            <w:vMerge/>
            <w:vAlign w:val="center"/>
          </w:tcPr>
          <w:p w:rsidR="003141D6" w:rsidRPr="004D1A34" w:rsidRDefault="003141D6" w:rsidP="003141D6">
            <w:pPr>
              <w:jc w:val="center"/>
              <w:rPr>
                <w:sz w:val="22"/>
                <w:szCs w:val="22"/>
              </w:rPr>
            </w:pPr>
          </w:p>
        </w:tc>
        <w:tc>
          <w:tcPr>
            <w:tcW w:w="1863" w:type="dxa"/>
            <w:vAlign w:val="center"/>
          </w:tcPr>
          <w:p w:rsidR="003141D6" w:rsidRPr="004D1A34" w:rsidRDefault="003141D6" w:rsidP="003141D6">
            <w:pPr>
              <w:jc w:val="center"/>
              <w:rPr>
                <w:sz w:val="22"/>
                <w:szCs w:val="22"/>
              </w:rPr>
            </w:pPr>
            <w:r w:rsidRPr="004D1A34">
              <w:rPr>
                <w:i/>
                <w:sz w:val="22"/>
                <w:szCs w:val="22"/>
              </w:rPr>
              <w:t>EACL</w:t>
            </w:r>
            <w:r w:rsidRPr="004D1A34">
              <w:rPr>
                <w:sz w:val="22"/>
                <w:szCs w:val="22"/>
              </w:rPr>
              <w:t xml:space="preserve"> = 2.0E+05</w:t>
            </w:r>
          </w:p>
        </w:tc>
        <w:tc>
          <w:tcPr>
            <w:tcW w:w="1170" w:type="dxa"/>
            <w:vMerge/>
            <w:vAlign w:val="center"/>
          </w:tcPr>
          <w:p w:rsidR="003141D6" w:rsidRPr="004D1A34" w:rsidRDefault="003141D6" w:rsidP="003141D6">
            <w:pPr>
              <w:jc w:val="center"/>
              <w:rPr>
                <w:sz w:val="22"/>
                <w:szCs w:val="22"/>
              </w:rPr>
            </w:pPr>
          </w:p>
        </w:tc>
        <w:tc>
          <w:tcPr>
            <w:tcW w:w="1080" w:type="dxa"/>
            <w:vMerge/>
            <w:vAlign w:val="center"/>
          </w:tcPr>
          <w:p w:rsidR="003141D6" w:rsidRPr="004D1A34" w:rsidRDefault="003141D6" w:rsidP="003141D6">
            <w:pPr>
              <w:jc w:val="center"/>
              <w:rPr>
                <w:sz w:val="22"/>
                <w:szCs w:val="22"/>
              </w:rPr>
            </w:pPr>
          </w:p>
        </w:tc>
        <w:tc>
          <w:tcPr>
            <w:tcW w:w="2097" w:type="dxa"/>
            <w:vMerge/>
            <w:vAlign w:val="center"/>
          </w:tcPr>
          <w:p w:rsidR="003141D6" w:rsidRPr="004D1A34" w:rsidRDefault="003141D6" w:rsidP="003141D6">
            <w:pPr>
              <w:jc w:val="center"/>
              <w:rPr>
                <w:sz w:val="22"/>
                <w:szCs w:val="22"/>
              </w:rPr>
            </w:pPr>
          </w:p>
        </w:tc>
      </w:tr>
      <w:tr w:rsidR="003141D6" w:rsidRPr="004D1A34" w:rsidTr="00022B5F">
        <w:trPr>
          <w:jc w:val="center"/>
        </w:trPr>
        <w:tc>
          <w:tcPr>
            <w:tcW w:w="1017" w:type="dxa"/>
            <w:vAlign w:val="center"/>
          </w:tcPr>
          <w:p w:rsidR="003141D6" w:rsidRPr="004D1A34" w:rsidRDefault="003141D6" w:rsidP="003141D6">
            <w:pPr>
              <w:jc w:val="center"/>
              <w:rPr>
                <w:sz w:val="22"/>
                <w:szCs w:val="22"/>
              </w:rPr>
            </w:pPr>
            <w:r w:rsidRPr="004D1A34">
              <w:rPr>
                <w:sz w:val="22"/>
                <w:szCs w:val="22"/>
              </w:rPr>
              <w:t>PCC</w:t>
            </w:r>
          </w:p>
        </w:tc>
        <w:tc>
          <w:tcPr>
            <w:tcW w:w="1287" w:type="dxa"/>
            <w:vAlign w:val="center"/>
          </w:tcPr>
          <w:p w:rsidR="003141D6" w:rsidRPr="004D1A34" w:rsidRDefault="003141D6" w:rsidP="003141D6">
            <w:pPr>
              <w:jc w:val="center"/>
              <w:rPr>
                <w:sz w:val="22"/>
                <w:szCs w:val="22"/>
              </w:rPr>
            </w:pPr>
            <w:r w:rsidRPr="004D1A34">
              <w:rPr>
                <w:sz w:val="22"/>
                <w:szCs w:val="22"/>
              </w:rPr>
              <w:t>8</w:t>
            </w:r>
          </w:p>
        </w:tc>
        <w:tc>
          <w:tcPr>
            <w:tcW w:w="1863" w:type="dxa"/>
            <w:vAlign w:val="center"/>
          </w:tcPr>
          <w:p w:rsidR="003141D6" w:rsidRPr="004D1A34" w:rsidRDefault="003141D6" w:rsidP="003141D6">
            <w:pPr>
              <w:jc w:val="center"/>
              <w:rPr>
                <w:sz w:val="22"/>
                <w:szCs w:val="22"/>
              </w:rPr>
            </w:pPr>
            <w:r w:rsidRPr="004D1A34">
              <w:rPr>
                <w:sz w:val="22"/>
                <w:szCs w:val="22"/>
              </w:rPr>
              <w:t>4.0E+06</w:t>
            </w:r>
          </w:p>
        </w:tc>
        <w:tc>
          <w:tcPr>
            <w:tcW w:w="1170" w:type="dxa"/>
            <w:vAlign w:val="center"/>
          </w:tcPr>
          <w:p w:rsidR="003141D6" w:rsidRPr="004D1A34" w:rsidRDefault="003141D6" w:rsidP="003141D6">
            <w:pPr>
              <w:jc w:val="center"/>
              <w:rPr>
                <w:sz w:val="22"/>
                <w:szCs w:val="22"/>
              </w:rPr>
            </w:pPr>
            <w:r w:rsidRPr="004D1A34">
              <w:rPr>
                <w:sz w:val="22"/>
                <w:szCs w:val="22"/>
              </w:rPr>
              <w:t>0.15</w:t>
            </w:r>
          </w:p>
        </w:tc>
        <w:tc>
          <w:tcPr>
            <w:tcW w:w="1080" w:type="dxa"/>
            <w:vAlign w:val="center"/>
          </w:tcPr>
          <w:p w:rsidR="003141D6" w:rsidRPr="004D1A34" w:rsidRDefault="003141D6" w:rsidP="003141D6">
            <w:pPr>
              <w:jc w:val="center"/>
              <w:rPr>
                <w:sz w:val="22"/>
                <w:szCs w:val="22"/>
              </w:rPr>
            </w:pPr>
            <w:r w:rsidRPr="004D1A34">
              <w:rPr>
                <w:sz w:val="22"/>
                <w:szCs w:val="22"/>
              </w:rPr>
              <w:t>0.087</w:t>
            </w:r>
          </w:p>
        </w:tc>
        <w:tc>
          <w:tcPr>
            <w:tcW w:w="2097" w:type="dxa"/>
            <w:vAlign w:val="center"/>
          </w:tcPr>
          <w:p w:rsidR="003141D6" w:rsidRPr="004D1A34" w:rsidRDefault="003141D6" w:rsidP="003141D6">
            <w:pPr>
              <w:jc w:val="center"/>
              <w:rPr>
                <w:sz w:val="22"/>
                <w:szCs w:val="22"/>
              </w:rPr>
            </w:pPr>
            <w:r w:rsidRPr="004D1A34">
              <w:rPr>
                <w:sz w:val="22"/>
                <w:szCs w:val="22"/>
              </w:rPr>
              <w:t>5.50E-06</w:t>
            </w:r>
          </w:p>
        </w:tc>
      </w:tr>
      <w:tr w:rsidR="003141D6" w:rsidRPr="004D1A34" w:rsidTr="00022B5F">
        <w:trPr>
          <w:jc w:val="center"/>
        </w:trPr>
        <w:tc>
          <w:tcPr>
            <w:tcW w:w="1017" w:type="dxa"/>
            <w:vAlign w:val="center"/>
          </w:tcPr>
          <w:p w:rsidR="003141D6" w:rsidRPr="004D1A34" w:rsidRDefault="003141D6" w:rsidP="003141D6">
            <w:pPr>
              <w:jc w:val="center"/>
              <w:rPr>
                <w:sz w:val="22"/>
                <w:szCs w:val="22"/>
              </w:rPr>
            </w:pPr>
            <w:r w:rsidRPr="004D1A34">
              <w:rPr>
                <w:sz w:val="22"/>
                <w:szCs w:val="22"/>
              </w:rPr>
              <w:t>Base</w:t>
            </w:r>
          </w:p>
        </w:tc>
        <w:tc>
          <w:tcPr>
            <w:tcW w:w="1287" w:type="dxa"/>
            <w:vAlign w:val="center"/>
          </w:tcPr>
          <w:p w:rsidR="003141D6" w:rsidRPr="004D1A34" w:rsidRDefault="003141D6" w:rsidP="003141D6">
            <w:pPr>
              <w:jc w:val="center"/>
              <w:rPr>
                <w:sz w:val="22"/>
                <w:szCs w:val="22"/>
              </w:rPr>
            </w:pPr>
            <w:r w:rsidRPr="004D1A34">
              <w:rPr>
                <w:sz w:val="22"/>
                <w:szCs w:val="22"/>
              </w:rPr>
              <w:t>0</w:t>
            </w:r>
          </w:p>
        </w:tc>
        <w:tc>
          <w:tcPr>
            <w:tcW w:w="1863" w:type="dxa"/>
            <w:vAlign w:val="center"/>
          </w:tcPr>
          <w:p w:rsidR="003141D6" w:rsidRPr="004D1A34" w:rsidRDefault="003141D6" w:rsidP="003141D6">
            <w:pPr>
              <w:jc w:val="center"/>
              <w:rPr>
                <w:sz w:val="22"/>
                <w:szCs w:val="22"/>
              </w:rPr>
            </w:pPr>
            <w:r w:rsidRPr="004D1A34">
              <w:rPr>
                <w:sz w:val="22"/>
                <w:szCs w:val="22"/>
              </w:rPr>
              <w:t>4.0E+04</w:t>
            </w:r>
          </w:p>
        </w:tc>
        <w:tc>
          <w:tcPr>
            <w:tcW w:w="1170" w:type="dxa"/>
            <w:vAlign w:val="center"/>
          </w:tcPr>
          <w:p w:rsidR="003141D6" w:rsidRPr="004D1A34" w:rsidRDefault="003141D6" w:rsidP="003141D6">
            <w:pPr>
              <w:jc w:val="center"/>
              <w:rPr>
                <w:sz w:val="22"/>
                <w:szCs w:val="22"/>
              </w:rPr>
            </w:pPr>
            <w:r w:rsidRPr="004D1A34">
              <w:rPr>
                <w:sz w:val="22"/>
                <w:szCs w:val="22"/>
              </w:rPr>
              <w:t>0.15</w:t>
            </w:r>
          </w:p>
        </w:tc>
        <w:tc>
          <w:tcPr>
            <w:tcW w:w="1080" w:type="dxa"/>
            <w:vAlign w:val="center"/>
          </w:tcPr>
          <w:p w:rsidR="003141D6" w:rsidRPr="004D1A34" w:rsidRDefault="003141D6" w:rsidP="003141D6">
            <w:pPr>
              <w:jc w:val="center"/>
              <w:rPr>
                <w:sz w:val="22"/>
                <w:szCs w:val="22"/>
              </w:rPr>
            </w:pPr>
            <w:r w:rsidRPr="004D1A34">
              <w:rPr>
                <w:sz w:val="22"/>
                <w:szCs w:val="22"/>
              </w:rPr>
              <w:t>0.087</w:t>
            </w:r>
          </w:p>
        </w:tc>
        <w:tc>
          <w:tcPr>
            <w:tcW w:w="2097" w:type="dxa"/>
            <w:vAlign w:val="center"/>
          </w:tcPr>
          <w:p w:rsidR="003141D6" w:rsidRPr="004D1A34" w:rsidRDefault="003141D6" w:rsidP="003141D6">
            <w:pPr>
              <w:jc w:val="center"/>
              <w:rPr>
                <w:sz w:val="22"/>
                <w:szCs w:val="22"/>
              </w:rPr>
            </w:pPr>
            <w:r w:rsidRPr="004D1A34">
              <w:rPr>
                <w:sz w:val="22"/>
                <w:szCs w:val="22"/>
              </w:rPr>
              <w:t>5.50E-06</w:t>
            </w:r>
          </w:p>
        </w:tc>
      </w:tr>
    </w:tbl>
    <w:p w:rsidR="003141D6" w:rsidRPr="004D1A34" w:rsidRDefault="003141D6" w:rsidP="003141D6">
      <w:pPr>
        <w:jc w:val="both"/>
      </w:pPr>
    </w:p>
    <w:p w:rsidR="003141D6" w:rsidRDefault="003141D6" w:rsidP="003141D6">
      <w:pPr>
        <w:ind w:firstLine="720"/>
        <w:jc w:val="both"/>
      </w:pPr>
      <w:r w:rsidRPr="004D1A34">
        <w:t xml:space="preserve">The AC layer of the composite pavement is represented by (a) the creep compliance function using a two-term generalized Kelvin-Voigt model when the stresses are computed using the viscoelastic FE model presented in </w:t>
      </w:r>
      <w:r w:rsidR="0054712E">
        <w:t>Part</w:t>
      </w:r>
      <w:r w:rsidRPr="004D1A34">
        <w:t xml:space="preserve"> 3 and (b) </w:t>
      </w:r>
      <w:r>
        <w:t xml:space="preserve">the </w:t>
      </w:r>
      <w:r w:rsidRPr="004D1A34">
        <w:t xml:space="preserve">moduli </w:t>
      </w:r>
      <w:r w:rsidRPr="004D1A34">
        <w:rPr>
          <w:i/>
        </w:rPr>
        <w:t>EACL</w:t>
      </w:r>
      <w:r w:rsidRPr="004D1A34">
        <w:t xml:space="preserve"> and </w:t>
      </w:r>
      <w:r w:rsidRPr="004D1A34">
        <w:rPr>
          <w:i/>
        </w:rPr>
        <w:t>EACT</w:t>
      </w:r>
      <w:r w:rsidRPr="004D1A34">
        <w:t xml:space="preserve"> when stresses are computed using the </w:t>
      </w:r>
      <w:r w:rsidRPr="004D1A34">
        <w:rPr>
          <w:i/>
        </w:rPr>
        <w:t>2-moduli approach</w:t>
      </w:r>
      <w:r w:rsidRPr="004D1A34">
        <w:t xml:space="preserve">.  The traffic-duration-dependent AC modulus </w:t>
      </w:r>
      <w:r w:rsidRPr="004D1A34">
        <w:rPr>
          <w:i/>
        </w:rPr>
        <w:t>EACL</w:t>
      </w:r>
      <w:r w:rsidRPr="004D1A34">
        <w:t xml:space="preserve"> is equal to the instantaneous modulus of the generalized Kelvin-Voigt model.  The temperature-duration-dependent AC modulus </w:t>
      </w:r>
      <w:r w:rsidRPr="004D1A34">
        <w:rPr>
          <w:i/>
        </w:rPr>
        <w:t>EACT</w:t>
      </w:r>
      <w:r w:rsidRPr="004D1A34">
        <w:t xml:space="preserve"> is equal to the inverse of creep compliance computed using the generalized Kelvin-Voigt model at the end of one hour of loading.  Table </w:t>
      </w:r>
      <w:r w:rsidR="006247B6">
        <w:t>11</w:t>
      </w:r>
      <w:r w:rsidRPr="004D1A34">
        <w:t xml:space="preserve"> presents the material properties of the AC layer for the viscoelastic FE model and the </w:t>
      </w:r>
      <w:r w:rsidRPr="004D1A34">
        <w:rPr>
          <w:i/>
        </w:rPr>
        <w:t>2-moduli approach</w:t>
      </w:r>
      <w:r w:rsidRPr="004D1A34">
        <w:t xml:space="preserve">.  </w:t>
      </w:r>
    </w:p>
    <w:p w:rsidR="00B6174A" w:rsidRPr="004D1A34" w:rsidRDefault="00B6174A" w:rsidP="003141D6">
      <w:pPr>
        <w:ind w:firstLine="720"/>
        <w:jc w:val="both"/>
      </w:pPr>
    </w:p>
    <w:p w:rsidR="003141D6" w:rsidRPr="004D1A34" w:rsidRDefault="003141D6" w:rsidP="00A268ED">
      <w:pPr>
        <w:pStyle w:val="TableHeader"/>
      </w:pPr>
      <w:bookmarkStart w:id="246" w:name="_Toc292356676"/>
      <w:bookmarkStart w:id="247" w:name="_Toc170967725"/>
      <w:r w:rsidRPr="004D1A34">
        <w:t xml:space="preserve">Table </w:t>
      </w:r>
      <w:r w:rsidR="006247B6">
        <w:t>11</w:t>
      </w:r>
      <w:r w:rsidRPr="004D1A34">
        <w:t xml:space="preserve"> Material properties for the AC layer.</w:t>
      </w:r>
      <w:bookmarkEnd w:id="246"/>
      <w:bookmarkEnd w:id="2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6"/>
        <w:gridCol w:w="1164"/>
        <w:gridCol w:w="2044"/>
        <w:gridCol w:w="2484"/>
      </w:tblGrid>
      <w:tr w:rsidR="003141D6" w:rsidRPr="004D1A34" w:rsidTr="00022B5F">
        <w:trPr>
          <w:jc w:val="center"/>
        </w:trPr>
        <w:tc>
          <w:tcPr>
            <w:tcW w:w="0" w:type="auto"/>
            <w:vMerge w:val="restart"/>
            <w:vAlign w:val="center"/>
          </w:tcPr>
          <w:p w:rsidR="003141D6" w:rsidRPr="004D1A34" w:rsidRDefault="003141D6" w:rsidP="003141D6">
            <w:pPr>
              <w:jc w:val="center"/>
              <w:rPr>
                <w:b/>
                <w:sz w:val="22"/>
                <w:szCs w:val="22"/>
              </w:rPr>
            </w:pPr>
            <w:r w:rsidRPr="004D1A34">
              <w:rPr>
                <w:b/>
                <w:sz w:val="22"/>
                <w:szCs w:val="22"/>
              </w:rPr>
              <w:t>Viscoelastic FE Model</w:t>
            </w:r>
          </w:p>
        </w:tc>
        <w:tc>
          <w:tcPr>
            <w:tcW w:w="0" w:type="auto"/>
            <w:vAlign w:val="center"/>
          </w:tcPr>
          <w:p w:rsidR="003141D6" w:rsidRPr="004D1A34" w:rsidRDefault="003141D6" w:rsidP="003141D6">
            <w:pPr>
              <w:jc w:val="center"/>
              <w:rPr>
                <w:b/>
                <w:sz w:val="22"/>
                <w:szCs w:val="22"/>
              </w:rPr>
            </w:pPr>
            <w:r w:rsidRPr="004D1A34">
              <w:rPr>
                <w:b/>
                <w:sz w:val="22"/>
                <w:szCs w:val="22"/>
              </w:rPr>
              <w:t>Element #</w:t>
            </w:r>
          </w:p>
        </w:tc>
        <w:tc>
          <w:tcPr>
            <w:tcW w:w="0" w:type="auto"/>
            <w:vAlign w:val="center"/>
          </w:tcPr>
          <w:p w:rsidR="003141D6" w:rsidRPr="004D1A34" w:rsidRDefault="003141D6" w:rsidP="003141D6">
            <w:pPr>
              <w:jc w:val="center"/>
              <w:rPr>
                <w:b/>
                <w:sz w:val="22"/>
                <w:szCs w:val="22"/>
              </w:rPr>
            </w:pPr>
            <w:r w:rsidRPr="004D1A34">
              <w:rPr>
                <w:b/>
                <w:sz w:val="22"/>
                <w:szCs w:val="22"/>
              </w:rPr>
              <w:t>Spring stiffness, psi</w:t>
            </w:r>
          </w:p>
        </w:tc>
        <w:tc>
          <w:tcPr>
            <w:tcW w:w="0" w:type="auto"/>
            <w:vAlign w:val="center"/>
          </w:tcPr>
          <w:p w:rsidR="003141D6" w:rsidRPr="004D1A34" w:rsidRDefault="003141D6" w:rsidP="003141D6">
            <w:pPr>
              <w:jc w:val="center"/>
              <w:rPr>
                <w:b/>
                <w:sz w:val="22"/>
                <w:szCs w:val="22"/>
              </w:rPr>
            </w:pPr>
            <w:r w:rsidRPr="004D1A34">
              <w:rPr>
                <w:b/>
                <w:sz w:val="22"/>
                <w:szCs w:val="22"/>
              </w:rPr>
              <w:t>Dashpot viscosity, psi-in</w:t>
            </w:r>
          </w:p>
        </w:tc>
      </w:tr>
      <w:tr w:rsidR="003141D6" w:rsidRPr="004D1A34" w:rsidTr="00022B5F">
        <w:trPr>
          <w:jc w:val="center"/>
        </w:trPr>
        <w:tc>
          <w:tcPr>
            <w:tcW w:w="0" w:type="auto"/>
            <w:vMerge/>
            <w:vAlign w:val="center"/>
          </w:tcPr>
          <w:p w:rsidR="003141D6" w:rsidRPr="004D1A34" w:rsidRDefault="003141D6" w:rsidP="003141D6">
            <w:pPr>
              <w:jc w:val="center"/>
              <w:rPr>
                <w:sz w:val="22"/>
                <w:szCs w:val="22"/>
              </w:rPr>
            </w:pPr>
          </w:p>
        </w:tc>
        <w:tc>
          <w:tcPr>
            <w:tcW w:w="0" w:type="auto"/>
            <w:vAlign w:val="center"/>
          </w:tcPr>
          <w:p w:rsidR="003141D6" w:rsidRPr="004D1A34" w:rsidRDefault="003141D6" w:rsidP="003141D6">
            <w:pPr>
              <w:jc w:val="center"/>
              <w:rPr>
                <w:sz w:val="22"/>
                <w:szCs w:val="22"/>
              </w:rPr>
            </w:pPr>
            <w:r w:rsidRPr="004D1A34">
              <w:rPr>
                <w:sz w:val="22"/>
                <w:szCs w:val="22"/>
              </w:rPr>
              <w:t>0</w:t>
            </w:r>
          </w:p>
        </w:tc>
        <w:tc>
          <w:tcPr>
            <w:tcW w:w="0" w:type="auto"/>
            <w:vAlign w:val="center"/>
          </w:tcPr>
          <w:p w:rsidR="003141D6" w:rsidRPr="004D1A34" w:rsidRDefault="003141D6" w:rsidP="003141D6">
            <w:pPr>
              <w:jc w:val="center"/>
              <w:rPr>
                <w:sz w:val="22"/>
                <w:szCs w:val="22"/>
              </w:rPr>
            </w:pPr>
            <w:r w:rsidRPr="004D1A34">
              <w:rPr>
                <w:sz w:val="22"/>
                <w:szCs w:val="22"/>
              </w:rPr>
              <w:t>200000</w:t>
            </w:r>
          </w:p>
        </w:tc>
        <w:tc>
          <w:tcPr>
            <w:tcW w:w="0" w:type="auto"/>
            <w:vAlign w:val="center"/>
          </w:tcPr>
          <w:p w:rsidR="003141D6" w:rsidRPr="004D1A34" w:rsidRDefault="003141D6" w:rsidP="003141D6">
            <w:pPr>
              <w:jc w:val="center"/>
              <w:rPr>
                <w:sz w:val="22"/>
                <w:szCs w:val="22"/>
              </w:rPr>
            </w:pPr>
          </w:p>
        </w:tc>
      </w:tr>
      <w:tr w:rsidR="003141D6" w:rsidRPr="004D1A34" w:rsidTr="00022B5F">
        <w:trPr>
          <w:jc w:val="center"/>
        </w:trPr>
        <w:tc>
          <w:tcPr>
            <w:tcW w:w="0" w:type="auto"/>
            <w:vMerge/>
            <w:vAlign w:val="center"/>
          </w:tcPr>
          <w:p w:rsidR="003141D6" w:rsidRPr="004D1A34" w:rsidRDefault="003141D6" w:rsidP="003141D6">
            <w:pPr>
              <w:jc w:val="center"/>
              <w:rPr>
                <w:sz w:val="22"/>
                <w:szCs w:val="22"/>
              </w:rPr>
            </w:pPr>
          </w:p>
        </w:tc>
        <w:tc>
          <w:tcPr>
            <w:tcW w:w="0" w:type="auto"/>
            <w:vAlign w:val="center"/>
          </w:tcPr>
          <w:p w:rsidR="003141D6" w:rsidRPr="004D1A34" w:rsidRDefault="003141D6" w:rsidP="003141D6">
            <w:pPr>
              <w:jc w:val="center"/>
              <w:rPr>
                <w:sz w:val="22"/>
                <w:szCs w:val="22"/>
              </w:rPr>
            </w:pPr>
            <w:r w:rsidRPr="004D1A34">
              <w:rPr>
                <w:sz w:val="22"/>
                <w:szCs w:val="22"/>
              </w:rPr>
              <w:t>1</w:t>
            </w:r>
          </w:p>
        </w:tc>
        <w:tc>
          <w:tcPr>
            <w:tcW w:w="0" w:type="auto"/>
            <w:vAlign w:val="center"/>
          </w:tcPr>
          <w:p w:rsidR="003141D6" w:rsidRPr="004D1A34" w:rsidRDefault="003141D6" w:rsidP="003141D6">
            <w:pPr>
              <w:jc w:val="center"/>
              <w:rPr>
                <w:sz w:val="22"/>
                <w:szCs w:val="22"/>
              </w:rPr>
            </w:pPr>
            <w:r w:rsidRPr="004D1A34">
              <w:rPr>
                <w:sz w:val="22"/>
                <w:szCs w:val="22"/>
              </w:rPr>
              <w:t>95265</w:t>
            </w:r>
          </w:p>
        </w:tc>
        <w:tc>
          <w:tcPr>
            <w:tcW w:w="0" w:type="auto"/>
            <w:vAlign w:val="center"/>
          </w:tcPr>
          <w:p w:rsidR="003141D6" w:rsidRPr="004D1A34" w:rsidRDefault="003141D6" w:rsidP="003141D6">
            <w:pPr>
              <w:jc w:val="center"/>
              <w:rPr>
                <w:sz w:val="22"/>
                <w:szCs w:val="22"/>
              </w:rPr>
            </w:pPr>
            <w:r w:rsidRPr="004D1A34">
              <w:rPr>
                <w:sz w:val="22"/>
                <w:szCs w:val="22"/>
              </w:rPr>
              <w:t>11307535</w:t>
            </w:r>
          </w:p>
        </w:tc>
      </w:tr>
      <w:tr w:rsidR="003141D6" w:rsidRPr="004D1A34" w:rsidTr="00022B5F">
        <w:trPr>
          <w:jc w:val="center"/>
        </w:trPr>
        <w:tc>
          <w:tcPr>
            <w:tcW w:w="0" w:type="auto"/>
            <w:vMerge/>
            <w:vAlign w:val="center"/>
          </w:tcPr>
          <w:p w:rsidR="003141D6" w:rsidRPr="004D1A34" w:rsidRDefault="003141D6" w:rsidP="003141D6">
            <w:pPr>
              <w:jc w:val="center"/>
              <w:rPr>
                <w:sz w:val="22"/>
                <w:szCs w:val="22"/>
              </w:rPr>
            </w:pPr>
          </w:p>
        </w:tc>
        <w:tc>
          <w:tcPr>
            <w:tcW w:w="0" w:type="auto"/>
            <w:vAlign w:val="center"/>
          </w:tcPr>
          <w:p w:rsidR="003141D6" w:rsidRPr="004D1A34" w:rsidRDefault="003141D6" w:rsidP="003141D6">
            <w:pPr>
              <w:jc w:val="center"/>
              <w:rPr>
                <w:sz w:val="22"/>
                <w:szCs w:val="22"/>
              </w:rPr>
            </w:pPr>
            <w:r w:rsidRPr="004D1A34">
              <w:rPr>
                <w:sz w:val="22"/>
                <w:szCs w:val="22"/>
              </w:rPr>
              <w:t>2</w:t>
            </w:r>
          </w:p>
        </w:tc>
        <w:tc>
          <w:tcPr>
            <w:tcW w:w="0" w:type="auto"/>
            <w:vAlign w:val="center"/>
          </w:tcPr>
          <w:p w:rsidR="003141D6" w:rsidRPr="004D1A34" w:rsidRDefault="003141D6" w:rsidP="003141D6">
            <w:pPr>
              <w:jc w:val="center"/>
              <w:rPr>
                <w:sz w:val="22"/>
                <w:szCs w:val="22"/>
              </w:rPr>
            </w:pPr>
            <w:r w:rsidRPr="004D1A34">
              <w:rPr>
                <w:sz w:val="22"/>
                <w:szCs w:val="22"/>
              </w:rPr>
              <w:t>101500</w:t>
            </w:r>
          </w:p>
        </w:tc>
        <w:tc>
          <w:tcPr>
            <w:tcW w:w="0" w:type="auto"/>
            <w:vAlign w:val="center"/>
          </w:tcPr>
          <w:p w:rsidR="003141D6" w:rsidRPr="004D1A34" w:rsidRDefault="003141D6" w:rsidP="003141D6">
            <w:pPr>
              <w:jc w:val="center"/>
              <w:rPr>
                <w:sz w:val="22"/>
                <w:szCs w:val="22"/>
              </w:rPr>
            </w:pPr>
            <w:r w:rsidRPr="004D1A34">
              <w:rPr>
                <w:sz w:val="22"/>
                <w:szCs w:val="22"/>
              </w:rPr>
              <w:t>997600</w:t>
            </w:r>
          </w:p>
        </w:tc>
      </w:tr>
      <w:tr w:rsidR="003141D6" w:rsidRPr="004D1A34" w:rsidTr="00022B5F">
        <w:trPr>
          <w:jc w:val="center"/>
        </w:trPr>
        <w:tc>
          <w:tcPr>
            <w:tcW w:w="0" w:type="auto"/>
            <w:vMerge w:val="restart"/>
            <w:vAlign w:val="center"/>
          </w:tcPr>
          <w:p w:rsidR="003141D6" w:rsidRPr="004D1A34" w:rsidRDefault="003141D6" w:rsidP="003141D6">
            <w:pPr>
              <w:jc w:val="center"/>
              <w:rPr>
                <w:b/>
                <w:i/>
                <w:sz w:val="22"/>
                <w:szCs w:val="22"/>
              </w:rPr>
            </w:pPr>
            <w:r w:rsidRPr="004D1A34">
              <w:rPr>
                <w:b/>
                <w:i/>
                <w:sz w:val="22"/>
                <w:szCs w:val="22"/>
              </w:rPr>
              <w:t>2-Moduli Approach</w:t>
            </w:r>
          </w:p>
        </w:tc>
        <w:tc>
          <w:tcPr>
            <w:tcW w:w="0" w:type="auto"/>
            <w:vAlign w:val="center"/>
          </w:tcPr>
          <w:p w:rsidR="003141D6" w:rsidRPr="004D1A34" w:rsidRDefault="003141D6" w:rsidP="003141D6">
            <w:pPr>
              <w:jc w:val="center"/>
              <w:rPr>
                <w:b/>
                <w:sz w:val="22"/>
                <w:szCs w:val="22"/>
              </w:rPr>
            </w:pPr>
          </w:p>
        </w:tc>
        <w:tc>
          <w:tcPr>
            <w:tcW w:w="4528" w:type="dxa"/>
            <w:gridSpan w:val="2"/>
            <w:vAlign w:val="center"/>
          </w:tcPr>
          <w:p w:rsidR="003141D6" w:rsidRPr="004D1A34" w:rsidRDefault="003141D6" w:rsidP="003141D6">
            <w:pPr>
              <w:jc w:val="center"/>
              <w:rPr>
                <w:b/>
                <w:sz w:val="22"/>
                <w:szCs w:val="22"/>
              </w:rPr>
            </w:pPr>
            <w:r w:rsidRPr="004D1A34">
              <w:rPr>
                <w:b/>
                <w:sz w:val="22"/>
                <w:szCs w:val="22"/>
              </w:rPr>
              <w:t>AC Modulus, psi</w:t>
            </w:r>
          </w:p>
        </w:tc>
      </w:tr>
      <w:tr w:rsidR="003141D6" w:rsidRPr="004D1A34" w:rsidTr="00022B5F">
        <w:trPr>
          <w:jc w:val="center"/>
        </w:trPr>
        <w:tc>
          <w:tcPr>
            <w:tcW w:w="0" w:type="auto"/>
            <w:vMerge/>
            <w:vAlign w:val="center"/>
          </w:tcPr>
          <w:p w:rsidR="003141D6" w:rsidRPr="004D1A34" w:rsidRDefault="003141D6" w:rsidP="003141D6">
            <w:pPr>
              <w:jc w:val="center"/>
              <w:rPr>
                <w:sz w:val="22"/>
                <w:szCs w:val="22"/>
              </w:rPr>
            </w:pPr>
          </w:p>
        </w:tc>
        <w:tc>
          <w:tcPr>
            <w:tcW w:w="0" w:type="auto"/>
            <w:vAlign w:val="center"/>
          </w:tcPr>
          <w:p w:rsidR="003141D6" w:rsidRPr="004D1A34" w:rsidRDefault="003141D6" w:rsidP="003141D6">
            <w:pPr>
              <w:jc w:val="center"/>
              <w:rPr>
                <w:i/>
                <w:sz w:val="22"/>
                <w:szCs w:val="22"/>
              </w:rPr>
            </w:pPr>
            <w:r w:rsidRPr="004D1A34">
              <w:rPr>
                <w:i/>
                <w:sz w:val="22"/>
                <w:szCs w:val="22"/>
              </w:rPr>
              <w:t>EACL</w:t>
            </w:r>
          </w:p>
        </w:tc>
        <w:tc>
          <w:tcPr>
            <w:tcW w:w="4528" w:type="dxa"/>
            <w:gridSpan w:val="2"/>
            <w:vAlign w:val="center"/>
          </w:tcPr>
          <w:p w:rsidR="003141D6" w:rsidRPr="004D1A34" w:rsidRDefault="003141D6" w:rsidP="003141D6">
            <w:pPr>
              <w:jc w:val="center"/>
              <w:rPr>
                <w:sz w:val="22"/>
                <w:szCs w:val="22"/>
              </w:rPr>
            </w:pPr>
            <w:r w:rsidRPr="004D1A34">
              <w:rPr>
                <w:sz w:val="22"/>
                <w:szCs w:val="22"/>
              </w:rPr>
              <w:t>200000</w:t>
            </w:r>
          </w:p>
        </w:tc>
      </w:tr>
      <w:tr w:rsidR="003141D6" w:rsidRPr="004D1A34" w:rsidTr="00022B5F">
        <w:trPr>
          <w:jc w:val="center"/>
        </w:trPr>
        <w:tc>
          <w:tcPr>
            <w:tcW w:w="0" w:type="auto"/>
            <w:vMerge/>
            <w:vAlign w:val="center"/>
          </w:tcPr>
          <w:p w:rsidR="003141D6" w:rsidRPr="004D1A34" w:rsidRDefault="003141D6" w:rsidP="003141D6">
            <w:pPr>
              <w:jc w:val="center"/>
              <w:rPr>
                <w:sz w:val="22"/>
                <w:szCs w:val="22"/>
              </w:rPr>
            </w:pPr>
          </w:p>
        </w:tc>
        <w:tc>
          <w:tcPr>
            <w:tcW w:w="0" w:type="auto"/>
            <w:vAlign w:val="center"/>
          </w:tcPr>
          <w:p w:rsidR="003141D6" w:rsidRPr="004D1A34" w:rsidRDefault="003141D6" w:rsidP="003141D6">
            <w:pPr>
              <w:jc w:val="center"/>
              <w:rPr>
                <w:i/>
                <w:sz w:val="22"/>
                <w:szCs w:val="22"/>
              </w:rPr>
            </w:pPr>
            <w:r w:rsidRPr="004D1A34">
              <w:rPr>
                <w:i/>
                <w:sz w:val="22"/>
                <w:szCs w:val="22"/>
              </w:rPr>
              <w:t>EACT</w:t>
            </w:r>
          </w:p>
        </w:tc>
        <w:tc>
          <w:tcPr>
            <w:tcW w:w="4528" w:type="dxa"/>
            <w:gridSpan w:val="2"/>
            <w:vAlign w:val="center"/>
          </w:tcPr>
          <w:p w:rsidR="003141D6" w:rsidRPr="004D1A34" w:rsidRDefault="003141D6" w:rsidP="003141D6">
            <w:pPr>
              <w:jc w:val="center"/>
              <w:rPr>
                <w:sz w:val="22"/>
                <w:szCs w:val="22"/>
              </w:rPr>
            </w:pPr>
            <w:r w:rsidRPr="004D1A34">
              <w:rPr>
                <w:sz w:val="22"/>
                <w:szCs w:val="22"/>
              </w:rPr>
              <w:t>39448.9</w:t>
            </w:r>
          </w:p>
        </w:tc>
      </w:tr>
    </w:tbl>
    <w:p w:rsidR="003141D6" w:rsidRPr="004D1A34" w:rsidRDefault="003141D6" w:rsidP="003141D6">
      <w:pPr>
        <w:jc w:val="both"/>
      </w:pPr>
    </w:p>
    <w:p w:rsidR="003141D6" w:rsidRPr="004D1A34" w:rsidRDefault="003141D6" w:rsidP="003141D6">
      <w:pPr>
        <w:ind w:firstLine="720"/>
        <w:jc w:val="both"/>
      </w:pPr>
      <w:r w:rsidRPr="004D1A34">
        <w:t xml:space="preserve">The viscoelastic FE solution is obtained by executing the FE code presented in </w:t>
      </w:r>
      <w:r w:rsidR="0054712E">
        <w:t>Part 3</w:t>
      </w:r>
      <w:r w:rsidRPr="004D1A34">
        <w:t xml:space="preserve"> for the composite pavement configuration detailed herein.  The temperature distribution is applied for 3600 seconds (1 hour) during which the creep strains and corresponding fictitious creep forces develop in the AC layer.  At the end of one hour, the wheel load is applied to the pavement. </w:t>
      </w:r>
    </w:p>
    <w:p w:rsidR="003141D6" w:rsidRDefault="003141D6" w:rsidP="003141D6">
      <w:pPr>
        <w:ind w:firstLine="720"/>
        <w:jc w:val="both"/>
      </w:pPr>
      <w:r w:rsidRPr="004D1A34">
        <w:t xml:space="preserve">The combined stress using the </w:t>
      </w:r>
      <w:r w:rsidRPr="004D1A34">
        <w:rPr>
          <w:i/>
        </w:rPr>
        <w:t>2-moduli approach</w:t>
      </w:r>
      <w:r w:rsidRPr="004D1A34">
        <w:t xml:space="preserve"> was obtained by executing the stress computation procedure detailed in above.  Tables </w:t>
      </w:r>
      <w:r w:rsidR="006247B6">
        <w:t>12</w:t>
      </w:r>
      <w:r w:rsidRPr="004D1A34">
        <w:t xml:space="preserve"> and </w:t>
      </w:r>
      <w:r w:rsidR="006247B6">
        <w:t>13</w:t>
      </w:r>
      <w:r w:rsidRPr="004D1A34">
        <w:t xml:space="preserve"> present the deflections and longitudinal stresses from the viscoelastic FE model at the end of </w:t>
      </w:r>
      <w:r>
        <w:t xml:space="preserve">the </w:t>
      </w:r>
      <w:r w:rsidRPr="004D1A34">
        <w:t xml:space="preserve">load application and the three elastic solutions for select nodes at the bottom of the PCC layer.  </w:t>
      </w:r>
    </w:p>
    <w:p w:rsidR="00D81A6D" w:rsidRDefault="00D81A6D" w:rsidP="003141D6">
      <w:pPr>
        <w:ind w:firstLine="720"/>
        <w:jc w:val="both"/>
      </w:pPr>
      <w:r>
        <w:br w:type="page"/>
      </w:r>
    </w:p>
    <w:p w:rsidR="00B6174A" w:rsidRPr="004D1A34" w:rsidRDefault="00B6174A" w:rsidP="003141D6">
      <w:pPr>
        <w:ind w:firstLine="720"/>
        <w:jc w:val="both"/>
      </w:pPr>
    </w:p>
    <w:p w:rsidR="003141D6" w:rsidRPr="004D1A34" w:rsidRDefault="003141D6" w:rsidP="00A268ED">
      <w:pPr>
        <w:pStyle w:val="TableHeader"/>
      </w:pPr>
      <w:bookmarkStart w:id="248" w:name="_Toc292356677"/>
      <w:bookmarkStart w:id="249" w:name="_Toc170967726"/>
      <w:r w:rsidRPr="004D1A34">
        <w:t xml:space="preserve">Table </w:t>
      </w:r>
      <w:r w:rsidR="006247B6">
        <w:t>12</w:t>
      </w:r>
      <w:r w:rsidRPr="004D1A34">
        <w:t xml:space="preserve"> Deflections and stress at the bottom of the PCC layer at slab center.</w:t>
      </w:r>
      <w:bookmarkEnd w:id="248"/>
      <w:bookmarkEnd w:id="2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1"/>
        <w:gridCol w:w="749"/>
        <w:gridCol w:w="731"/>
        <w:gridCol w:w="1553"/>
        <w:gridCol w:w="1187"/>
        <w:gridCol w:w="1087"/>
        <w:gridCol w:w="1571"/>
      </w:tblGrid>
      <w:tr w:rsidR="003141D6" w:rsidRPr="004D1A34" w:rsidTr="00022B5F">
        <w:trPr>
          <w:trHeight w:val="383"/>
          <w:jc w:val="center"/>
        </w:trPr>
        <w:tc>
          <w:tcPr>
            <w:tcW w:w="0" w:type="auto"/>
            <w:vMerge w:val="restart"/>
            <w:vAlign w:val="center"/>
          </w:tcPr>
          <w:p w:rsidR="003141D6" w:rsidRPr="004D1A34" w:rsidRDefault="003141D6" w:rsidP="003141D6">
            <w:pPr>
              <w:jc w:val="center"/>
              <w:rPr>
                <w:b/>
                <w:sz w:val="22"/>
                <w:szCs w:val="22"/>
              </w:rPr>
            </w:pPr>
          </w:p>
        </w:tc>
        <w:tc>
          <w:tcPr>
            <w:tcW w:w="1480" w:type="dxa"/>
            <w:gridSpan w:val="2"/>
            <w:vAlign w:val="center"/>
          </w:tcPr>
          <w:p w:rsidR="003141D6" w:rsidRPr="004D1A34" w:rsidRDefault="003141D6" w:rsidP="003141D6">
            <w:pPr>
              <w:jc w:val="center"/>
              <w:rPr>
                <w:b/>
                <w:sz w:val="22"/>
                <w:szCs w:val="22"/>
              </w:rPr>
            </w:pPr>
            <w:r w:rsidRPr="004D1A34">
              <w:rPr>
                <w:b/>
                <w:sz w:val="22"/>
                <w:szCs w:val="22"/>
              </w:rPr>
              <w:t>Location, in</w:t>
            </w:r>
          </w:p>
        </w:tc>
        <w:tc>
          <w:tcPr>
            <w:tcW w:w="1553" w:type="dxa"/>
            <w:vMerge w:val="restart"/>
            <w:vAlign w:val="center"/>
          </w:tcPr>
          <w:p w:rsidR="003141D6" w:rsidRPr="004D1A34" w:rsidRDefault="003141D6" w:rsidP="003141D6">
            <w:pPr>
              <w:jc w:val="center"/>
              <w:rPr>
                <w:b/>
                <w:sz w:val="22"/>
                <w:szCs w:val="22"/>
              </w:rPr>
            </w:pPr>
            <w:r w:rsidRPr="004D1A34">
              <w:rPr>
                <w:b/>
                <w:sz w:val="22"/>
                <w:szCs w:val="22"/>
              </w:rPr>
              <w:t>Deflection, in</w:t>
            </w:r>
          </w:p>
        </w:tc>
        <w:tc>
          <w:tcPr>
            <w:tcW w:w="2274" w:type="dxa"/>
            <w:gridSpan w:val="2"/>
            <w:vAlign w:val="center"/>
          </w:tcPr>
          <w:p w:rsidR="003141D6" w:rsidRPr="004D1A34" w:rsidRDefault="003141D6" w:rsidP="003141D6">
            <w:pPr>
              <w:jc w:val="center"/>
              <w:rPr>
                <w:b/>
                <w:sz w:val="22"/>
                <w:szCs w:val="22"/>
              </w:rPr>
            </w:pPr>
            <w:r w:rsidRPr="004D1A34">
              <w:rPr>
                <w:b/>
                <w:sz w:val="22"/>
                <w:szCs w:val="22"/>
              </w:rPr>
              <w:t>Rotation</w:t>
            </w:r>
          </w:p>
        </w:tc>
        <w:tc>
          <w:tcPr>
            <w:tcW w:w="1571" w:type="dxa"/>
            <w:vMerge w:val="restart"/>
            <w:vAlign w:val="center"/>
          </w:tcPr>
          <w:p w:rsidR="003141D6" w:rsidRPr="004D1A34" w:rsidRDefault="003141D6" w:rsidP="003141D6">
            <w:pPr>
              <w:jc w:val="center"/>
              <w:rPr>
                <w:b/>
                <w:sz w:val="22"/>
                <w:szCs w:val="22"/>
              </w:rPr>
            </w:pPr>
            <w:r w:rsidRPr="004D1A34">
              <w:rPr>
                <w:b/>
                <w:sz w:val="22"/>
                <w:szCs w:val="22"/>
              </w:rPr>
              <w:t>Longitudinal Stress, psi</w:t>
            </w:r>
          </w:p>
        </w:tc>
      </w:tr>
      <w:tr w:rsidR="003141D6" w:rsidRPr="004D1A34" w:rsidTr="00022B5F">
        <w:trPr>
          <w:trHeight w:val="382"/>
          <w:jc w:val="center"/>
        </w:trPr>
        <w:tc>
          <w:tcPr>
            <w:tcW w:w="0" w:type="auto"/>
            <w:vMerge/>
            <w:vAlign w:val="center"/>
          </w:tcPr>
          <w:p w:rsidR="003141D6" w:rsidRPr="004D1A34" w:rsidRDefault="003141D6" w:rsidP="003141D6">
            <w:pPr>
              <w:jc w:val="center"/>
              <w:rPr>
                <w:b/>
                <w:sz w:val="22"/>
                <w:szCs w:val="22"/>
              </w:rPr>
            </w:pPr>
          </w:p>
        </w:tc>
        <w:tc>
          <w:tcPr>
            <w:tcW w:w="749" w:type="dxa"/>
            <w:vAlign w:val="center"/>
          </w:tcPr>
          <w:p w:rsidR="003141D6" w:rsidRPr="004D1A34" w:rsidRDefault="003141D6" w:rsidP="003141D6">
            <w:pPr>
              <w:jc w:val="center"/>
              <w:rPr>
                <w:b/>
                <w:sz w:val="22"/>
                <w:szCs w:val="22"/>
              </w:rPr>
            </w:pPr>
            <w:r w:rsidRPr="004D1A34">
              <w:rPr>
                <w:b/>
                <w:sz w:val="22"/>
                <w:szCs w:val="22"/>
              </w:rPr>
              <w:t>X</w:t>
            </w:r>
          </w:p>
        </w:tc>
        <w:tc>
          <w:tcPr>
            <w:tcW w:w="731" w:type="dxa"/>
            <w:vAlign w:val="center"/>
          </w:tcPr>
          <w:p w:rsidR="003141D6" w:rsidRPr="004D1A34" w:rsidRDefault="003141D6" w:rsidP="003141D6">
            <w:pPr>
              <w:jc w:val="center"/>
              <w:rPr>
                <w:b/>
                <w:sz w:val="22"/>
                <w:szCs w:val="22"/>
              </w:rPr>
            </w:pPr>
            <w:r w:rsidRPr="004D1A34">
              <w:rPr>
                <w:b/>
                <w:sz w:val="22"/>
                <w:szCs w:val="22"/>
              </w:rPr>
              <w:t>Y</w:t>
            </w:r>
          </w:p>
        </w:tc>
        <w:tc>
          <w:tcPr>
            <w:tcW w:w="1553" w:type="dxa"/>
            <w:vMerge/>
            <w:vAlign w:val="center"/>
          </w:tcPr>
          <w:p w:rsidR="003141D6" w:rsidRPr="004D1A34" w:rsidRDefault="003141D6" w:rsidP="003141D6">
            <w:pPr>
              <w:jc w:val="center"/>
              <w:rPr>
                <w:b/>
                <w:sz w:val="22"/>
                <w:szCs w:val="22"/>
              </w:rPr>
            </w:pPr>
          </w:p>
        </w:tc>
        <w:tc>
          <w:tcPr>
            <w:tcW w:w="1187" w:type="dxa"/>
            <w:vAlign w:val="center"/>
          </w:tcPr>
          <w:p w:rsidR="003141D6" w:rsidRPr="004D1A34" w:rsidRDefault="003141D6" w:rsidP="003141D6">
            <w:pPr>
              <w:jc w:val="center"/>
              <w:rPr>
                <w:b/>
                <w:sz w:val="22"/>
                <w:szCs w:val="22"/>
              </w:rPr>
            </w:pPr>
            <w:r w:rsidRPr="004D1A34">
              <w:rPr>
                <w:b/>
                <w:sz w:val="22"/>
                <w:szCs w:val="22"/>
              </w:rPr>
              <w:t>θy</w:t>
            </w:r>
          </w:p>
        </w:tc>
        <w:tc>
          <w:tcPr>
            <w:tcW w:w="1087" w:type="dxa"/>
            <w:vAlign w:val="center"/>
          </w:tcPr>
          <w:p w:rsidR="003141D6" w:rsidRPr="004D1A34" w:rsidRDefault="003141D6" w:rsidP="003141D6">
            <w:pPr>
              <w:jc w:val="center"/>
              <w:rPr>
                <w:b/>
                <w:sz w:val="22"/>
                <w:szCs w:val="22"/>
              </w:rPr>
            </w:pPr>
            <w:r w:rsidRPr="004D1A34">
              <w:rPr>
                <w:b/>
                <w:sz w:val="22"/>
                <w:szCs w:val="22"/>
              </w:rPr>
              <w:t>θx</w:t>
            </w:r>
          </w:p>
        </w:tc>
        <w:tc>
          <w:tcPr>
            <w:tcW w:w="1571" w:type="dxa"/>
            <w:vMerge/>
            <w:vAlign w:val="center"/>
          </w:tcPr>
          <w:p w:rsidR="003141D6" w:rsidRPr="004D1A34" w:rsidRDefault="003141D6" w:rsidP="003141D6">
            <w:pPr>
              <w:jc w:val="center"/>
              <w:rPr>
                <w:b/>
                <w:sz w:val="22"/>
                <w:szCs w:val="22"/>
              </w:rPr>
            </w:pPr>
          </w:p>
        </w:tc>
      </w:tr>
      <w:tr w:rsidR="003141D6" w:rsidRPr="004D1A34" w:rsidTr="00022B5F">
        <w:trPr>
          <w:jc w:val="center"/>
        </w:trPr>
        <w:tc>
          <w:tcPr>
            <w:tcW w:w="8839" w:type="dxa"/>
            <w:gridSpan w:val="7"/>
            <w:vAlign w:val="center"/>
          </w:tcPr>
          <w:p w:rsidR="003141D6" w:rsidRPr="004D1A34" w:rsidRDefault="003141D6" w:rsidP="003141D6">
            <w:pPr>
              <w:jc w:val="both"/>
              <w:rPr>
                <w:b/>
                <w:sz w:val="22"/>
                <w:szCs w:val="22"/>
              </w:rPr>
            </w:pPr>
            <w:r w:rsidRPr="004D1A34">
              <w:rPr>
                <w:b/>
                <w:sz w:val="22"/>
                <w:szCs w:val="22"/>
              </w:rPr>
              <w:t>Three elastic solution</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1</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72</w:t>
            </w:r>
          </w:p>
        </w:tc>
        <w:tc>
          <w:tcPr>
            <w:tcW w:w="1553" w:type="dxa"/>
            <w:vAlign w:val="center"/>
          </w:tcPr>
          <w:p w:rsidR="003141D6" w:rsidRPr="004D1A34" w:rsidRDefault="003141D6" w:rsidP="003141D6">
            <w:pPr>
              <w:jc w:val="center"/>
              <w:rPr>
                <w:sz w:val="22"/>
                <w:szCs w:val="22"/>
              </w:rPr>
            </w:pPr>
            <w:r w:rsidRPr="004D1A34">
              <w:rPr>
                <w:sz w:val="22"/>
                <w:szCs w:val="22"/>
              </w:rPr>
              <w:t>-0.0054</w:t>
            </w:r>
          </w:p>
        </w:tc>
        <w:tc>
          <w:tcPr>
            <w:tcW w:w="1187" w:type="dxa"/>
            <w:vAlign w:val="center"/>
          </w:tcPr>
          <w:p w:rsidR="003141D6" w:rsidRPr="004D1A34" w:rsidRDefault="003141D6" w:rsidP="003141D6">
            <w:pPr>
              <w:jc w:val="center"/>
              <w:rPr>
                <w:sz w:val="22"/>
                <w:szCs w:val="22"/>
              </w:rPr>
            </w:pPr>
            <w:r w:rsidRPr="004D1A34">
              <w:rPr>
                <w:sz w:val="22"/>
                <w:szCs w:val="22"/>
              </w:rPr>
              <w:t>0.00</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78.65</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2</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72</w:t>
            </w:r>
          </w:p>
        </w:tc>
        <w:tc>
          <w:tcPr>
            <w:tcW w:w="1553" w:type="dxa"/>
            <w:vAlign w:val="center"/>
          </w:tcPr>
          <w:p w:rsidR="003141D6" w:rsidRPr="004D1A34" w:rsidRDefault="003141D6" w:rsidP="003141D6">
            <w:pPr>
              <w:jc w:val="center"/>
              <w:rPr>
                <w:sz w:val="22"/>
                <w:szCs w:val="22"/>
              </w:rPr>
            </w:pPr>
            <w:r w:rsidRPr="004D1A34">
              <w:rPr>
                <w:sz w:val="22"/>
                <w:szCs w:val="22"/>
              </w:rPr>
              <w:t>-0.0054</w:t>
            </w:r>
          </w:p>
        </w:tc>
        <w:tc>
          <w:tcPr>
            <w:tcW w:w="1187" w:type="dxa"/>
            <w:vAlign w:val="center"/>
          </w:tcPr>
          <w:p w:rsidR="003141D6" w:rsidRPr="004D1A34" w:rsidRDefault="003141D6" w:rsidP="003141D6">
            <w:pPr>
              <w:jc w:val="center"/>
              <w:rPr>
                <w:sz w:val="22"/>
                <w:szCs w:val="22"/>
              </w:rPr>
            </w:pPr>
            <w:r w:rsidRPr="004D1A34">
              <w:rPr>
                <w:sz w:val="22"/>
                <w:szCs w:val="22"/>
              </w:rPr>
              <w:t>0.00</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-96.61</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3</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72</w:t>
            </w:r>
          </w:p>
        </w:tc>
        <w:tc>
          <w:tcPr>
            <w:tcW w:w="1553" w:type="dxa"/>
            <w:vAlign w:val="center"/>
          </w:tcPr>
          <w:p w:rsidR="003141D6" w:rsidRPr="004D1A34" w:rsidRDefault="003141D6" w:rsidP="003141D6">
            <w:pPr>
              <w:jc w:val="center"/>
              <w:rPr>
                <w:sz w:val="22"/>
                <w:szCs w:val="22"/>
              </w:rPr>
            </w:pPr>
            <w:r w:rsidRPr="004D1A34">
              <w:rPr>
                <w:sz w:val="22"/>
                <w:szCs w:val="22"/>
              </w:rPr>
              <w:t>0.2401</w:t>
            </w:r>
          </w:p>
        </w:tc>
        <w:tc>
          <w:tcPr>
            <w:tcW w:w="1187" w:type="dxa"/>
            <w:vAlign w:val="center"/>
          </w:tcPr>
          <w:p w:rsidR="003141D6" w:rsidRPr="004D1A34" w:rsidRDefault="003141D6" w:rsidP="003141D6">
            <w:pPr>
              <w:jc w:val="center"/>
              <w:rPr>
                <w:sz w:val="22"/>
                <w:szCs w:val="22"/>
              </w:rPr>
            </w:pPr>
            <w:r w:rsidRPr="004D1A34">
              <w:rPr>
                <w:sz w:val="22"/>
                <w:szCs w:val="22"/>
              </w:rPr>
              <w:t>0.00</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1947.8</w:t>
            </w:r>
          </w:p>
        </w:tc>
      </w:tr>
      <w:tr w:rsidR="003141D6" w:rsidRPr="004D1A34" w:rsidTr="00022B5F">
        <w:trPr>
          <w:trHeight w:val="485"/>
          <w:jc w:val="center"/>
        </w:trPr>
        <w:tc>
          <w:tcPr>
            <w:tcW w:w="7268" w:type="dxa"/>
            <w:gridSpan w:val="6"/>
            <w:vAlign w:val="center"/>
          </w:tcPr>
          <w:p w:rsidR="003141D6" w:rsidRPr="004D1A34" w:rsidRDefault="003141D6" w:rsidP="003141D6">
            <w:pPr>
              <w:rPr>
                <w:sz w:val="22"/>
                <w:szCs w:val="22"/>
              </w:rPr>
            </w:pPr>
            <w:r w:rsidRPr="004D1A34">
              <w:rPr>
                <w:sz w:val="22"/>
                <w:szCs w:val="22"/>
              </w:rPr>
              <w:t>Combined stress</w:t>
            </w:r>
          </w:p>
        </w:tc>
        <w:tc>
          <w:tcPr>
            <w:tcW w:w="1571" w:type="dxa"/>
            <w:vAlign w:val="center"/>
          </w:tcPr>
          <w:p w:rsidR="003141D6" w:rsidRPr="004D1A34" w:rsidRDefault="003141D6" w:rsidP="003141D6">
            <w:pPr>
              <w:jc w:val="center"/>
              <w:rPr>
                <w:sz w:val="22"/>
                <w:szCs w:val="22"/>
              </w:rPr>
            </w:pPr>
            <w:r w:rsidRPr="004D1A34">
              <w:rPr>
                <w:sz w:val="22"/>
                <w:szCs w:val="22"/>
              </w:rPr>
              <w:t>2123.06</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1961" w:type="dxa"/>
            <w:vAlign w:val="center"/>
          </w:tcPr>
          <w:p w:rsidR="003141D6" w:rsidRPr="004D1A34" w:rsidRDefault="003141D6" w:rsidP="003141D6">
            <w:pPr>
              <w:jc w:val="center"/>
              <w:rPr>
                <w:sz w:val="22"/>
                <w:szCs w:val="22"/>
              </w:rPr>
            </w:pPr>
            <w:r w:rsidRPr="004D1A34">
              <w:rPr>
                <w:b/>
                <w:sz w:val="22"/>
                <w:szCs w:val="22"/>
              </w:rPr>
              <w:t>Viscoelastic FE solution</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72</w:t>
            </w:r>
          </w:p>
        </w:tc>
        <w:tc>
          <w:tcPr>
            <w:tcW w:w="1553" w:type="dxa"/>
            <w:vAlign w:val="center"/>
          </w:tcPr>
          <w:p w:rsidR="003141D6" w:rsidRPr="004D1A34" w:rsidRDefault="003141D6" w:rsidP="003141D6">
            <w:pPr>
              <w:jc w:val="center"/>
              <w:rPr>
                <w:sz w:val="22"/>
                <w:szCs w:val="22"/>
              </w:rPr>
            </w:pPr>
            <w:r w:rsidRPr="004D1A34">
              <w:rPr>
                <w:sz w:val="22"/>
                <w:szCs w:val="22"/>
              </w:rPr>
              <w:t>0.2401</w:t>
            </w:r>
          </w:p>
        </w:tc>
        <w:tc>
          <w:tcPr>
            <w:tcW w:w="1187" w:type="dxa"/>
            <w:vAlign w:val="center"/>
          </w:tcPr>
          <w:p w:rsidR="003141D6" w:rsidRPr="004D1A34" w:rsidRDefault="003141D6" w:rsidP="003141D6">
            <w:pPr>
              <w:jc w:val="center"/>
              <w:rPr>
                <w:sz w:val="22"/>
                <w:szCs w:val="22"/>
              </w:rPr>
            </w:pPr>
            <w:r w:rsidRPr="004D1A34">
              <w:rPr>
                <w:sz w:val="22"/>
                <w:szCs w:val="22"/>
              </w:rPr>
              <w:t>0.00</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2122.84</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7268" w:type="dxa"/>
            <w:gridSpan w:val="6"/>
            <w:vAlign w:val="center"/>
          </w:tcPr>
          <w:p w:rsidR="003141D6" w:rsidRPr="004D1A34" w:rsidRDefault="003141D6" w:rsidP="003141D6">
            <w:pPr>
              <w:jc w:val="both"/>
              <w:rPr>
                <w:b/>
                <w:sz w:val="22"/>
                <w:szCs w:val="22"/>
              </w:rPr>
            </w:pPr>
            <w:r w:rsidRPr="004D1A34">
              <w:rPr>
                <w:b/>
                <w:sz w:val="22"/>
                <w:szCs w:val="22"/>
              </w:rPr>
              <w:t>% Error</w:t>
            </w:r>
          </w:p>
        </w:tc>
        <w:tc>
          <w:tcPr>
            <w:tcW w:w="1571" w:type="dxa"/>
            <w:vAlign w:val="center"/>
          </w:tcPr>
          <w:p w:rsidR="003141D6" w:rsidRPr="004D1A34" w:rsidRDefault="003141D6" w:rsidP="003141D6">
            <w:pPr>
              <w:jc w:val="center"/>
              <w:rPr>
                <w:sz w:val="22"/>
                <w:szCs w:val="22"/>
              </w:rPr>
            </w:pPr>
            <w:r w:rsidRPr="004D1A34">
              <w:rPr>
                <w:sz w:val="22"/>
                <w:szCs w:val="22"/>
              </w:rPr>
              <w:t>-0.01%</w:t>
            </w:r>
          </w:p>
        </w:tc>
      </w:tr>
    </w:tbl>
    <w:p w:rsidR="003141D6" w:rsidRPr="004D1A34" w:rsidRDefault="003141D6" w:rsidP="003141D6">
      <w:pPr>
        <w:jc w:val="both"/>
      </w:pPr>
    </w:p>
    <w:p w:rsidR="003141D6" w:rsidRPr="004D1A34" w:rsidRDefault="003141D6" w:rsidP="00A268ED">
      <w:pPr>
        <w:pStyle w:val="TableHeader"/>
      </w:pPr>
      <w:bookmarkStart w:id="250" w:name="_Toc292356678"/>
      <w:bookmarkStart w:id="251" w:name="_Toc170967727"/>
      <w:r w:rsidRPr="004D1A34">
        <w:t xml:space="preserve">Table </w:t>
      </w:r>
      <w:r w:rsidR="006247B6">
        <w:t>13</w:t>
      </w:r>
      <w:r w:rsidRPr="004D1A34">
        <w:t xml:space="preserve"> Deflections and stress at the bottom of the PCC layer at an edge node.</w:t>
      </w:r>
      <w:bookmarkEnd w:id="250"/>
      <w:bookmarkEnd w:id="2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1"/>
        <w:gridCol w:w="749"/>
        <w:gridCol w:w="731"/>
        <w:gridCol w:w="1553"/>
        <w:gridCol w:w="1187"/>
        <w:gridCol w:w="1087"/>
        <w:gridCol w:w="1571"/>
      </w:tblGrid>
      <w:tr w:rsidR="003141D6" w:rsidRPr="004D1A34" w:rsidTr="00022B5F">
        <w:trPr>
          <w:trHeight w:val="383"/>
          <w:jc w:val="center"/>
        </w:trPr>
        <w:tc>
          <w:tcPr>
            <w:tcW w:w="0" w:type="auto"/>
            <w:vMerge w:val="restart"/>
            <w:vAlign w:val="center"/>
          </w:tcPr>
          <w:p w:rsidR="003141D6" w:rsidRPr="004D1A34" w:rsidRDefault="003141D6" w:rsidP="003141D6">
            <w:pPr>
              <w:jc w:val="center"/>
              <w:rPr>
                <w:b/>
                <w:sz w:val="22"/>
                <w:szCs w:val="22"/>
              </w:rPr>
            </w:pPr>
          </w:p>
        </w:tc>
        <w:tc>
          <w:tcPr>
            <w:tcW w:w="1480" w:type="dxa"/>
            <w:gridSpan w:val="2"/>
            <w:vAlign w:val="center"/>
          </w:tcPr>
          <w:p w:rsidR="003141D6" w:rsidRPr="004D1A34" w:rsidRDefault="003141D6" w:rsidP="003141D6">
            <w:pPr>
              <w:jc w:val="center"/>
              <w:rPr>
                <w:b/>
                <w:sz w:val="22"/>
                <w:szCs w:val="22"/>
              </w:rPr>
            </w:pPr>
            <w:r w:rsidRPr="004D1A34">
              <w:rPr>
                <w:b/>
                <w:sz w:val="22"/>
                <w:szCs w:val="22"/>
              </w:rPr>
              <w:t>Location, in</w:t>
            </w:r>
          </w:p>
        </w:tc>
        <w:tc>
          <w:tcPr>
            <w:tcW w:w="1553" w:type="dxa"/>
            <w:vMerge w:val="restart"/>
            <w:vAlign w:val="center"/>
          </w:tcPr>
          <w:p w:rsidR="003141D6" w:rsidRPr="004D1A34" w:rsidRDefault="003141D6" w:rsidP="003141D6">
            <w:pPr>
              <w:jc w:val="center"/>
              <w:rPr>
                <w:b/>
                <w:sz w:val="22"/>
                <w:szCs w:val="22"/>
              </w:rPr>
            </w:pPr>
            <w:r w:rsidRPr="004D1A34">
              <w:rPr>
                <w:b/>
                <w:sz w:val="22"/>
                <w:szCs w:val="22"/>
              </w:rPr>
              <w:t>Deflection, in</w:t>
            </w:r>
          </w:p>
        </w:tc>
        <w:tc>
          <w:tcPr>
            <w:tcW w:w="2274" w:type="dxa"/>
            <w:gridSpan w:val="2"/>
            <w:vAlign w:val="center"/>
          </w:tcPr>
          <w:p w:rsidR="003141D6" w:rsidRPr="004D1A34" w:rsidRDefault="003141D6" w:rsidP="003141D6">
            <w:pPr>
              <w:jc w:val="center"/>
              <w:rPr>
                <w:b/>
                <w:sz w:val="22"/>
                <w:szCs w:val="22"/>
              </w:rPr>
            </w:pPr>
            <w:r w:rsidRPr="004D1A34">
              <w:rPr>
                <w:b/>
                <w:sz w:val="22"/>
                <w:szCs w:val="22"/>
              </w:rPr>
              <w:t>Rotation</w:t>
            </w:r>
          </w:p>
        </w:tc>
        <w:tc>
          <w:tcPr>
            <w:tcW w:w="1571" w:type="dxa"/>
            <w:vMerge w:val="restart"/>
            <w:vAlign w:val="center"/>
          </w:tcPr>
          <w:p w:rsidR="003141D6" w:rsidRPr="004D1A34" w:rsidRDefault="003141D6" w:rsidP="003141D6">
            <w:pPr>
              <w:jc w:val="center"/>
              <w:rPr>
                <w:b/>
                <w:sz w:val="22"/>
                <w:szCs w:val="22"/>
              </w:rPr>
            </w:pPr>
            <w:r w:rsidRPr="004D1A34">
              <w:rPr>
                <w:b/>
                <w:sz w:val="22"/>
                <w:szCs w:val="22"/>
              </w:rPr>
              <w:t>Longitudinal Stress, psi</w:t>
            </w:r>
          </w:p>
        </w:tc>
      </w:tr>
      <w:tr w:rsidR="003141D6" w:rsidRPr="004D1A34" w:rsidTr="00022B5F">
        <w:trPr>
          <w:trHeight w:val="382"/>
          <w:jc w:val="center"/>
        </w:trPr>
        <w:tc>
          <w:tcPr>
            <w:tcW w:w="0" w:type="auto"/>
            <w:vMerge/>
            <w:vAlign w:val="center"/>
          </w:tcPr>
          <w:p w:rsidR="003141D6" w:rsidRPr="004D1A34" w:rsidRDefault="003141D6" w:rsidP="003141D6">
            <w:pPr>
              <w:jc w:val="center"/>
              <w:rPr>
                <w:b/>
                <w:sz w:val="22"/>
                <w:szCs w:val="22"/>
              </w:rPr>
            </w:pPr>
          </w:p>
        </w:tc>
        <w:tc>
          <w:tcPr>
            <w:tcW w:w="749" w:type="dxa"/>
            <w:vAlign w:val="center"/>
          </w:tcPr>
          <w:p w:rsidR="003141D6" w:rsidRPr="004D1A34" w:rsidRDefault="003141D6" w:rsidP="003141D6">
            <w:pPr>
              <w:jc w:val="center"/>
              <w:rPr>
                <w:b/>
                <w:sz w:val="22"/>
                <w:szCs w:val="22"/>
              </w:rPr>
            </w:pPr>
            <w:r w:rsidRPr="004D1A34">
              <w:rPr>
                <w:b/>
                <w:sz w:val="22"/>
                <w:szCs w:val="22"/>
              </w:rPr>
              <w:t>X</w:t>
            </w:r>
          </w:p>
        </w:tc>
        <w:tc>
          <w:tcPr>
            <w:tcW w:w="731" w:type="dxa"/>
            <w:vAlign w:val="center"/>
          </w:tcPr>
          <w:p w:rsidR="003141D6" w:rsidRPr="004D1A34" w:rsidRDefault="003141D6" w:rsidP="003141D6">
            <w:pPr>
              <w:jc w:val="center"/>
              <w:rPr>
                <w:b/>
                <w:sz w:val="22"/>
                <w:szCs w:val="22"/>
              </w:rPr>
            </w:pPr>
            <w:r w:rsidRPr="004D1A34">
              <w:rPr>
                <w:b/>
                <w:sz w:val="22"/>
                <w:szCs w:val="22"/>
              </w:rPr>
              <w:t>Y</w:t>
            </w:r>
          </w:p>
        </w:tc>
        <w:tc>
          <w:tcPr>
            <w:tcW w:w="1553" w:type="dxa"/>
            <w:vMerge/>
            <w:vAlign w:val="center"/>
          </w:tcPr>
          <w:p w:rsidR="003141D6" w:rsidRPr="004D1A34" w:rsidRDefault="003141D6" w:rsidP="003141D6">
            <w:pPr>
              <w:jc w:val="center"/>
              <w:rPr>
                <w:b/>
                <w:sz w:val="22"/>
                <w:szCs w:val="22"/>
              </w:rPr>
            </w:pPr>
          </w:p>
        </w:tc>
        <w:tc>
          <w:tcPr>
            <w:tcW w:w="1187" w:type="dxa"/>
            <w:vAlign w:val="center"/>
          </w:tcPr>
          <w:p w:rsidR="003141D6" w:rsidRPr="004D1A34" w:rsidRDefault="003141D6" w:rsidP="003141D6">
            <w:pPr>
              <w:jc w:val="center"/>
              <w:rPr>
                <w:b/>
                <w:sz w:val="22"/>
                <w:szCs w:val="22"/>
              </w:rPr>
            </w:pPr>
            <w:r w:rsidRPr="004D1A34">
              <w:rPr>
                <w:b/>
                <w:sz w:val="22"/>
                <w:szCs w:val="22"/>
              </w:rPr>
              <w:t>θy</w:t>
            </w:r>
          </w:p>
        </w:tc>
        <w:tc>
          <w:tcPr>
            <w:tcW w:w="1087" w:type="dxa"/>
            <w:vAlign w:val="center"/>
          </w:tcPr>
          <w:p w:rsidR="003141D6" w:rsidRPr="004D1A34" w:rsidRDefault="003141D6" w:rsidP="003141D6">
            <w:pPr>
              <w:jc w:val="center"/>
              <w:rPr>
                <w:b/>
                <w:sz w:val="22"/>
                <w:szCs w:val="22"/>
              </w:rPr>
            </w:pPr>
            <w:r w:rsidRPr="004D1A34">
              <w:rPr>
                <w:b/>
                <w:sz w:val="22"/>
                <w:szCs w:val="22"/>
              </w:rPr>
              <w:t>θx</w:t>
            </w:r>
          </w:p>
        </w:tc>
        <w:tc>
          <w:tcPr>
            <w:tcW w:w="1571" w:type="dxa"/>
            <w:vMerge/>
            <w:vAlign w:val="center"/>
          </w:tcPr>
          <w:p w:rsidR="003141D6" w:rsidRPr="004D1A34" w:rsidRDefault="003141D6" w:rsidP="003141D6">
            <w:pPr>
              <w:jc w:val="center"/>
              <w:rPr>
                <w:b/>
                <w:sz w:val="22"/>
                <w:szCs w:val="22"/>
              </w:rPr>
            </w:pPr>
          </w:p>
        </w:tc>
      </w:tr>
      <w:tr w:rsidR="003141D6" w:rsidRPr="004D1A34" w:rsidTr="00022B5F">
        <w:trPr>
          <w:jc w:val="center"/>
        </w:trPr>
        <w:tc>
          <w:tcPr>
            <w:tcW w:w="8839" w:type="dxa"/>
            <w:gridSpan w:val="7"/>
            <w:vAlign w:val="center"/>
          </w:tcPr>
          <w:p w:rsidR="003141D6" w:rsidRPr="004D1A34" w:rsidRDefault="003141D6" w:rsidP="003141D6">
            <w:pPr>
              <w:jc w:val="both"/>
              <w:rPr>
                <w:b/>
                <w:sz w:val="22"/>
                <w:szCs w:val="22"/>
              </w:rPr>
            </w:pPr>
            <w:r w:rsidRPr="004D1A34">
              <w:rPr>
                <w:b/>
                <w:sz w:val="22"/>
                <w:szCs w:val="22"/>
              </w:rPr>
              <w:t>Three elastic solution</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1</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0.0188</w:t>
            </w:r>
          </w:p>
        </w:tc>
        <w:tc>
          <w:tcPr>
            <w:tcW w:w="1187" w:type="dxa"/>
            <w:vAlign w:val="center"/>
          </w:tcPr>
          <w:p w:rsidR="003141D6" w:rsidRPr="004D1A34" w:rsidRDefault="003141D6" w:rsidP="003141D6">
            <w:pPr>
              <w:jc w:val="center"/>
              <w:rPr>
                <w:sz w:val="22"/>
                <w:szCs w:val="22"/>
              </w:rPr>
            </w:pPr>
            <w:r w:rsidRPr="004D1A34">
              <w:rPr>
                <w:sz w:val="22"/>
                <w:szCs w:val="22"/>
              </w:rPr>
              <w:t>-0.0007</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74.35</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2</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0.0188</w:t>
            </w:r>
          </w:p>
        </w:tc>
        <w:tc>
          <w:tcPr>
            <w:tcW w:w="1187" w:type="dxa"/>
            <w:vAlign w:val="center"/>
          </w:tcPr>
          <w:p w:rsidR="003141D6" w:rsidRPr="004D1A34" w:rsidRDefault="003141D6" w:rsidP="003141D6">
            <w:pPr>
              <w:jc w:val="center"/>
              <w:rPr>
                <w:sz w:val="22"/>
                <w:szCs w:val="22"/>
              </w:rPr>
            </w:pPr>
            <w:r w:rsidRPr="004D1A34">
              <w:rPr>
                <w:sz w:val="22"/>
                <w:szCs w:val="22"/>
              </w:rPr>
              <w:t>-0.0007</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-101.04</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3</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0.1220</w:t>
            </w:r>
          </w:p>
        </w:tc>
        <w:tc>
          <w:tcPr>
            <w:tcW w:w="1187" w:type="dxa"/>
            <w:vAlign w:val="center"/>
          </w:tcPr>
          <w:p w:rsidR="003141D6" w:rsidRPr="004D1A34" w:rsidRDefault="003141D6" w:rsidP="003141D6">
            <w:pPr>
              <w:jc w:val="center"/>
              <w:rPr>
                <w:sz w:val="22"/>
                <w:szCs w:val="22"/>
              </w:rPr>
            </w:pPr>
            <w:r w:rsidRPr="004D1A34">
              <w:rPr>
                <w:sz w:val="22"/>
                <w:szCs w:val="22"/>
              </w:rPr>
              <w:t>0.0015</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716.08</w:t>
            </w:r>
          </w:p>
        </w:tc>
      </w:tr>
      <w:tr w:rsidR="003141D6" w:rsidRPr="004D1A34" w:rsidTr="00022B5F">
        <w:trPr>
          <w:trHeight w:val="467"/>
          <w:jc w:val="center"/>
        </w:trPr>
        <w:tc>
          <w:tcPr>
            <w:tcW w:w="7268" w:type="dxa"/>
            <w:gridSpan w:val="6"/>
            <w:vAlign w:val="center"/>
          </w:tcPr>
          <w:p w:rsidR="003141D6" w:rsidRPr="004D1A34" w:rsidRDefault="003141D6" w:rsidP="003141D6">
            <w:pPr>
              <w:jc w:val="both"/>
              <w:rPr>
                <w:sz w:val="22"/>
                <w:szCs w:val="22"/>
              </w:rPr>
            </w:pPr>
            <w:r w:rsidRPr="004D1A34">
              <w:rPr>
                <w:sz w:val="22"/>
                <w:szCs w:val="22"/>
              </w:rPr>
              <w:t>Combined stress</w:t>
            </w:r>
          </w:p>
        </w:tc>
        <w:tc>
          <w:tcPr>
            <w:tcW w:w="1571" w:type="dxa"/>
            <w:vAlign w:val="center"/>
          </w:tcPr>
          <w:p w:rsidR="003141D6" w:rsidRPr="004D1A34" w:rsidRDefault="003141D6" w:rsidP="003141D6">
            <w:pPr>
              <w:jc w:val="center"/>
              <w:rPr>
                <w:sz w:val="22"/>
                <w:szCs w:val="22"/>
              </w:rPr>
            </w:pPr>
            <w:r w:rsidRPr="004D1A34">
              <w:rPr>
                <w:sz w:val="22"/>
                <w:szCs w:val="22"/>
              </w:rPr>
              <w:t>891.462</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1961" w:type="dxa"/>
            <w:vAlign w:val="center"/>
          </w:tcPr>
          <w:p w:rsidR="003141D6" w:rsidRPr="004D1A34" w:rsidRDefault="003141D6" w:rsidP="003141D6">
            <w:pPr>
              <w:jc w:val="center"/>
              <w:rPr>
                <w:sz w:val="22"/>
                <w:szCs w:val="22"/>
              </w:rPr>
            </w:pPr>
            <w:r w:rsidRPr="004D1A34">
              <w:rPr>
                <w:b/>
                <w:sz w:val="22"/>
                <w:szCs w:val="22"/>
              </w:rPr>
              <w:t>Viscoelastic FE solution</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0.1220</w:t>
            </w:r>
          </w:p>
        </w:tc>
        <w:tc>
          <w:tcPr>
            <w:tcW w:w="1187" w:type="dxa"/>
            <w:vAlign w:val="center"/>
          </w:tcPr>
          <w:p w:rsidR="003141D6" w:rsidRPr="004D1A34" w:rsidRDefault="003141D6" w:rsidP="003141D6">
            <w:pPr>
              <w:jc w:val="center"/>
              <w:rPr>
                <w:sz w:val="22"/>
                <w:szCs w:val="22"/>
              </w:rPr>
            </w:pPr>
            <w:r w:rsidRPr="004D1A34">
              <w:rPr>
                <w:sz w:val="22"/>
                <w:szCs w:val="22"/>
              </w:rPr>
              <w:t>0.0015</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891.461</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7268" w:type="dxa"/>
            <w:gridSpan w:val="6"/>
            <w:vAlign w:val="center"/>
          </w:tcPr>
          <w:p w:rsidR="003141D6" w:rsidRPr="004D1A34" w:rsidRDefault="003141D6" w:rsidP="003141D6">
            <w:pPr>
              <w:jc w:val="both"/>
              <w:rPr>
                <w:b/>
                <w:sz w:val="22"/>
                <w:szCs w:val="22"/>
              </w:rPr>
            </w:pPr>
            <w:r w:rsidRPr="004D1A34">
              <w:rPr>
                <w:b/>
                <w:sz w:val="22"/>
                <w:szCs w:val="22"/>
              </w:rPr>
              <w:t>% Error</w:t>
            </w:r>
          </w:p>
        </w:tc>
        <w:tc>
          <w:tcPr>
            <w:tcW w:w="1571" w:type="dxa"/>
            <w:vAlign w:val="center"/>
          </w:tcPr>
          <w:p w:rsidR="003141D6" w:rsidRPr="004D1A34" w:rsidRDefault="003141D6" w:rsidP="003141D6">
            <w:pPr>
              <w:jc w:val="center"/>
              <w:rPr>
                <w:sz w:val="22"/>
                <w:szCs w:val="22"/>
              </w:rPr>
            </w:pPr>
            <w:r w:rsidRPr="004D1A34">
              <w:rPr>
                <w:sz w:val="22"/>
                <w:szCs w:val="22"/>
              </w:rPr>
              <w:t>-0.00015%</w:t>
            </w:r>
          </w:p>
        </w:tc>
      </w:tr>
    </w:tbl>
    <w:p w:rsidR="003141D6" w:rsidRPr="004D1A34" w:rsidRDefault="003141D6" w:rsidP="003141D6"/>
    <w:p w:rsidR="003141D6" w:rsidRPr="004D1A34" w:rsidRDefault="003141D6" w:rsidP="003141D6">
      <w:pPr>
        <w:ind w:firstLine="720"/>
        <w:jc w:val="both"/>
      </w:pPr>
      <w:r w:rsidRPr="004D1A34">
        <w:t xml:space="preserve">The stress from </w:t>
      </w:r>
      <w:r>
        <w:t xml:space="preserve">the </w:t>
      </w:r>
      <w:r w:rsidRPr="004D1A34">
        <w:t>viscoelastic FE solution and the combined stress from three elastic solutions match very well at the both the center of the slab and the edge node</w:t>
      </w:r>
      <w:r>
        <w:t xml:space="preserve"> as shown by the .01% and .00015% errors, respectively</w:t>
      </w:r>
      <w:r w:rsidRPr="004D1A34">
        <w:t>.</w:t>
      </w:r>
    </w:p>
    <w:p w:rsidR="003141D6" w:rsidRPr="004D1A34" w:rsidRDefault="003141D6" w:rsidP="003141D6">
      <w:pPr>
        <w:jc w:val="both"/>
      </w:pPr>
    </w:p>
    <w:p w:rsidR="003141D6" w:rsidRPr="00B6174A" w:rsidRDefault="003141D6" w:rsidP="00F730AD">
      <w:pPr>
        <w:pStyle w:val="Heading3"/>
      </w:pPr>
      <w:bookmarkStart w:id="252" w:name="_Toc292356444"/>
      <w:bookmarkStart w:id="253" w:name="_Toc170968182"/>
      <w:r w:rsidRPr="00B6174A">
        <w:t>Comparison with the Viscoelastic FE Model – Example 2</w:t>
      </w:r>
      <w:bookmarkEnd w:id="252"/>
      <w:bookmarkEnd w:id="253"/>
    </w:p>
    <w:p w:rsidR="003141D6" w:rsidRDefault="003141D6" w:rsidP="003141D6">
      <w:pPr>
        <w:jc w:val="both"/>
      </w:pPr>
      <w:r w:rsidRPr="004D1A34">
        <w:t xml:space="preserve">Consider the three-layered composite pavement presented </w:t>
      </w:r>
      <w:r w:rsidR="0082116D">
        <w:t>previously</w:t>
      </w:r>
      <w:r w:rsidRPr="004D1A34">
        <w:t xml:space="preserve">.  The pavement is loaded with a single-axle dual-wheel (SADW) load that has a tire footprint of 7 in x 7 in and tire pressure of 100 psi.  The SADW load is applied at the mid-slab location such that one of the wheels is at the edge of the slab.  The pavement is also subjected to the temperature distribution given in </w:t>
      </w:r>
      <w:r>
        <w:t>T</w:t>
      </w:r>
      <w:r w:rsidRPr="004D1A34">
        <w:t xml:space="preserve">able </w:t>
      </w:r>
      <w:r w:rsidR="004673FD">
        <w:t>9</w:t>
      </w:r>
      <w:r w:rsidRPr="004D1A34">
        <w:t xml:space="preserve">.  </w:t>
      </w:r>
      <w:r w:rsidR="00E53B04">
        <w:t>Figure 15</w:t>
      </w:r>
      <w:r w:rsidRPr="004D1A34">
        <w:t xml:space="preserve"> shows the mesh and loading configuration for the composite pavement under the SADW load.  The layer properties of the composite pavement are given in </w:t>
      </w:r>
      <w:r>
        <w:t>T</w:t>
      </w:r>
      <w:r w:rsidRPr="004D1A34">
        <w:t xml:space="preserve">ables </w:t>
      </w:r>
      <w:r w:rsidR="004673FD">
        <w:t>10</w:t>
      </w:r>
      <w:r w:rsidRPr="004D1A34">
        <w:t xml:space="preserve"> and </w:t>
      </w:r>
      <w:r w:rsidR="004673FD">
        <w:t>11</w:t>
      </w:r>
      <w:r w:rsidRPr="004D1A34">
        <w:t xml:space="preserve"> above.  The AC layer is represented in the manner similar to example 1 using (a) the creep compliance function for the viscoelastic FE model and (b) moduli </w:t>
      </w:r>
      <w:r w:rsidRPr="004D1A34">
        <w:rPr>
          <w:i/>
        </w:rPr>
        <w:t>EACL</w:t>
      </w:r>
      <w:r w:rsidRPr="004D1A34">
        <w:t xml:space="preserve"> and </w:t>
      </w:r>
      <w:r w:rsidRPr="004D1A34">
        <w:rPr>
          <w:i/>
        </w:rPr>
        <w:t>EACT</w:t>
      </w:r>
      <w:r w:rsidRPr="004D1A34">
        <w:t xml:space="preserve"> for the </w:t>
      </w:r>
      <w:r w:rsidRPr="004D1A34">
        <w:rPr>
          <w:i/>
        </w:rPr>
        <w:t>2-moduli approach</w:t>
      </w:r>
      <w:r w:rsidRPr="004D1A34">
        <w:t xml:space="preserve">.  Tables </w:t>
      </w:r>
      <w:r w:rsidR="004673FD">
        <w:t>14</w:t>
      </w:r>
      <w:r w:rsidRPr="004D1A34">
        <w:t xml:space="preserve"> and </w:t>
      </w:r>
      <w:r w:rsidR="004673FD">
        <w:t xml:space="preserve">15 </w:t>
      </w:r>
      <w:r w:rsidRPr="004D1A34">
        <w:t xml:space="preserve">present the deflections and longitudinal stresses obtained </w:t>
      </w:r>
      <w:r w:rsidRPr="004D1A34">
        <w:lastRenderedPageBreak/>
        <w:t>using the viscoelastic FE model and the three elastic solutions for select nodes at the bottom of the PCC layer.</w:t>
      </w:r>
    </w:p>
    <w:p w:rsidR="00B6174A" w:rsidRPr="004D1A34" w:rsidRDefault="00B6174A" w:rsidP="003141D6">
      <w:pPr>
        <w:jc w:val="both"/>
      </w:pPr>
    </w:p>
    <w:p w:rsidR="003141D6" w:rsidRPr="004D1A34" w:rsidRDefault="003141D6" w:rsidP="00A268ED">
      <w:pPr>
        <w:pStyle w:val="TableHeader"/>
      </w:pPr>
      <w:bookmarkStart w:id="254" w:name="_Toc292356679"/>
      <w:bookmarkStart w:id="255" w:name="_Toc170967728"/>
      <w:r w:rsidRPr="004D1A34">
        <w:t xml:space="preserve">Table </w:t>
      </w:r>
      <w:r w:rsidR="004673FD">
        <w:t>14</w:t>
      </w:r>
      <w:r w:rsidRPr="004D1A34">
        <w:t xml:space="preserve"> Deflections and stress at the bottom of the PCC layer at slab edge.</w:t>
      </w:r>
      <w:bookmarkEnd w:id="254"/>
      <w:bookmarkEnd w:id="2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1"/>
        <w:gridCol w:w="749"/>
        <w:gridCol w:w="731"/>
        <w:gridCol w:w="1553"/>
        <w:gridCol w:w="1187"/>
        <w:gridCol w:w="1087"/>
        <w:gridCol w:w="1571"/>
      </w:tblGrid>
      <w:tr w:rsidR="003141D6" w:rsidRPr="004D1A34" w:rsidTr="00022B5F">
        <w:trPr>
          <w:trHeight w:val="383"/>
          <w:jc w:val="center"/>
        </w:trPr>
        <w:tc>
          <w:tcPr>
            <w:tcW w:w="0" w:type="auto"/>
            <w:vMerge w:val="restart"/>
            <w:vAlign w:val="center"/>
          </w:tcPr>
          <w:p w:rsidR="003141D6" w:rsidRPr="004D1A34" w:rsidRDefault="003141D6" w:rsidP="003141D6">
            <w:pPr>
              <w:jc w:val="center"/>
              <w:rPr>
                <w:b/>
                <w:sz w:val="22"/>
                <w:szCs w:val="22"/>
              </w:rPr>
            </w:pPr>
          </w:p>
        </w:tc>
        <w:tc>
          <w:tcPr>
            <w:tcW w:w="1480" w:type="dxa"/>
            <w:gridSpan w:val="2"/>
            <w:vAlign w:val="center"/>
          </w:tcPr>
          <w:p w:rsidR="003141D6" w:rsidRPr="004D1A34" w:rsidRDefault="003141D6" w:rsidP="003141D6">
            <w:pPr>
              <w:jc w:val="center"/>
              <w:rPr>
                <w:b/>
                <w:sz w:val="22"/>
                <w:szCs w:val="22"/>
              </w:rPr>
            </w:pPr>
            <w:r w:rsidRPr="004D1A34">
              <w:rPr>
                <w:b/>
                <w:sz w:val="22"/>
                <w:szCs w:val="22"/>
              </w:rPr>
              <w:t>Location, in</w:t>
            </w:r>
          </w:p>
        </w:tc>
        <w:tc>
          <w:tcPr>
            <w:tcW w:w="1553" w:type="dxa"/>
            <w:vMerge w:val="restart"/>
            <w:vAlign w:val="center"/>
          </w:tcPr>
          <w:p w:rsidR="003141D6" w:rsidRPr="004D1A34" w:rsidRDefault="003141D6" w:rsidP="003141D6">
            <w:pPr>
              <w:jc w:val="center"/>
              <w:rPr>
                <w:b/>
                <w:sz w:val="22"/>
                <w:szCs w:val="22"/>
              </w:rPr>
            </w:pPr>
            <w:r w:rsidRPr="004D1A34">
              <w:rPr>
                <w:b/>
                <w:sz w:val="22"/>
                <w:szCs w:val="22"/>
              </w:rPr>
              <w:t>Deflection, in</w:t>
            </w:r>
          </w:p>
        </w:tc>
        <w:tc>
          <w:tcPr>
            <w:tcW w:w="2274" w:type="dxa"/>
            <w:gridSpan w:val="2"/>
            <w:vAlign w:val="center"/>
          </w:tcPr>
          <w:p w:rsidR="003141D6" w:rsidRPr="004D1A34" w:rsidRDefault="003141D6" w:rsidP="003141D6">
            <w:pPr>
              <w:jc w:val="center"/>
              <w:rPr>
                <w:b/>
                <w:sz w:val="22"/>
                <w:szCs w:val="22"/>
              </w:rPr>
            </w:pPr>
            <w:r w:rsidRPr="004D1A34">
              <w:rPr>
                <w:b/>
                <w:sz w:val="22"/>
                <w:szCs w:val="22"/>
              </w:rPr>
              <w:t>Rotation</w:t>
            </w:r>
          </w:p>
        </w:tc>
        <w:tc>
          <w:tcPr>
            <w:tcW w:w="1571" w:type="dxa"/>
            <w:vMerge w:val="restart"/>
            <w:vAlign w:val="center"/>
          </w:tcPr>
          <w:p w:rsidR="003141D6" w:rsidRPr="004D1A34" w:rsidRDefault="003141D6" w:rsidP="003141D6">
            <w:pPr>
              <w:jc w:val="center"/>
              <w:rPr>
                <w:b/>
                <w:sz w:val="22"/>
                <w:szCs w:val="22"/>
              </w:rPr>
            </w:pPr>
            <w:r w:rsidRPr="004D1A34">
              <w:rPr>
                <w:b/>
                <w:sz w:val="22"/>
                <w:szCs w:val="22"/>
              </w:rPr>
              <w:t>Longitudinal Stress, psi</w:t>
            </w:r>
          </w:p>
        </w:tc>
      </w:tr>
      <w:tr w:rsidR="003141D6" w:rsidRPr="004D1A34" w:rsidTr="00022B5F">
        <w:trPr>
          <w:trHeight w:val="382"/>
          <w:jc w:val="center"/>
        </w:trPr>
        <w:tc>
          <w:tcPr>
            <w:tcW w:w="0" w:type="auto"/>
            <w:vMerge/>
            <w:vAlign w:val="center"/>
          </w:tcPr>
          <w:p w:rsidR="003141D6" w:rsidRPr="004D1A34" w:rsidRDefault="003141D6" w:rsidP="003141D6">
            <w:pPr>
              <w:jc w:val="center"/>
              <w:rPr>
                <w:b/>
                <w:sz w:val="22"/>
                <w:szCs w:val="22"/>
              </w:rPr>
            </w:pPr>
          </w:p>
        </w:tc>
        <w:tc>
          <w:tcPr>
            <w:tcW w:w="749" w:type="dxa"/>
            <w:vAlign w:val="center"/>
          </w:tcPr>
          <w:p w:rsidR="003141D6" w:rsidRPr="004D1A34" w:rsidRDefault="003141D6" w:rsidP="003141D6">
            <w:pPr>
              <w:jc w:val="center"/>
              <w:rPr>
                <w:b/>
                <w:sz w:val="22"/>
                <w:szCs w:val="22"/>
              </w:rPr>
            </w:pPr>
            <w:r w:rsidRPr="004D1A34">
              <w:rPr>
                <w:b/>
                <w:sz w:val="22"/>
                <w:szCs w:val="22"/>
              </w:rPr>
              <w:t>X</w:t>
            </w:r>
          </w:p>
        </w:tc>
        <w:tc>
          <w:tcPr>
            <w:tcW w:w="731" w:type="dxa"/>
            <w:vAlign w:val="center"/>
          </w:tcPr>
          <w:p w:rsidR="003141D6" w:rsidRPr="004D1A34" w:rsidRDefault="003141D6" w:rsidP="003141D6">
            <w:pPr>
              <w:jc w:val="center"/>
              <w:rPr>
                <w:b/>
                <w:sz w:val="22"/>
                <w:szCs w:val="22"/>
              </w:rPr>
            </w:pPr>
            <w:r w:rsidRPr="004D1A34">
              <w:rPr>
                <w:b/>
                <w:sz w:val="22"/>
                <w:szCs w:val="22"/>
              </w:rPr>
              <w:t>Y</w:t>
            </w:r>
          </w:p>
        </w:tc>
        <w:tc>
          <w:tcPr>
            <w:tcW w:w="1553" w:type="dxa"/>
            <w:vMerge/>
            <w:vAlign w:val="center"/>
          </w:tcPr>
          <w:p w:rsidR="003141D6" w:rsidRPr="004D1A34" w:rsidRDefault="003141D6" w:rsidP="003141D6">
            <w:pPr>
              <w:jc w:val="center"/>
              <w:rPr>
                <w:b/>
                <w:sz w:val="22"/>
                <w:szCs w:val="22"/>
              </w:rPr>
            </w:pPr>
          </w:p>
        </w:tc>
        <w:tc>
          <w:tcPr>
            <w:tcW w:w="1187" w:type="dxa"/>
            <w:vAlign w:val="center"/>
          </w:tcPr>
          <w:p w:rsidR="003141D6" w:rsidRPr="004D1A34" w:rsidRDefault="003141D6" w:rsidP="003141D6">
            <w:pPr>
              <w:jc w:val="center"/>
              <w:rPr>
                <w:b/>
                <w:sz w:val="22"/>
                <w:szCs w:val="22"/>
              </w:rPr>
            </w:pPr>
            <w:r w:rsidRPr="004D1A34">
              <w:rPr>
                <w:b/>
                <w:sz w:val="22"/>
                <w:szCs w:val="22"/>
              </w:rPr>
              <w:t>θy</w:t>
            </w:r>
          </w:p>
        </w:tc>
        <w:tc>
          <w:tcPr>
            <w:tcW w:w="1087" w:type="dxa"/>
            <w:vAlign w:val="center"/>
          </w:tcPr>
          <w:p w:rsidR="003141D6" w:rsidRPr="004D1A34" w:rsidRDefault="003141D6" w:rsidP="003141D6">
            <w:pPr>
              <w:jc w:val="center"/>
              <w:rPr>
                <w:b/>
                <w:sz w:val="22"/>
                <w:szCs w:val="22"/>
              </w:rPr>
            </w:pPr>
            <w:r w:rsidRPr="004D1A34">
              <w:rPr>
                <w:b/>
                <w:sz w:val="22"/>
                <w:szCs w:val="22"/>
              </w:rPr>
              <w:t>θx</w:t>
            </w:r>
          </w:p>
        </w:tc>
        <w:tc>
          <w:tcPr>
            <w:tcW w:w="1571" w:type="dxa"/>
            <w:vMerge/>
            <w:vAlign w:val="center"/>
          </w:tcPr>
          <w:p w:rsidR="003141D6" w:rsidRPr="004D1A34" w:rsidRDefault="003141D6" w:rsidP="003141D6">
            <w:pPr>
              <w:jc w:val="center"/>
              <w:rPr>
                <w:b/>
                <w:sz w:val="22"/>
                <w:szCs w:val="22"/>
              </w:rPr>
            </w:pPr>
          </w:p>
        </w:tc>
      </w:tr>
      <w:tr w:rsidR="003141D6" w:rsidRPr="004D1A34" w:rsidTr="00022B5F">
        <w:trPr>
          <w:jc w:val="center"/>
        </w:trPr>
        <w:tc>
          <w:tcPr>
            <w:tcW w:w="8839" w:type="dxa"/>
            <w:gridSpan w:val="7"/>
            <w:vAlign w:val="center"/>
          </w:tcPr>
          <w:p w:rsidR="003141D6" w:rsidRPr="004D1A34" w:rsidRDefault="003141D6" w:rsidP="003141D6">
            <w:pPr>
              <w:jc w:val="both"/>
              <w:rPr>
                <w:b/>
                <w:sz w:val="22"/>
                <w:szCs w:val="22"/>
              </w:rPr>
            </w:pPr>
            <w:r w:rsidRPr="004D1A34">
              <w:rPr>
                <w:b/>
                <w:sz w:val="22"/>
                <w:szCs w:val="22"/>
              </w:rPr>
              <w:t>Three elastic solution</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1</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0.0188</w:t>
            </w:r>
          </w:p>
        </w:tc>
        <w:tc>
          <w:tcPr>
            <w:tcW w:w="1187" w:type="dxa"/>
            <w:vAlign w:val="center"/>
          </w:tcPr>
          <w:p w:rsidR="003141D6" w:rsidRPr="004D1A34" w:rsidRDefault="003141D6" w:rsidP="003141D6">
            <w:pPr>
              <w:jc w:val="center"/>
              <w:rPr>
                <w:sz w:val="22"/>
                <w:szCs w:val="22"/>
              </w:rPr>
            </w:pPr>
            <w:r w:rsidRPr="004D1A34">
              <w:rPr>
                <w:sz w:val="22"/>
                <w:szCs w:val="22"/>
              </w:rPr>
              <w:t>-0.0007</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74.35</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2</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0.0188</w:t>
            </w:r>
          </w:p>
        </w:tc>
        <w:tc>
          <w:tcPr>
            <w:tcW w:w="1187" w:type="dxa"/>
            <w:vAlign w:val="center"/>
          </w:tcPr>
          <w:p w:rsidR="003141D6" w:rsidRPr="004D1A34" w:rsidRDefault="003141D6" w:rsidP="003141D6">
            <w:pPr>
              <w:jc w:val="center"/>
              <w:rPr>
                <w:sz w:val="22"/>
                <w:szCs w:val="22"/>
              </w:rPr>
            </w:pPr>
            <w:r w:rsidRPr="004D1A34">
              <w:rPr>
                <w:sz w:val="22"/>
                <w:szCs w:val="22"/>
              </w:rPr>
              <w:t>-0.0007</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-101.04</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3</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0.0466</w:t>
            </w:r>
          </w:p>
        </w:tc>
        <w:tc>
          <w:tcPr>
            <w:tcW w:w="1187" w:type="dxa"/>
            <w:vAlign w:val="center"/>
          </w:tcPr>
          <w:p w:rsidR="003141D6" w:rsidRPr="004D1A34" w:rsidRDefault="003141D6" w:rsidP="003141D6">
            <w:pPr>
              <w:jc w:val="center"/>
              <w:rPr>
                <w:sz w:val="22"/>
                <w:szCs w:val="22"/>
              </w:rPr>
            </w:pPr>
            <w:r w:rsidRPr="004D1A34">
              <w:rPr>
                <w:sz w:val="22"/>
                <w:szCs w:val="22"/>
              </w:rPr>
              <w:t>-0.0011</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268.11</w:t>
            </w:r>
          </w:p>
        </w:tc>
      </w:tr>
      <w:tr w:rsidR="003141D6" w:rsidRPr="004D1A34" w:rsidTr="00022B5F">
        <w:trPr>
          <w:trHeight w:val="485"/>
          <w:jc w:val="center"/>
        </w:trPr>
        <w:tc>
          <w:tcPr>
            <w:tcW w:w="7268" w:type="dxa"/>
            <w:gridSpan w:val="6"/>
            <w:vAlign w:val="center"/>
          </w:tcPr>
          <w:p w:rsidR="003141D6" w:rsidRPr="004D1A34" w:rsidRDefault="003141D6" w:rsidP="003141D6">
            <w:pPr>
              <w:rPr>
                <w:sz w:val="22"/>
                <w:szCs w:val="22"/>
              </w:rPr>
            </w:pPr>
            <w:r w:rsidRPr="004D1A34">
              <w:rPr>
                <w:sz w:val="22"/>
                <w:szCs w:val="22"/>
              </w:rPr>
              <w:t>Combined stress</w:t>
            </w:r>
          </w:p>
        </w:tc>
        <w:tc>
          <w:tcPr>
            <w:tcW w:w="1571" w:type="dxa"/>
            <w:vAlign w:val="center"/>
          </w:tcPr>
          <w:p w:rsidR="003141D6" w:rsidRPr="004D1A34" w:rsidRDefault="003141D6" w:rsidP="003141D6">
            <w:pPr>
              <w:jc w:val="center"/>
              <w:rPr>
                <w:sz w:val="22"/>
                <w:szCs w:val="22"/>
              </w:rPr>
            </w:pPr>
            <w:r w:rsidRPr="004D1A34">
              <w:rPr>
                <w:sz w:val="22"/>
                <w:szCs w:val="22"/>
              </w:rPr>
              <w:t>443.5</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1961" w:type="dxa"/>
            <w:vAlign w:val="center"/>
          </w:tcPr>
          <w:p w:rsidR="003141D6" w:rsidRPr="004D1A34" w:rsidRDefault="003141D6" w:rsidP="003141D6">
            <w:pPr>
              <w:jc w:val="center"/>
              <w:rPr>
                <w:sz w:val="22"/>
                <w:szCs w:val="22"/>
              </w:rPr>
            </w:pPr>
            <w:r w:rsidRPr="004D1A34">
              <w:rPr>
                <w:b/>
                <w:sz w:val="22"/>
                <w:szCs w:val="22"/>
              </w:rPr>
              <w:t>Viscoelastic FE solution</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0.0466</w:t>
            </w:r>
          </w:p>
        </w:tc>
        <w:tc>
          <w:tcPr>
            <w:tcW w:w="1187" w:type="dxa"/>
            <w:vAlign w:val="center"/>
          </w:tcPr>
          <w:p w:rsidR="003141D6" w:rsidRPr="004D1A34" w:rsidRDefault="003141D6" w:rsidP="003141D6">
            <w:pPr>
              <w:jc w:val="center"/>
              <w:rPr>
                <w:sz w:val="22"/>
                <w:szCs w:val="22"/>
              </w:rPr>
            </w:pPr>
            <w:r w:rsidRPr="004D1A34">
              <w:rPr>
                <w:sz w:val="22"/>
                <w:szCs w:val="22"/>
              </w:rPr>
              <w:t>-0.0011</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443.3</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7268" w:type="dxa"/>
            <w:gridSpan w:val="6"/>
            <w:vAlign w:val="center"/>
          </w:tcPr>
          <w:p w:rsidR="003141D6" w:rsidRPr="004D1A34" w:rsidRDefault="003141D6" w:rsidP="003141D6">
            <w:pPr>
              <w:jc w:val="both"/>
              <w:rPr>
                <w:b/>
                <w:sz w:val="22"/>
                <w:szCs w:val="22"/>
              </w:rPr>
            </w:pPr>
            <w:r w:rsidRPr="004D1A34">
              <w:rPr>
                <w:b/>
                <w:sz w:val="22"/>
                <w:szCs w:val="22"/>
              </w:rPr>
              <w:t>% Error</w:t>
            </w:r>
          </w:p>
        </w:tc>
        <w:tc>
          <w:tcPr>
            <w:tcW w:w="1571" w:type="dxa"/>
            <w:vAlign w:val="center"/>
          </w:tcPr>
          <w:p w:rsidR="003141D6" w:rsidRPr="004D1A34" w:rsidRDefault="003141D6" w:rsidP="003141D6">
            <w:pPr>
              <w:jc w:val="center"/>
              <w:rPr>
                <w:sz w:val="22"/>
                <w:szCs w:val="22"/>
              </w:rPr>
            </w:pPr>
            <w:r w:rsidRPr="004D1A34">
              <w:rPr>
                <w:sz w:val="22"/>
                <w:szCs w:val="22"/>
              </w:rPr>
              <w:t>-0.046%</w:t>
            </w:r>
          </w:p>
        </w:tc>
      </w:tr>
    </w:tbl>
    <w:p w:rsidR="003141D6" w:rsidRPr="004D1A34" w:rsidRDefault="003141D6" w:rsidP="003141D6"/>
    <w:p w:rsidR="003141D6" w:rsidRPr="004D1A34" w:rsidRDefault="003141D6" w:rsidP="00A268ED">
      <w:pPr>
        <w:pStyle w:val="TableHeader"/>
      </w:pPr>
      <w:bookmarkStart w:id="256" w:name="_Toc292356680"/>
      <w:bookmarkStart w:id="257" w:name="_Toc170967729"/>
      <w:r w:rsidRPr="004D1A34">
        <w:t xml:space="preserve">Table </w:t>
      </w:r>
      <w:r w:rsidR="004673FD">
        <w:t>15</w:t>
      </w:r>
      <w:r w:rsidRPr="004D1A34">
        <w:t xml:space="preserve"> Deflections and stress at the bottom of the PCC layer at an interior node.</w:t>
      </w:r>
      <w:bookmarkEnd w:id="256"/>
      <w:bookmarkEnd w:id="2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1"/>
        <w:gridCol w:w="749"/>
        <w:gridCol w:w="731"/>
        <w:gridCol w:w="1553"/>
        <w:gridCol w:w="1187"/>
        <w:gridCol w:w="1087"/>
        <w:gridCol w:w="1571"/>
      </w:tblGrid>
      <w:tr w:rsidR="003141D6" w:rsidRPr="004D1A34" w:rsidTr="00022B5F">
        <w:trPr>
          <w:trHeight w:val="383"/>
          <w:jc w:val="center"/>
        </w:trPr>
        <w:tc>
          <w:tcPr>
            <w:tcW w:w="0" w:type="auto"/>
            <w:vMerge w:val="restart"/>
            <w:vAlign w:val="center"/>
          </w:tcPr>
          <w:p w:rsidR="003141D6" w:rsidRPr="004D1A34" w:rsidRDefault="003141D6" w:rsidP="003141D6">
            <w:pPr>
              <w:jc w:val="center"/>
              <w:rPr>
                <w:b/>
                <w:sz w:val="22"/>
                <w:szCs w:val="22"/>
              </w:rPr>
            </w:pPr>
          </w:p>
        </w:tc>
        <w:tc>
          <w:tcPr>
            <w:tcW w:w="1480" w:type="dxa"/>
            <w:gridSpan w:val="2"/>
            <w:vAlign w:val="center"/>
          </w:tcPr>
          <w:p w:rsidR="003141D6" w:rsidRPr="004D1A34" w:rsidRDefault="003141D6" w:rsidP="003141D6">
            <w:pPr>
              <w:jc w:val="center"/>
              <w:rPr>
                <w:b/>
                <w:sz w:val="22"/>
                <w:szCs w:val="22"/>
              </w:rPr>
            </w:pPr>
            <w:r w:rsidRPr="004D1A34">
              <w:rPr>
                <w:b/>
                <w:sz w:val="22"/>
                <w:szCs w:val="22"/>
              </w:rPr>
              <w:t>Location, in</w:t>
            </w:r>
          </w:p>
        </w:tc>
        <w:tc>
          <w:tcPr>
            <w:tcW w:w="1553" w:type="dxa"/>
            <w:vMerge w:val="restart"/>
            <w:vAlign w:val="center"/>
          </w:tcPr>
          <w:p w:rsidR="003141D6" w:rsidRPr="004D1A34" w:rsidRDefault="003141D6" w:rsidP="003141D6">
            <w:pPr>
              <w:jc w:val="center"/>
              <w:rPr>
                <w:b/>
                <w:sz w:val="22"/>
                <w:szCs w:val="22"/>
              </w:rPr>
            </w:pPr>
            <w:r w:rsidRPr="004D1A34">
              <w:rPr>
                <w:b/>
                <w:sz w:val="22"/>
                <w:szCs w:val="22"/>
              </w:rPr>
              <w:t>Deflection, in</w:t>
            </w:r>
          </w:p>
        </w:tc>
        <w:tc>
          <w:tcPr>
            <w:tcW w:w="2274" w:type="dxa"/>
            <w:gridSpan w:val="2"/>
            <w:vAlign w:val="center"/>
          </w:tcPr>
          <w:p w:rsidR="003141D6" w:rsidRPr="004D1A34" w:rsidRDefault="003141D6" w:rsidP="003141D6">
            <w:pPr>
              <w:jc w:val="center"/>
              <w:rPr>
                <w:b/>
                <w:sz w:val="22"/>
                <w:szCs w:val="22"/>
              </w:rPr>
            </w:pPr>
            <w:r w:rsidRPr="004D1A34">
              <w:rPr>
                <w:b/>
                <w:sz w:val="22"/>
                <w:szCs w:val="22"/>
              </w:rPr>
              <w:t>Rotation</w:t>
            </w:r>
          </w:p>
        </w:tc>
        <w:tc>
          <w:tcPr>
            <w:tcW w:w="1571" w:type="dxa"/>
            <w:vMerge w:val="restart"/>
            <w:vAlign w:val="center"/>
          </w:tcPr>
          <w:p w:rsidR="003141D6" w:rsidRPr="004D1A34" w:rsidRDefault="003141D6" w:rsidP="003141D6">
            <w:pPr>
              <w:jc w:val="center"/>
              <w:rPr>
                <w:b/>
                <w:sz w:val="22"/>
                <w:szCs w:val="22"/>
              </w:rPr>
            </w:pPr>
            <w:r w:rsidRPr="004D1A34">
              <w:rPr>
                <w:b/>
                <w:sz w:val="22"/>
                <w:szCs w:val="22"/>
              </w:rPr>
              <w:t>Longitudinal Stress, psi</w:t>
            </w:r>
          </w:p>
        </w:tc>
      </w:tr>
      <w:tr w:rsidR="003141D6" w:rsidRPr="004D1A34" w:rsidTr="00022B5F">
        <w:trPr>
          <w:trHeight w:val="382"/>
          <w:jc w:val="center"/>
        </w:trPr>
        <w:tc>
          <w:tcPr>
            <w:tcW w:w="0" w:type="auto"/>
            <w:vMerge/>
            <w:vAlign w:val="center"/>
          </w:tcPr>
          <w:p w:rsidR="003141D6" w:rsidRPr="004D1A34" w:rsidRDefault="003141D6" w:rsidP="003141D6">
            <w:pPr>
              <w:jc w:val="center"/>
              <w:rPr>
                <w:b/>
                <w:sz w:val="22"/>
                <w:szCs w:val="22"/>
              </w:rPr>
            </w:pPr>
          </w:p>
        </w:tc>
        <w:tc>
          <w:tcPr>
            <w:tcW w:w="749" w:type="dxa"/>
            <w:vAlign w:val="center"/>
          </w:tcPr>
          <w:p w:rsidR="003141D6" w:rsidRPr="004D1A34" w:rsidRDefault="003141D6" w:rsidP="003141D6">
            <w:pPr>
              <w:jc w:val="center"/>
              <w:rPr>
                <w:b/>
                <w:sz w:val="22"/>
                <w:szCs w:val="22"/>
              </w:rPr>
            </w:pPr>
            <w:r w:rsidRPr="004D1A34">
              <w:rPr>
                <w:b/>
                <w:sz w:val="22"/>
                <w:szCs w:val="22"/>
              </w:rPr>
              <w:t>X</w:t>
            </w:r>
          </w:p>
        </w:tc>
        <w:tc>
          <w:tcPr>
            <w:tcW w:w="731" w:type="dxa"/>
            <w:vAlign w:val="center"/>
          </w:tcPr>
          <w:p w:rsidR="003141D6" w:rsidRPr="004D1A34" w:rsidRDefault="003141D6" w:rsidP="003141D6">
            <w:pPr>
              <w:jc w:val="center"/>
              <w:rPr>
                <w:b/>
                <w:sz w:val="22"/>
                <w:szCs w:val="22"/>
              </w:rPr>
            </w:pPr>
            <w:r w:rsidRPr="004D1A34">
              <w:rPr>
                <w:b/>
                <w:sz w:val="22"/>
                <w:szCs w:val="22"/>
              </w:rPr>
              <w:t>Y</w:t>
            </w:r>
          </w:p>
        </w:tc>
        <w:tc>
          <w:tcPr>
            <w:tcW w:w="1553" w:type="dxa"/>
            <w:vMerge/>
            <w:vAlign w:val="center"/>
          </w:tcPr>
          <w:p w:rsidR="003141D6" w:rsidRPr="004D1A34" w:rsidRDefault="003141D6" w:rsidP="003141D6">
            <w:pPr>
              <w:jc w:val="center"/>
              <w:rPr>
                <w:b/>
                <w:sz w:val="22"/>
                <w:szCs w:val="22"/>
              </w:rPr>
            </w:pPr>
          </w:p>
        </w:tc>
        <w:tc>
          <w:tcPr>
            <w:tcW w:w="1187" w:type="dxa"/>
            <w:vAlign w:val="center"/>
          </w:tcPr>
          <w:p w:rsidR="003141D6" w:rsidRPr="004D1A34" w:rsidRDefault="003141D6" w:rsidP="003141D6">
            <w:pPr>
              <w:jc w:val="center"/>
              <w:rPr>
                <w:b/>
                <w:sz w:val="22"/>
                <w:szCs w:val="22"/>
              </w:rPr>
            </w:pPr>
            <w:r w:rsidRPr="004D1A34">
              <w:rPr>
                <w:b/>
                <w:sz w:val="22"/>
                <w:szCs w:val="22"/>
              </w:rPr>
              <w:t>θy</w:t>
            </w:r>
          </w:p>
        </w:tc>
        <w:tc>
          <w:tcPr>
            <w:tcW w:w="1087" w:type="dxa"/>
            <w:vAlign w:val="center"/>
          </w:tcPr>
          <w:p w:rsidR="003141D6" w:rsidRPr="004D1A34" w:rsidRDefault="003141D6" w:rsidP="003141D6">
            <w:pPr>
              <w:jc w:val="center"/>
              <w:rPr>
                <w:b/>
                <w:sz w:val="22"/>
                <w:szCs w:val="22"/>
              </w:rPr>
            </w:pPr>
            <w:r w:rsidRPr="004D1A34">
              <w:rPr>
                <w:b/>
                <w:sz w:val="22"/>
                <w:szCs w:val="22"/>
              </w:rPr>
              <w:t>θx</w:t>
            </w:r>
          </w:p>
        </w:tc>
        <w:tc>
          <w:tcPr>
            <w:tcW w:w="1571" w:type="dxa"/>
            <w:vMerge/>
            <w:vAlign w:val="center"/>
          </w:tcPr>
          <w:p w:rsidR="003141D6" w:rsidRPr="004D1A34" w:rsidRDefault="003141D6" w:rsidP="003141D6">
            <w:pPr>
              <w:jc w:val="center"/>
              <w:rPr>
                <w:b/>
                <w:sz w:val="22"/>
                <w:szCs w:val="22"/>
              </w:rPr>
            </w:pPr>
          </w:p>
        </w:tc>
      </w:tr>
      <w:tr w:rsidR="003141D6" w:rsidRPr="004D1A34" w:rsidTr="00022B5F">
        <w:trPr>
          <w:jc w:val="center"/>
        </w:trPr>
        <w:tc>
          <w:tcPr>
            <w:tcW w:w="8839" w:type="dxa"/>
            <w:gridSpan w:val="7"/>
            <w:vAlign w:val="center"/>
          </w:tcPr>
          <w:p w:rsidR="003141D6" w:rsidRPr="004D1A34" w:rsidRDefault="003141D6" w:rsidP="003141D6">
            <w:pPr>
              <w:jc w:val="both"/>
              <w:rPr>
                <w:b/>
                <w:sz w:val="22"/>
                <w:szCs w:val="22"/>
              </w:rPr>
            </w:pPr>
            <w:r w:rsidRPr="004D1A34">
              <w:rPr>
                <w:b/>
                <w:sz w:val="22"/>
                <w:szCs w:val="22"/>
              </w:rPr>
              <w:t>Three elastic solution</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1</w:t>
            </w:r>
          </w:p>
        </w:tc>
        <w:tc>
          <w:tcPr>
            <w:tcW w:w="749" w:type="dxa"/>
            <w:vAlign w:val="center"/>
          </w:tcPr>
          <w:p w:rsidR="003141D6" w:rsidRPr="004D1A34" w:rsidRDefault="003141D6" w:rsidP="003141D6">
            <w:pPr>
              <w:jc w:val="center"/>
              <w:rPr>
                <w:sz w:val="22"/>
                <w:szCs w:val="22"/>
              </w:rPr>
            </w:pPr>
            <w:r w:rsidRPr="004D1A34">
              <w:rPr>
                <w:sz w:val="22"/>
                <w:szCs w:val="22"/>
              </w:rPr>
              <w:t>72</w:t>
            </w:r>
          </w:p>
        </w:tc>
        <w:tc>
          <w:tcPr>
            <w:tcW w:w="731" w:type="dxa"/>
            <w:vAlign w:val="center"/>
          </w:tcPr>
          <w:p w:rsidR="003141D6" w:rsidRPr="004D1A34" w:rsidRDefault="003141D6" w:rsidP="003141D6">
            <w:pPr>
              <w:jc w:val="center"/>
              <w:rPr>
                <w:sz w:val="22"/>
                <w:szCs w:val="22"/>
              </w:rPr>
            </w:pPr>
            <w:r w:rsidRPr="004D1A34">
              <w:rPr>
                <w:sz w:val="22"/>
                <w:szCs w:val="22"/>
              </w:rPr>
              <w:t>54</w:t>
            </w:r>
          </w:p>
        </w:tc>
        <w:tc>
          <w:tcPr>
            <w:tcW w:w="1553" w:type="dxa"/>
            <w:vAlign w:val="center"/>
          </w:tcPr>
          <w:p w:rsidR="003141D6" w:rsidRPr="004D1A34" w:rsidRDefault="003141D6" w:rsidP="003141D6">
            <w:pPr>
              <w:jc w:val="center"/>
              <w:rPr>
                <w:sz w:val="22"/>
                <w:szCs w:val="22"/>
              </w:rPr>
            </w:pPr>
            <w:r w:rsidRPr="004D1A34">
              <w:rPr>
                <w:sz w:val="22"/>
                <w:szCs w:val="22"/>
              </w:rPr>
              <w:t>-0.0034</w:t>
            </w:r>
          </w:p>
        </w:tc>
        <w:tc>
          <w:tcPr>
            <w:tcW w:w="1187" w:type="dxa"/>
            <w:vAlign w:val="center"/>
          </w:tcPr>
          <w:p w:rsidR="003141D6" w:rsidRPr="004D1A34" w:rsidRDefault="003141D6" w:rsidP="003141D6">
            <w:pPr>
              <w:jc w:val="center"/>
              <w:rPr>
                <w:sz w:val="22"/>
                <w:szCs w:val="22"/>
              </w:rPr>
            </w:pPr>
            <w:r w:rsidRPr="004D1A34">
              <w:rPr>
                <w:sz w:val="22"/>
                <w:szCs w:val="22"/>
              </w:rPr>
              <w:t>-0.00015</w:t>
            </w:r>
          </w:p>
        </w:tc>
        <w:tc>
          <w:tcPr>
            <w:tcW w:w="1087" w:type="dxa"/>
            <w:vAlign w:val="center"/>
          </w:tcPr>
          <w:p w:rsidR="003141D6" w:rsidRPr="004D1A34" w:rsidRDefault="003141D6" w:rsidP="003141D6">
            <w:pPr>
              <w:jc w:val="center"/>
              <w:rPr>
                <w:sz w:val="22"/>
                <w:szCs w:val="22"/>
              </w:rPr>
            </w:pPr>
            <w:r w:rsidRPr="004D1A34">
              <w:rPr>
                <w:sz w:val="22"/>
                <w:szCs w:val="22"/>
              </w:rPr>
              <w:t>0.00008</w:t>
            </w:r>
          </w:p>
        </w:tc>
        <w:tc>
          <w:tcPr>
            <w:tcW w:w="1571" w:type="dxa"/>
            <w:vAlign w:val="center"/>
          </w:tcPr>
          <w:p w:rsidR="003141D6" w:rsidRPr="004D1A34" w:rsidRDefault="003141D6" w:rsidP="003141D6">
            <w:pPr>
              <w:jc w:val="center"/>
              <w:rPr>
                <w:sz w:val="22"/>
                <w:szCs w:val="22"/>
              </w:rPr>
            </w:pPr>
            <w:r w:rsidRPr="004D1A34">
              <w:rPr>
                <w:sz w:val="22"/>
                <w:szCs w:val="22"/>
              </w:rPr>
              <w:t>69.44</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2</w:t>
            </w:r>
          </w:p>
        </w:tc>
        <w:tc>
          <w:tcPr>
            <w:tcW w:w="749" w:type="dxa"/>
            <w:vAlign w:val="center"/>
          </w:tcPr>
          <w:p w:rsidR="003141D6" w:rsidRPr="004D1A34" w:rsidRDefault="003141D6" w:rsidP="003141D6">
            <w:pPr>
              <w:jc w:val="center"/>
              <w:rPr>
                <w:sz w:val="22"/>
                <w:szCs w:val="22"/>
              </w:rPr>
            </w:pPr>
            <w:r w:rsidRPr="004D1A34">
              <w:rPr>
                <w:sz w:val="22"/>
                <w:szCs w:val="22"/>
              </w:rPr>
              <w:t>72</w:t>
            </w:r>
          </w:p>
        </w:tc>
        <w:tc>
          <w:tcPr>
            <w:tcW w:w="731" w:type="dxa"/>
            <w:vAlign w:val="center"/>
          </w:tcPr>
          <w:p w:rsidR="003141D6" w:rsidRPr="004D1A34" w:rsidRDefault="003141D6" w:rsidP="003141D6">
            <w:pPr>
              <w:jc w:val="center"/>
              <w:rPr>
                <w:sz w:val="22"/>
                <w:szCs w:val="22"/>
              </w:rPr>
            </w:pPr>
            <w:r w:rsidRPr="004D1A34">
              <w:rPr>
                <w:sz w:val="22"/>
                <w:szCs w:val="22"/>
              </w:rPr>
              <w:t>54</w:t>
            </w:r>
          </w:p>
        </w:tc>
        <w:tc>
          <w:tcPr>
            <w:tcW w:w="1553" w:type="dxa"/>
            <w:vAlign w:val="center"/>
          </w:tcPr>
          <w:p w:rsidR="003141D6" w:rsidRPr="004D1A34" w:rsidRDefault="003141D6" w:rsidP="003141D6">
            <w:pPr>
              <w:jc w:val="center"/>
              <w:rPr>
                <w:sz w:val="22"/>
                <w:szCs w:val="22"/>
              </w:rPr>
            </w:pPr>
            <w:r w:rsidRPr="004D1A34">
              <w:rPr>
                <w:sz w:val="22"/>
                <w:szCs w:val="22"/>
              </w:rPr>
              <w:t>-0.0034</w:t>
            </w:r>
          </w:p>
        </w:tc>
        <w:tc>
          <w:tcPr>
            <w:tcW w:w="1187" w:type="dxa"/>
            <w:vAlign w:val="center"/>
          </w:tcPr>
          <w:p w:rsidR="003141D6" w:rsidRPr="004D1A34" w:rsidRDefault="003141D6" w:rsidP="003141D6">
            <w:pPr>
              <w:jc w:val="center"/>
              <w:rPr>
                <w:sz w:val="22"/>
                <w:szCs w:val="22"/>
              </w:rPr>
            </w:pPr>
            <w:r w:rsidRPr="004D1A34">
              <w:rPr>
                <w:sz w:val="22"/>
                <w:szCs w:val="22"/>
              </w:rPr>
              <w:t>-0.00015</w:t>
            </w:r>
          </w:p>
        </w:tc>
        <w:tc>
          <w:tcPr>
            <w:tcW w:w="1087" w:type="dxa"/>
            <w:vAlign w:val="center"/>
          </w:tcPr>
          <w:p w:rsidR="003141D6" w:rsidRPr="004D1A34" w:rsidRDefault="003141D6" w:rsidP="003141D6">
            <w:pPr>
              <w:jc w:val="center"/>
              <w:rPr>
                <w:sz w:val="22"/>
                <w:szCs w:val="22"/>
              </w:rPr>
            </w:pPr>
            <w:r w:rsidRPr="004D1A34">
              <w:rPr>
                <w:sz w:val="22"/>
                <w:szCs w:val="22"/>
              </w:rPr>
              <w:t>0.00008</w:t>
            </w:r>
          </w:p>
        </w:tc>
        <w:tc>
          <w:tcPr>
            <w:tcW w:w="1571" w:type="dxa"/>
            <w:vAlign w:val="center"/>
          </w:tcPr>
          <w:p w:rsidR="003141D6" w:rsidRPr="004D1A34" w:rsidRDefault="003141D6" w:rsidP="003141D6">
            <w:pPr>
              <w:jc w:val="center"/>
              <w:rPr>
                <w:sz w:val="22"/>
                <w:szCs w:val="22"/>
              </w:rPr>
            </w:pPr>
            <w:r w:rsidRPr="004D1A34">
              <w:rPr>
                <w:sz w:val="22"/>
                <w:szCs w:val="22"/>
              </w:rPr>
              <w:t>-106.09</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3</w:t>
            </w:r>
          </w:p>
        </w:tc>
        <w:tc>
          <w:tcPr>
            <w:tcW w:w="749" w:type="dxa"/>
            <w:vAlign w:val="center"/>
          </w:tcPr>
          <w:p w:rsidR="003141D6" w:rsidRPr="004D1A34" w:rsidRDefault="003141D6" w:rsidP="003141D6">
            <w:pPr>
              <w:jc w:val="center"/>
              <w:rPr>
                <w:sz w:val="22"/>
                <w:szCs w:val="22"/>
              </w:rPr>
            </w:pPr>
            <w:r w:rsidRPr="004D1A34">
              <w:rPr>
                <w:sz w:val="22"/>
                <w:szCs w:val="22"/>
              </w:rPr>
              <w:t>72</w:t>
            </w:r>
          </w:p>
        </w:tc>
        <w:tc>
          <w:tcPr>
            <w:tcW w:w="731" w:type="dxa"/>
            <w:vAlign w:val="center"/>
          </w:tcPr>
          <w:p w:rsidR="003141D6" w:rsidRPr="004D1A34" w:rsidRDefault="003141D6" w:rsidP="003141D6">
            <w:pPr>
              <w:jc w:val="center"/>
              <w:rPr>
                <w:sz w:val="22"/>
                <w:szCs w:val="22"/>
              </w:rPr>
            </w:pPr>
            <w:r w:rsidRPr="004D1A34">
              <w:rPr>
                <w:sz w:val="22"/>
                <w:szCs w:val="22"/>
              </w:rPr>
              <w:t>54</w:t>
            </w:r>
          </w:p>
        </w:tc>
        <w:tc>
          <w:tcPr>
            <w:tcW w:w="1553" w:type="dxa"/>
            <w:vAlign w:val="center"/>
          </w:tcPr>
          <w:p w:rsidR="003141D6" w:rsidRPr="004D1A34" w:rsidRDefault="003141D6" w:rsidP="003141D6">
            <w:pPr>
              <w:jc w:val="center"/>
              <w:rPr>
                <w:sz w:val="22"/>
                <w:szCs w:val="22"/>
              </w:rPr>
            </w:pPr>
            <w:r w:rsidRPr="004D1A34">
              <w:rPr>
                <w:sz w:val="22"/>
                <w:szCs w:val="22"/>
              </w:rPr>
              <w:t>0.0106</w:t>
            </w:r>
          </w:p>
        </w:tc>
        <w:tc>
          <w:tcPr>
            <w:tcW w:w="1187" w:type="dxa"/>
            <w:vAlign w:val="center"/>
          </w:tcPr>
          <w:p w:rsidR="003141D6" w:rsidRPr="004D1A34" w:rsidRDefault="003141D6" w:rsidP="003141D6">
            <w:pPr>
              <w:jc w:val="center"/>
              <w:rPr>
                <w:sz w:val="22"/>
                <w:szCs w:val="22"/>
              </w:rPr>
            </w:pPr>
            <w:r w:rsidRPr="004D1A34">
              <w:rPr>
                <w:sz w:val="22"/>
                <w:szCs w:val="22"/>
              </w:rPr>
              <w:t>-0.00026</w:t>
            </w:r>
          </w:p>
        </w:tc>
        <w:tc>
          <w:tcPr>
            <w:tcW w:w="1087" w:type="dxa"/>
            <w:vAlign w:val="center"/>
          </w:tcPr>
          <w:p w:rsidR="003141D6" w:rsidRPr="004D1A34" w:rsidRDefault="003141D6" w:rsidP="003141D6">
            <w:pPr>
              <w:jc w:val="center"/>
              <w:rPr>
                <w:sz w:val="22"/>
                <w:szCs w:val="22"/>
              </w:rPr>
            </w:pPr>
            <w:r w:rsidRPr="004D1A34">
              <w:rPr>
                <w:sz w:val="22"/>
                <w:szCs w:val="22"/>
              </w:rPr>
              <w:t>-0.00004</w:t>
            </w:r>
          </w:p>
        </w:tc>
        <w:tc>
          <w:tcPr>
            <w:tcW w:w="1571" w:type="dxa"/>
            <w:vAlign w:val="center"/>
          </w:tcPr>
          <w:p w:rsidR="003141D6" w:rsidRPr="004D1A34" w:rsidRDefault="003141D6" w:rsidP="003141D6">
            <w:pPr>
              <w:jc w:val="center"/>
              <w:rPr>
                <w:sz w:val="22"/>
                <w:szCs w:val="22"/>
              </w:rPr>
            </w:pPr>
            <w:r w:rsidRPr="004D1A34">
              <w:rPr>
                <w:sz w:val="22"/>
                <w:szCs w:val="22"/>
              </w:rPr>
              <w:t>-21.51</w:t>
            </w:r>
          </w:p>
        </w:tc>
      </w:tr>
      <w:tr w:rsidR="003141D6" w:rsidRPr="004D1A34" w:rsidTr="00022B5F">
        <w:trPr>
          <w:trHeight w:val="485"/>
          <w:jc w:val="center"/>
        </w:trPr>
        <w:tc>
          <w:tcPr>
            <w:tcW w:w="7268" w:type="dxa"/>
            <w:gridSpan w:val="6"/>
            <w:vAlign w:val="center"/>
          </w:tcPr>
          <w:p w:rsidR="003141D6" w:rsidRPr="004D1A34" w:rsidRDefault="003141D6" w:rsidP="003141D6">
            <w:pPr>
              <w:rPr>
                <w:sz w:val="22"/>
                <w:szCs w:val="22"/>
              </w:rPr>
            </w:pPr>
            <w:r w:rsidRPr="004D1A34">
              <w:rPr>
                <w:sz w:val="22"/>
                <w:szCs w:val="22"/>
              </w:rPr>
              <w:t>Combined stress</w:t>
            </w:r>
          </w:p>
        </w:tc>
        <w:tc>
          <w:tcPr>
            <w:tcW w:w="1571" w:type="dxa"/>
            <w:vAlign w:val="center"/>
          </w:tcPr>
          <w:p w:rsidR="003141D6" w:rsidRPr="004D1A34" w:rsidRDefault="003141D6" w:rsidP="003141D6">
            <w:pPr>
              <w:jc w:val="center"/>
              <w:rPr>
                <w:sz w:val="22"/>
                <w:szCs w:val="22"/>
              </w:rPr>
            </w:pPr>
            <w:r w:rsidRPr="004D1A34">
              <w:rPr>
                <w:sz w:val="22"/>
                <w:szCs w:val="22"/>
              </w:rPr>
              <w:t>154.02</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1961" w:type="dxa"/>
            <w:vAlign w:val="center"/>
          </w:tcPr>
          <w:p w:rsidR="003141D6" w:rsidRPr="004D1A34" w:rsidRDefault="003141D6" w:rsidP="003141D6">
            <w:pPr>
              <w:jc w:val="center"/>
              <w:rPr>
                <w:sz w:val="22"/>
                <w:szCs w:val="22"/>
              </w:rPr>
            </w:pPr>
            <w:r w:rsidRPr="004D1A34">
              <w:rPr>
                <w:b/>
                <w:sz w:val="22"/>
                <w:szCs w:val="22"/>
              </w:rPr>
              <w:t>Viscoelastic FE solution</w:t>
            </w:r>
          </w:p>
        </w:tc>
        <w:tc>
          <w:tcPr>
            <w:tcW w:w="749" w:type="dxa"/>
            <w:vAlign w:val="center"/>
          </w:tcPr>
          <w:p w:rsidR="003141D6" w:rsidRPr="004D1A34" w:rsidRDefault="003141D6" w:rsidP="003141D6">
            <w:pPr>
              <w:jc w:val="center"/>
              <w:rPr>
                <w:sz w:val="22"/>
                <w:szCs w:val="22"/>
              </w:rPr>
            </w:pPr>
            <w:r w:rsidRPr="004D1A34">
              <w:rPr>
                <w:sz w:val="22"/>
                <w:szCs w:val="22"/>
              </w:rPr>
              <w:t>72</w:t>
            </w:r>
          </w:p>
        </w:tc>
        <w:tc>
          <w:tcPr>
            <w:tcW w:w="731" w:type="dxa"/>
            <w:vAlign w:val="center"/>
          </w:tcPr>
          <w:p w:rsidR="003141D6" w:rsidRPr="004D1A34" w:rsidRDefault="003141D6" w:rsidP="003141D6">
            <w:pPr>
              <w:jc w:val="center"/>
              <w:rPr>
                <w:sz w:val="22"/>
                <w:szCs w:val="22"/>
              </w:rPr>
            </w:pPr>
            <w:r w:rsidRPr="004D1A34">
              <w:rPr>
                <w:sz w:val="22"/>
                <w:szCs w:val="22"/>
              </w:rPr>
              <w:t>54</w:t>
            </w:r>
          </w:p>
        </w:tc>
        <w:tc>
          <w:tcPr>
            <w:tcW w:w="1553" w:type="dxa"/>
            <w:vAlign w:val="center"/>
          </w:tcPr>
          <w:p w:rsidR="003141D6" w:rsidRPr="004D1A34" w:rsidRDefault="003141D6" w:rsidP="003141D6">
            <w:pPr>
              <w:jc w:val="center"/>
              <w:rPr>
                <w:sz w:val="22"/>
                <w:szCs w:val="22"/>
              </w:rPr>
            </w:pPr>
            <w:r w:rsidRPr="004D1A34">
              <w:rPr>
                <w:sz w:val="22"/>
                <w:szCs w:val="22"/>
              </w:rPr>
              <w:t>0.0106</w:t>
            </w:r>
          </w:p>
        </w:tc>
        <w:tc>
          <w:tcPr>
            <w:tcW w:w="1187" w:type="dxa"/>
            <w:vAlign w:val="center"/>
          </w:tcPr>
          <w:p w:rsidR="003141D6" w:rsidRPr="004D1A34" w:rsidRDefault="003141D6" w:rsidP="003141D6">
            <w:pPr>
              <w:jc w:val="center"/>
              <w:rPr>
                <w:sz w:val="22"/>
                <w:szCs w:val="22"/>
              </w:rPr>
            </w:pPr>
            <w:r w:rsidRPr="004D1A34">
              <w:rPr>
                <w:sz w:val="22"/>
                <w:szCs w:val="22"/>
              </w:rPr>
              <w:t>-0.00026</w:t>
            </w:r>
          </w:p>
        </w:tc>
        <w:tc>
          <w:tcPr>
            <w:tcW w:w="1087" w:type="dxa"/>
            <w:vAlign w:val="center"/>
          </w:tcPr>
          <w:p w:rsidR="003141D6" w:rsidRPr="004D1A34" w:rsidRDefault="003141D6" w:rsidP="003141D6">
            <w:pPr>
              <w:jc w:val="center"/>
              <w:rPr>
                <w:sz w:val="22"/>
                <w:szCs w:val="22"/>
              </w:rPr>
            </w:pPr>
            <w:r w:rsidRPr="004D1A34">
              <w:rPr>
                <w:sz w:val="22"/>
                <w:szCs w:val="22"/>
              </w:rPr>
              <w:t>-0.00004</w:t>
            </w:r>
          </w:p>
        </w:tc>
        <w:tc>
          <w:tcPr>
            <w:tcW w:w="1571" w:type="dxa"/>
            <w:vAlign w:val="center"/>
          </w:tcPr>
          <w:p w:rsidR="003141D6" w:rsidRPr="004D1A34" w:rsidRDefault="003141D6" w:rsidP="003141D6">
            <w:pPr>
              <w:jc w:val="center"/>
              <w:rPr>
                <w:sz w:val="22"/>
                <w:szCs w:val="22"/>
              </w:rPr>
            </w:pPr>
            <w:r w:rsidRPr="004D1A34">
              <w:rPr>
                <w:sz w:val="22"/>
                <w:szCs w:val="22"/>
              </w:rPr>
              <w:t>153.76</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7268" w:type="dxa"/>
            <w:gridSpan w:val="6"/>
            <w:vAlign w:val="center"/>
          </w:tcPr>
          <w:p w:rsidR="003141D6" w:rsidRPr="004D1A34" w:rsidRDefault="003141D6" w:rsidP="003141D6">
            <w:pPr>
              <w:jc w:val="both"/>
              <w:rPr>
                <w:b/>
                <w:sz w:val="22"/>
                <w:szCs w:val="22"/>
              </w:rPr>
            </w:pPr>
            <w:r w:rsidRPr="004D1A34">
              <w:rPr>
                <w:b/>
                <w:sz w:val="22"/>
                <w:szCs w:val="22"/>
              </w:rPr>
              <w:t>% Error</w:t>
            </w:r>
          </w:p>
        </w:tc>
        <w:tc>
          <w:tcPr>
            <w:tcW w:w="1571" w:type="dxa"/>
            <w:vAlign w:val="center"/>
          </w:tcPr>
          <w:p w:rsidR="003141D6" w:rsidRPr="004D1A34" w:rsidRDefault="003141D6" w:rsidP="003141D6">
            <w:pPr>
              <w:jc w:val="center"/>
              <w:rPr>
                <w:sz w:val="22"/>
                <w:szCs w:val="22"/>
              </w:rPr>
            </w:pPr>
            <w:r w:rsidRPr="004D1A34">
              <w:rPr>
                <w:sz w:val="22"/>
                <w:szCs w:val="22"/>
              </w:rPr>
              <w:t>-0.169%</w:t>
            </w:r>
          </w:p>
        </w:tc>
      </w:tr>
    </w:tbl>
    <w:p w:rsidR="003141D6" w:rsidRPr="004D1A34" w:rsidRDefault="003141D6" w:rsidP="003141D6"/>
    <w:p w:rsidR="003141D6" w:rsidRPr="004D1A34" w:rsidRDefault="003141D6" w:rsidP="003141D6">
      <w:pPr>
        <w:ind w:firstLine="720"/>
        <w:jc w:val="both"/>
      </w:pPr>
      <w:r w:rsidRPr="004D1A34">
        <w:t xml:space="preserve">The stress from </w:t>
      </w:r>
      <w:r>
        <w:t xml:space="preserve">the </w:t>
      </w:r>
      <w:r w:rsidRPr="004D1A34">
        <w:t xml:space="preserve">viscoelastic FE solution and the combined stress from </w:t>
      </w:r>
      <w:r>
        <w:t xml:space="preserve">the </w:t>
      </w:r>
      <w:r w:rsidRPr="004D1A34">
        <w:t>three elastic solutions match fairly well at both the center of the slab and the interior node</w:t>
      </w:r>
      <w:r>
        <w:t xml:space="preserve"> as shown by the .046% and .169% errors, respectively</w:t>
      </w:r>
      <w:r w:rsidRPr="004D1A34">
        <w:t>.  The slight difference noted in both the examples is attributed to the accumulation of error due to the length of time interval considered in the viscoelastic FE solution.</w:t>
      </w:r>
    </w:p>
    <w:p w:rsidR="003141D6" w:rsidRPr="004D1A34" w:rsidRDefault="003141D6" w:rsidP="003141D6">
      <w:pPr>
        <w:jc w:val="both"/>
      </w:pPr>
    </w:p>
    <w:p w:rsidR="003141D6" w:rsidRPr="00B6174A" w:rsidRDefault="003141D6" w:rsidP="00F730AD">
      <w:pPr>
        <w:pStyle w:val="Heading3"/>
      </w:pPr>
      <w:bookmarkStart w:id="258" w:name="_Toc292356445"/>
      <w:bookmarkStart w:id="259" w:name="_Toc170968183"/>
      <w:r w:rsidRPr="00B6174A">
        <w:t>Comparison with Simple Addition of the Stresses</w:t>
      </w:r>
      <w:bookmarkEnd w:id="258"/>
      <w:bookmarkEnd w:id="259"/>
    </w:p>
    <w:p w:rsidR="003141D6" w:rsidRPr="004D1A34" w:rsidRDefault="003141D6" w:rsidP="003141D6">
      <w:pPr>
        <w:jc w:val="both"/>
      </w:pPr>
      <w:r w:rsidRPr="004D1A34">
        <w:t xml:space="preserve">To confirm that the stress in a pavement </w:t>
      </w:r>
      <w:r>
        <w:t>is not a</w:t>
      </w:r>
      <w:r w:rsidRPr="004D1A34">
        <w:t xml:space="preserve"> direct addition of</w:t>
      </w:r>
      <w:r>
        <w:t xml:space="preserve"> </w:t>
      </w:r>
      <w:r w:rsidRPr="004D1A34">
        <w:t xml:space="preserve">stresses </w:t>
      </w:r>
      <w:r>
        <w:t xml:space="preserve">due to </w:t>
      </w:r>
      <w:r w:rsidRPr="004D1A34">
        <w:t xml:space="preserve">traffic load and temperature gradient, a typical composite pavement slab placed on an elastic Winkler foundation is considered.  A 15 ft long by 12 ft wide pavement slab is loaded with single-axle dual-wheel (SADW) loads at the edge of the slab as shown in </w:t>
      </w:r>
      <w:r>
        <w:t>F</w:t>
      </w:r>
      <w:r w:rsidRPr="004D1A34">
        <w:t xml:space="preserve">igure </w:t>
      </w:r>
      <w:r w:rsidR="002574BD">
        <w:t>34</w:t>
      </w:r>
      <w:r w:rsidRPr="004D1A34">
        <w:t xml:space="preserve">.  The SADW loads have a tire footprint of 7 in x 7 in and tire pressure of 100 psi.  A uniform mesh consisting of 6 in x 6 in elements is generated.  The modulus of subgrade reaction for the Winkler foundation is equal to 100 psi/in.  The interface between the AC </w:t>
      </w:r>
      <w:r w:rsidRPr="004D1A34">
        <w:lastRenderedPageBreak/>
        <w:t>and PCC layers of the composite pavement is fully bonded while that between the PCC and base layers is fully unbonded.</w:t>
      </w:r>
    </w:p>
    <w:p w:rsidR="003141D6" w:rsidRPr="004D1A34" w:rsidRDefault="003141D6" w:rsidP="003141D6">
      <w:pPr>
        <w:keepNext/>
        <w:jc w:val="center"/>
      </w:pPr>
      <w:r>
        <w:rPr>
          <w:noProof/>
        </w:rPr>
        <w:drawing>
          <wp:inline distT="0" distB="0" distL="0" distR="0">
            <wp:extent cx="4666615" cy="3718560"/>
            <wp:effectExtent l="0" t="0" r="6985" b="0"/>
            <wp:docPr id="28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1752" r="2257"/>
                    <a:stretch>
                      <a:fillRect/>
                    </a:stretch>
                  </pic:blipFill>
                  <pic:spPr bwMode="auto">
                    <a:xfrm>
                      <a:off x="0" y="0"/>
                      <a:ext cx="4666615" cy="3718560"/>
                    </a:xfrm>
                    <a:prstGeom prst="rect">
                      <a:avLst/>
                    </a:prstGeom>
                    <a:noFill/>
                    <a:ln>
                      <a:noFill/>
                    </a:ln>
                  </pic:spPr>
                </pic:pic>
              </a:graphicData>
            </a:graphic>
          </wp:inline>
        </w:drawing>
      </w:r>
    </w:p>
    <w:p w:rsidR="003141D6" w:rsidRPr="004D1A34" w:rsidRDefault="003141D6" w:rsidP="00CC30FA">
      <w:pPr>
        <w:pStyle w:val="Caption"/>
      </w:pPr>
      <w:bookmarkStart w:id="260" w:name="_Toc292356754"/>
      <w:bookmarkStart w:id="261" w:name="_Toc170967189"/>
      <w:r w:rsidRPr="004D1A34">
        <w:t xml:space="preserve">Figure </w:t>
      </w:r>
      <w:r w:rsidR="002574BD">
        <w:t>34</w:t>
      </w:r>
      <w:r w:rsidRPr="004D1A34">
        <w:t xml:space="preserve"> Mesh and load configuration for the composite pavement subjected to SADW edge loading.</w:t>
      </w:r>
      <w:bookmarkEnd w:id="260"/>
      <w:bookmarkEnd w:id="261"/>
    </w:p>
    <w:p w:rsidR="003141D6" w:rsidRPr="004D1A34" w:rsidRDefault="003141D6" w:rsidP="003141D6">
      <w:pPr>
        <w:ind w:firstLine="720"/>
        <w:jc w:val="both"/>
      </w:pPr>
    </w:p>
    <w:p w:rsidR="003141D6" w:rsidRDefault="003141D6" w:rsidP="003141D6">
      <w:pPr>
        <w:ind w:firstLine="720"/>
        <w:jc w:val="both"/>
      </w:pPr>
      <w:r w:rsidRPr="004D1A34">
        <w:t xml:space="preserve">The composite pavement is also subjected to a non-linear night-time temperature distribution given in </w:t>
      </w:r>
      <w:r>
        <w:t>T</w:t>
      </w:r>
      <w:r w:rsidRPr="004D1A34">
        <w:t xml:space="preserve">able </w:t>
      </w:r>
      <w:r w:rsidR="004673FD">
        <w:t>16</w:t>
      </w:r>
      <w:r w:rsidRPr="004D1A34">
        <w:t xml:space="preserve">.  </w:t>
      </w:r>
    </w:p>
    <w:p w:rsidR="00B6174A" w:rsidRPr="004D1A34" w:rsidRDefault="00B6174A" w:rsidP="003141D6">
      <w:pPr>
        <w:ind w:firstLine="720"/>
        <w:jc w:val="both"/>
      </w:pPr>
    </w:p>
    <w:p w:rsidR="003141D6" w:rsidRPr="004D1A34" w:rsidRDefault="003141D6" w:rsidP="00A268ED">
      <w:pPr>
        <w:pStyle w:val="TableHeader"/>
      </w:pPr>
      <w:bookmarkStart w:id="262" w:name="_Toc292356681"/>
      <w:bookmarkStart w:id="263" w:name="_Toc170967730"/>
      <w:r w:rsidRPr="004D1A34">
        <w:t xml:space="preserve">Table </w:t>
      </w:r>
      <w:r w:rsidR="004673FD">
        <w:t>16</w:t>
      </w:r>
      <w:r w:rsidRPr="004D1A34">
        <w:t xml:space="preserve"> Temperature profile for the composite pavement.</w:t>
      </w:r>
      <w:bookmarkEnd w:id="262"/>
      <w:bookmarkEnd w:id="263"/>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
        <w:gridCol w:w="840"/>
        <w:gridCol w:w="652"/>
        <w:gridCol w:w="652"/>
        <w:gridCol w:w="653"/>
        <w:gridCol w:w="653"/>
        <w:gridCol w:w="653"/>
        <w:gridCol w:w="653"/>
        <w:gridCol w:w="654"/>
        <w:gridCol w:w="654"/>
        <w:gridCol w:w="654"/>
        <w:gridCol w:w="652"/>
        <w:gridCol w:w="55"/>
        <w:gridCol w:w="601"/>
      </w:tblGrid>
      <w:tr w:rsidR="003141D6" w:rsidRPr="004D1A34" w:rsidTr="00022B5F">
        <w:tc>
          <w:tcPr>
            <w:tcW w:w="1328" w:type="dxa"/>
            <w:gridSpan w:val="2"/>
            <w:vMerge w:val="restart"/>
          </w:tcPr>
          <w:p w:rsidR="003141D6" w:rsidRPr="004D1A34" w:rsidRDefault="003141D6" w:rsidP="003141D6">
            <w:pPr>
              <w:jc w:val="center"/>
              <w:rPr>
                <w:b/>
                <w:sz w:val="22"/>
                <w:szCs w:val="22"/>
              </w:rPr>
            </w:pPr>
            <w:r w:rsidRPr="004D1A34">
              <w:rPr>
                <w:b/>
                <w:sz w:val="22"/>
                <w:szCs w:val="22"/>
              </w:rPr>
              <w:t>Layer</w:t>
            </w:r>
          </w:p>
        </w:tc>
        <w:tc>
          <w:tcPr>
            <w:tcW w:w="7330" w:type="dxa"/>
            <w:gridSpan w:val="12"/>
            <w:vAlign w:val="center"/>
          </w:tcPr>
          <w:p w:rsidR="003141D6" w:rsidRPr="004D1A34" w:rsidRDefault="003141D6" w:rsidP="003141D6">
            <w:pPr>
              <w:jc w:val="center"/>
              <w:rPr>
                <w:b/>
                <w:sz w:val="22"/>
                <w:szCs w:val="22"/>
              </w:rPr>
            </w:pPr>
            <w:r w:rsidRPr="004D1A34">
              <w:rPr>
                <w:b/>
                <w:sz w:val="22"/>
                <w:szCs w:val="22"/>
              </w:rPr>
              <w:t>No. of temperature data points</w:t>
            </w:r>
          </w:p>
        </w:tc>
      </w:tr>
      <w:tr w:rsidR="003141D6" w:rsidRPr="004D1A34" w:rsidTr="00022B5F">
        <w:tc>
          <w:tcPr>
            <w:tcW w:w="1328" w:type="dxa"/>
            <w:gridSpan w:val="2"/>
            <w:vMerge/>
          </w:tcPr>
          <w:p w:rsidR="003141D6" w:rsidRPr="004D1A34" w:rsidRDefault="003141D6" w:rsidP="003141D6">
            <w:pPr>
              <w:jc w:val="center"/>
              <w:rPr>
                <w:b/>
                <w:sz w:val="22"/>
                <w:szCs w:val="22"/>
              </w:rPr>
            </w:pPr>
          </w:p>
        </w:tc>
        <w:tc>
          <w:tcPr>
            <w:tcW w:w="666" w:type="dxa"/>
            <w:vAlign w:val="center"/>
          </w:tcPr>
          <w:p w:rsidR="003141D6" w:rsidRPr="004D1A34" w:rsidRDefault="003141D6" w:rsidP="003141D6">
            <w:pPr>
              <w:jc w:val="center"/>
              <w:rPr>
                <w:b/>
                <w:sz w:val="22"/>
                <w:szCs w:val="22"/>
              </w:rPr>
            </w:pPr>
            <w:r w:rsidRPr="004D1A34">
              <w:rPr>
                <w:b/>
                <w:sz w:val="22"/>
                <w:szCs w:val="22"/>
              </w:rPr>
              <w:t>1</w:t>
            </w:r>
          </w:p>
        </w:tc>
        <w:tc>
          <w:tcPr>
            <w:tcW w:w="665" w:type="dxa"/>
            <w:vAlign w:val="center"/>
          </w:tcPr>
          <w:p w:rsidR="003141D6" w:rsidRPr="004D1A34" w:rsidRDefault="003141D6" w:rsidP="003141D6">
            <w:pPr>
              <w:jc w:val="center"/>
              <w:rPr>
                <w:b/>
                <w:sz w:val="22"/>
                <w:szCs w:val="22"/>
              </w:rPr>
            </w:pPr>
            <w:r w:rsidRPr="004D1A34">
              <w:rPr>
                <w:b/>
                <w:sz w:val="22"/>
                <w:szCs w:val="22"/>
              </w:rPr>
              <w:t>2</w:t>
            </w:r>
          </w:p>
        </w:tc>
        <w:tc>
          <w:tcPr>
            <w:tcW w:w="666" w:type="dxa"/>
            <w:vAlign w:val="center"/>
          </w:tcPr>
          <w:p w:rsidR="003141D6" w:rsidRPr="004D1A34" w:rsidRDefault="003141D6" w:rsidP="003141D6">
            <w:pPr>
              <w:jc w:val="center"/>
              <w:rPr>
                <w:b/>
                <w:sz w:val="22"/>
                <w:szCs w:val="22"/>
              </w:rPr>
            </w:pPr>
            <w:r w:rsidRPr="004D1A34">
              <w:rPr>
                <w:b/>
                <w:sz w:val="22"/>
                <w:szCs w:val="22"/>
              </w:rPr>
              <w:t>3</w:t>
            </w:r>
          </w:p>
        </w:tc>
        <w:tc>
          <w:tcPr>
            <w:tcW w:w="666" w:type="dxa"/>
            <w:vAlign w:val="center"/>
          </w:tcPr>
          <w:p w:rsidR="003141D6" w:rsidRPr="004D1A34" w:rsidRDefault="003141D6" w:rsidP="003141D6">
            <w:pPr>
              <w:jc w:val="center"/>
              <w:rPr>
                <w:b/>
                <w:sz w:val="22"/>
                <w:szCs w:val="22"/>
              </w:rPr>
            </w:pPr>
            <w:r w:rsidRPr="004D1A34">
              <w:rPr>
                <w:b/>
                <w:sz w:val="22"/>
                <w:szCs w:val="22"/>
              </w:rPr>
              <w:t>4</w:t>
            </w:r>
          </w:p>
        </w:tc>
        <w:tc>
          <w:tcPr>
            <w:tcW w:w="666" w:type="dxa"/>
            <w:vAlign w:val="center"/>
          </w:tcPr>
          <w:p w:rsidR="003141D6" w:rsidRPr="004D1A34" w:rsidRDefault="003141D6" w:rsidP="003141D6">
            <w:pPr>
              <w:jc w:val="center"/>
              <w:rPr>
                <w:b/>
                <w:sz w:val="22"/>
                <w:szCs w:val="22"/>
              </w:rPr>
            </w:pPr>
            <w:r w:rsidRPr="004D1A34">
              <w:rPr>
                <w:b/>
                <w:sz w:val="22"/>
                <w:szCs w:val="22"/>
              </w:rPr>
              <w:t>5</w:t>
            </w:r>
          </w:p>
        </w:tc>
        <w:tc>
          <w:tcPr>
            <w:tcW w:w="666" w:type="dxa"/>
            <w:vAlign w:val="center"/>
          </w:tcPr>
          <w:p w:rsidR="003141D6" w:rsidRPr="004D1A34" w:rsidRDefault="003141D6" w:rsidP="003141D6">
            <w:pPr>
              <w:jc w:val="center"/>
              <w:rPr>
                <w:b/>
                <w:sz w:val="22"/>
                <w:szCs w:val="22"/>
              </w:rPr>
            </w:pPr>
            <w:r w:rsidRPr="004D1A34">
              <w:rPr>
                <w:b/>
                <w:sz w:val="22"/>
                <w:szCs w:val="22"/>
              </w:rPr>
              <w:t>6</w:t>
            </w:r>
          </w:p>
        </w:tc>
        <w:tc>
          <w:tcPr>
            <w:tcW w:w="667" w:type="dxa"/>
            <w:vAlign w:val="center"/>
          </w:tcPr>
          <w:p w:rsidR="003141D6" w:rsidRPr="004D1A34" w:rsidRDefault="003141D6" w:rsidP="003141D6">
            <w:pPr>
              <w:jc w:val="center"/>
              <w:rPr>
                <w:b/>
                <w:sz w:val="22"/>
                <w:szCs w:val="22"/>
              </w:rPr>
            </w:pPr>
            <w:r w:rsidRPr="004D1A34">
              <w:rPr>
                <w:b/>
                <w:sz w:val="22"/>
                <w:szCs w:val="22"/>
              </w:rPr>
              <w:t>7</w:t>
            </w:r>
          </w:p>
        </w:tc>
        <w:tc>
          <w:tcPr>
            <w:tcW w:w="667" w:type="dxa"/>
            <w:vAlign w:val="center"/>
          </w:tcPr>
          <w:p w:rsidR="003141D6" w:rsidRPr="004D1A34" w:rsidRDefault="003141D6" w:rsidP="003141D6">
            <w:pPr>
              <w:jc w:val="center"/>
              <w:rPr>
                <w:b/>
                <w:sz w:val="22"/>
                <w:szCs w:val="22"/>
              </w:rPr>
            </w:pPr>
            <w:r w:rsidRPr="004D1A34">
              <w:rPr>
                <w:b/>
                <w:sz w:val="22"/>
                <w:szCs w:val="22"/>
              </w:rPr>
              <w:t>8</w:t>
            </w:r>
          </w:p>
        </w:tc>
        <w:tc>
          <w:tcPr>
            <w:tcW w:w="667" w:type="dxa"/>
            <w:vAlign w:val="center"/>
          </w:tcPr>
          <w:p w:rsidR="003141D6" w:rsidRPr="004D1A34" w:rsidRDefault="003141D6" w:rsidP="003141D6">
            <w:pPr>
              <w:jc w:val="center"/>
              <w:rPr>
                <w:b/>
                <w:sz w:val="22"/>
                <w:szCs w:val="22"/>
              </w:rPr>
            </w:pPr>
            <w:r w:rsidRPr="004D1A34">
              <w:rPr>
                <w:b/>
                <w:sz w:val="22"/>
                <w:szCs w:val="22"/>
              </w:rPr>
              <w:t>9</w:t>
            </w:r>
          </w:p>
        </w:tc>
        <w:tc>
          <w:tcPr>
            <w:tcW w:w="667" w:type="dxa"/>
            <w:vAlign w:val="center"/>
          </w:tcPr>
          <w:p w:rsidR="003141D6" w:rsidRPr="004D1A34" w:rsidRDefault="003141D6" w:rsidP="003141D6">
            <w:pPr>
              <w:jc w:val="center"/>
              <w:rPr>
                <w:b/>
                <w:sz w:val="22"/>
                <w:szCs w:val="22"/>
              </w:rPr>
            </w:pPr>
            <w:r w:rsidRPr="004D1A34">
              <w:rPr>
                <w:b/>
                <w:sz w:val="22"/>
                <w:szCs w:val="22"/>
              </w:rPr>
              <w:t>10</w:t>
            </w:r>
          </w:p>
        </w:tc>
        <w:tc>
          <w:tcPr>
            <w:tcW w:w="667" w:type="dxa"/>
            <w:gridSpan w:val="2"/>
            <w:vAlign w:val="center"/>
          </w:tcPr>
          <w:p w:rsidR="003141D6" w:rsidRPr="004D1A34" w:rsidRDefault="003141D6" w:rsidP="003141D6">
            <w:pPr>
              <w:jc w:val="center"/>
              <w:rPr>
                <w:b/>
                <w:sz w:val="22"/>
                <w:szCs w:val="22"/>
              </w:rPr>
            </w:pPr>
            <w:r w:rsidRPr="004D1A34">
              <w:rPr>
                <w:b/>
                <w:sz w:val="22"/>
                <w:szCs w:val="22"/>
              </w:rPr>
              <w:t>11</w:t>
            </w:r>
          </w:p>
        </w:tc>
      </w:tr>
      <w:tr w:rsidR="003141D6" w:rsidRPr="004D1A34" w:rsidTr="00022B5F">
        <w:tc>
          <w:tcPr>
            <w:tcW w:w="488" w:type="dxa"/>
            <w:vMerge w:val="restart"/>
            <w:vAlign w:val="center"/>
          </w:tcPr>
          <w:p w:rsidR="003141D6" w:rsidRPr="004D1A34" w:rsidRDefault="003141D6" w:rsidP="003141D6">
            <w:pPr>
              <w:jc w:val="center"/>
              <w:rPr>
                <w:sz w:val="22"/>
                <w:szCs w:val="22"/>
              </w:rPr>
            </w:pPr>
            <w:r w:rsidRPr="004D1A34">
              <w:rPr>
                <w:sz w:val="22"/>
                <w:szCs w:val="22"/>
              </w:rPr>
              <w:t>AC</w:t>
            </w:r>
          </w:p>
        </w:tc>
        <w:tc>
          <w:tcPr>
            <w:tcW w:w="8170" w:type="dxa"/>
            <w:gridSpan w:val="13"/>
            <w:vAlign w:val="center"/>
          </w:tcPr>
          <w:p w:rsidR="003141D6" w:rsidRPr="004D1A34" w:rsidRDefault="003141D6" w:rsidP="003141D6">
            <w:pPr>
              <w:rPr>
                <w:sz w:val="22"/>
                <w:szCs w:val="22"/>
              </w:rPr>
            </w:pPr>
            <w:r w:rsidRPr="004D1A34">
              <w:rPr>
                <w:sz w:val="22"/>
                <w:szCs w:val="22"/>
              </w:rPr>
              <w:t>Reference temperature = 55.90 °F</w:t>
            </w:r>
          </w:p>
        </w:tc>
      </w:tr>
      <w:tr w:rsidR="003141D6" w:rsidRPr="004D1A34" w:rsidTr="00022B5F">
        <w:tc>
          <w:tcPr>
            <w:tcW w:w="488" w:type="dxa"/>
            <w:vMerge/>
            <w:vAlign w:val="center"/>
          </w:tcPr>
          <w:p w:rsidR="003141D6" w:rsidRPr="004D1A34" w:rsidRDefault="003141D6" w:rsidP="003141D6">
            <w:pPr>
              <w:jc w:val="center"/>
              <w:rPr>
                <w:sz w:val="22"/>
                <w:szCs w:val="22"/>
              </w:rPr>
            </w:pPr>
          </w:p>
        </w:tc>
        <w:tc>
          <w:tcPr>
            <w:tcW w:w="840" w:type="dxa"/>
            <w:vAlign w:val="center"/>
          </w:tcPr>
          <w:p w:rsidR="003141D6" w:rsidRPr="004D1A34" w:rsidRDefault="003141D6" w:rsidP="003141D6">
            <w:pPr>
              <w:jc w:val="center"/>
              <w:rPr>
                <w:sz w:val="22"/>
                <w:szCs w:val="22"/>
              </w:rPr>
            </w:pPr>
            <w:r w:rsidRPr="004D1A34">
              <w:rPr>
                <w:sz w:val="22"/>
                <w:szCs w:val="22"/>
              </w:rPr>
              <w:t>Depth,</w:t>
            </w:r>
          </w:p>
          <w:p w:rsidR="003141D6" w:rsidRPr="004D1A34" w:rsidRDefault="003141D6" w:rsidP="003141D6">
            <w:pPr>
              <w:jc w:val="center"/>
              <w:rPr>
                <w:sz w:val="22"/>
                <w:szCs w:val="22"/>
              </w:rPr>
            </w:pPr>
            <w:r w:rsidRPr="004D1A34">
              <w:rPr>
                <w:sz w:val="22"/>
                <w:szCs w:val="22"/>
              </w:rPr>
              <w:t>in</w:t>
            </w:r>
          </w:p>
        </w:tc>
        <w:tc>
          <w:tcPr>
            <w:tcW w:w="666" w:type="dxa"/>
            <w:vAlign w:val="center"/>
          </w:tcPr>
          <w:p w:rsidR="003141D6" w:rsidRPr="004D1A34" w:rsidRDefault="003141D6" w:rsidP="003141D6">
            <w:pPr>
              <w:jc w:val="center"/>
              <w:rPr>
                <w:sz w:val="22"/>
                <w:szCs w:val="22"/>
              </w:rPr>
            </w:pPr>
            <w:r w:rsidRPr="004D1A34">
              <w:rPr>
                <w:sz w:val="22"/>
                <w:szCs w:val="22"/>
              </w:rPr>
              <w:t>0.0</w:t>
            </w:r>
          </w:p>
        </w:tc>
        <w:tc>
          <w:tcPr>
            <w:tcW w:w="665" w:type="dxa"/>
            <w:vAlign w:val="center"/>
          </w:tcPr>
          <w:p w:rsidR="003141D6" w:rsidRPr="004D1A34" w:rsidRDefault="003141D6" w:rsidP="003141D6">
            <w:pPr>
              <w:jc w:val="center"/>
              <w:rPr>
                <w:sz w:val="22"/>
                <w:szCs w:val="22"/>
              </w:rPr>
            </w:pPr>
            <w:r w:rsidRPr="004D1A34">
              <w:rPr>
                <w:sz w:val="22"/>
                <w:szCs w:val="22"/>
              </w:rPr>
              <w:t>0.5</w:t>
            </w:r>
          </w:p>
        </w:tc>
        <w:tc>
          <w:tcPr>
            <w:tcW w:w="666" w:type="dxa"/>
            <w:vAlign w:val="center"/>
          </w:tcPr>
          <w:p w:rsidR="003141D6" w:rsidRPr="004D1A34" w:rsidRDefault="003141D6" w:rsidP="003141D6">
            <w:pPr>
              <w:jc w:val="center"/>
              <w:rPr>
                <w:sz w:val="22"/>
                <w:szCs w:val="22"/>
              </w:rPr>
            </w:pPr>
            <w:r w:rsidRPr="004D1A34">
              <w:rPr>
                <w:sz w:val="22"/>
                <w:szCs w:val="22"/>
              </w:rPr>
              <w:t>1.0</w:t>
            </w:r>
          </w:p>
        </w:tc>
        <w:tc>
          <w:tcPr>
            <w:tcW w:w="666" w:type="dxa"/>
            <w:vAlign w:val="center"/>
          </w:tcPr>
          <w:p w:rsidR="003141D6" w:rsidRPr="004D1A34" w:rsidRDefault="003141D6" w:rsidP="003141D6">
            <w:pPr>
              <w:jc w:val="center"/>
              <w:rPr>
                <w:sz w:val="22"/>
                <w:szCs w:val="22"/>
              </w:rPr>
            </w:pPr>
            <w:r w:rsidRPr="004D1A34">
              <w:rPr>
                <w:sz w:val="22"/>
                <w:szCs w:val="22"/>
              </w:rPr>
              <w:t>1.5</w:t>
            </w:r>
          </w:p>
        </w:tc>
        <w:tc>
          <w:tcPr>
            <w:tcW w:w="666" w:type="dxa"/>
            <w:vAlign w:val="center"/>
          </w:tcPr>
          <w:p w:rsidR="003141D6" w:rsidRPr="004D1A34" w:rsidRDefault="003141D6" w:rsidP="003141D6">
            <w:pPr>
              <w:jc w:val="center"/>
              <w:rPr>
                <w:sz w:val="22"/>
                <w:szCs w:val="22"/>
              </w:rPr>
            </w:pPr>
            <w:r w:rsidRPr="004D1A34">
              <w:rPr>
                <w:sz w:val="22"/>
                <w:szCs w:val="22"/>
              </w:rPr>
              <w:t>2.0</w:t>
            </w:r>
          </w:p>
        </w:tc>
        <w:tc>
          <w:tcPr>
            <w:tcW w:w="4001" w:type="dxa"/>
            <w:gridSpan w:val="7"/>
            <w:vMerge w:val="restart"/>
            <w:vAlign w:val="center"/>
          </w:tcPr>
          <w:p w:rsidR="003141D6" w:rsidRPr="004D1A34" w:rsidRDefault="003141D6" w:rsidP="003141D6">
            <w:pPr>
              <w:jc w:val="center"/>
              <w:rPr>
                <w:sz w:val="22"/>
                <w:szCs w:val="22"/>
              </w:rPr>
            </w:pPr>
          </w:p>
        </w:tc>
      </w:tr>
      <w:tr w:rsidR="003141D6" w:rsidRPr="004D1A34" w:rsidTr="00022B5F">
        <w:tc>
          <w:tcPr>
            <w:tcW w:w="488" w:type="dxa"/>
            <w:vMerge/>
            <w:vAlign w:val="center"/>
          </w:tcPr>
          <w:p w:rsidR="003141D6" w:rsidRPr="004D1A34" w:rsidRDefault="003141D6" w:rsidP="003141D6">
            <w:pPr>
              <w:jc w:val="center"/>
              <w:rPr>
                <w:sz w:val="22"/>
                <w:szCs w:val="22"/>
              </w:rPr>
            </w:pPr>
          </w:p>
        </w:tc>
        <w:tc>
          <w:tcPr>
            <w:tcW w:w="840" w:type="dxa"/>
            <w:vAlign w:val="center"/>
          </w:tcPr>
          <w:p w:rsidR="003141D6" w:rsidRPr="004D1A34" w:rsidRDefault="003141D6" w:rsidP="003141D6">
            <w:pPr>
              <w:jc w:val="center"/>
              <w:rPr>
                <w:sz w:val="22"/>
                <w:szCs w:val="22"/>
              </w:rPr>
            </w:pPr>
            <w:r w:rsidRPr="004D1A34">
              <w:rPr>
                <w:sz w:val="22"/>
                <w:szCs w:val="22"/>
              </w:rPr>
              <w:t>Temp.,</w:t>
            </w:r>
          </w:p>
          <w:p w:rsidR="003141D6" w:rsidRPr="004D1A34" w:rsidRDefault="003141D6" w:rsidP="003141D6">
            <w:pPr>
              <w:jc w:val="center"/>
              <w:rPr>
                <w:sz w:val="22"/>
                <w:szCs w:val="22"/>
              </w:rPr>
            </w:pPr>
            <w:r w:rsidRPr="004D1A34">
              <w:rPr>
                <w:sz w:val="22"/>
                <w:szCs w:val="22"/>
              </w:rPr>
              <w:t>°F</w:t>
            </w:r>
          </w:p>
        </w:tc>
        <w:tc>
          <w:tcPr>
            <w:tcW w:w="666" w:type="dxa"/>
            <w:vAlign w:val="center"/>
          </w:tcPr>
          <w:p w:rsidR="003141D6" w:rsidRPr="004D1A34" w:rsidRDefault="003141D6" w:rsidP="003141D6">
            <w:pPr>
              <w:jc w:val="center"/>
              <w:rPr>
                <w:sz w:val="22"/>
                <w:szCs w:val="22"/>
              </w:rPr>
            </w:pPr>
            <w:r w:rsidRPr="004D1A34">
              <w:rPr>
                <w:sz w:val="22"/>
                <w:szCs w:val="22"/>
              </w:rPr>
              <w:t>40.9</w:t>
            </w:r>
          </w:p>
        </w:tc>
        <w:tc>
          <w:tcPr>
            <w:tcW w:w="665" w:type="dxa"/>
            <w:vAlign w:val="center"/>
          </w:tcPr>
          <w:p w:rsidR="003141D6" w:rsidRPr="004D1A34" w:rsidRDefault="003141D6" w:rsidP="003141D6">
            <w:pPr>
              <w:jc w:val="center"/>
              <w:rPr>
                <w:sz w:val="22"/>
                <w:szCs w:val="22"/>
              </w:rPr>
            </w:pPr>
            <w:r w:rsidRPr="004D1A34">
              <w:rPr>
                <w:sz w:val="22"/>
                <w:szCs w:val="22"/>
              </w:rPr>
              <w:t>46.0</w:t>
            </w:r>
          </w:p>
        </w:tc>
        <w:tc>
          <w:tcPr>
            <w:tcW w:w="666" w:type="dxa"/>
            <w:vAlign w:val="center"/>
          </w:tcPr>
          <w:p w:rsidR="003141D6" w:rsidRPr="004D1A34" w:rsidRDefault="003141D6" w:rsidP="003141D6">
            <w:pPr>
              <w:jc w:val="center"/>
              <w:rPr>
                <w:sz w:val="22"/>
                <w:szCs w:val="22"/>
              </w:rPr>
            </w:pPr>
            <w:r w:rsidRPr="004D1A34">
              <w:rPr>
                <w:sz w:val="22"/>
                <w:szCs w:val="22"/>
              </w:rPr>
              <w:t>49.0</w:t>
            </w:r>
          </w:p>
        </w:tc>
        <w:tc>
          <w:tcPr>
            <w:tcW w:w="666" w:type="dxa"/>
            <w:vAlign w:val="center"/>
          </w:tcPr>
          <w:p w:rsidR="003141D6" w:rsidRPr="004D1A34" w:rsidRDefault="003141D6" w:rsidP="003141D6">
            <w:pPr>
              <w:jc w:val="center"/>
              <w:rPr>
                <w:sz w:val="22"/>
                <w:szCs w:val="22"/>
              </w:rPr>
            </w:pPr>
            <w:r w:rsidRPr="004D1A34">
              <w:rPr>
                <w:sz w:val="22"/>
                <w:szCs w:val="22"/>
              </w:rPr>
              <w:t>52.9</w:t>
            </w:r>
          </w:p>
        </w:tc>
        <w:tc>
          <w:tcPr>
            <w:tcW w:w="666" w:type="dxa"/>
            <w:vAlign w:val="center"/>
          </w:tcPr>
          <w:p w:rsidR="003141D6" w:rsidRPr="004D1A34" w:rsidRDefault="003141D6" w:rsidP="003141D6">
            <w:pPr>
              <w:jc w:val="center"/>
              <w:rPr>
                <w:sz w:val="22"/>
                <w:szCs w:val="22"/>
              </w:rPr>
            </w:pPr>
            <w:r w:rsidRPr="004D1A34">
              <w:rPr>
                <w:sz w:val="22"/>
                <w:szCs w:val="22"/>
              </w:rPr>
              <w:t>57.8</w:t>
            </w:r>
          </w:p>
        </w:tc>
        <w:tc>
          <w:tcPr>
            <w:tcW w:w="4001" w:type="dxa"/>
            <w:gridSpan w:val="7"/>
            <w:vMerge/>
            <w:vAlign w:val="center"/>
          </w:tcPr>
          <w:p w:rsidR="003141D6" w:rsidRPr="004D1A34" w:rsidRDefault="003141D6" w:rsidP="003141D6">
            <w:pPr>
              <w:jc w:val="center"/>
              <w:rPr>
                <w:sz w:val="22"/>
                <w:szCs w:val="22"/>
              </w:rPr>
            </w:pPr>
          </w:p>
        </w:tc>
      </w:tr>
      <w:tr w:rsidR="003141D6" w:rsidRPr="004D1A34" w:rsidTr="00022B5F">
        <w:tc>
          <w:tcPr>
            <w:tcW w:w="488" w:type="dxa"/>
            <w:vMerge w:val="restart"/>
            <w:vAlign w:val="center"/>
          </w:tcPr>
          <w:p w:rsidR="003141D6" w:rsidRPr="004D1A34" w:rsidRDefault="003141D6" w:rsidP="003141D6">
            <w:pPr>
              <w:jc w:val="center"/>
              <w:rPr>
                <w:sz w:val="22"/>
                <w:szCs w:val="22"/>
              </w:rPr>
            </w:pPr>
            <w:r w:rsidRPr="004D1A34">
              <w:rPr>
                <w:sz w:val="22"/>
                <w:szCs w:val="22"/>
              </w:rPr>
              <w:t>PCC</w:t>
            </w:r>
          </w:p>
        </w:tc>
        <w:tc>
          <w:tcPr>
            <w:tcW w:w="8170" w:type="dxa"/>
            <w:gridSpan w:val="13"/>
            <w:vAlign w:val="center"/>
          </w:tcPr>
          <w:p w:rsidR="003141D6" w:rsidRPr="004D1A34" w:rsidRDefault="003141D6" w:rsidP="003141D6">
            <w:pPr>
              <w:rPr>
                <w:sz w:val="22"/>
                <w:szCs w:val="22"/>
              </w:rPr>
            </w:pPr>
            <w:r w:rsidRPr="004D1A34">
              <w:rPr>
                <w:sz w:val="22"/>
                <w:szCs w:val="22"/>
              </w:rPr>
              <w:t>Reference temperature = 55.90 °F</w:t>
            </w:r>
          </w:p>
        </w:tc>
      </w:tr>
      <w:tr w:rsidR="003141D6" w:rsidRPr="004D1A34" w:rsidTr="00022B5F">
        <w:tc>
          <w:tcPr>
            <w:tcW w:w="488" w:type="dxa"/>
            <w:vMerge/>
          </w:tcPr>
          <w:p w:rsidR="003141D6" w:rsidRPr="004D1A34" w:rsidRDefault="003141D6" w:rsidP="003141D6">
            <w:pPr>
              <w:jc w:val="center"/>
              <w:rPr>
                <w:sz w:val="22"/>
                <w:szCs w:val="22"/>
              </w:rPr>
            </w:pPr>
          </w:p>
        </w:tc>
        <w:tc>
          <w:tcPr>
            <w:tcW w:w="840" w:type="dxa"/>
            <w:vAlign w:val="center"/>
          </w:tcPr>
          <w:p w:rsidR="003141D6" w:rsidRPr="004D1A34" w:rsidRDefault="003141D6" w:rsidP="003141D6">
            <w:pPr>
              <w:jc w:val="center"/>
              <w:rPr>
                <w:sz w:val="22"/>
                <w:szCs w:val="22"/>
              </w:rPr>
            </w:pPr>
            <w:r w:rsidRPr="004D1A34">
              <w:rPr>
                <w:sz w:val="22"/>
                <w:szCs w:val="22"/>
              </w:rPr>
              <w:t>Depth,</w:t>
            </w:r>
          </w:p>
          <w:p w:rsidR="003141D6" w:rsidRPr="004D1A34" w:rsidRDefault="003141D6" w:rsidP="003141D6">
            <w:pPr>
              <w:jc w:val="center"/>
              <w:rPr>
                <w:sz w:val="22"/>
                <w:szCs w:val="22"/>
              </w:rPr>
            </w:pPr>
            <w:r w:rsidRPr="004D1A34">
              <w:rPr>
                <w:sz w:val="22"/>
                <w:szCs w:val="22"/>
              </w:rPr>
              <w:t>in</w:t>
            </w:r>
          </w:p>
        </w:tc>
        <w:tc>
          <w:tcPr>
            <w:tcW w:w="666" w:type="dxa"/>
            <w:vAlign w:val="center"/>
          </w:tcPr>
          <w:p w:rsidR="003141D6" w:rsidRPr="004D1A34" w:rsidRDefault="003141D6" w:rsidP="003141D6">
            <w:pPr>
              <w:jc w:val="center"/>
              <w:rPr>
                <w:sz w:val="22"/>
                <w:szCs w:val="22"/>
              </w:rPr>
            </w:pPr>
            <w:r w:rsidRPr="004D1A34">
              <w:rPr>
                <w:sz w:val="22"/>
                <w:szCs w:val="22"/>
              </w:rPr>
              <w:t>0.0</w:t>
            </w:r>
          </w:p>
        </w:tc>
        <w:tc>
          <w:tcPr>
            <w:tcW w:w="665" w:type="dxa"/>
            <w:vAlign w:val="center"/>
          </w:tcPr>
          <w:p w:rsidR="003141D6" w:rsidRPr="004D1A34" w:rsidRDefault="003141D6" w:rsidP="003141D6">
            <w:pPr>
              <w:jc w:val="center"/>
              <w:rPr>
                <w:sz w:val="22"/>
                <w:szCs w:val="22"/>
              </w:rPr>
            </w:pPr>
            <w:r w:rsidRPr="004D1A34">
              <w:rPr>
                <w:sz w:val="22"/>
                <w:szCs w:val="22"/>
              </w:rPr>
              <w:t>0.7</w:t>
            </w:r>
          </w:p>
        </w:tc>
        <w:tc>
          <w:tcPr>
            <w:tcW w:w="666" w:type="dxa"/>
            <w:vAlign w:val="center"/>
          </w:tcPr>
          <w:p w:rsidR="003141D6" w:rsidRPr="004D1A34" w:rsidRDefault="003141D6" w:rsidP="003141D6">
            <w:pPr>
              <w:jc w:val="center"/>
              <w:rPr>
                <w:sz w:val="22"/>
                <w:szCs w:val="22"/>
              </w:rPr>
            </w:pPr>
            <w:r w:rsidRPr="004D1A34">
              <w:rPr>
                <w:sz w:val="22"/>
                <w:szCs w:val="22"/>
              </w:rPr>
              <w:t>1.4</w:t>
            </w:r>
          </w:p>
        </w:tc>
        <w:tc>
          <w:tcPr>
            <w:tcW w:w="666" w:type="dxa"/>
            <w:vAlign w:val="center"/>
          </w:tcPr>
          <w:p w:rsidR="003141D6" w:rsidRPr="004D1A34" w:rsidRDefault="003141D6" w:rsidP="003141D6">
            <w:pPr>
              <w:jc w:val="center"/>
              <w:rPr>
                <w:sz w:val="22"/>
                <w:szCs w:val="22"/>
              </w:rPr>
            </w:pPr>
            <w:r w:rsidRPr="004D1A34">
              <w:rPr>
                <w:sz w:val="22"/>
                <w:szCs w:val="22"/>
              </w:rPr>
              <w:t>2.1</w:t>
            </w:r>
          </w:p>
        </w:tc>
        <w:tc>
          <w:tcPr>
            <w:tcW w:w="666" w:type="dxa"/>
            <w:vAlign w:val="center"/>
          </w:tcPr>
          <w:p w:rsidR="003141D6" w:rsidRPr="004D1A34" w:rsidRDefault="003141D6" w:rsidP="003141D6">
            <w:pPr>
              <w:jc w:val="center"/>
              <w:rPr>
                <w:sz w:val="22"/>
                <w:szCs w:val="22"/>
              </w:rPr>
            </w:pPr>
            <w:r w:rsidRPr="004D1A34">
              <w:rPr>
                <w:sz w:val="22"/>
                <w:szCs w:val="22"/>
              </w:rPr>
              <w:t>2.8</w:t>
            </w:r>
          </w:p>
        </w:tc>
        <w:tc>
          <w:tcPr>
            <w:tcW w:w="666" w:type="dxa"/>
            <w:vAlign w:val="center"/>
          </w:tcPr>
          <w:p w:rsidR="003141D6" w:rsidRPr="004D1A34" w:rsidRDefault="003141D6" w:rsidP="003141D6">
            <w:pPr>
              <w:jc w:val="center"/>
              <w:rPr>
                <w:sz w:val="22"/>
                <w:szCs w:val="22"/>
              </w:rPr>
            </w:pPr>
            <w:r w:rsidRPr="004D1A34">
              <w:rPr>
                <w:sz w:val="22"/>
                <w:szCs w:val="22"/>
              </w:rPr>
              <w:t>3.5</w:t>
            </w:r>
          </w:p>
        </w:tc>
        <w:tc>
          <w:tcPr>
            <w:tcW w:w="667" w:type="dxa"/>
            <w:vAlign w:val="center"/>
          </w:tcPr>
          <w:p w:rsidR="003141D6" w:rsidRPr="004D1A34" w:rsidRDefault="003141D6" w:rsidP="003141D6">
            <w:pPr>
              <w:jc w:val="center"/>
              <w:rPr>
                <w:sz w:val="22"/>
                <w:szCs w:val="22"/>
              </w:rPr>
            </w:pPr>
            <w:r w:rsidRPr="004D1A34">
              <w:rPr>
                <w:sz w:val="22"/>
                <w:szCs w:val="22"/>
              </w:rPr>
              <w:t>4.2</w:t>
            </w:r>
          </w:p>
        </w:tc>
        <w:tc>
          <w:tcPr>
            <w:tcW w:w="667" w:type="dxa"/>
            <w:vAlign w:val="center"/>
          </w:tcPr>
          <w:p w:rsidR="003141D6" w:rsidRPr="004D1A34" w:rsidRDefault="003141D6" w:rsidP="003141D6">
            <w:pPr>
              <w:jc w:val="center"/>
              <w:rPr>
                <w:sz w:val="22"/>
                <w:szCs w:val="22"/>
              </w:rPr>
            </w:pPr>
            <w:r w:rsidRPr="004D1A34">
              <w:rPr>
                <w:sz w:val="22"/>
                <w:szCs w:val="22"/>
              </w:rPr>
              <w:t>4.9</w:t>
            </w:r>
          </w:p>
        </w:tc>
        <w:tc>
          <w:tcPr>
            <w:tcW w:w="667" w:type="dxa"/>
            <w:vAlign w:val="center"/>
          </w:tcPr>
          <w:p w:rsidR="003141D6" w:rsidRPr="004D1A34" w:rsidRDefault="003141D6" w:rsidP="003141D6">
            <w:pPr>
              <w:jc w:val="center"/>
              <w:rPr>
                <w:sz w:val="22"/>
                <w:szCs w:val="22"/>
              </w:rPr>
            </w:pPr>
            <w:r w:rsidRPr="004D1A34">
              <w:rPr>
                <w:sz w:val="22"/>
                <w:szCs w:val="22"/>
              </w:rPr>
              <w:t>5.6</w:t>
            </w:r>
          </w:p>
        </w:tc>
        <w:tc>
          <w:tcPr>
            <w:tcW w:w="733" w:type="dxa"/>
            <w:gridSpan w:val="2"/>
            <w:vAlign w:val="center"/>
          </w:tcPr>
          <w:p w:rsidR="003141D6" w:rsidRPr="004D1A34" w:rsidRDefault="003141D6" w:rsidP="003141D6">
            <w:pPr>
              <w:jc w:val="center"/>
              <w:rPr>
                <w:sz w:val="22"/>
                <w:szCs w:val="22"/>
              </w:rPr>
            </w:pPr>
            <w:r w:rsidRPr="004D1A34">
              <w:rPr>
                <w:sz w:val="22"/>
                <w:szCs w:val="22"/>
              </w:rPr>
              <w:t>6.3</w:t>
            </w:r>
          </w:p>
        </w:tc>
        <w:tc>
          <w:tcPr>
            <w:tcW w:w="601" w:type="dxa"/>
            <w:vAlign w:val="center"/>
          </w:tcPr>
          <w:p w:rsidR="003141D6" w:rsidRPr="004D1A34" w:rsidRDefault="003141D6" w:rsidP="003141D6">
            <w:pPr>
              <w:jc w:val="center"/>
              <w:rPr>
                <w:sz w:val="22"/>
                <w:szCs w:val="22"/>
              </w:rPr>
            </w:pPr>
            <w:r w:rsidRPr="004D1A34">
              <w:rPr>
                <w:sz w:val="22"/>
                <w:szCs w:val="22"/>
              </w:rPr>
              <w:t>7.0</w:t>
            </w:r>
          </w:p>
        </w:tc>
      </w:tr>
      <w:tr w:rsidR="003141D6" w:rsidRPr="004D1A34" w:rsidTr="00022B5F">
        <w:tc>
          <w:tcPr>
            <w:tcW w:w="488" w:type="dxa"/>
            <w:vMerge/>
          </w:tcPr>
          <w:p w:rsidR="003141D6" w:rsidRPr="004D1A34" w:rsidRDefault="003141D6" w:rsidP="003141D6">
            <w:pPr>
              <w:jc w:val="center"/>
              <w:rPr>
                <w:sz w:val="22"/>
                <w:szCs w:val="22"/>
              </w:rPr>
            </w:pPr>
          </w:p>
        </w:tc>
        <w:tc>
          <w:tcPr>
            <w:tcW w:w="840" w:type="dxa"/>
            <w:vAlign w:val="center"/>
          </w:tcPr>
          <w:p w:rsidR="003141D6" w:rsidRPr="004D1A34" w:rsidRDefault="003141D6" w:rsidP="003141D6">
            <w:pPr>
              <w:jc w:val="center"/>
              <w:rPr>
                <w:sz w:val="22"/>
                <w:szCs w:val="22"/>
              </w:rPr>
            </w:pPr>
            <w:r w:rsidRPr="004D1A34">
              <w:rPr>
                <w:sz w:val="22"/>
                <w:szCs w:val="22"/>
              </w:rPr>
              <w:t>Temp.,</w:t>
            </w:r>
          </w:p>
          <w:p w:rsidR="003141D6" w:rsidRPr="004D1A34" w:rsidRDefault="003141D6" w:rsidP="003141D6">
            <w:pPr>
              <w:jc w:val="center"/>
              <w:rPr>
                <w:sz w:val="22"/>
                <w:szCs w:val="22"/>
              </w:rPr>
            </w:pPr>
            <w:r w:rsidRPr="004D1A34">
              <w:rPr>
                <w:sz w:val="22"/>
                <w:szCs w:val="22"/>
              </w:rPr>
              <w:t>°F</w:t>
            </w:r>
          </w:p>
        </w:tc>
        <w:tc>
          <w:tcPr>
            <w:tcW w:w="666" w:type="dxa"/>
            <w:vAlign w:val="center"/>
          </w:tcPr>
          <w:p w:rsidR="003141D6" w:rsidRPr="004D1A34" w:rsidRDefault="003141D6" w:rsidP="003141D6">
            <w:pPr>
              <w:jc w:val="center"/>
              <w:rPr>
                <w:sz w:val="22"/>
                <w:szCs w:val="22"/>
              </w:rPr>
            </w:pPr>
            <w:r w:rsidRPr="004D1A34">
              <w:rPr>
                <w:sz w:val="22"/>
                <w:szCs w:val="22"/>
              </w:rPr>
              <w:t>57.8</w:t>
            </w:r>
          </w:p>
        </w:tc>
        <w:tc>
          <w:tcPr>
            <w:tcW w:w="665" w:type="dxa"/>
            <w:vAlign w:val="center"/>
          </w:tcPr>
          <w:p w:rsidR="003141D6" w:rsidRPr="004D1A34" w:rsidRDefault="003141D6" w:rsidP="003141D6">
            <w:pPr>
              <w:jc w:val="center"/>
              <w:rPr>
                <w:sz w:val="22"/>
                <w:szCs w:val="22"/>
              </w:rPr>
            </w:pPr>
            <w:r w:rsidRPr="004D1A34">
              <w:rPr>
                <w:sz w:val="22"/>
                <w:szCs w:val="22"/>
              </w:rPr>
              <w:t>60.2</w:t>
            </w:r>
          </w:p>
        </w:tc>
        <w:tc>
          <w:tcPr>
            <w:tcW w:w="666" w:type="dxa"/>
            <w:vAlign w:val="center"/>
          </w:tcPr>
          <w:p w:rsidR="003141D6" w:rsidRPr="004D1A34" w:rsidRDefault="003141D6" w:rsidP="003141D6">
            <w:pPr>
              <w:jc w:val="center"/>
              <w:rPr>
                <w:sz w:val="22"/>
                <w:szCs w:val="22"/>
              </w:rPr>
            </w:pPr>
            <w:r w:rsidRPr="004D1A34">
              <w:rPr>
                <w:sz w:val="22"/>
                <w:szCs w:val="22"/>
              </w:rPr>
              <w:t>62.5</w:t>
            </w:r>
          </w:p>
        </w:tc>
        <w:tc>
          <w:tcPr>
            <w:tcW w:w="666" w:type="dxa"/>
            <w:vAlign w:val="center"/>
          </w:tcPr>
          <w:p w:rsidR="003141D6" w:rsidRPr="004D1A34" w:rsidRDefault="003141D6" w:rsidP="003141D6">
            <w:pPr>
              <w:jc w:val="center"/>
              <w:rPr>
                <w:sz w:val="22"/>
                <w:szCs w:val="22"/>
              </w:rPr>
            </w:pPr>
            <w:r w:rsidRPr="004D1A34">
              <w:rPr>
                <w:sz w:val="22"/>
                <w:szCs w:val="22"/>
              </w:rPr>
              <w:t>64.7</w:t>
            </w:r>
          </w:p>
        </w:tc>
        <w:tc>
          <w:tcPr>
            <w:tcW w:w="666" w:type="dxa"/>
            <w:vAlign w:val="center"/>
          </w:tcPr>
          <w:p w:rsidR="003141D6" w:rsidRPr="004D1A34" w:rsidRDefault="003141D6" w:rsidP="003141D6">
            <w:pPr>
              <w:jc w:val="center"/>
              <w:rPr>
                <w:sz w:val="22"/>
                <w:szCs w:val="22"/>
              </w:rPr>
            </w:pPr>
            <w:r w:rsidRPr="004D1A34">
              <w:rPr>
                <w:sz w:val="22"/>
                <w:szCs w:val="22"/>
              </w:rPr>
              <w:t>66.9</w:t>
            </w:r>
          </w:p>
        </w:tc>
        <w:tc>
          <w:tcPr>
            <w:tcW w:w="666" w:type="dxa"/>
            <w:vAlign w:val="center"/>
          </w:tcPr>
          <w:p w:rsidR="003141D6" w:rsidRPr="004D1A34" w:rsidRDefault="003141D6" w:rsidP="003141D6">
            <w:pPr>
              <w:jc w:val="center"/>
              <w:rPr>
                <w:sz w:val="22"/>
                <w:szCs w:val="22"/>
              </w:rPr>
            </w:pPr>
            <w:r w:rsidRPr="004D1A34">
              <w:rPr>
                <w:sz w:val="22"/>
                <w:szCs w:val="22"/>
              </w:rPr>
              <w:t>68.0</w:t>
            </w:r>
          </w:p>
        </w:tc>
        <w:tc>
          <w:tcPr>
            <w:tcW w:w="667" w:type="dxa"/>
            <w:vAlign w:val="center"/>
          </w:tcPr>
          <w:p w:rsidR="003141D6" w:rsidRPr="004D1A34" w:rsidRDefault="003141D6" w:rsidP="003141D6">
            <w:pPr>
              <w:jc w:val="center"/>
              <w:rPr>
                <w:sz w:val="22"/>
                <w:szCs w:val="22"/>
              </w:rPr>
            </w:pPr>
            <w:r w:rsidRPr="004D1A34">
              <w:rPr>
                <w:sz w:val="22"/>
                <w:szCs w:val="22"/>
              </w:rPr>
              <w:t>70.9</w:t>
            </w:r>
          </w:p>
        </w:tc>
        <w:tc>
          <w:tcPr>
            <w:tcW w:w="667" w:type="dxa"/>
            <w:vAlign w:val="center"/>
          </w:tcPr>
          <w:p w:rsidR="003141D6" w:rsidRPr="004D1A34" w:rsidRDefault="003141D6" w:rsidP="003141D6">
            <w:pPr>
              <w:jc w:val="center"/>
              <w:rPr>
                <w:sz w:val="22"/>
                <w:szCs w:val="22"/>
              </w:rPr>
            </w:pPr>
            <w:r w:rsidRPr="004D1A34">
              <w:rPr>
                <w:sz w:val="22"/>
                <w:szCs w:val="22"/>
              </w:rPr>
              <w:t>72.8</w:t>
            </w:r>
          </w:p>
        </w:tc>
        <w:tc>
          <w:tcPr>
            <w:tcW w:w="667" w:type="dxa"/>
            <w:vAlign w:val="center"/>
          </w:tcPr>
          <w:p w:rsidR="003141D6" w:rsidRPr="004D1A34" w:rsidRDefault="003141D6" w:rsidP="003141D6">
            <w:pPr>
              <w:jc w:val="center"/>
              <w:rPr>
                <w:sz w:val="22"/>
                <w:szCs w:val="22"/>
              </w:rPr>
            </w:pPr>
            <w:r w:rsidRPr="004D1A34">
              <w:rPr>
                <w:sz w:val="22"/>
                <w:szCs w:val="22"/>
              </w:rPr>
              <w:t>74.5</w:t>
            </w:r>
          </w:p>
        </w:tc>
        <w:tc>
          <w:tcPr>
            <w:tcW w:w="733" w:type="dxa"/>
            <w:gridSpan w:val="2"/>
            <w:vAlign w:val="center"/>
          </w:tcPr>
          <w:p w:rsidR="003141D6" w:rsidRPr="004D1A34" w:rsidRDefault="003141D6" w:rsidP="003141D6">
            <w:pPr>
              <w:jc w:val="center"/>
              <w:rPr>
                <w:sz w:val="22"/>
                <w:szCs w:val="22"/>
              </w:rPr>
            </w:pPr>
            <w:r w:rsidRPr="004D1A34">
              <w:rPr>
                <w:sz w:val="22"/>
                <w:szCs w:val="22"/>
              </w:rPr>
              <w:t>76.2</w:t>
            </w:r>
          </w:p>
        </w:tc>
        <w:tc>
          <w:tcPr>
            <w:tcW w:w="601" w:type="dxa"/>
            <w:vAlign w:val="center"/>
          </w:tcPr>
          <w:p w:rsidR="003141D6" w:rsidRPr="004D1A34" w:rsidRDefault="003141D6" w:rsidP="003141D6">
            <w:pPr>
              <w:jc w:val="center"/>
              <w:rPr>
                <w:sz w:val="22"/>
                <w:szCs w:val="22"/>
              </w:rPr>
            </w:pPr>
            <w:r w:rsidRPr="004D1A34">
              <w:rPr>
                <w:sz w:val="22"/>
                <w:szCs w:val="22"/>
              </w:rPr>
              <w:t>78.8</w:t>
            </w:r>
          </w:p>
        </w:tc>
      </w:tr>
    </w:tbl>
    <w:p w:rsidR="003141D6" w:rsidRPr="004D1A34" w:rsidRDefault="003141D6" w:rsidP="003141D6">
      <w:pPr>
        <w:jc w:val="both"/>
      </w:pPr>
    </w:p>
    <w:p w:rsidR="003141D6" w:rsidRDefault="003141D6" w:rsidP="003141D6">
      <w:pPr>
        <w:ind w:firstLine="720"/>
        <w:jc w:val="both"/>
      </w:pPr>
      <w:r w:rsidRPr="004D1A34">
        <w:t xml:space="preserve">The material properties for the constituent layers of the composite pavement are presented in </w:t>
      </w:r>
      <w:r>
        <w:t>T</w:t>
      </w:r>
      <w:r w:rsidRPr="004D1A34">
        <w:t xml:space="preserve">able </w:t>
      </w:r>
      <w:r w:rsidR="00206A3D">
        <w:t>17</w:t>
      </w:r>
      <w:r w:rsidRPr="004D1A34">
        <w:t>.</w:t>
      </w:r>
    </w:p>
    <w:p w:rsidR="0018239E" w:rsidRDefault="0018239E" w:rsidP="003141D6">
      <w:pPr>
        <w:ind w:firstLine="720"/>
        <w:jc w:val="both"/>
      </w:pPr>
      <w:r>
        <w:br w:type="page"/>
      </w:r>
    </w:p>
    <w:p w:rsidR="00B6174A" w:rsidRPr="004D1A34" w:rsidRDefault="00B6174A" w:rsidP="003141D6">
      <w:pPr>
        <w:ind w:firstLine="720"/>
        <w:jc w:val="both"/>
      </w:pPr>
    </w:p>
    <w:p w:rsidR="003141D6" w:rsidRPr="004D1A34" w:rsidRDefault="003141D6" w:rsidP="00A268ED">
      <w:pPr>
        <w:pStyle w:val="TableHeader"/>
      </w:pPr>
      <w:bookmarkStart w:id="264" w:name="_Toc292356682"/>
      <w:bookmarkStart w:id="265" w:name="_Toc170967731"/>
      <w:r w:rsidRPr="004D1A34">
        <w:t xml:space="preserve">Table </w:t>
      </w:r>
      <w:r w:rsidR="00206A3D">
        <w:t>17</w:t>
      </w:r>
      <w:r w:rsidRPr="004D1A34">
        <w:t xml:space="preserve"> Layer properties for the composite pavement.</w:t>
      </w:r>
      <w:bookmarkEnd w:id="264"/>
      <w:bookmarkEnd w:id="265"/>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7"/>
        <w:gridCol w:w="1287"/>
        <w:gridCol w:w="1863"/>
        <w:gridCol w:w="1170"/>
        <w:gridCol w:w="1080"/>
        <w:gridCol w:w="2097"/>
      </w:tblGrid>
      <w:tr w:rsidR="003141D6" w:rsidRPr="004D1A34" w:rsidTr="00022B5F">
        <w:trPr>
          <w:jc w:val="center"/>
        </w:trPr>
        <w:tc>
          <w:tcPr>
            <w:tcW w:w="1017" w:type="dxa"/>
            <w:vAlign w:val="center"/>
          </w:tcPr>
          <w:p w:rsidR="003141D6" w:rsidRPr="004D1A34" w:rsidRDefault="003141D6" w:rsidP="003141D6">
            <w:pPr>
              <w:jc w:val="center"/>
              <w:rPr>
                <w:b/>
                <w:sz w:val="22"/>
                <w:szCs w:val="22"/>
              </w:rPr>
            </w:pPr>
            <w:r w:rsidRPr="004D1A34">
              <w:rPr>
                <w:b/>
                <w:sz w:val="22"/>
                <w:szCs w:val="22"/>
              </w:rPr>
              <w:t>Layer</w:t>
            </w:r>
          </w:p>
        </w:tc>
        <w:tc>
          <w:tcPr>
            <w:tcW w:w="1287" w:type="dxa"/>
            <w:vAlign w:val="center"/>
          </w:tcPr>
          <w:p w:rsidR="003141D6" w:rsidRPr="004D1A34" w:rsidRDefault="003141D6" w:rsidP="003141D6">
            <w:pPr>
              <w:jc w:val="center"/>
              <w:rPr>
                <w:b/>
                <w:sz w:val="22"/>
                <w:szCs w:val="22"/>
              </w:rPr>
            </w:pPr>
            <w:r w:rsidRPr="004D1A34">
              <w:rPr>
                <w:b/>
                <w:sz w:val="22"/>
                <w:szCs w:val="22"/>
              </w:rPr>
              <w:t>Thickness,</w:t>
            </w:r>
          </w:p>
          <w:p w:rsidR="003141D6" w:rsidRPr="004D1A34" w:rsidRDefault="003141D6" w:rsidP="003141D6">
            <w:pPr>
              <w:jc w:val="center"/>
              <w:rPr>
                <w:b/>
                <w:sz w:val="22"/>
                <w:szCs w:val="22"/>
              </w:rPr>
            </w:pPr>
            <w:r w:rsidRPr="004D1A34">
              <w:rPr>
                <w:b/>
                <w:sz w:val="22"/>
                <w:szCs w:val="22"/>
              </w:rPr>
              <w:t>h (in)</w:t>
            </w:r>
          </w:p>
        </w:tc>
        <w:tc>
          <w:tcPr>
            <w:tcW w:w="1863" w:type="dxa"/>
            <w:vAlign w:val="center"/>
          </w:tcPr>
          <w:p w:rsidR="003141D6" w:rsidRPr="004D1A34" w:rsidRDefault="003141D6" w:rsidP="003141D6">
            <w:pPr>
              <w:jc w:val="center"/>
              <w:rPr>
                <w:b/>
                <w:sz w:val="22"/>
                <w:szCs w:val="22"/>
              </w:rPr>
            </w:pPr>
            <w:r w:rsidRPr="004D1A34">
              <w:rPr>
                <w:b/>
                <w:sz w:val="22"/>
                <w:szCs w:val="22"/>
              </w:rPr>
              <w:t>Layer modulus,</w:t>
            </w:r>
          </w:p>
          <w:p w:rsidR="003141D6" w:rsidRPr="004D1A34" w:rsidRDefault="003141D6" w:rsidP="003141D6">
            <w:pPr>
              <w:jc w:val="center"/>
              <w:rPr>
                <w:b/>
                <w:sz w:val="22"/>
                <w:szCs w:val="22"/>
              </w:rPr>
            </w:pPr>
            <w:r w:rsidRPr="004D1A34">
              <w:rPr>
                <w:b/>
                <w:sz w:val="22"/>
                <w:szCs w:val="22"/>
              </w:rPr>
              <w:t>E (psi)</w:t>
            </w:r>
          </w:p>
        </w:tc>
        <w:tc>
          <w:tcPr>
            <w:tcW w:w="1170" w:type="dxa"/>
            <w:vAlign w:val="center"/>
          </w:tcPr>
          <w:p w:rsidR="003141D6" w:rsidRPr="004D1A34" w:rsidRDefault="003141D6" w:rsidP="003141D6">
            <w:pPr>
              <w:jc w:val="center"/>
              <w:rPr>
                <w:b/>
                <w:sz w:val="22"/>
                <w:szCs w:val="22"/>
              </w:rPr>
            </w:pPr>
            <w:r w:rsidRPr="004D1A34">
              <w:rPr>
                <w:b/>
                <w:sz w:val="22"/>
                <w:szCs w:val="22"/>
              </w:rPr>
              <w:t>Poisson’s ratio,</w:t>
            </w:r>
          </w:p>
          <w:p w:rsidR="003141D6" w:rsidRPr="004D1A34" w:rsidRDefault="003141D6" w:rsidP="003141D6">
            <w:pPr>
              <w:jc w:val="center"/>
              <w:rPr>
                <w:b/>
                <w:sz w:val="22"/>
                <w:szCs w:val="22"/>
              </w:rPr>
            </w:pPr>
            <w:r w:rsidRPr="004D1A34">
              <w:rPr>
                <w:b/>
                <w:sz w:val="22"/>
                <w:szCs w:val="22"/>
              </w:rPr>
              <w:t>μ</w:t>
            </w:r>
          </w:p>
        </w:tc>
        <w:tc>
          <w:tcPr>
            <w:tcW w:w="1080" w:type="dxa"/>
            <w:vAlign w:val="center"/>
          </w:tcPr>
          <w:p w:rsidR="003141D6" w:rsidRPr="004D1A34" w:rsidRDefault="003141D6" w:rsidP="003141D6">
            <w:pPr>
              <w:jc w:val="center"/>
              <w:rPr>
                <w:b/>
                <w:sz w:val="22"/>
                <w:szCs w:val="22"/>
              </w:rPr>
            </w:pPr>
            <w:r w:rsidRPr="004D1A34">
              <w:rPr>
                <w:b/>
                <w:sz w:val="22"/>
                <w:szCs w:val="22"/>
              </w:rPr>
              <w:t>Unit weight,</w:t>
            </w:r>
          </w:p>
          <w:p w:rsidR="003141D6" w:rsidRPr="004D1A34" w:rsidRDefault="003141D6" w:rsidP="003141D6">
            <w:pPr>
              <w:jc w:val="center"/>
              <w:rPr>
                <w:b/>
                <w:sz w:val="22"/>
                <w:szCs w:val="22"/>
              </w:rPr>
            </w:pPr>
            <w:r w:rsidRPr="004D1A34">
              <w:rPr>
                <w:b/>
                <w:sz w:val="22"/>
                <w:szCs w:val="22"/>
              </w:rPr>
              <w:t>γ (lb/in3)</w:t>
            </w:r>
          </w:p>
        </w:tc>
        <w:tc>
          <w:tcPr>
            <w:tcW w:w="2097" w:type="dxa"/>
            <w:vAlign w:val="center"/>
          </w:tcPr>
          <w:p w:rsidR="003141D6" w:rsidRPr="004D1A34" w:rsidRDefault="003141D6" w:rsidP="003141D6">
            <w:pPr>
              <w:jc w:val="center"/>
              <w:rPr>
                <w:b/>
                <w:sz w:val="22"/>
                <w:szCs w:val="22"/>
              </w:rPr>
            </w:pPr>
            <w:r w:rsidRPr="004D1A34">
              <w:rPr>
                <w:b/>
                <w:sz w:val="22"/>
                <w:szCs w:val="22"/>
              </w:rPr>
              <w:t>Coefficient of thermal expansion,</w:t>
            </w:r>
          </w:p>
          <w:p w:rsidR="003141D6" w:rsidRPr="004D1A34" w:rsidRDefault="003141D6" w:rsidP="003141D6">
            <w:pPr>
              <w:jc w:val="center"/>
              <w:rPr>
                <w:b/>
                <w:sz w:val="22"/>
                <w:szCs w:val="22"/>
              </w:rPr>
            </w:pPr>
            <w:r w:rsidRPr="004D1A34">
              <w:rPr>
                <w:b/>
                <w:sz w:val="22"/>
                <w:szCs w:val="22"/>
              </w:rPr>
              <w:t>α (1/°F)</w:t>
            </w:r>
          </w:p>
        </w:tc>
      </w:tr>
      <w:tr w:rsidR="003141D6" w:rsidRPr="004D1A34" w:rsidTr="00022B5F">
        <w:trPr>
          <w:trHeight w:val="188"/>
          <w:jc w:val="center"/>
        </w:trPr>
        <w:tc>
          <w:tcPr>
            <w:tcW w:w="1017" w:type="dxa"/>
            <w:vMerge w:val="restart"/>
            <w:vAlign w:val="center"/>
          </w:tcPr>
          <w:p w:rsidR="003141D6" w:rsidRPr="004D1A34" w:rsidRDefault="003141D6" w:rsidP="003141D6">
            <w:pPr>
              <w:jc w:val="center"/>
              <w:rPr>
                <w:sz w:val="22"/>
                <w:szCs w:val="22"/>
              </w:rPr>
            </w:pPr>
            <w:r w:rsidRPr="004D1A34">
              <w:rPr>
                <w:sz w:val="22"/>
                <w:szCs w:val="22"/>
              </w:rPr>
              <w:t>AC</w:t>
            </w:r>
          </w:p>
        </w:tc>
        <w:tc>
          <w:tcPr>
            <w:tcW w:w="1287" w:type="dxa"/>
            <w:vMerge w:val="restart"/>
            <w:vAlign w:val="center"/>
          </w:tcPr>
          <w:p w:rsidR="003141D6" w:rsidRPr="004D1A34" w:rsidRDefault="003141D6" w:rsidP="003141D6">
            <w:pPr>
              <w:jc w:val="center"/>
              <w:rPr>
                <w:sz w:val="22"/>
                <w:szCs w:val="22"/>
              </w:rPr>
            </w:pPr>
            <w:r w:rsidRPr="004D1A34">
              <w:rPr>
                <w:sz w:val="22"/>
                <w:szCs w:val="22"/>
              </w:rPr>
              <w:t>2</w:t>
            </w:r>
          </w:p>
        </w:tc>
        <w:tc>
          <w:tcPr>
            <w:tcW w:w="1863" w:type="dxa"/>
            <w:vAlign w:val="center"/>
          </w:tcPr>
          <w:p w:rsidR="003141D6" w:rsidRPr="004D1A34" w:rsidRDefault="003141D6" w:rsidP="003141D6">
            <w:pPr>
              <w:jc w:val="center"/>
              <w:rPr>
                <w:sz w:val="22"/>
                <w:szCs w:val="22"/>
              </w:rPr>
            </w:pPr>
            <w:r w:rsidRPr="004D1A34">
              <w:rPr>
                <w:i/>
                <w:sz w:val="22"/>
                <w:szCs w:val="22"/>
              </w:rPr>
              <w:t>EACT</w:t>
            </w:r>
            <w:r w:rsidRPr="004D1A34">
              <w:rPr>
                <w:sz w:val="22"/>
                <w:szCs w:val="22"/>
              </w:rPr>
              <w:t xml:space="preserve"> = 39448.9</w:t>
            </w:r>
          </w:p>
        </w:tc>
        <w:tc>
          <w:tcPr>
            <w:tcW w:w="1170" w:type="dxa"/>
            <w:vMerge w:val="restart"/>
            <w:vAlign w:val="center"/>
          </w:tcPr>
          <w:p w:rsidR="003141D6" w:rsidRPr="004D1A34" w:rsidRDefault="003141D6" w:rsidP="003141D6">
            <w:pPr>
              <w:jc w:val="center"/>
              <w:rPr>
                <w:sz w:val="22"/>
                <w:szCs w:val="22"/>
              </w:rPr>
            </w:pPr>
            <w:r w:rsidRPr="004D1A34">
              <w:rPr>
                <w:sz w:val="22"/>
                <w:szCs w:val="22"/>
              </w:rPr>
              <w:t>0.15</w:t>
            </w:r>
          </w:p>
        </w:tc>
        <w:tc>
          <w:tcPr>
            <w:tcW w:w="1080" w:type="dxa"/>
            <w:vMerge w:val="restart"/>
            <w:vAlign w:val="center"/>
          </w:tcPr>
          <w:p w:rsidR="003141D6" w:rsidRPr="004D1A34" w:rsidRDefault="003141D6" w:rsidP="003141D6">
            <w:pPr>
              <w:jc w:val="center"/>
              <w:rPr>
                <w:sz w:val="22"/>
                <w:szCs w:val="22"/>
              </w:rPr>
            </w:pPr>
            <w:r w:rsidRPr="004D1A34">
              <w:rPr>
                <w:sz w:val="22"/>
                <w:szCs w:val="22"/>
              </w:rPr>
              <w:t>0.087</w:t>
            </w:r>
          </w:p>
        </w:tc>
        <w:tc>
          <w:tcPr>
            <w:tcW w:w="2097" w:type="dxa"/>
            <w:vMerge w:val="restart"/>
            <w:vAlign w:val="center"/>
          </w:tcPr>
          <w:p w:rsidR="003141D6" w:rsidRPr="004D1A34" w:rsidRDefault="003141D6" w:rsidP="003141D6">
            <w:pPr>
              <w:jc w:val="center"/>
              <w:rPr>
                <w:sz w:val="22"/>
                <w:szCs w:val="22"/>
              </w:rPr>
            </w:pPr>
            <w:r w:rsidRPr="004D1A34">
              <w:rPr>
                <w:sz w:val="22"/>
                <w:szCs w:val="22"/>
              </w:rPr>
              <w:t>1.65E-05</w:t>
            </w:r>
          </w:p>
        </w:tc>
      </w:tr>
      <w:tr w:rsidR="003141D6" w:rsidRPr="004D1A34" w:rsidTr="00022B5F">
        <w:trPr>
          <w:trHeight w:val="187"/>
          <w:jc w:val="center"/>
        </w:trPr>
        <w:tc>
          <w:tcPr>
            <w:tcW w:w="1017" w:type="dxa"/>
            <w:vMerge/>
            <w:vAlign w:val="center"/>
          </w:tcPr>
          <w:p w:rsidR="003141D6" w:rsidRPr="004D1A34" w:rsidRDefault="003141D6" w:rsidP="003141D6">
            <w:pPr>
              <w:jc w:val="center"/>
              <w:rPr>
                <w:sz w:val="22"/>
                <w:szCs w:val="22"/>
              </w:rPr>
            </w:pPr>
          </w:p>
        </w:tc>
        <w:tc>
          <w:tcPr>
            <w:tcW w:w="1287" w:type="dxa"/>
            <w:vMerge/>
            <w:vAlign w:val="center"/>
          </w:tcPr>
          <w:p w:rsidR="003141D6" w:rsidRPr="004D1A34" w:rsidRDefault="003141D6" w:rsidP="003141D6">
            <w:pPr>
              <w:jc w:val="center"/>
              <w:rPr>
                <w:sz w:val="22"/>
                <w:szCs w:val="22"/>
              </w:rPr>
            </w:pPr>
          </w:p>
        </w:tc>
        <w:tc>
          <w:tcPr>
            <w:tcW w:w="1863" w:type="dxa"/>
            <w:vAlign w:val="center"/>
          </w:tcPr>
          <w:p w:rsidR="003141D6" w:rsidRPr="004D1A34" w:rsidRDefault="003141D6" w:rsidP="003141D6">
            <w:pPr>
              <w:jc w:val="center"/>
              <w:rPr>
                <w:sz w:val="22"/>
                <w:szCs w:val="22"/>
              </w:rPr>
            </w:pPr>
            <w:r w:rsidRPr="004D1A34">
              <w:rPr>
                <w:i/>
                <w:sz w:val="22"/>
                <w:szCs w:val="22"/>
              </w:rPr>
              <w:t>EACL</w:t>
            </w:r>
            <w:r w:rsidRPr="004D1A34">
              <w:rPr>
                <w:sz w:val="22"/>
                <w:szCs w:val="22"/>
              </w:rPr>
              <w:t xml:space="preserve"> = 2.0E+05</w:t>
            </w:r>
          </w:p>
        </w:tc>
        <w:tc>
          <w:tcPr>
            <w:tcW w:w="1170" w:type="dxa"/>
            <w:vMerge/>
            <w:vAlign w:val="center"/>
          </w:tcPr>
          <w:p w:rsidR="003141D6" w:rsidRPr="004D1A34" w:rsidRDefault="003141D6" w:rsidP="003141D6">
            <w:pPr>
              <w:jc w:val="center"/>
              <w:rPr>
                <w:sz w:val="22"/>
                <w:szCs w:val="22"/>
              </w:rPr>
            </w:pPr>
          </w:p>
        </w:tc>
        <w:tc>
          <w:tcPr>
            <w:tcW w:w="1080" w:type="dxa"/>
            <w:vMerge/>
            <w:vAlign w:val="center"/>
          </w:tcPr>
          <w:p w:rsidR="003141D6" w:rsidRPr="004D1A34" w:rsidRDefault="003141D6" w:rsidP="003141D6">
            <w:pPr>
              <w:jc w:val="center"/>
              <w:rPr>
                <w:sz w:val="22"/>
                <w:szCs w:val="22"/>
              </w:rPr>
            </w:pPr>
          </w:p>
        </w:tc>
        <w:tc>
          <w:tcPr>
            <w:tcW w:w="2097" w:type="dxa"/>
            <w:vMerge/>
            <w:vAlign w:val="center"/>
          </w:tcPr>
          <w:p w:rsidR="003141D6" w:rsidRPr="004D1A34" w:rsidRDefault="003141D6" w:rsidP="003141D6">
            <w:pPr>
              <w:jc w:val="center"/>
              <w:rPr>
                <w:sz w:val="22"/>
                <w:szCs w:val="22"/>
              </w:rPr>
            </w:pPr>
          </w:p>
        </w:tc>
      </w:tr>
      <w:tr w:rsidR="003141D6" w:rsidRPr="004D1A34" w:rsidTr="00022B5F">
        <w:trPr>
          <w:jc w:val="center"/>
        </w:trPr>
        <w:tc>
          <w:tcPr>
            <w:tcW w:w="1017" w:type="dxa"/>
            <w:vAlign w:val="center"/>
          </w:tcPr>
          <w:p w:rsidR="003141D6" w:rsidRPr="004D1A34" w:rsidRDefault="003141D6" w:rsidP="003141D6">
            <w:pPr>
              <w:jc w:val="center"/>
              <w:rPr>
                <w:sz w:val="22"/>
                <w:szCs w:val="22"/>
              </w:rPr>
            </w:pPr>
            <w:r w:rsidRPr="004D1A34">
              <w:rPr>
                <w:sz w:val="22"/>
                <w:szCs w:val="22"/>
              </w:rPr>
              <w:t>PCC</w:t>
            </w:r>
          </w:p>
        </w:tc>
        <w:tc>
          <w:tcPr>
            <w:tcW w:w="1287" w:type="dxa"/>
            <w:vAlign w:val="center"/>
          </w:tcPr>
          <w:p w:rsidR="003141D6" w:rsidRPr="004D1A34" w:rsidRDefault="003141D6" w:rsidP="003141D6">
            <w:pPr>
              <w:jc w:val="center"/>
              <w:rPr>
                <w:sz w:val="22"/>
                <w:szCs w:val="22"/>
              </w:rPr>
            </w:pPr>
            <w:r w:rsidRPr="004D1A34">
              <w:rPr>
                <w:sz w:val="22"/>
                <w:szCs w:val="22"/>
              </w:rPr>
              <w:t>7</w:t>
            </w:r>
          </w:p>
        </w:tc>
        <w:tc>
          <w:tcPr>
            <w:tcW w:w="1863" w:type="dxa"/>
            <w:vAlign w:val="center"/>
          </w:tcPr>
          <w:p w:rsidR="003141D6" w:rsidRPr="004D1A34" w:rsidRDefault="003141D6" w:rsidP="003141D6">
            <w:pPr>
              <w:jc w:val="center"/>
              <w:rPr>
                <w:sz w:val="22"/>
                <w:szCs w:val="22"/>
              </w:rPr>
            </w:pPr>
            <w:r w:rsidRPr="004D1A34">
              <w:rPr>
                <w:sz w:val="22"/>
                <w:szCs w:val="22"/>
              </w:rPr>
              <w:t>4.0E+06</w:t>
            </w:r>
          </w:p>
        </w:tc>
        <w:tc>
          <w:tcPr>
            <w:tcW w:w="1170" w:type="dxa"/>
            <w:vAlign w:val="center"/>
          </w:tcPr>
          <w:p w:rsidR="003141D6" w:rsidRPr="004D1A34" w:rsidRDefault="003141D6" w:rsidP="003141D6">
            <w:pPr>
              <w:jc w:val="center"/>
              <w:rPr>
                <w:sz w:val="22"/>
                <w:szCs w:val="22"/>
              </w:rPr>
            </w:pPr>
            <w:r w:rsidRPr="004D1A34">
              <w:rPr>
                <w:sz w:val="22"/>
                <w:szCs w:val="22"/>
              </w:rPr>
              <w:t>0.15</w:t>
            </w:r>
          </w:p>
        </w:tc>
        <w:tc>
          <w:tcPr>
            <w:tcW w:w="1080" w:type="dxa"/>
            <w:vAlign w:val="center"/>
          </w:tcPr>
          <w:p w:rsidR="003141D6" w:rsidRPr="004D1A34" w:rsidRDefault="003141D6" w:rsidP="003141D6">
            <w:pPr>
              <w:jc w:val="center"/>
              <w:rPr>
                <w:sz w:val="22"/>
                <w:szCs w:val="22"/>
              </w:rPr>
            </w:pPr>
            <w:r w:rsidRPr="004D1A34">
              <w:rPr>
                <w:sz w:val="22"/>
                <w:szCs w:val="22"/>
              </w:rPr>
              <w:t>0.087</w:t>
            </w:r>
          </w:p>
        </w:tc>
        <w:tc>
          <w:tcPr>
            <w:tcW w:w="2097" w:type="dxa"/>
            <w:vAlign w:val="center"/>
          </w:tcPr>
          <w:p w:rsidR="003141D6" w:rsidRPr="004D1A34" w:rsidRDefault="003141D6" w:rsidP="003141D6">
            <w:pPr>
              <w:jc w:val="center"/>
              <w:rPr>
                <w:sz w:val="22"/>
                <w:szCs w:val="22"/>
              </w:rPr>
            </w:pPr>
            <w:r w:rsidRPr="004D1A34">
              <w:rPr>
                <w:sz w:val="22"/>
                <w:szCs w:val="22"/>
              </w:rPr>
              <w:t>5.50E-06</w:t>
            </w:r>
          </w:p>
        </w:tc>
      </w:tr>
      <w:tr w:rsidR="003141D6" w:rsidRPr="004D1A34" w:rsidTr="00022B5F">
        <w:trPr>
          <w:jc w:val="center"/>
        </w:trPr>
        <w:tc>
          <w:tcPr>
            <w:tcW w:w="1017" w:type="dxa"/>
            <w:vAlign w:val="center"/>
          </w:tcPr>
          <w:p w:rsidR="003141D6" w:rsidRPr="004D1A34" w:rsidRDefault="003141D6" w:rsidP="003141D6">
            <w:pPr>
              <w:jc w:val="center"/>
              <w:rPr>
                <w:sz w:val="22"/>
                <w:szCs w:val="22"/>
              </w:rPr>
            </w:pPr>
            <w:r w:rsidRPr="004D1A34">
              <w:rPr>
                <w:sz w:val="22"/>
                <w:szCs w:val="22"/>
              </w:rPr>
              <w:t>Base</w:t>
            </w:r>
          </w:p>
        </w:tc>
        <w:tc>
          <w:tcPr>
            <w:tcW w:w="1287" w:type="dxa"/>
            <w:vAlign w:val="center"/>
          </w:tcPr>
          <w:p w:rsidR="003141D6" w:rsidRPr="004D1A34" w:rsidRDefault="003141D6" w:rsidP="003141D6">
            <w:pPr>
              <w:jc w:val="center"/>
              <w:rPr>
                <w:sz w:val="22"/>
                <w:szCs w:val="22"/>
              </w:rPr>
            </w:pPr>
            <w:r w:rsidRPr="004D1A34">
              <w:rPr>
                <w:sz w:val="22"/>
                <w:szCs w:val="22"/>
              </w:rPr>
              <w:t>6</w:t>
            </w:r>
          </w:p>
        </w:tc>
        <w:tc>
          <w:tcPr>
            <w:tcW w:w="1863" w:type="dxa"/>
            <w:vAlign w:val="center"/>
          </w:tcPr>
          <w:p w:rsidR="003141D6" w:rsidRPr="004D1A34" w:rsidRDefault="003141D6" w:rsidP="003141D6">
            <w:pPr>
              <w:jc w:val="center"/>
              <w:rPr>
                <w:sz w:val="22"/>
                <w:szCs w:val="22"/>
              </w:rPr>
            </w:pPr>
            <w:r w:rsidRPr="004D1A34">
              <w:rPr>
                <w:sz w:val="22"/>
                <w:szCs w:val="22"/>
              </w:rPr>
              <w:t>4.0E+04</w:t>
            </w:r>
          </w:p>
        </w:tc>
        <w:tc>
          <w:tcPr>
            <w:tcW w:w="1170" w:type="dxa"/>
            <w:vAlign w:val="center"/>
          </w:tcPr>
          <w:p w:rsidR="003141D6" w:rsidRPr="004D1A34" w:rsidRDefault="003141D6" w:rsidP="003141D6">
            <w:pPr>
              <w:jc w:val="center"/>
              <w:rPr>
                <w:sz w:val="22"/>
                <w:szCs w:val="22"/>
              </w:rPr>
            </w:pPr>
            <w:r w:rsidRPr="004D1A34">
              <w:rPr>
                <w:sz w:val="22"/>
                <w:szCs w:val="22"/>
              </w:rPr>
              <w:t>0.15</w:t>
            </w:r>
          </w:p>
        </w:tc>
        <w:tc>
          <w:tcPr>
            <w:tcW w:w="1080" w:type="dxa"/>
            <w:vAlign w:val="center"/>
          </w:tcPr>
          <w:p w:rsidR="003141D6" w:rsidRPr="004D1A34" w:rsidRDefault="003141D6" w:rsidP="003141D6">
            <w:pPr>
              <w:jc w:val="center"/>
              <w:rPr>
                <w:sz w:val="22"/>
                <w:szCs w:val="22"/>
              </w:rPr>
            </w:pPr>
            <w:r w:rsidRPr="004D1A34">
              <w:rPr>
                <w:sz w:val="22"/>
                <w:szCs w:val="22"/>
              </w:rPr>
              <w:t>0.000</w:t>
            </w:r>
          </w:p>
        </w:tc>
        <w:tc>
          <w:tcPr>
            <w:tcW w:w="2097" w:type="dxa"/>
            <w:vAlign w:val="center"/>
          </w:tcPr>
          <w:p w:rsidR="003141D6" w:rsidRPr="004D1A34" w:rsidRDefault="003141D6" w:rsidP="003141D6">
            <w:pPr>
              <w:jc w:val="center"/>
              <w:rPr>
                <w:sz w:val="22"/>
                <w:szCs w:val="22"/>
              </w:rPr>
            </w:pPr>
            <w:r w:rsidRPr="004D1A34">
              <w:rPr>
                <w:sz w:val="22"/>
                <w:szCs w:val="22"/>
              </w:rPr>
              <w:t>5.50E-06</w:t>
            </w:r>
          </w:p>
        </w:tc>
      </w:tr>
    </w:tbl>
    <w:p w:rsidR="003141D6" w:rsidRPr="004D1A34" w:rsidRDefault="003141D6" w:rsidP="003141D6">
      <w:pPr>
        <w:jc w:val="both"/>
      </w:pPr>
    </w:p>
    <w:p w:rsidR="003141D6" w:rsidRDefault="003141D6" w:rsidP="003141D6">
      <w:pPr>
        <w:ind w:firstLine="720"/>
        <w:jc w:val="both"/>
      </w:pPr>
      <w:r w:rsidRPr="004D1A34">
        <w:t xml:space="preserve">The stress in the pavement is computed using the </w:t>
      </w:r>
      <w:r w:rsidRPr="004D1A34">
        <w:rPr>
          <w:i/>
        </w:rPr>
        <w:t>2-moduli approach</w:t>
      </w:r>
      <w:r w:rsidR="002574BD">
        <w:t xml:space="preserve"> presented </w:t>
      </w:r>
      <w:r w:rsidRPr="004D1A34">
        <w:t xml:space="preserve">above.  Further, the stress is computed when the composite pavement is subjected to (a) the temperature load only and the AC layer has short-term modulus </w:t>
      </w:r>
      <w:r w:rsidRPr="004D1A34">
        <w:rPr>
          <w:i/>
        </w:rPr>
        <w:t>EACT</w:t>
      </w:r>
      <w:r w:rsidRPr="004D1A34">
        <w:t xml:space="preserve"> and (b) the traffic load only and the AC layer has short-term modulus </w:t>
      </w:r>
      <w:r w:rsidRPr="004D1A34">
        <w:rPr>
          <w:i/>
        </w:rPr>
        <w:t>EACL</w:t>
      </w:r>
      <w:r w:rsidRPr="004D1A34">
        <w:t xml:space="preserve">.  The combined PCC top stress at the edge of the slab using the </w:t>
      </w:r>
      <w:r w:rsidRPr="004D1A34">
        <w:rPr>
          <w:i/>
        </w:rPr>
        <w:t>2-moduli approach</w:t>
      </w:r>
      <w:r w:rsidRPr="004D1A34">
        <w:t xml:space="preserve"> is compared against the sum of stresses from case (a) and case (b).  The results are presented in </w:t>
      </w:r>
      <w:r>
        <w:t>T</w:t>
      </w:r>
      <w:r w:rsidRPr="004D1A34">
        <w:t xml:space="preserve">able </w:t>
      </w:r>
      <w:r w:rsidR="00206A3D">
        <w:t>18</w:t>
      </w:r>
      <w:r w:rsidRPr="004D1A34">
        <w:t xml:space="preserve"> below.</w:t>
      </w:r>
    </w:p>
    <w:p w:rsidR="00B6174A" w:rsidRPr="004D1A34" w:rsidRDefault="00B6174A" w:rsidP="003141D6">
      <w:pPr>
        <w:ind w:firstLine="720"/>
        <w:jc w:val="both"/>
      </w:pPr>
    </w:p>
    <w:p w:rsidR="003141D6" w:rsidRPr="004D1A34" w:rsidRDefault="003141D6" w:rsidP="00A268ED">
      <w:pPr>
        <w:pStyle w:val="TableHeader"/>
      </w:pPr>
      <w:bookmarkStart w:id="266" w:name="_Toc292356683"/>
      <w:bookmarkStart w:id="267" w:name="_Toc170967732"/>
      <w:r w:rsidRPr="004D1A34">
        <w:t xml:space="preserve">Table </w:t>
      </w:r>
      <w:r w:rsidR="00206A3D">
        <w:t>18</w:t>
      </w:r>
      <w:r w:rsidRPr="004D1A34">
        <w:t xml:space="preserve"> Deflections and stress</w:t>
      </w:r>
      <w:r>
        <w:t>es</w:t>
      </w:r>
      <w:r w:rsidRPr="004D1A34">
        <w:t xml:space="preserve"> at the top of the PCC layer at slab edge.</w:t>
      </w:r>
      <w:bookmarkEnd w:id="266"/>
      <w:bookmarkEnd w:id="26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1"/>
        <w:gridCol w:w="749"/>
        <w:gridCol w:w="731"/>
        <w:gridCol w:w="1553"/>
        <w:gridCol w:w="1187"/>
        <w:gridCol w:w="1087"/>
        <w:gridCol w:w="1571"/>
      </w:tblGrid>
      <w:tr w:rsidR="003141D6" w:rsidRPr="004D1A34" w:rsidTr="00022B5F">
        <w:trPr>
          <w:trHeight w:val="383"/>
          <w:jc w:val="center"/>
        </w:trPr>
        <w:tc>
          <w:tcPr>
            <w:tcW w:w="0" w:type="auto"/>
            <w:vMerge w:val="restart"/>
            <w:vAlign w:val="center"/>
          </w:tcPr>
          <w:p w:rsidR="003141D6" w:rsidRPr="004D1A34" w:rsidRDefault="003141D6" w:rsidP="003141D6">
            <w:pPr>
              <w:jc w:val="center"/>
              <w:rPr>
                <w:b/>
                <w:sz w:val="22"/>
                <w:szCs w:val="22"/>
              </w:rPr>
            </w:pPr>
          </w:p>
        </w:tc>
        <w:tc>
          <w:tcPr>
            <w:tcW w:w="1480" w:type="dxa"/>
            <w:gridSpan w:val="2"/>
            <w:vAlign w:val="center"/>
          </w:tcPr>
          <w:p w:rsidR="003141D6" w:rsidRPr="004D1A34" w:rsidRDefault="003141D6" w:rsidP="003141D6">
            <w:pPr>
              <w:jc w:val="center"/>
              <w:rPr>
                <w:b/>
                <w:sz w:val="22"/>
                <w:szCs w:val="22"/>
              </w:rPr>
            </w:pPr>
            <w:r w:rsidRPr="004D1A34">
              <w:rPr>
                <w:b/>
                <w:sz w:val="22"/>
                <w:szCs w:val="22"/>
              </w:rPr>
              <w:t>Location, in</w:t>
            </w:r>
          </w:p>
        </w:tc>
        <w:tc>
          <w:tcPr>
            <w:tcW w:w="1553" w:type="dxa"/>
            <w:vMerge w:val="restart"/>
            <w:vAlign w:val="center"/>
          </w:tcPr>
          <w:p w:rsidR="003141D6" w:rsidRPr="004D1A34" w:rsidRDefault="003141D6" w:rsidP="003141D6">
            <w:pPr>
              <w:jc w:val="center"/>
              <w:rPr>
                <w:b/>
                <w:sz w:val="22"/>
                <w:szCs w:val="22"/>
              </w:rPr>
            </w:pPr>
            <w:r w:rsidRPr="004D1A34">
              <w:rPr>
                <w:b/>
                <w:sz w:val="22"/>
                <w:szCs w:val="22"/>
              </w:rPr>
              <w:t>Deflection, in</w:t>
            </w:r>
          </w:p>
        </w:tc>
        <w:tc>
          <w:tcPr>
            <w:tcW w:w="2274" w:type="dxa"/>
            <w:gridSpan w:val="2"/>
            <w:vAlign w:val="center"/>
          </w:tcPr>
          <w:p w:rsidR="003141D6" w:rsidRPr="004D1A34" w:rsidRDefault="003141D6" w:rsidP="003141D6">
            <w:pPr>
              <w:jc w:val="center"/>
              <w:rPr>
                <w:b/>
                <w:sz w:val="22"/>
                <w:szCs w:val="22"/>
              </w:rPr>
            </w:pPr>
            <w:r w:rsidRPr="004D1A34">
              <w:rPr>
                <w:b/>
                <w:sz w:val="22"/>
                <w:szCs w:val="22"/>
              </w:rPr>
              <w:t>Rotation</w:t>
            </w:r>
          </w:p>
        </w:tc>
        <w:tc>
          <w:tcPr>
            <w:tcW w:w="1571" w:type="dxa"/>
            <w:vMerge w:val="restart"/>
            <w:vAlign w:val="center"/>
          </w:tcPr>
          <w:p w:rsidR="003141D6" w:rsidRPr="004D1A34" w:rsidRDefault="003141D6" w:rsidP="003141D6">
            <w:pPr>
              <w:jc w:val="center"/>
              <w:rPr>
                <w:b/>
                <w:sz w:val="22"/>
                <w:szCs w:val="22"/>
              </w:rPr>
            </w:pPr>
            <w:r w:rsidRPr="004D1A34">
              <w:rPr>
                <w:b/>
                <w:sz w:val="22"/>
                <w:szCs w:val="22"/>
              </w:rPr>
              <w:t>Longitudinal Stress, psi</w:t>
            </w:r>
          </w:p>
        </w:tc>
      </w:tr>
      <w:tr w:rsidR="003141D6" w:rsidRPr="004D1A34" w:rsidTr="00022B5F">
        <w:trPr>
          <w:trHeight w:val="382"/>
          <w:jc w:val="center"/>
        </w:trPr>
        <w:tc>
          <w:tcPr>
            <w:tcW w:w="0" w:type="auto"/>
            <w:vMerge/>
            <w:vAlign w:val="center"/>
          </w:tcPr>
          <w:p w:rsidR="003141D6" w:rsidRPr="004D1A34" w:rsidRDefault="003141D6" w:rsidP="003141D6">
            <w:pPr>
              <w:jc w:val="center"/>
              <w:rPr>
                <w:b/>
                <w:sz w:val="22"/>
                <w:szCs w:val="22"/>
              </w:rPr>
            </w:pPr>
          </w:p>
        </w:tc>
        <w:tc>
          <w:tcPr>
            <w:tcW w:w="749" w:type="dxa"/>
            <w:vAlign w:val="center"/>
          </w:tcPr>
          <w:p w:rsidR="003141D6" w:rsidRPr="004D1A34" w:rsidRDefault="003141D6" w:rsidP="003141D6">
            <w:pPr>
              <w:jc w:val="center"/>
              <w:rPr>
                <w:b/>
                <w:sz w:val="22"/>
                <w:szCs w:val="22"/>
              </w:rPr>
            </w:pPr>
            <w:r w:rsidRPr="004D1A34">
              <w:rPr>
                <w:b/>
                <w:sz w:val="22"/>
                <w:szCs w:val="22"/>
              </w:rPr>
              <w:t>X</w:t>
            </w:r>
          </w:p>
        </w:tc>
        <w:tc>
          <w:tcPr>
            <w:tcW w:w="731" w:type="dxa"/>
            <w:vAlign w:val="center"/>
          </w:tcPr>
          <w:p w:rsidR="003141D6" w:rsidRPr="004D1A34" w:rsidRDefault="003141D6" w:rsidP="003141D6">
            <w:pPr>
              <w:jc w:val="center"/>
              <w:rPr>
                <w:b/>
                <w:sz w:val="22"/>
                <w:szCs w:val="22"/>
              </w:rPr>
            </w:pPr>
            <w:r w:rsidRPr="004D1A34">
              <w:rPr>
                <w:b/>
                <w:sz w:val="22"/>
                <w:szCs w:val="22"/>
              </w:rPr>
              <w:t>Y</w:t>
            </w:r>
          </w:p>
        </w:tc>
        <w:tc>
          <w:tcPr>
            <w:tcW w:w="1553" w:type="dxa"/>
            <w:vMerge/>
            <w:vAlign w:val="center"/>
          </w:tcPr>
          <w:p w:rsidR="003141D6" w:rsidRPr="004D1A34" w:rsidRDefault="003141D6" w:rsidP="003141D6">
            <w:pPr>
              <w:jc w:val="center"/>
              <w:rPr>
                <w:b/>
                <w:sz w:val="22"/>
                <w:szCs w:val="22"/>
              </w:rPr>
            </w:pPr>
          </w:p>
        </w:tc>
        <w:tc>
          <w:tcPr>
            <w:tcW w:w="1187" w:type="dxa"/>
            <w:vAlign w:val="center"/>
          </w:tcPr>
          <w:p w:rsidR="003141D6" w:rsidRPr="004D1A34" w:rsidRDefault="003141D6" w:rsidP="003141D6">
            <w:pPr>
              <w:jc w:val="center"/>
              <w:rPr>
                <w:b/>
                <w:sz w:val="22"/>
                <w:szCs w:val="22"/>
              </w:rPr>
            </w:pPr>
            <w:r w:rsidRPr="004D1A34">
              <w:rPr>
                <w:b/>
                <w:sz w:val="22"/>
                <w:szCs w:val="22"/>
              </w:rPr>
              <w:t>θy</w:t>
            </w:r>
          </w:p>
        </w:tc>
        <w:tc>
          <w:tcPr>
            <w:tcW w:w="1087" w:type="dxa"/>
            <w:vAlign w:val="center"/>
          </w:tcPr>
          <w:p w:rsidR="003141D6" w:rsidRPr="004D1A34" w:rsidRDefault="003141D6" w:rsidP="003141D6">
            <w:pPr>
              <w:jc w:val="center"/>
              <w:rPr>
                <w:b/>
                <w:sz w:val="22"/>
                <w:szCs w:val="22"/>
              </w:rPr>
            </w:pPr>
            <w:r w:rsidRPr="004D1A34">
              <w:rPr>
                <w:b/>
                <w:sz w:val="22"/>
                <w:szCs w:val="22"/>
              </w:rPr>
              <w:t>θx</w:t>
            </w:r>
          </w:p>
        </w:tc>
        <w:tc>
          <w:tcPr>
            <w:tcW w:w="1571" w:type="dxa"/>
            <w:vMerge/>
            <w:vAlign w:val="center"/>
          </w:tcPr>
          <w:p w:rsidR="003141D6" w:rsidRPr="004D1A34" w:rsidRDefault="003141D6" w:rsidP="003141D6">
            <w:pPr>
              <w:jc w:val="center"/>
              <w:rPr>
                <w:b/>
                <w:sz w:val="22"/>
                <w:szCs w:val="22"/>
              </w:rPr>
            </w:pPr>
          </w:p>
        </w:tc>
      </w:tr>
      <w:tr w:rsidR="003141D6" w:rsidRPr="004D1A34" w:rsidTr="00022B5F">
        <w:trPr>
          <w:jc w:val="center"/>
        </w:trPr>
        <w:tc>
          <w:tcPr>
            <w:tcW w:w="8839" w:type="dxa"/>
            <w:gridSpan w:val="7"/>
            <w:vAlign w:val="center"/>
          </w:tcPr>
          <w:p w:rsidR="003141D6" w:rsidRPr="004D1A34" w:rsidRDefault="003141D6" w:rsidP="003141D6">
            <w:pPr>
              <w:jc w:val="both"/>
              <w:rPr>
                <w:b/>
                <w:sz w:val="22"/>
                <w:szCs w:val="22"/>
              </w:rPr>
            </w:pPr>
            <w:r w:rsidRPr="004D1A34">
              <w:rPr>
                <w:b/>
                <w:sz w:val="22"/>
                <w:szCs w:val="22"/>
              </w:rPr>
              <w:t>Three elastic solution</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1</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-0.0077</w:t>
            </w:r>
          </w:p>
        </w:tc>
        <w:tc>
          <w:tcPr>
            <w:tcW w:w="1187" w:type="dxa"/>
            <w:vAlign w:val="center"/>
          </w:tcPr>
          <w:p w:rsidR="003141D6" w:rsidRPr="004D1A34" w:rsidRDefault="003141D6" w:rsidP="003141D6">
            <w:pPr>
              <w:jc w:val="center"/>
              <w:rPr>
                <w:sz w:val="22"/>
                <w:szCs w:val="22"/>
              </w:rPr>
            </w:pPr>
            <w:r w:rsidRPr="004D1A34">
              <w:rPr>
                <w:sz w:val="22"/>
                <w:szCs w:val="22"/>
              </w:rPr>
              <w:t>0.00</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108.74</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2</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-0.0077</w:t>
            </w:r>
          </w:p>
        </w:tc>
        <w:tc>
          <w:tcPr>
            <w:tcW w:w="1187" w:type="dxa"/>
            <w:vAlign w:val="center"/>
          </w:tcPr>
          <w:p w:rsidR="003141D6" w:rsidRPr="004D1A34" w:rsidRDefault="003141D6" w:rsidP="003141D6">
            <w:pPr>
              <w:jc w:val="center"/>
              <w:rPr>
                <w:sz w:val="22"/>
                <w:szCs w:val="22"/>
              </w:rPr>
            </w:pPr>
            <w:r w:rsidRPr="004D1A34">
              <w:rPr>
                <w:sz w:val="22"/>
                <w:szCs w:val="22"/>
              </w:rPr>
              <w:t>0.00</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-138.36</w:t>
            </w:r>
          </w:p>
        </w:tc>
      </w:tr>
      <w:tr w:rsidR="003141D6" w:rsidRPr="004D1A34" w:rsidTr="00022B5F">
        <w:trPr>
          <w:jc w:val="center"/>
        </w:trPr>
        <w:tc>
          <w:tcPr>
            <w:tcW w:w="0" w:type="auto"/>
            <w:vAlign w:val="center"/>
          </w:tcPr>
          <w:p w:rsidR="003141D6" w:rsidRPr="004D1A34" w:rsidRDefault="003141D6" w:rsidP="003141D6">
            <w:pPr>
              <w:jc w:val="center"/>
              <w:rPr>
                <w:sz w:val="22"/>
                <w:szCs w:val="22"/>
              </w:rPr>
            </w:pPr>
            <w:r w:rsidRPr="004D1A34">
              <w:rPr>
                <w:sz w:val="22"/>
                <w:szCs w:val="22"/>
              </w:rPr>
              <w:t># 3</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0.0038</w:t>
            </w:r>
          </w:p>
        </w:tc>
        <w:tc>
          <w:tcPr>
            <w:tcW w:w="1187" w:type="dxa"/>
            <w:vAlign w:val="center"/>
          </w:tcPr>
          <w:p w:rsidR="003141D6" w:rsidRPr="004D1A34" w:rsidRDefault="003141D6" w:rsidP="003141D6">
            <w:pPr>
              <w:jc w:val="center"/>
              <w:rPr>
                <w:sz w:val="22"/>
                <w:szCs w:val="22"/>
              </w:rPr>
            </w:pPr>
            <w:r w:rsidRPr="004D1A34">
              <w:rPr>
                <w:sz w:val="22"/>
                <w:szCs w:val="22"/>
              </w:rPr>
              <w:t>0.00</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204.06</w:t>
            </w:r>
          </w:p>
        </w:tc>
      </w:tr>
      <w:tr w:rsidR="003141D6" w:rsidRPr="004D1A34" w:rsidTr="00022B5F">
        <w:trPr>
          <w:trHeight w:val="485"/>
          <w:jc w:val="center"/>
        </w:trPr>
        <w:tc>
          <w:tcPr>
            <w:tcW w:w="7268" w:type="dxa"/>
            <w:gridSpan w:val="6"/>
            <w:vAlign w:val="center"/>
          </w:tcPr>
          <w:p w:rsidR="003141D6" w:rsidRPr="004D1A34" w:rsidRDefault="003141D6" w:rsidP="003141D6">
            <w:pPr>
              <w:rPr>
                <w:sz w:val="22"/>
                <w:szCs w:val="22"/>
              </w:rPr>
            </w:pPr>
            <w:r w:rsidRPr="004D1A34">
              <w:rPr>
                <w:sz w:val="22"/>
                <w:szCs w:val="22"/>
              </w:rPr>
              <w:t>Combined stress</w:t>
            </w:r>
          </w:p>
        </w:tc>
        <w:tc>
          <w:tcPr>
            <w:tcW w:w="1571" w:type="dxa"/>
            <w:vAlign w:val="center"/>
          </w:tcPr>
          <w:p w:rsidR="003141D6" w:rsidRPr="004D1A34" w:rsidRDefault="003141D6" w:rsidP="003141D6">
            <w:pPr>
              <w:jc w:val="center"/>
              <w:rPr>
                <w:sz w:val="22"/>
                <w:szCs w:val="22"/>
              </w:rPr>
            </w:pPr>
            <w:r w:rsidRPr="004D1A34">
              <w:rPr>
                <w:sz w:val="22"/>
                <w:szCs w:val="22"/>
              </w:rPr>
              <w:t>451.17</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1961" w:type="dxa"/>
            <w:vAlign w:val="center"/>
          </w:tcPr>
          <w:p w:rsidR="003141D6" w:rsidRPr="004D1A34" w:rsidRDefault="003141D6" w:rsidP="003141D6">
            <w:pPr>
              <w:jc w:val="center"/>
              <w:rPr>
                <w:sz w:val="22"/>
                <w:szCs w:val="22"/>
              </w:rPr>
            </w:pPr>
            <w:r w:rsidRPr="004D1A34">
              <w:rPr>
                <w:b/>
                <w:sz w:val="22"/>
                <w:szCs w:val="22"/>
              </w:rPr>
              <w:t>Viscoelastic FE solution</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0.0038</w:t>
            </w:r>
          </w:p>
        </w:tc>
        <w:tc>
          <w:tcPr>
            <w:tcW w:w="1187" w:type="dxa"/>
            <w:vAlign w:val="center"/>
          </w:tcPr>
          <w:p w:rsidR="003141D6" w:rsidRPr="004D1A34" w:rsidRDefault="003141D6" w:rsidP="003141D6">
            <w:pPr>
              <w:jc w:val="center"/>
              <w:rPr>
                <w:sz w:val="22"/>
                <w:szCs w:val="22"/>
              </w:rPr>
            </w:pPr>
            <w:r w:rsidRPr="004D1A34">
              <w:rPr>
                <w:sz w:val="22"/>
                <w:szCs w:val="22"/>
              </w:rPr>
              <w:t>0.00</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451.1</w:t>
            </w:r>
            <w:r>
              <w:rPr>
                <w:sz w:val="22"/>
                <w:szCs w:val="22"/>
              </w:rPr>
              <w:t>2</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1961" w:type="dxa"/>
            <w:vAlign w:val="center"/>
          </w:tcPr>
          <w:p w:rsidR="003141D6" w:rsidRPr="004D1A34" w:rsidRDefault="003141D6" w:rsidP="003141D6">
            <w:pPr>
              <w:jc w:val="center"/>
              <w:rPr>
                <w:sz w:val="22"/>
                <w:szCs w:val="22"/>
              </w:rPr>
            </w:pPr>
            <w:r w:rsidRPr="004D1A34">
              <w:rPr>
                <w:i/>
                <w:sz w:val="22"/>
                <w:szCs w:val="22"/>
              </w:rPr>
              <w:t>EACT</w:t>
            </w:r>
            <w:r w:rsidRPr="004D1A34">
              <w:rPr>
                <w:sz w:val="22"/>
                <w:szCs w:val="22"/>
              </w:rPr>
              <w:t>, temperature load only</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-0.0077</w:t>
            </w:r>
          </w:p>
        </w:tc>
        <w:tc>
          <w:tcPr>
            <w:tcW w:w="1187" w:type="dxa"/>
            <w:vAlign w:val="center"/>
          </w:tcPr>
          <w:p w:rsidR="003141D6" w:rsidRPr="004D1A34" w:rsidRDefault="003141D6" w:rsidP="003141D6">
            <w:pPr>
              <w:jc w:val="center"/>
              <w:rPr>
                <w:sz w:val="22"/>
                <w:szCs w:val="22"/>
              </w:rPr>
            </w:pPr>
            <w:r w:rsidRPr="004D1A34">
              <w:rPr>
                <w:sz w:val="22"/>
                <w:szCs w:val="22"/>
              </w:rPr>
              <w:t>0.00</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108.74</w:t>
            </w:r>
          </w:p>
        </w:tc>
      </w:tr>
      <w:tr w:rsidR="003141D6" w:rsidRPr="004D1A34" w:rsidTr="00022B5F">
        <w:trPr>
          <w:jc w:val="center"/>
        </w:trPr>
        <w:tc>
          <w:tcPr>
            <w:tcW w:w="1961" w:type="dxa"/>
            <w:vAlign w:val="center"/>
          </w:tcPr>
          <w:p w:rsidR="003141D6" w:rsidRPr="004D1A34" w:rsidRDefault="003141D6" w:rsidP="003141D6">
            <w:pPr>
              <w:jc w:val="center"/>
              <w:rPr>
                <w:sz w:val="22"/>
                <w:szCs w:val="22"/>
              </w:rPr>
            </w:pPr>
            <w:r w:rsidRPr="004D1A34">
              <w:rPr>
                <w:i/>
                <w:sz w:val="22"/>
                <w:szCs w:val="22"/>
              </w:rPr>
              <w:t>EACL</w:t>
            </w:r>
            <w:r w:rsidRPr="004D1A34">
              <w:rPr>
                <w:sz w:val="22"/>
                <w:szCs w:val="22"/>
              </w:rPr>
              <w:t>, traffic load only</w:t>
            </w:r>
          </w:p>
        </w:tc>
        <w:tc>
          <w:tcPr>
            <w:tcW w:w="749" w:type="dxa"/>
            <w:vAlign w:val="center"/>
          </w:tcPr>
          <w:p w:rsidR="003141D6" w:rsidRPr="004D1A34" w:rsidRDefault="003141D6" w:rsidP="003141D6">
            <w:pPr>
              <w:jc w:val="center"/>
              <w:rPr>
                <w:sz w:val="22"/>
                <w:szCs w:val="22"/>
              </w:rPr>
            </w:pPr>
            <w:r w:rsidRPr="004D1A34">
              <w:rPr>
                <w:sz w:val="22"/>
                <w:szCs w:val="22"/>
              </w:rPr>
              <w:t>90</w:t>
            </w:r>
          </w:p>
        </w:tc>
        <w:tc>
          <w:tcPr>
            <w:tcW w:w="731" w:type="dxa"/>
            <w:vAlign w:val="center"/>
          </w:tcPr>
          <w:p w:rsidR="003141D6" w:rsidRPr="004D1A34" w:rsidRDefault="003141D6" w:rsidP="003141D6">
            <w:pPr>
              <w:jc w:val="center"/>
              <w:rPr>
                <w:sz w:val="22"/>
                <w:szCs w:val="22"/>
              </w:rPr>
            </w:pPr>
            <w:r w:rsidRPr="004D1A34">
              <w:rPr>
                <w:sz w:val="22"/>
                <w:szCs w:val="22"/>
              </w:rPr>
              <w:t>0</w:t>
            </w:r>
          </w:p>
        </w:tc>
        <w:tc>
          <w:tcPr>
            <w:tcW w:w="1553" w:type="dxa"/>
            <w:vAlign w:val="center"/>
          </w:tcPr>
          <w:p w:rsidR="003141D6" w:rsidRPr="004D1A34" w:rsidRDefault="003141D6" w:rsidP="003141D6">
            <w:pPr>
              <w:jc w:val="center"/>
              <w:rPr>
                <w:sz w:val="22"/>
                <w:szCs w:val="22"/>
              </w:rPr>
            </w:pPr>
            <w:r w:rsidRPr="004D1A34">
              <w:rPr>
                <w:sz w:val="22"/>
                <w:szCs w:val="22"/>
              </w:rPr>
              <w:t>0.0033</w:t>
            </w:r>
          </w:p>
        </w:tc>
        <w:tc>
          <w:tcPr>
            <w:tcW w:w="1187" w:type="dxa"/>
            <w:vAlign w:val="center"/>
          </w:tcPr>
          <w:p w:rsidR="003141D6" w:rsidRPr="004D1A34" w:rsidRDefault="003141D6" w:rsidP="003141D6">
            <w:pPr>
              <w:jc w:val="center"/>
              <w:rPr>
                <w:sz w:val="22"/>
                <w:szCs w:val="22"/>
              </w:rPr>
            </w:pPr>
            <w:r w:rsidRPr="004D1A34">
              <w:rPr>
                <w:sz w:val="22"/>
                <w:szCs w:val="22"/>
              </w:rPr>
              <w:t>0.00</w:t>
            </w:r>
          </w:p>
        </w:tc>
        <w:tc>
          <w:tcPr>
            <w:tcW w:w="1087" w:type="dxa"/>
            <w:vAlign w:val="center"/>
          </w:tcPr>
          <w:p w:rsidR="003141D6" w:rsidRPr="004D1A34" w:rsidRDefault="003141D6" w:rsidP="003141D6">
            <w:pPr>
              <w:jc w:val="center"/>
              <w:rPr>
                <w:sz w:val="22"/>
                <w:szCs w:val="22"/>
              </w:rPr>
            </w:pPr>
            <w:r w:rsidRPr="004D1A34">
              <w:rPr>
                <w:sz w:val="22"/>
                <w:szCs w:val="22"/>
              </w:rPr>
              <w:t>0.00</w:t>
            </w:r>
          </w:p>
        </w:tc>
        <w:tc>
          <w:tcPr>
            <w:tcW w:w="1571" w:type="dxa"/>
            <w:vAlign w:val="center"/>
          </w:tcPr>
          <w:p w:rsidR="003141D6" w:rsidRPr="004D1A34" w:rsidRDefault="003141D6" w:rsidP="003141D6">
            <w:pPr>
              <w:jc w:val="center"/>
              <w:rPr>
                <w:sz w:val="22"/>
                <w:szCs w:val="22"/>
              </w:rPr>
            </w:pPr>
            <w:r w:rsidRPr="004D1A34">
              <w:rPr>
                <w:sz w:val="22"/>
                <w:szCs w:val="22"/>
              </w:rPr>
              <w:t>284.05</w:t>
            </w:r>
          </w:p>
        </w:tc>
      </w:tr>
      <w:tr w:rsidR="003141D6" w:rsidRPr="004D1A34" w:rsidTr="00022B5F">
        <w:trPr>
          <w:jc w:val="center"/>
        </w:trPr>
        <w:tc>
          <w:tcPr>
            <w:tcW w:w="1961" w:type="dxa"/>
            <w:vAlign w:val="center"/>
          </w:tcPr>
          <w:p w:rsidR="003141D6" w:rsidRPr="004D1A34" w:rsidRDefault="003141D6" w:rsidP="003141D6">
            <w:pPr>
              <w:jc w:val="center"/>
              <w:rPr>
                <w:sz w:val="22"/>
                <w:szCs w:val="22"/>
              </w:rPr>
            </w:pPr>
          </w:p>
        </w:tc>
        <w:tc>
          <w:tcPr>
            <w:tcW w:w="749" w:type="dxa"/>
            <w:vAlign w:val="center"/>
          </w:tcPr>
          <w:p w:rsidR="003141D6" w:rsidRPr="004D1A34" w:rsidRDefault="003141D6" w:rsidP="003141D6">
            <w:pPr>
              <w:jc w:val="center"/>
              <w:rPr>
                <w:sz w:val="22"/>
                <w:szCs w:val="22"/>
              </w:rPr>
            </w:pPr>
          </w:p>
        </w:tc>
        <w:tc>
          <w:tcPr>
            <w:tcW w:w="731" w:type="dxa"/>
            <w:vAlign w:val="center"/>
          </w:tcPr>
          <w:p w:rsidR="003141D6" w:rsidRPr="004D1A34" w:rsidRDefault="003141D6" w:rsidP="003141D6">
            <w:pPr>
              <w:jc w:val="center"/>
              <w:rPr>
                <w:sz w:val="22"/>
                <w:szCs w:val="22"/>
              </w:rPr>
            </w:pPr>
          </w:p>
        </w:tc>
        <w:tc>
          <w:tcPr>
            <w:tcW w:w="1553" w:type="dxa"/>
            <w:vAlign w:val="center"/>
          </w:tcPr>
          <w:p w:rsidR="003141D6" w:rsidRPr="004D1A34" w:rsidRDefault="003141D6" w:rsidP="003141D6">
            <w:pPr>
              <w:jc w:val="center"/>
              <w:rPr>
                <w:sz w:val="22"/>
                <w:szCs w:val="22"/>
              </w:rPr>
            </w:pPr>
          </w:p>
        </w:tc>
        <w:tc>
          <w:tcPr>
            <w:tcW w:w="1187" w:type="dxa"/>
            <w:vAlign w:val="center"/>
          </w:tcPr>
          <w:p w:rsidR="003141D6" w:rsidRPr="004D1A34" w:rsidRDefault="003141D6" w:rsidP="003141D6">
            <w:pPr>
              <w:jc w:val="center"/>
              <w:rPr>
                <w:sz w:val="22"/>
                <w:szCs w:val="22"/>
              </w:rPr>
            </w:pPr>
          </w:p>
        </w:tc>
        <w:tc>
          <w:tcPr>
            <w:tcW w:w="1087" w:type="dxa"/>
            <w:vAlign w:val="center"/>
          </w:tcPr>
          <w:p w:rsidR="003141D6" w:rsidRPr="004D1A34" w:rsidRDefault="003141D6" w:rsidP="003141D6">
            <w:pPr>
              <w:jc w:val="center"/>
              <w:rPr>
                <w:sz w:val="22"/>
                <w:szCs w:val="22"/>
              </w:rPr>
            </w:pPr>
          </w:p>
        </w:tc>
        <w:tc>
          <w:tcPr>
            <w:tcW w:w="1571" w:type="dxa"/>
            <w:vAlign w:val="center"/>
          </w:tcPr>
          <w:p w:rsidR="003141D6" w:rsidRPr="004D1A34" w:rsidRDefault="003141D6" w:rsidP="003141D6">
            <w:pPr>
              <w:jc w:val="center"/>
              <w:rPr>
                <w:sz w:val="22"/>
                <w:szCs w:val="22"/>
              </w:rPr>
            </w:pPr>
            <w:r w:rsidRPr="004D1A34">
              <w:rPr>
                <w:sz w:val="22"/>
                <w:szCs w:val="22"/>
              </w:rPr>
              <w:t>392.79</w:t>
            </w:r>
          </w:p>
        </w:tc>
      </w:tr>
      <w:tr w:rsidR="003141D6" w:rsidRPr="004D1A34" w:rsidTr="00022B5F">
        <w:trPr>
          <w:trHeight w:val="143"/>
          <w:jc w:val="center"/>
        </w:trPr>
        <w:tc>
          <w:tcPr>
            <w:tcW w:w="8839" w:type="dxa"/>
            <w:gridSpan w:val="7"/>
            <w:shd w:val="clear" w:color="auto" w:fill="BFBFBF"/>
            <w:vAlign w:val="center"/>
          </w:tcPr>
          <w:p w:rsidR="003141D6" w:rsidRPr="004D1A34" w:rsidRDefault="003141D6" w:rsidP="003141D6">
            <w:pPr>
              <w:jc w:val="center"/>
              <w:rPr>
                <w:sz w:val="4"/>
                <w:szCs w:val="22"/>
              </w:rPr>
            </w:pPr>
          </w:p>
        </w:tc>
      </w:tr>
      <w:tr w:rsidR="003141D6" w:rsidRPr="004D1A34" w:rsidTr="00022B5F">
        <w:trPr>
          <w:jc w:val="center"/>
        </w:trPr>
        <w:tc>
          <w:tcPr>
            <w:tcW w:w="7268" w:type="dxa"/>
            <w:gridSpan w:val="6"/>
            <w:vAlign w:val="center"/>
          </w:tcPr>
          <w:p w:rsidR="003141D6" w:rsidRPr="004D1A34" w:rsidRDefault="003141D6" w:rsidP="003141D6">
            <w:pPr>
              <w:jc w:val="both"/>
              <w:rPr>
                <w:b/>
                <w:sz w:val="22"/>
                <w:szCs w:val="22"/>
              </w:rPr>
            </w:pPr>
            <w:r w:rsidRPr="004D1A34">
              <w:rPr>
                <w:b/>
                <w:sz w:val="22"/>
                <w:szCs w:val="22"/>
              </w:rPr>
              <w:t>% Difference</w:t>
            </w:r>
          </w:p>
        </w:tc>
        <w:tc>
          <w:tcPr>
            <w:tcW w:w="1571" w:type="dxa"/>
            <w:vAlign w:val="center"/>
          </w:tcPr>
          <w:p w:rsidR="003141D6" w:rsidRPr="004D1A34" w:rsidRDefault="003141D6" w:rsidP="003141D6">
            <w:pPr>
              <w:jc w:val="center"/>
              <w:rPr>
                <w:sz w:val="22"/>
                <w:szCs w:val="22"/>
              </w:rPr>
            </w:pPr>
            <w:r w:rsidRPr="004D1A34">
              <w:rPr>
                <w:sz w:val="22"/>
                <w:szCs w:val="22"/>
              </w:rPr>
              <w:t>14.86%</w:t>
            </w:r>
          </w:p>
        </w:tc>
      </w:tr>
    </w:tbl>
    <w:p w:rsidR="003141D6" w:rsidRPr="004D1A34" w:rsidRDefault="003141D6" w:rsidP="003141D6">
      <w:pPr>
        <w:jc w:val="both"/>
      </w:pPr>
    </w:p>
    <w:p w:rsidR="003141D6" w:rsidRPr="004D1A34" w:rsidRDefault="003141D6" w:rsidP="003141D6">
      <w:pPr>
        <w:ind w:firstLine="720"/>
        <w:jc w:val="both"/>
      </w:pPr>
      <w:r w:rsidRPr="004D1A34">
        <w:t>The difference between the stresses from the two approaches</w:t>
      </w:r>
      <w:r>
        <w:t>, which was 14.86%,</w:t>
      </w:r>
      <w:r w:rsidRPr="004D1A34">
        <w:t xml:space="preserve"> clearly demonstrate that the stress from individual traffic and temperature </w:t>
      </w:r>
      <w:r>
        <w:t>load</w:t>
      </w:r>
      <w:r w:rsidRPr="004D1A34">
        <w:t>s cannot simply be added to obtain the combined stress</w:t>
      </w:r>
      <w:r>
        <w:t>.  This phenomenon is</w:t>
      </w:r>
      <w:r w:rsidRPr="004D1A34">
        <w:t xml:space="preserve"> due to the non-linear behavior of the slab-foundation interaction.</w:t>
      </w:r>
    </w:p>
    <w:p w:rsidR="003141D6" w:rsidRPr="004D1A34" w:rsidRDefault="003141D6" w:rsidP="003141D6">
      <w:pPr>
        <w:jc w:val="both"/>
      </w:pPr>
    </w:p>
    <w:p w:rsidR="003141D6" w:rsidRPr="004D1A34" w:rsidRDefault="003141D6" w:rsidP="00F730AD">
      <w:pPr>
        <w:pStyle w:val="Heading2"/>
      </w:pPr>
      <w:bookmarkStart w:id="268" w:name="_Toc292356446"/>
      <w:bookmarkStart w:id="269" w:name="_Toc170968184"/>
      <w:r w:rsidRPr="004D1A34">
        <w:t xml:space="preserve">Comparison of the Stress Solution using the 2-Moduli Approach with the Stress </w:t>
      </w:r>
      <w:r>
        <w:t xml:space="preserve">Solution </w:t>
      </w:r>
      <w:r w:rsidRPr="004D1A34">
        <w:t>using the MEPDG Process</w:t>
      </w:r>
      <w:bookmarkEnd w:id="268"/>
      <w:bookmarkEnd w:id="269"/>
    </w:p>
    <w:p w:rsidR="003141D6" w:rsidRPr="004D1A34" w:rsidRDefault="003141D6" w:rsidP="003141D6">
      <w:pPr>
        <w:jc w:val="both"/>
      </w:pPr>
      <w:r w:rsidRPr="004D1A34">
        <w:t xml:space="preserve">The stresses obtained using the </w:t>
      </w:r>
      <w:r w:rsidRPr="004D1A34">
        <w:rPr>
          <w:i/>
        </w:rPr>
        <w:t>2-moduli approach</w:t>
      </w:r>
      <w:r w:rsidRPr="004D1A34">
        <w:t xml:space="preserve"> are compared with the stresses obtained using the MEPDG procedure in order to assess the difference between the two </w:t>
      </w:r>
      <w:r w:rsidRPr="004D1A34">
        <w:lastRenderedPageBreak/>
        <w:t>procedures.  The MEPDG considers the temperature distribution present in the layers of the pavement to be a step function of time with duration of one hour.  In this example, the temperature distribution with the maximum temperature difference between the top of the AC layer and the bottom of the PCC layer was selected for each month over two years of data.  The stress in the pavement was then computed using the selected temperature distribution for each month in combination with the traffic loading.  The MEPDG employs neural networks (NNs) to compute the stresses in rigid and composite pavement</w:t>
      </w:r>
      <w:r>
        <w:t>s</w:t>
      </w:r>
      <w:r w:rsidRPr="004D1A34">
        <w:t xml:space="preserve">.  These NNs are trained using a factorial of ISLAB2000 cases.  Therefore, to maintain consistency with the MEPDG, ISLAB2000 cases were executed such that the composite pavement </w:t>
      </w:r>
      <w:r>
        <w:t>wa</w:t>
      </w:r>
      <w:r w:rsidRPr="004D1A34">
        <w:t xml:space="preserve">s subjected to a combination of the temperature distribution corresponding to each month of the analysis and traffic loading.  </w:t>
      </w:r>
    </w:p>
    <w:p w:rsidR="003141D6" w:rsidRDefault="003141D6" w:rsidP="003141D6">
      <w:pPr>
        <w:ind w:firstLine="720"/>
        <w:jc w:val="both"/>
      </w:pPr>
      <w:r w:rsidRPr="004D1A34">
        <w:t xml:space="preserve">Consider the three-layered composite pavement presented </w:t>
      </w:r>
      <w:r w:rsidR="002574BD">
        <w:t>above</w:t>
      </w:r>
      <w:r w:rsidRPr="004D1A34">
        <w:t xml:space="preserve">.  Twenty-four cases corresponding to twenty-four months are analyzed such that the pavement is subjected to the SADW load given </w:t>
      </w:r>
      <w:r w:rsidR="00206A3D">
        <w:t>previously</w:t>
      </w:r>
      <w:r w:rsidRPr="004D1A34">
        <w:t xml:space="preserve"> and the selected temperature distribution with maximum gradient for each month.  The properties of the constituent layers of the composite pavement are given in </w:t>
      </w:r>
      <w:r>
        <w:t>T</w:t>
      </w:r>
      <w:r w:rsidR="00206A3D">
        <w:t>able</w:t>
      </w:r>
      <w:r w:rsidRPr="004D1A34">
        <w:t xml:space="preserve"> </w:t>
      </w:r>
      <w:r w:rsidR="00206A3D">
        <w:t>19</w:t>
      </w:r>
      <w:r w:rsidRPr="004D1A34">
        <w:t xml:space="preserve">.  The AC layer is represented using the </w:t>
      </w:r>
      <w:r w:rsidRPr="004D1A34">
        <w:rPr>
          <w:i/>
        </w:rPr>
        <w:t>2-moduli approach</w:t>
      </w:r>
      <w:r w:rsidRPr="004D1A34">
        <w:t xml:space="preserve"> such that (a) the short-term modulus </w:t>
      </w:r>
      <w:r w:rsidRPr="004D1A34">
        <w:rPr>
          <w:i/>
        </w:rPr>
        <w:t>EACL</w:t>
      </w:r>
      <w:r w:rsidRPr="004D1A34">
        <w:t xml:space="preserve"> is dependent on the vehicle loading rate and (b) the short-term modulus </w:t>
      </w:r>
      <w:r w:rsidRPr="004D1A34">
        <w:rPr>
          <w:i/>
        </w:rPr>
        <w:t>EACT</w:t>
      </w:r>
      <w:r w:rsidRPr="004D1A34">
        <w:t xml:space="preserve"> is dependent on one hour of temperature loading.  Also, both </w:t>
      </w:r>
      <w:r w:rsidRPr="004D1A34">
        <w:rPr>
          <w:i/>
        </w:rPr>
        <w:t>EACL</w:t>
      </w:r>
      <w:r w:rsidRPr="004D1A34">
        <w:t xml:space="preserve"> and </w:t>
      </w:r>
      <w:r w:rsidRPr="004D1A34">
        <w:rPr>
          <w:i/>
        </w:rPr>
        <w:t>EACT</w:t>
      </w:r>
      <w:r w:rsidRPr="004D1A34">
        <w:t xml:space="preserve"> for each month are calculated using the 3</w:t>
      </w:r>
      <w:r w:rsidRPr="004D1A34">
        <w:rPr>
          <w:vertAlign w:val="superscript"/>
        </w:rPr>
        <w:t>rd</w:t>
      </w:r>
      <w:r w:rsidRPr="004D1A34">
        <w:t xml:space="preserve"> quintile AC temperatures at the mid-depth of the AC layer for the corresponding month.</w:t>
      </w:r>
    </w:p>
    <w:p w:rsidR="00B6174A" w:rsidRPr="004D1A34" w:rsidRDefault="00B6174A" w:rsidP="003141D6">
      <w:pPr>
        <w:ind w:firstLine="720"/>
        <w:jc w:val="both"/>
      </w:pPr>
    </w:p>
    <w:p w:rsidR="003141D6" w:rsidRPr="004D1A34" w:rsidRDefault="003141D6" w:rsidP="00A268ED">
      <w:pPr>
        <w:pStyle w:val="TableHeader"/>
      </w:pPr>
      <w:bookmarkStart w:id="270" w:name="_Toc292356684"/>
      <w:bookmarkStart w:id="271" w:name="_Toc170967733"/>
      <w:r w:rsidRPr="004D1A34">
        <w:t xml:space="preserve">Table </w:t>
      </w:r>
      <w:r w:rsidR="00206A3D">
        <w:t>19</w:t>
      </w:r>
      <w:r w:rsidRPr="004D1A34">
        <w:t xml:space="preserve"> Layer properties for the composite pavement.</w:t>
      </w:r>
      <w:bookmarkEnd w:id="270"/>
      <w:bookmarkEnd w:id="271"/>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7"/>
        <w:gridCol w:w="1287"/>
        <w:gridCol w:w="1863"/>
        <w:gridCol w:w="1170"/>
        <w:gridCol w:w="1080"/>
        <w:gridCol w:w="2097"/>
      </w:tblGrid>
      <w:tr w:rsidR="003141D6" w:rsidRPr="004D1A34" w:rsidTr="00022B5F">
        <w:trPr>
          <w:jc w:val="center"/>
        </w:trPr>
        <w:tc>
          <w:tcPr>
            <w:tcW w:w="1017" w:type="dxa"/>
            <w:vAlign w:val="center"/>
          </w:tcPr>
          <w:p w:rsidR="003141D6" w:rsidRPr="004D1A34" w:rsidRDefault="003141D6" w:rsidP="003141D6">
            <w:pPr>
              <w:jc w:val="center"/>
              <w:rPr>
                <w:b/>
                <w:sz w:val="22"/>
                <w:szCs w:val="22"/>
              </w:rPr>
            </w:pPr>
            <w:r w:rsidRPr="004D1A34">
              <w:rPr>
                <w:b/>
                <w:sz w:val="22"/>
                <w:szCs w:val="22"/>
              </w:rPr>
              <w:t>Layer</w:t>
            </w:r>
          </w:p>
        </w:tc>
        <w:tc>
          <w:tcPr>
            <w:tcW w:w="1287" w:type="dxa"/>
            <w:vAlign w:val="center"/>
          </w:tcPr>
          <w:p w:rsidR="003141D6" w:rsidRPr="004D1A34" w:rsidRDefault="003141D6" w:rsidP="003141D6">
            <w:pPr>
              <w:jc w:val="center"/>
              <w:rPr>
                <w:b/>
                <w:sz w:val="22"/>
                <w:szCs w:val="22"/>
              </w:rPr>
            </w:pPr>
            <w:r w:rsidRPr="004D1A34">
              <w:rPr>
                <w:b/>
                <w:sz w:val="22"/>
                <w:szCs w:val="22"/>
              </w:rPr>
              <w:t>Thickness,</w:t>
            </w:r>
          </w:p>
          <w:p w:rsidR="003141D6" w:rsidRPr="004D1A34" w:rsidRDefault="003141D6" w:rsidP="003141D6">
            <w:pPr>
              <w:jc w:val="center"/>
              <w:rPr>
                <w:b/>
                <w:sz w:val="22"/>
                <w:szCs w:val="22"/>
              </w:rPr>
            </w:pPr>
            <w:r w:rsidRPr="004D1A34">
              <w:rPr>
                <w:b/>
                <w:sz w:val="22"/>
                <w:szCs w:val="22"/>
              </w:rPr>
              <w:t>h (in)</w:t>
            </w:r>
          </w:p>
        </w:tc>
        <w:tc>
          <w:tcPr>
            <w:tcW w:w="1863" w:type="dxa"/>
            <w:vAlign w:val="center"/>
          </w:tcPr>
          <w:p w:rsidR="003141D6" w:rsidRPr="004D1A34" w:rsidRDefault="003141D6" w:rsidP="003141D6">
            <w:pPr>
              <w:jc w:val="center"/>
              <w:rPr>
                <w:b/>
                <w:sz w:val="22"/>
                <w:szCs w:val="22"/>
              </w:rPr>
            </w:pPr>
            <w:r w:rsidRPr="004D1A34">
              <w:rPr>
                <w:b/>
                <w:sz w:val="22"/>
                <w:szCs w:val="22"/>
              </w:rPr>
              <w:t>Layer modulus,</w:t>
            </w:r>
          </w:p>
          <w:p w:rsidR="003141D6" w:rsidRPr="004D1A34" w:rsidRDefault="003141D6" w:rsidP="003141D6">
            <w:pPr>
              <w:jc w:val="center"/>
              <w:rPr>
                <w:b/>
                <w:sz w:val="22"/>
                <w:szCs w:val="22"/>
              </w:rPr>
            </w:pPr>
            <w:r w:rsidRPr="004D1A34">
              <w:rPr>
                <w:b/>
                <w:sz w:val="22"/>
                <w:szCs w:val="22"/>
              </w:rPr>
              <w:t>E (psi)</w:t>
            </w:r>
          </w:p>
        </w:tc>
        <w:tc>
          <w:tcPr>
            <w:tcW w:w="1170" w:type="dxa"/>
            <w:vAlign w:val="center"/>
          </w:tcPr>
          <w:p w:rsidR="003141D6" w:rsidRPr="004D1A34" w:rsidRDefault="003141D6" w:rsidP="003141D6">
            <w:pPr>
              <w:jc w:val="center"/>
              <w:rPr>
                <w:b/>
                <w:sz w:val="22"/>
                <w:szCs w:val="22"/>
              </w:rPr>
            </w:pPr>
            <w:r w:rsidRPr="004D1A34">
              <w:rPr>
                <w:b/>
                <w:sz w:val="22"/>
                <w:szCs w:val="22"/>
              </w:rPr>
              <w:t>Poisson’s ratio,</w:t>
            </w:r>
          </w:p>
          <w:p w:rsidR="003141D6" w:rsidRPr="004D1A34" w:rsidRDefault="003141D6" w:rsidP="003141D6">
            <w:pPr>
              <w:jc w:val="center"/>
              <w:rPr>
                <w:b/>
                <w:sz w:val="22"/>
                <w:szCs w:val="22"/>
              </w:rPr>
            </w:pPr>
            <w:r w:rsidRPr="004D1A34">
              <w:rPr>
                <w:b/>
                <w:sz w:val="22"/>
                <w:szCs w:val="22"/>
              </w:rPr>
              <w:t>Μ</w:t>
            </w:r>
          </w:p>
        </w:tc>
        <w:tc>
          <w:tcPr>
            <w:tcW w:w="1080" w:type="dxa"/>
            <w:vAlign w:val="center"/>
          </w:tcPr>
          <w:p w:rsidR="003141D6" w:rsidRPr="004D1A34" w:rsidRDefault="003141D6" w:rsidP="003141D6">
            <w:pPr>
              <w:jc w:val="center"/>
              <w:rPr>
                <w:b/>
                <w:sz w:val="22"/>
                <w:szCs w:val="22"/>
              </w:rPr>
            </w:pPr>
            <w:r w:rsidRPr="004D1A34">
              <w:rPr>
                <w:b/>
                <w:sz w:val="22"/>
                <w:szCs w:val="22"/>
              </w:rPr>
              <w:t>Unit weight,</w:t>
            </w:r>
          </w:p>
          <w:p w:rsidR="003141D6" w:rsidRPr="004D1A34" w:rsidRDefault="003141D6" w:rsidP="003141D6">
            <w:pPr>
              <w:jc w:val="center"/>
              <w:rPr>
                <w:b/>
                <w:sz w:val="22"/>
                <w:szCs w:val="22"/>
              </w:rPr>
            </w:pPr>
            <w:r w:rsidRPr="004D1A34">
              <w:rPr>
                <w:b/>
                <w:sz w:val="22"/>
                <w:szCs w:val="22"/>
              </w:rPr>
              <w:t>γ (lb/in3)</w:t>
            </w:r>
          </w:p>
        </w:tc>
        <w:tc>
          <w:tcPr>
            <w:tcW w:w="2097" w:type="dxa"/>
            <w:vAlign w:val="center"/>
          </w:tcPr>
          <w:p w:rsidR="003141D6" w:rsidRPr="004D1A34" w:rsidRDefault="003141D6" w:rsidP="003141D6">
            <w:pPr>
              <w:jc w:val="center"/>
              <w:rPr>
                <w:b/>
                <w:sz w:val="22"/>
                <w:szCs w:val="22"/>
              </w:rPr>
            </w:pPr>
            <w:r w:rsidRPr="004D1A34">
              <w:rPr>
                <w:b/>
                <w:sz w:val="22"/>
                <w:szCs w:val="22"/>
              </w:rPr>
              <w:t>Coefficient of thermal expansion,</w:t>
            </w:r>
          </w:p>
          <w:p w:rsidR="003141D6" w:rsidRPr="004D1A34" w:rsidRDefault="003141D6" w:rsidP="003141D6">
            <w:pPr>
              <w:jc w:val="center"/>
              <w:rPr>
                <w:b/>
                <w:sz w:val="22"/>
                <w:szCs w:val="22"/>
              </w:rPr>
            </w:pPr>
            <w:r w:rsidRPr="004D1A34">
              <w:rPr>
                <w:b/>
                <w:sz w:val="22"/>
                <w:szCs w:val="22"/>
              </w:rPr>
              <w:t>α (1/°F)</w:t>
            </w:r>
          </w:p>
        </w:tc>
      </w:tr>
      <w:tr w:rsidR="003141D6" w:rsidRPr="004D1A34" w:rsidTr="00022B5F">
        <w:trPr>
          <w:trHeight w:val="188"/>
          <w:jc w:val="center"/>
        </w:trPr>
        <w:tc>
          <w:tcPr>
            <w:tcW w:w="1017" w:type="dxa"/>
            <w:vMerge w:val="restart"/>
            <w:vAlign w:val="center"/>
          </w:tcPr>
          <w:p w:rsidR="003141D6" w:rsidRPr="004D1A34" w:rsidRDefault="003141D6" w:rsidP="003141D6">
            <w:pPr>
              <w:jc w:val="center"/>
              <w:rPr>
                <w:sz w:val="22"/>
                <w:szCs w:val="22"/>
              </w:rPr>
            </w:pPr>
            <w:r w:rsidRPr="004D1A34">
              <w:rPr>
                <w:sz w:val="22"/>
                <w:szCs w:val="22"/>
              </w:rPr>
              <w:t>AC</w:t>
            </w:r>
          </w:p>
        </w:tc>
        <w:tc>
          <w:tcPr>
            <w:tcW w:w="1287" w:type="dxa"/>
            <w:vMerge w:val="restart"/>
            <w:vAlign w:val="center"/>
          </w:tcPr>
          <w:p w:rsidR="003141D6" w:rsidRPr="004D1A34" w:rsidRDefault="003141D6" w:rsidP="003141D6">
            <w:pPr>
              <w:jc w:val="center"/>
              <w:rPr>
                <w:sz w:val="22"/>
                <w:szCs w:val="22"/>
              </w:rPr>
            </w:pPr>
            <w:r w:rsidRPr="004D1A34">
              <w:rPr>
                <w:sz w:val="22"/>
                <w:szCs w:val="22"/>
              </w:rPr>
              <w:t>2</w:t>
            </w:r>
          </w:p>
        </w:tc>
        <w:tc>
          <w:tcPr>
            <w:tcW w:w="1863" w:type="dxa"/>
            <w:vAlign w:val="center"/>
          </w:tcPr>
          <w:p w:rsidR="003141D6" w:rsidRPr="004D1A34" w:rsidRDefault="003141D6" w:rsidP="003141D6">
            <w:pPr>
              <w:jc w:val="center"/>
              <w:rPr>
                <w:sz w:val="22"/>
                <w:szCs w:val="22"/>
              </w:rPr>
            </w:pPr>
            <w:r w:rsidRPr="004D1A34">
              <w:rPr>
                <w:i/>
                <w:sz w:val="22"/>
                <w:szCs w:val="22"/>
              </w:rPr>
              <w:t>EACT</w:t>
            </w:r>
          </w:p>
        </w:tc>
        <w:tc>
          <w:tcPr>
            <w:tcW w:w="1170" w:type="dxa"/>
            <w:vMerge w:val="restart"/>
            <w:vAlign w:val="center"/>
          </w:tcPr>
          <w:p w:rsidR="003141D6" w:rsidRPr="004D1A34" w:rsidRDefault="003141D6" w:rsidP="003141D6">
            <w:pPr>
              <w:jc w:val="center"/>
              <w:rPr>
                <w:sz w:val="22"/>
                <w:szCs w:val="22"/>
              </w:rPr>
            </w:pPr>
            <w:r w:rsidRPr="004D1A34">
              <w:rPr>
                <w:sz w:val="22"/>
                <w:szCs w:val="22"/>
              </w:rPr>
              <w:t>0.15</w:t>
            </w:r>
          </w:p>
        </w:tc>
        <w:tc>
          <w:tcPr>
            <w:tcW w:w="1080" w:type="dxa"/>
            <w:vMerge w:val="restart"/>
            <w:vAlign w:val="center"/>
          </w:tcPr>
          <w:p w:rsidR="003141D6" w:rsidRPr="004D1A34" w:rsidRDefault="003141D6" w:rsidP="003141D6">
            <w:pPr>
              <w:jc w:val="center"/>
              <w:rPr>
                <w:sz w:val="22"/>
                <w:szCs w:val="22"/>
              </w:rPr>
            </w:pPr>
            <w:r w:rsidRPr="004D1A34">
              <w:rPr>
                <w:sz w:val="22"/>
                <w:szCs w:val="22"/>
              </w:rPr>
              <w:t>0.087</w:t>
            </w:r>
          </w:p>
        </w:tc>
        <w:tc>
          <w:tcPr>
            <w:tcW w:w="2097" w:type="dxa"/>
            <w:vMerge w:val="restart"/>
            <w:vAlign w:val="center"/>
          </w:tcPr>
          <w:p w:rsidR="003141D6" w:rsidRPr="004D1A34" w:rsidRDefault="003141D6" w:rsidP="003141D6">
            <w:pPr>
              <w:jc w:val="center"/>
              <w:rPr>
                <w:sz w:val="22"/>
                <w:szCs w:val="22"/>
              </w:rPr>
            </w:pPr>
            <w:r w:rsidRPr="004D1A34">
              <w:rPr>
                <w:sz w:val="22"/>
                <w:szCs w:val="22"/>
              </w:rPr>
              <w:t>1.00E-13</w:t>
            </w:r>
          </w:p>
        </w:tc>
      </w:tr>
      <w:tr w:rsidR="003141D6" w:rsidRPr="004D1A34" w:rsidTr="00022B5F">
        <w:trPr>
          <w:trHeight w:val="187"/>
          <w:jc w:val="center"/>
        </w:trPr>
        <w:tc>
          <w:tcPr>
            <w:tcW w:w="1017" w:type="dxa"/>
            <w:vMerge/>
            <w:vAlign w:val="center"/>
          </w:tcPr>
          <w:p w:rsidR="003141D6" w:rsidRPr="004D1A34" w:rsidRDefault="003141D6" w:rsidP="003141D6">
            <w:pPr>
              <w:jc w:val="center"/>
              <w:rPr>
                <w:sz w:val="22"/>
                <w:szCs w:val="22"/>
              </w:rPr>
            </w:pPr>
          </w:p>
        </w:tc>
        <w:tc>
          <w:tcPr>
            <w:tcW w:w="1287" w:type="dxa"/>
            <w:vMerge/>
            <w:vAlign w:val="center"/>
          </w:tcPr>
          <w:p w:rsidR="003141D6" w:rsidRPr="004D1A34" w:rsidRDefault="003141D6" w:rsidP="003141D6">
            <w:pPr>
              <w:jc w:val="center"/>
              <w:rPr>
                <w:sz w:val="22"/>
                <w:szCs w:val="22"/>
              </w:rPr>
            </w:pPr>
          </w:p>
        </w:tc>
        <w:tc>
          <w:tcPr>
            <w:tcW w:w="1863" w:type="dxa"/>
            <w:vAlign w:val="center"/>
          </w:tcPr>
          <w:p w:rsidR="003141D6" w:rsidRPr="004D1A34" w:rsidRDefault="003141D6" w:rsidP="003141D6">
            <w:pPr>
              <w:jc w:val="center"/>
              <w:rPr>
                <w:sz w:val="22"/>
                <w:szCs w:val="22"/>
              </w:rPr>
            </w:pPr>
            <w:r w:rsidRPr="004D1A34">
              <w:rPr>
                <w:i/>
                <w:sz w:val="22"/>
                <w:szCs w:val="22"/>
              </w:rPr>
              <w:t>EACL</w:t>
            </w:r>
          </w:p>
        </w:tc>
        <w:tc>
          <w:tcPr>
            <w:tcW w:w="1170" w:type="dxa"/>
            <w:vMerge/>
            <w:vAlign w:val="center"/>
          </w:tcPr>
          <w:p w:rsidR="003141D6" w:rsidRPr="004D1A34" w:rsidRDefault="003141D6" w:rsidP="003141D6">
            <w:pPr>
              <w:jc w:val="center"/>
              <w:rPr>
                <w:sz w:val="22"/>
                <w:szCs w:val="22"/>
              </w:rPr>
            </w:pPr>
          </w:p>
        </w:tc>
        <w:tc>
          <w:tcPr>
            <w:tcW w:w="1080" w:type="dxa"/>
            <w:vMerge/>
            <w:vAlign w:val="center"/>
          </w:tcPr>
          <w:p w:rsidR="003141D6" w:rsidRPr="004D1A34" w:rsidRDefault="003141D6" w:rsidP="003141D6">
            <w:pPr>
              <w:jc w:val="center"/>
              <w:rPr>
                <w:sz w:val="22"/>
                <w:szCs w:val="22"/>
              </w:rPr>
            </w:pPr>
          </w:p>
        </w:tc>
        <w:tc>
          <w:tcPr>
            <w:tcW w:w="2097" w:type="dxa"/>
            <w:vMerge/>
            <w:vAlign w:val="center"/>
          </w:tcPr>
          <w:p w:rsidR="003141D6" w:rsidRPr="004D1A34" w:rsidRDefault="003141D6" w:rsidP="003141D6">
            <w:pPr>
              <w:jc w:val="center"/>
              <w:rPr>
                <w:sz w:val="22"/>
                <w:szCs w:val="22"/>
              </w:rPr>
            </w:pPr>
          </w:p>
        </w:tc>
      </w:tr>
      <w:tr w:rsidR="003141D6" w:rsidRPr="004D1A34" w:rsidTr="00022B5F">
        <w:trPr>
          <w:jc w:val="center"/>
        </w:trPr>
        <w:tc>
          <w:tcPr>
            <w:tcW w:w="1017" w:type="dxa"/>
            <w:vAlign w:val="center"/>
          </w:tcPr>
          <w:p w:rsidR="003141D6" w:rsidRPr="004D1A34" w:rsidRDefault="003141D6" w:rsidP="003141D6">
            <w:pPr>
              <w:jc w:val="center"/>
              <w:rPr>
                <w:sz w:val="22"/>
                <w:szCs w:val="22"/>
              </w:rPr>
            </w:pPr>
            <w:r w:rsidRPr="004D1A34">
              <w:rPr>
                <w:sz w:val="22"/>
                <w:szCs w:val="22"/>
              </w:rPr>
              <w:t>PCC</w:t>
            </w:r>
          </w:p>
        </w:tc>
        <w:tc>
          <w:tcPr>
            <w:tcW w:w="1287" w:type="dxa"/>
            <w:vAlign w:val="center"/>
          </w:tcPr>
          <w:p w:rsidR="003141D6" w:rsidRPr="004D1A34" w:rsidRDefault="003141D6" w:rsidP="003141D6">
            <w:pPr>
              <w:jc w:val="center"/>
              <w:rPr>
                <w:sz w:val="22"/>
                <w:szCs w:val="22"/>
              </w:rPr>
            </w:pPr>
            <w:r w:rsidRPr="004D1A34">
              <w:rPr>
                <w:sz w:val="22"/>
                <w:szCs w:val="22"/>
              </w:rPr>
              <w:t>7</w:t>
            </w:r>
          </w:p>
        </w:tc>
        <w:tc>
          <w:tcPr>
            <w:tcW w:w="1863" w:type="dxa"/>
            <w:vAlign w:val="center"/>
          </w:tcPr>
          <w:p w:rsidR="003141D6" w:rsidRPr="004D1A34" w:rsidRDefault="003141D6" w:rsidP="003141D6">
            <w:pPr>
              <w:jc w:val="center"/>
              <w:rPr>
                <w:sz w:val="22"/>
                <w:szCs w:val="22"/>
              </w:rPr>
            </w:pPr>
            <w:r w:rsidRPr="004D1A34">
              <w:rPr>
                <w:sz w:val="22"/>
                <w:szCs w:val="22"/>
              </w:rPr>
              <w:t>4.0E+06</w:t>
            </w:r>
          </w:p>
        </w:tc>
        <w:tc>
          <w:tcPr>
            <w:tcW w:w="1170" w:type="dxa"/>
            <w:vAlign w:val="center"/>
          </w:tcPr>
          <w:p w:rsidR="003141D6" w:rsidRPr="004D1A34" w:rsidRDefault="003141D6" w:rsidP="003141D6">
            <w:pPr>
              <w:jc w:val="center"/>
              <w:rPr>
                <w:sz w:val="22"/>
                <w:szCs w:val="22"/>
              </w:rPr>
            </w:pPr>
            <w:r w:rsidRPr="004D1A34">
              <w:rPr>
                <w:sz w:val="22"/>
                <w:szCs w:val="22"/>
              </w:rPr>
              <w:t>0.15</w:t>
            </w:r>
          </w:p>
        </w:tc>
        <w:tc>
          <w:tcPr>
            <w:tcW w:w="1080" w:type="dxa"/>
            <w:vAlign w:val="center"/>
          </w:tcPr>
          <w:p w:rsidR="003141D6" w:rsidRPr="004D1A34" w:rsidRDefault="003141D6" w:rsidP="003141D6">
            <w:pPr>
              <w:jc w:val="center"/>
              <w:rPr>
                <w:sz w:val="22"/>
                <w:szCs w:val="22"/>
              </w:rPr>
            </w:pPr>
            <w:r w:rsidRPr="004D1A34">
              <w:rPr>
                <w:sz w:val="22"/>
                <w:szCs w:val="22"/>
              </w:rPr>
              <w:t>0.087</w:t>
            </w:r>
          </w:p>
        </w:tc>
        <w:tc>
          <w:tcPr>
            <w:tcW w:w="2097" w:type="dxa"/>
            <w:vAlign w:val="center"/>
          </w:tcPr>
          <w:p w:rsidR="003141D6" w:rsidRPr="004D1A34" w:rsidRDefault="003141D6" w:rsidP="003141D6">
            <w:pPr>
              <w:jc w:val="center"/>
              <w:rPr>
                <w:sz w:val="22"/>
                <w:szCs w:val="22"/>
              </w:rPr>
            </w:pPr>
            <w:r w:rsidRPr="004D1A34">
              <w:rPr>
                <w:sz w:val="22"/>
                <w:szCs w:val="22"/>
              </w:rPr>
              <w:t>5.50E-06</w:t>
            </w:r>
          </w:p>
        </w:tc>
      </w:tr>
      <w:tr w:rsidR="003141D6" w:rsidRPr="004D1A34" w:rsidTr="00022B5F">
        <w:trPr>
          <w:jc w:val="center"/>
        </w:trPr>
        <w:tc>
          <w:tcPr>
            <w:tcW w:w="1017" w:type="dxa"/>
            <w:vAlign w:val="center"/>
          </w:tcPr>
          <w:p w:rsidR="003141D6" w:rsidRPr="004D1A34" w:rsidRDefault="003141D6" w:rsidP="003141D6">
            <w:pPr>
              <w:jc w:val="center"/>
              <w:rPr>
                <w:sz w:val="22"/>
                <w:szCs w:val="22"/>
              </w:rPr>
            </w:pPr>
            <w:r w:rsidRPr="004D1A34">
              <w:rPr>
                <w:sz w:val="22"/>
                <w:szCs w:val="22"/>
              </w:rPr>
              <w:t>Base</w:t>
            </w:r>
          </w:p>
        </w:tc>
        <w:tc>
          <w:tcPr>
            <w:tcW w:w="1287" w:type="dxa"/>
            <w:vAlign w:val="center"/>
          </w:tcPr>
          <w:p w:rsidR="003141D6" w:rsidRPr="004D1A34" w:rsidRDefault="003141D6" w:rsidP="003141D6">
            <w:pPr>
              <w:jc w:val="center"/>
              <w:rPr>
                <w:sz w:val="22"/>
                <w:szCs w:val="22"/>
              </w:rPr>
            </w:pPr>
            <w:r w:rsidRPr="004D1A34">
              <w:rPr>
                <w:sz w:val="22"/>
                <w:szCs w:val="22"/>
              </w:rPr>
              <w:t>0</w:t>
            </w:r>
          </w:p>
        </w:tc>
        <w:tc>
          <w:tcPr>
            <w:tcW w:w="1863" w:type="dxa"/>
            <w:vAlign w:val="center"/>
          </w:tcPr>
          <w:p w:rsidR="003141D6" w:rsidRPr="004D1A34" w:rsidRDefault="003141D6" w:rsidP="003141D6">
            <w:pPr>
              <w:jc w:val="center"/>
              <w:rPr>
                <w:sz w:val="22"/>
                <w:szCs w:val="22"/>
              </w:rPr>
            </w:pPr>
            <w:r w:rsidRPr="004D1A34">
              <w:rPr>
                <w:sz w:val="22"/>
                <w:szCs w:val="22"/>
              </w:rPr>
              <w:t>4.0E+04</w:t>
            </w:r>
          </w:p>
        </w:tc>
        <w:tc>
          <w:tcPr>
            <w:tcW w:w="1170" w:type="dxa"/>
            <w:vAlign w:val="center"/>
          </w:tcPr>
          <w:p w:rsidR="003141D6" w:rsidRPr="004D1A34" w:rsidRDefault="003141D6" w:rsidP="003141D6">
            <w:pPr>
              <w:jc w:val="center"/>
              <w:rPr>
                <w:sz w:val="22"/>
                <w:szCs w:val="22"/>
              </w:rPr>
            </w:pPr>
            <w:r w:rsidRPr="004D1A34">
              <w:rPr>
                <w:sz w:val="22"/>
                <w:szCs w:val="22"/>
              </w:rPr>
              <w:t>0.15</w:t>
            </w:r>
          </w:p>
        </w:tc>
        <w:tc>
          <w:tcPr>
            <w:tcW w:w="1080" w:type="dxa"/>
            <w:vAlign w:val="center"/>
          </w:tcPr>
          <w:p w:rsidR="003141D6" w:rsidRPr="004D1A34" w:rsidRDefault="003141D6" w:rsidP="003141D6">
            <w:pPr>
              <w:jc w:val="center"/>
              <w:rPr>
                <w:sz w:val="22"/>
                <w:szCs w:val="22"/>
              </w:rPr>
            </w:pPr>
            <w:r w:rsidRPr="004D1A34">
              <w:rPr>
                <w:sz w:val="22"/>
                <w:szCs w:val="22"/>
              </w:rPr>
              <w:t>0.087</w:t>
            </w:r>
          </w:p>
        </w:tc>
        <w:tc>
          <w:tcPr>
            <w:tcW w:w="2097" w:type="dxa"/>
            <w:vAlign w:val="center"/>
          </w:tcPr>
          <w:p w:rsidR="003141D6" w:rsidRPr="004D1A34" w:rsidRDefault="003141D6" w:rsidP="003141D6">
            <w:pPr>
              <w:jc w:val="center"/>
              <w:rPr>
                <w:sz w:val="22"/>
                <w:szCs w:val="22"/>
              </w:rPr>
            </w:pPr>
            <w:r w:rsidRPr="004D1A34">
              <w:rPr>
                <w:sz w:val="22"/>
                <w:szCs w:val="22"/>
              </w:rPr>
              <w:t>5.50E-06</w:t>
            </w:r>
          </w:p>
        </w:tc>
      </w:tr>
    </w:tbl>
    <w:p w:rsidR="003141D6" w:rsidRPr="004D1A34" w:rsidRDefault="003141D6" w:rsidP="003141D6">
      <w:pPr>
        <w:jc w:val="both"/>
      </w:pPr>
    </w:p>
    <w:p w:rsidR="003141D6" w:rsidRPr="004D1A34" w:rsidRDefault="003141D6" w:rsidP="003141D6">
      <w:pPr>
        <w:ind w:firstLine="720"/>
        <w:jc w:val="both"/>
      </w:pPr>
      <w:r w:rsidRPr="004D1A34">
        <w:t xml:space="preserve">ISLAB2000 cannot currently analyze a three-layered system if both the layer interfaces are fully bonded.  While this is rarely a limitation for the analysis of rigid pavements, it introduces some limitation when fully bonded composite pavements are analyzed.  Therefore, to maintain compatibility with ISLAB2000, the thickness of the base layer of the composite pavement is </w:t>
      </w:r>
      <w:r>
        <w:t>set to</w:t>
      </w:r>
      <w:r w:rsidRPr="004D1A34">
        <w:t xml:space="preserve"> zero.  The stresses obtained using the </w:t>
      </w:r>
      <w:r w:rsidRPr="004D1A34">
        <w:rPr>
          <w:i/>
        </w:rPr>
        <w:t>2-moduli approach</w:t>
      </w:r>
      <w:r w:rsidRPr="004D1A34">
        <w:t xml:space="preserve"> and by executing the ISLAB2000 case for replicating the MEPDG procedure are presented in </w:t>
      </w:r>
      <w:r>
        <w:t>F</w:t>
      </w:r>
      <w:r w:rsidRPr="004D1A34">
        <w:t xml:space="preserve">igure </w:t>
      </w:r>
      <w:r w:rsidR="002574BD">
        <w:t>35</w:t>
      </w:r>
      <w:r w:rsidRPr="004D1A34">
        <w:t>.  The stress is computed at the bottom of the PCC layer at the edge of the slab.</w:t>
      </w:r>
    </w:p>
    <w:p w:rsidR="003141D6" w:rsidRPr="004D1A34" w:rsidRDefault="003141D6" w:rsidP="003141D6">
      <w:pPr>
        <w:keepNext/>
        <w:jc w:val="center"/>
      </w:pPr>
      <w:r>
        <w:rPr>
          <w:noProof/>
        </w:rPr>
        <w:lastRenderedPageBreak/>
        <w:drawing>
          <wp:inline distT="0" distB="0" distL="0" distR="0">
            <wp:extent cx="5032375" cy="3975735"/>
            <wp:effectExtent l="0" t="0" r="0" b="12065"/>
            <wp:docPr id="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r="8556"/>
                    <a:stretch>
                      <a:fillRect/>
                    </a:stretch>
                  </pic:blipFill>
                  <pic:spPr bwMode="auto">
                    <a:xfrm>
                      <a:off x="0" y="0"/>
                      <a:ext cx="5032375" cy="3975735"/>
                    </a:xfrm>
                    <a:prstGeom prst="rect">
                      <a:avLst/>
                    </a:prstGeom>
                    <a:noFill/>
                    <a:ln>
                      <a:noFill/>
                    </a:ln>
                  </pic:spPr>
                </pic:pic>
              </a:graphicData>
            </a:graphic>
          </wp:inline>
        </w:drawing>
      </w:r>
    </w:p>
    <w:p w:rsidR="003141D6" w:rsidRPr="004D1A34" w:rsidRDefault="003141D6" w:rsidP="00CC30FA">
      <w:pPr>
        <w:pStyle w:val="Caption"/>
      </w:pPr>
      <w:bookmarkStart w:id="272" w:name="_Toc292356755"/>
      <w:bookmarkStart w:id="273" w:name="_Toc170967190"/>
      <w:r w:rsidRPr="004D1A34">
        <w:t xml:space="preserve">Figure </w:t>
      </w:r>
      <w:r w:rsidR="002574BD">
        <w:t>35</w:t>
      </w:r>
      <w:r w:rsidRPr="004D1A34">
        <w:t xml:space="preserve"> Comparison of stress using the 2-moduli approach and the MEPDG procedure.</w:t>
      </w:r>
      <w:bookmarkEnd w:id="272"/>
      <w:bookmarkEnd w:id="273"/>
    </w:p>
    <w:p w:rsidR="003141D6" w:rsidRPr="004D1A34" w:rsidRDefault="003141D6" w:rsidP="003141D6">
      <w:pPr>
        <w:jc w:val="both"/>
      </w:pPr>
    </w:p>
    <w:p w:rsidR="003141D6" w:rsidRPr="004D1A34" w:rsidRDefault="003141D6" w:rsidP="003141D6">
      <w:pPr>
        <w:ind w:firstLine="720"/>
        <w:jc w:val="both"/>
      </w:pPr>
      <w:r w:rsidRPr="004D1A34">
        <w:t xml:space="preserve">A difference between the stresses from the </w:t>
      </w:r>
      <w:r w:rsidRPr="004D1A34">
        <w:rPr>
          <w:i/>
        </w:rPr>
        <w:t>2-moduli approach</w:t>
      </w:r>
      <w:r w:rsidRPr="004D1A34">
        <w:t xml:space="preserve"> and the MEPDG procedure is observed.  There could be several factors that </w:t>
      </w:r>
      <w:r>
        <w:t>contribute</w:t>
      </w:r>
      <w:r w:rsidRPr="004D1A34">
        <w:t xml:space="preserve"> to this difference.  The MEPDG uses a single traffic loading based AC dynamic modulus (</w:t>
      </w:r>
      <w:r w:rsidRPr="004D1A34">
        <w:rPr>
          <w:i/>
        </w:rPr>
        <w:t>EACL</w:t>
      </w:r>
      <w:r w:rsidRPr="004D1A34">
        <w:t xml:space="preserve">) whereas the 2-moduli approach employs moduli </w:t>
      </w:r>
      <w:r w:rsidRPr="004D1A34">
        <w:rPr>
          <w:i/>
        </w:rPr>
        <w:t>EACT</w:t>
      </w:r>
      <w:r w:rsidRPr="004D1A34">
        <w:t xml:space="preserve"> and </w:t>
      </w:r>
      <w:r w:rsidRPr="004D1A34">
        <w:rPr>
          <w:i/>
        </w:rPr>
        <w:t>EACL</w:t>
      </w:r>
      <w:r w:rsidRPr="004D1A34">
        <w:t>.  This may cause a difference between the self</w:t>
      </w:r>
      <w:r>
        <w:t>-</w:t>
      </w:r>
      <w:r w:rsidRPr="004D1A34">
        <w:t>equilibrating stresses present in a layer due to the non-linear-strain-causing temperature component</w:t>
      </w:r>
      <w:r>
        <w:t>,</w:t>
      </w:r>
      <w:r w:rsidRPr="004D1A34">
        <w:t xml:space="preserve"> which directly affects the total stress at any point in the pavement.</w:t>
      </w:r>
    </w:p>
    <w:p w:rsidR="003141D6" w:rsidRPr="004D1A34" w:rsidRDefault="003141D6" w:rsidP="003141D6">
      <w:pPr>
        <w:jc w:val="both"/>
      </w:pPr>
    </w:p>
    <w:p w:rsidR="003141D6" w:rsidRPr="004D1A34" w:rsidRDefault="003141D6" w:rsidP="00F730AD">
      <w:pPr>
        <w:pStyle w:val="Heading2"/>
      </w:pPr>
      <w:bookmarkStart w:id="274" w:name="_Toc292356447"/>
      <w:bookmarkStart w:id="275" w:name="_Toc170968185"/>
      <w:r w:rsidRPr="004D1A34">
        <w:t>Summary</w:t>
      </w:r>
      <w:bookmarkEnd w:id="274"/>
      <w:bookmarkEnd w:id="275"/>
    </w:p>
    <w:p w:rsidR="003141D6" w:rsidRDefault="003141D6" w:rsidP="003141D6">
      <w:pPr>
        <w:jc w:val="both"/>
      </w:pPr>
      <w:r w:rsidRPr="004D1A34">
        <w:t>The MEPDG employs a single load duration-based AC dynamic modulus.   It was identified that when a composite pavement is subjected to a combination of traffic load and temperature distribution, for which the loading durations are significantly different, the use of a single AC dynamic modulus seems insufficient.  Therefore, a procedure to analyze the load duration dependent behavior of the layer using two separate AC dynamic modul</w:t>
      </w:r>
      <w:r>
        <w:t>i</w:t>
      </w:r>
      <w:r w:rsidRPr="004D1A34">
        <w:t xml:space="preserve">, </w:t>
      </w:r>
      <w:r>
        <w:t xml:space="preserve">or the </w:t>
      </w:r>
      <w:r w:rsidRPr="004D1A34">
        <w:rPr>
          <w:i/>
        </w:rPr>
        <w:t>2-moduli approach</w:t>
      </w:r>
      <w:r w:rsidRPr="004D1A34">
        <w:t xml:space="preserve">, was introduced.  The combined stress from the </w:t>
      </w:r>
      <w:r w:rsidRPr="004D1A34">
        <w:rPr>
          <w:i/>
        </w:rPr>
        <w:t>2-moduli approach</w:t>
      </w:r>
      <w:r w:rsidRPr="004D1A34">
        <w:t xml:space="preserve"> was compared with the stress at the end of the viscoelastic analysis conducted using the viscoelastic FE model and a good agreement was observed.  It was found that the combined stress procedure using the </w:t>
      </w:r>
      <w:r w:rsidRPr="004D1A34">
        <w:rPr>
          <w:i/>
        </w:rPr>
        <w:t>2-moduli approach</w:t>
      </w:r>
      <w:r w:rsidRPr="004D1A34">
        <w:t xml:space="preserve"> is efficient in predicting the stress solution and can be used </w:t>
      </w:r>
      <w:r>
        <w:t>as a</w:t>
      </w:r>
      <w:r w:rsidRPr="004D1A34">
        <w:t xml:space="preserve"> substitute </w:t>
      </w:r>
      <w:r>
        <w:t xml:space="preserve">for </w:t>
      </w:r>
      <w:r w:rsidRPr="004D1A34">
        <w:t xml:space="preserve">the viscoelastic analysis.  Finally, </w:t>
      </w:r>
      <w:r>
        <w:t xml:space="preserve">the </w:t>
      </w:r>
      <w:r w:rsidRPr="004D1A34">
        <w:t xml:space="preserve">stress procedure using the </w:t>
      </w:r>
      <w:r w:rsidRPr="004D1A34">
        <w:rPr>
          <w:i/>
        </w:rPr>
        <w:t>2-moduli approach</w:t>
      </w:r>
      <w:r w:rsidRPr="004D1A34">
        <w:t xml:space="preserve"> was compared to the </w:t>
      </w:r>
      <w:r w:rsidRPr="004D1A34">
        <w:lastRenderedPageBreak/>
        <w:t>existing MEPDG stress procedure and a significant difference was observed</w:t>
      </w:r>
      <w:r>
        <w:t xml:space="preserve"> between the stresses</w:t>
      </w:r>
      <w:r w:rsidRPr="004D1A34">
        <w:t xml:space="preserve"> </w:t>
      </w:r>
      <w:r>
        <w:t>during certain periods of time</w:t>
      </w:r>
      <w:r w:rsidRPr="004D1A34">
        <w:t>.</w:t>
      </w:r>
    </w:p>
    <w:p w:rsidR="00C673F2" w:rsidRDefault="00C673F2" w:rsidP="000A384C">
      <w:pPr>
        <w:jc w:val="both"/>
        <w:sectPr w:rsidR="00C673F2" w:rsidSect="00EE53E3">
          <w:pgSz w:w="12240" w:h="15840"/>
          <w:pgMar w:top="1440" w:right="1800" w:bottom="1440" w:left="1800" w:header="720" w:footer="720" w:gutter="0"/>
          <w:cols w:space="720"/>
          <w:titlePg/>
        </w:sectPr>
      </w:pPr>
    </w:p>
    <w:p w:rsidR="00C673F2" w:rsidRPr="004D1A34" w:rsidRDefault="0099092D" w:rsidP="00F730AD">
      <w:pPr>
        <w:pStyle w:val="Heading1"/>
      </w:pPr>
      <w:bookmarkStart w:id="276" w:name="_Toc292356448"/>
      <w:bookmarkStart w:id="277" w:name="_Toc170968186"/>
      <w:r>
        <w:lastRenderedPageBreak/>
        <w:t xml:space="preserve">Part 5:  </w:t>
      </w:r>
      <w:r w:rsidR="00C673F2" w:rsidRPr="004D1A34">
        <w:t xml:space="preserve">Development of a Framework for Implementation of </w:t>
      </w:r>
      <w:r w:rsidR="00C673F2">
        <w:t xml:space="preserve">the </w:t>
      </w:r>
      <w:r w:rsidR="00C673F2" w:rsidRPr="004D1A34">
        <w:t>2-Moduli Approach into MEPDG</w:t>
      </w:r>
      <w:bookmarkEnd w:id="276"/>
      <w:bookmarkEnd w:id="277"/>
      <w:r w:rsidR="00C673F2" w:rsidRPr="004D1A34">
        <w:t xml:space="preserve"> </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 xml:space="preserve">The objective of this research is to develop a framework for </w:t>
      </w:r>
      <w:r>
        <w:t xml:space="preserve">the </w:t>
      </w:r>
      <w:r w:rsidRPr="004D1A34">
        <w:t>structural analysis of composite pavements</w:t>
      </w:r>
      <w:r>
        <w:t>,</w:t>
      </w:r>
      <w:r w:rsidRPr="004D1A34">
        <w:t xml:space="preserve"> which can be implemented into the existing or future versions of the Mechanistic Empirical Pavement Design Guide (MEPDG).  The </w:t>
      </w:r>
      <w:r w:rsidRPr="004D1A34">
        <w:rPr>
          <w:i/>
        </w:rPr>
        <w:t>2-moduli approach</w:t>
      </w:r>
      <w:r>
        <w:t xml:space="preserve"> presented in </w:t>
      </w:r>
      <w:r w:rsidR="00F61B40">
        <w:t>the last section</w:t>
      </w:r>
      <w:r w:rsidRPr="004D1A34">
        <w:t xml:space="preserve"> is an attractive alternative to the elastic analysis currently implemented </w:t>
      </w:r>
      <w:r>
        <w:t>by</w:t>
      </w:r>
      <w:r w:rsidRPr="004D1A34">
        <w:t xml:space="preserve"> the </w:t>
      </w:r>
      <w:r>
        <w:t xml:space="preserve">MEPDG and the more rigorous viscoelastic </w:t>
      </w:r>
      <w:r w:rsidRPr="004D1A34">
        <w:t>finite element</w:t>
      </w:r>
      <w:r>
        <w:t xml:space="preserve"> (FE) model</w:t>
      </w:r>
      <w:r w:rsidRPr="004D1A34">
        <w:t xml:space="preserve">.  </w:t>
      </w:r>
      <w:r>
        <w:t>As</w:t>
      </w:r>
      <w:r w:rsidRPr="004D1A34">
        <w:t xml:space="preserve"> was discussed </w:t>
      </w:r>
      <w:r w:rsidR="00F61B40">
        <w:t>previously</w:t>
      </w:r>
      <w:r w:rsidRPr="004D1A34">
        <w:t>, a direct implementation of a FE solution into the MEPDG is not feasible due to the computational time constraint.</w:t>
      </w:r>
    </w:p>
    <w:p w:rsidR="00C673F2"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The </w:t>
      </w:r>
      <w:r>
        <w:t xml:space="preserve">current </w:t>
      </w:r>
      <w:r w:rsidRPr="004D1A34">
        <w:t>structural analysis of composite pavement</w:t>
      </w:r>
      <w:r>
        <w:t>s</w:t>
      </w:r>
      <w:r w:rsidRPr="004D1A34">
        <w:t xml:space="preserve"> implemented in</w:t>
      </w:r>
      <w:r>
        <w:t>to</w:t>
      </w:r>
      <w:r w:rsidRPr="004D1A34">
        <w:t xml:space="preserve"> the MEPDG utilizes rapid solutions </w:t>
      </w:r>
      <w:r>
        <w:t xml:space="preserve">that are </w:t>
      </w:r>
      <w:r w:rsidRPr="004D1A34">
        <w:t>developed based on the results of a factorial of ISLAB2000 runs.  In order to accommodate a large number of design parameters</w:t>
      </w:r>
      <w:r>
        <w:t xml:space="preserve"> in the proposed </w:t>
      </w:r>
      <w:r w:rsidRPr="0029579E">
        <w:rPr>
          <w:i/>
        </w:rPr>
        <w:t>2-moduli approach</w:t>
      </w:r>
      <w:r w:rsidRPr="004D1A34">
        <w:t>, the following techniques were adopted (</w:t>
      </w:r>
      <w:r w:rsidRPr="004D1A34">
        <w:rPr>
          <w:i/>
        </w:rPr>
        <w:t>AASHTO 2008</w:t>
      </w:r>
      <w:r w:rsidRPr="004D1A34">
        <w:t>):</w:t>
      </w:r>
    </w:p>
    <w:p w:rsidR="00926418" w:rsidRPr="004D1A34" w:rsidRDefault="00926418"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p>
    <w:p w:rsidR="00C673F2" w:rsidRPr="004D1A34" w:rsidRDefault="00C673F2" w:rsidP="00C673F2">
      <w:pPr>
        <w:widowControl w:val="0"/>
        <w:numPr>
          <w:ilvl w:val="0"/>
          <w:numId w:val="18"/>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4D1A34">
        <w:t xml:space="preserve">Replacement of the structural system </w:t>
      </w:r>
      <w:r w:rsidRPr="004D1A34">
        <w:rPr>
          <w:color w:val="000000"/>
        </w:rPr>
        <w:t xml:space="preserve">by a combination of two simpler systems </w:t>
      </w:r>
    </w:p>
    <w:p w:rsidR="00C673F2" w:rsidRPr="004D1A34" w:rsidRDefault="00C673F2" w:rsidP="00C673F2">
      <w:pPr>
        <w:widowControl w:val="0"/>
        <w:numPr>
          <w:ilvl w:val="0"/>
          <w:numId w:val="18"/>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4D1A34">
        <w:rPr>
          <w:color w:val="000000"/>
        </w:rPr>
        <w:t>Equivalency techniques to reduce the number of independent input parameters.</w:t>
      </w:r>
    </w:p>
    <w:p w:rsidR="00C673F2" w:rsidRPr="004D1A34" w:rsidRDefault="00C673F2"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Pr="004D1A34" w:rsidRDefault="0099092D"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t>Part 2</w:t>
      </w:r>
      <w:r w:rsidR="00C673F2" w:rsidRPr="0099092D">
        <w:t xml:space="preserve"> provides the details of the techniques employed by the MEPDG for the simplification of stress analysis in the existing fatigue cracking distress models for rigid and composite pavements.</w:t>
      </w:r>
      <w:r w:rsidR="00C673F2" w:rsidRPr="004D1A34">
        <w:t xml:space="preserve">  In this</w:t>
      </w:r>
      <w:r>
        <w:t xml:space="preserve"> section</w:t>
      </w:r>
      <w:r w:rsidR="00C673F2" w:rsidRPr="004D1A34">
        <w:t xml:space="preserve">, similar methods are introduced for the simplification of the stress analysis using the </w:t>
      </w:r>
      <w:r w:rsidR="00C673F2" w:rsidRPr="004D1A34">
        <w:rPr>
          <w:i/>
        </w:rPr>
        <w:t>2-moduli approach</w:t>
      </w:r>
      <w:r w:rsidR="00C673F2" w:rsidRPr="004D1A34">
        <w:t xml:space="preserve"> presented in </w:t>
      </w:r>
      <w:r>
        <w:t>Part</w:t>
      </w:r>
      <w:r w:rsidR="00C673F2" w:rsidRPr="004D1A34">
        <w:t xml:space="preserve"> 4.  Further, examples are presented to verify the </w:t>
      </w:r>
      <w:r w:rsidR="00C673F2">
        <w:t xml:space="preserve">proposed </w:t>
      </w:r>
      <w:r w:rsidR="00C673F2" w:rsidRPr="004D1A34">
        <w:t xml:space="preserve">simplification and its compatibility with the MEPDG framework. </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Pr="004D1A34" w:rsidRDefault="00C673F2" w:rsidP="00F730AD">
      <w:pPr>
        <w:pStyle w:val="Heading2"/>
      </w:pPr>
      <w:bookmarkStart w:id="278" w:name="_Toc292356449"/>
      <w:bookmarkStart w:id="279" w:name="_Toc170968187"/>
      <w:r w:rsidRPr="004D1A34">
        <w:t>Simplification of the Structural System</w:t>
      </w:r>
      <w:bookmarkEnd w:id="278"/>
      <w:bookmarkEnd w:id="279"/>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The MEPDG employs a framework of artificial neural networks (NNs) to predict the stress solution</w:t>
      </w:r>
      <w:r>
        <w:t>s</w:t>
      </w:r>
      <w:r w:rsidRPr="004D1A34">
        <w:t xml:space="preserve"> for rigid and composite pavements under traffic loading, temperature distribution, or their combinations (</w:t>
      </w:r>
      <w:r w:rsidRPr="004D1A34">
        <w:rPr>
          <w:i/>
        </w:rPr>
        <w:t>AASHTO 2008</w:t>
      </w:r>
      <w:r w:rsidRPr="0058369D">
        <w:t xml:space="preserve">).  The NNs are based on a combination of two simpler systems presented in </w:t>
      </w:r>
      <w:r w:rsidR="0058369D">
        <w:t xml:space="preserve">the Part 2 section entitled </w:t>
      </w:r>
      <w:r w:rsidR="0058369D">
        <w:rPr>
          <w:i/>
        </w:rPr>
        <w:t xml:space="preserve">MEPDG Neural Networks for Computing </w:t>
      </w:r>
      <w:r w:rsidR="0058369D" w:rsidRPr="0058369D">
        <w:rPr>
          <w:i/>
        </w:rPr>
        <w:t>PCC Stresses</w:t>
      </w:r>
      <w:r w:rsidR="0058369D">
        <w:t xml:space="preserve"> </w:t>
      </w:r>
      <w:r w:rsidRPr="0058369D">
        <w:t>to compute stresses in the original multi-slab system.  A similar approach is adopted</w:t>
      </w:r>
      <w:r w:rsidRPr="004D1A34">
        <w:t xml:space="preserve"> for the development of a MEPDG compatible framework that shall incorporate the stress solution</w:t>
      </w:r>
      <w:r>
        <w:t>s</w:t>
      </w:r>
      <w:r w:rsidRPr="004D1A34">
        <w:t xml:space="preserve"> obtained using the </w:t>
      </w:r>
      <w:r w:rsidRPr="004D1A34">
        <w:rPr>
          <w:i/>
        </w:rPr>
        <w:t>2-moduli approach</w:t>
      </w:r>
      <w:r w:rsidRPr="004D1A34">
        <w:t xml:space="preserve">.  </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The original multi-slab composite pavement system consists of one or more connected pavement slabs </w:t>
      </w:r>
      <w:r>
        <w:t>and</w:t>
      </w:r>
      <w:r w:rsidRPr="004D1A34">
        <w:t xml:space="preserve"> a shoulder </w:t>
      </w:r>
      <w:r>
        <w:t xml:space="preserve">that provides edge support to the slab through </w:t>
      </w:r>
      <w:r w:rsidRPr="004D1A34">
        <w:t xml:space="preserve">load transfer between the pavement slab and the shoulder (refer </w:t>
      </w:r>
      <w:r>
        <w:t xml:space="preserve">to </w:t>
      </w:r>
      <w:r w:rsidR="00F17B7C">
        <w:t>Figure 2</w:t>
      </w:r>
      <w:r w:rsidRPr="004D1A34">
        <w:t xml:space="preserve">a).  The original system is </w:t>
      </w:r>
      <w:r>
        <w:t>subjected to an</w:t>
      </w:r>
      <w:r w:rsidR="00A7532A">
        <w:t xml:space="preserve"> </w:t>
      </w:r>
      <w:r w:rsidRPr="004D1A34">
        <w:t xml:space="preserve">axle load acting over </w:t>
      </w:r>
      <w:r>
        <w:t>a</w:t>
      </w:r>
      <w:r w:rsidRPr="004D1A34">
        <w:t xml:space="preserve"> tire footprint area and a temperature distribution</w:t>
      </w:r>
      <w:r>
        <w:t>,</w:t>
      </w:r>
      <w:r w:rsidRPr="004D1A34">
        <w:t xml:space="preserve"> which varies throughout the depth of the pavement.  The asphalt concrete (AC) layer of the composite pavement is </w:t>
      </w:r>
      <w:r>
        <w:t>characterized</w:t>
      </w:r>
      <w:r w:rsidRPr="004D1A34">
        <w:t xml:space="preserve"> using the short-term AC modulus </w:t>
      </w:r>
      <w:r w:rsidRPr="004D1A34">
        <w:rPr>
          <w:i/>
        </w:rPr>
        <w:t>EACL</w:t>
      </w:r>
      <w:r w:rsidRPr="004D1A34">
        <w:t xml:space="preserve"> when the pavement is subjected to the axle load and the long-term AC modulus </w:t>
      </w:r>
      <w:r w:rsidRPr="004D1A34">
        <w:rPr>
          <w:i/>
        </w:rPr>
        <w:t xml:space="preserve">EACT </w:t>
      </w:r>
      <w:r w:rsidRPr="004D1A34">
        <w:t>when the pavement is subjecte</w:t>
      </w:r>
      <w:r>
        <w:t>d to temperature distribution.</w:t>
      </w:r>
    </w:p>
    <w:p w:rsidR="00C673F2" w:rsidRDefault="00C673F2" w:rsidP="00C673F2">
      <w:pPr>
        <w:widowControl w:val="0"/>
        <w:tabs>
          <w:tab w:val="left" w:pos="720"/>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A7532A">
        <w:t xml:space="preserve">A single slab system—system A (refer to </w:t>
      </w:r>
      <w:r w:rsidR="00F17B7C" w:rsidRPr="00A7532A">
        <w:t>Figure 2</w:t>
      </w:r>
      <w:r w:rsidRPr="00A7532A">
        <w:t>b—is the first system used to simplify the representation of the original multi-slab pavement. System A</w:t>
      </w:r>
      <w:r w:rsidRPr="004D1A34">
        <w:t xml:space="preserve"> is subjected to three separate loading regimes as follows:</w:t>
      </w:r>
    </w:p>
    <w:p w:rsidR="00926418" w:rsidRPr="004D1A34" w:rsidRDefault="00926418" w:rsidP="00C673F2">
      <w:pPr>
        <w:widowControl w:val="0"/>
        <w:tabs>
          <w:tab w:val="left" w:pos="720"/>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p>
    <w:p w:rsidR="00C673F2" w:rsidRPr="004D1A34" w:rsidRDefault="00A7532A" w:rsidP="00C673F2">
      <w:pPr>
        <w:widowControl w:val="0"/>
        <w:numPr>
          <w:ilvl w:val="0"/>
          <w:numId w:val="19"/>
        </w:numPr>
        <w:tabs>
          <w:tab w:val="left" w:pos="720"/>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t>Temperature curling only</w:t>
      </w:r>
      <w:r w:rsidR="00C673F2" w:rsidRPr="004D1A34">
        <w:t xml:space="preserve"> </w:t>
      </w:r>
    </w:p>
    <w:p w:rsidR="00C673F2" w:rsidRPr="004D1A34" w:rsidRDefault="00C673F2" w:rsidP="00C673F2">
      <w:pPr>
        <w:widowControl w:val="0"/>
        <w:numPr>
          <w:ilvl w:val="0"/>
          <w:numId w:val="19"/>
        </w:numPr>
        <w:tabs>
          <w:tab w:val="left" w:pos="720"/>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4D1A34">
        <w:t>Combined axle loading and temperature curling</w:t>
      </w:r>
    </w:p>
    <w:p w:rsidR="00C673F2" w:rsidRPr="004D1A34" w:rsidRDefault="00A7532A" w:rsidP="00C673F2">
      <w:pPr>
        <w:widowControl w:val="0"/>
        <w:numPr>
          <w:ilvl w:val="0"/>
          <w:numId w:val="19"/>
        </w:numPr>
        <w:tabs>
          <w:tab w:val="left" w:pos="720"/>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t>Axle loading only</w:t>
      </w:r>
    </w:p>
    <w:p w:rsidR="00C673F2" w:rsidRPr="004D1A34" w:rsidRDefault="00C673F2" w:rsidP="00C673F2">
      <w:pPr>
        <w:widowControl w:val="0"/>
        <w:tabs>
          <w:tab w:val="left" w:pos="720"/>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For computing the stresses corresponding to the combined axle loading and temperature curling load regime, the boundary value problem (BVP) detailed in </w:t>
      </w:r>
      <w:r w:rsidR="002F386C">
        <w:t xml:space="preserve">the Part 4 section entitled </w:t>
      </w:r>
      <w:r w:rsidR="002F386C" w:rsidRPr="002F386C">
        <w:rPr>
          <w:bCs/>
          <w:i/>
          <w:szCs w:val="26"/>
        </w:rPr>
        <w:t>Stress Computation Procedure using the 2-Moduli Approach</w:t>
      </w:r>
      <w:r w:rsidR="002F386C" w:rsidRPr="004D1A34">
        <w:t xml:space="preserve"> </w:t>
      </w:r>
      <w:r w:rsidRPr="004D1A34">
        <w:t xml:space="preserve">is used.  The AC layer of the composite pavement system A is represented using the short-term modulus </w:t>
      </w:r>
      <w:r w:rsidRPr="004D1A34">
        <w:rPr>
          <w:i/>
        </w:rPr>
        <w:t>EACL</w:t>
      </w:r>
      <w:r w:rsidRPr="004D1A34">
        <w:t xml:space="preserve"> when the pavement is subjected to the axle load and the long-term modulus </w:t>
      </w:r>
      <w:r w:rsidRPr="004D1A34">
        <w:rPr>
          <w:i/>
        </w:rPr>
        <w:t xml:space="preserve">EACT </w:t>
      </w:r>
      <w:r w:rsidRPr="004D1A34">
        <w:t>when the pavement is subjected to the temperature distribution.  For computing the stress</w:t>
      </w:r>
      <w:r>
        <w:t>es</w:t>
      </w:r>
      <w:r w:rsidRPr="004D1A34">
        <w:t xml:space="preserve"> due to temperature curling only and axle loading only, either the FE code presented in </w:t>
      </w:r>
      <w:r w:rsidR="00DF4B1A">
        <w:t>Part</w:t>
      </w:r>
      <w:r w:rsidRPr="004D1A34">
        <w:t xml:space="preserve"> 3 or ISLAB2000 may be used.  The footprint of the axle load for system A is considered to be 7 in by 7 in.</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A two-slab system</w:t>
      </w:r>
      <w:r>
        <w:t>—</w:t>
      </w:r>
      <w:r w:rsidRPr="004D1A34">
        <w:t xml:space="preserve">system B (refer </w:t>
      </w:r>
      <w:r>
        <w:t xml:space="preserve">to </w:t>
      </w:r>
      <w:r w:rsidR="00F17B7C">
        <w:t>Figure 2</w:t>
      </w:r>
      <w:r w:rsidRPr="004D1A34">
        <w:t>c)</w:t>
      </w:r>
      <w:r>
        <w:t>—</w:t>
      </w:r>
      <w:r w:rsidRPr="004D1A34">
        <w:t xml:space="preserve">is the other system used to simplify the representation of the original multi-slab pavement.  Similar to system A, the details of system B are not repeated here.  System B is used to account </w:t>
      </w:r>
      <w:r>
        <w:t xml:space="preserve">for </w:t>
      </w:r>
      <w:r w:rsidRPr="004D1A34">
        <w:t xml:space="preserve">the effect of tire footprint geometry and shoulder support.  Since </w:t>
      </w:r>
      <w:r>
        <w:t>a</w:t>
      </w:r>
      <w:r w:rsidRPr="004D1A34">
        <w:t xml:space="preserve"> curling analysis of system B is not required, the AC layer of the composite pavement of system B is represented using the short-term modulus </w:t>
      </w:r>
      <w:r w:rsidRPr="004D1A34">
        <w:rPr>
          <w:i/>
        </w:rPr>
        <w:t>EACL</w:t>
      </w:r>
      <w:r w:rsidRPr="004D1A34">
        <w:t xml:space="preserve"> only.  Again, either the FE code or ISLAB2000 may be used for computing the stress due to axle loading only.  </w:t>
      </w:r>
    </w:p>
    <w:p w:rsidR="00C673F2"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DF4B1A">
        <w:t xml:space="preserve">Similar to the total stress obtained using the MEPDG procedure (equation </w:t>
      </w:r>
      <w:r w:rsidR="008F7789" w:rsidRPr="00DF4B1A">
        <w:t>(</w:t>
      </w:r>
      <w:r w:rsidR="001C3568" w:rsidRPr="00DF4B1A">
        <w:t>23</w:t>
      </w:r>
      <w:r w:rsidR="008F7789" w:rsidRPr="00DF4B1A">
        <w:t>)</w:t>
      </w:r>
      <w:r w:rsidRPr="00DF4B1A">
        <w:t>),</w:t>
      </w:r>
      <w:r w:rsidRPr="004D1A34">
        <w:t xml:space="preserve"> the stress in the original multi-slab composite system is related to the stress in systems A and B as follows: </w:t>
      </w:r>
    </w:p>
    <w:p w:rsidR="00926418" w:rsidRPr="004D1A34" w:rsidRDefault="00926418"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p>
    <w:p w:rsidR="00C673F2" w:rsidRDefault="00C673F2" w:rsidP="00C673F2">
      <w:pPr>
        <w:tabs>
          <w:tab w:val="left" w:pos="720"/>
        </w:tabs>
        <w:jc w:val="right"/>
      </w:pPr>
      <w:r>
        <w:rPr>
          <w:noProof/>
          <w:position w:val="-12"/>
        </w:rPr>
        <w:drawing>
          <wp:inline distT="0" distB="0" distL="0" distR="0">
            <wp:extent cx="4297680" cy="26416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297680" cy="264160"/>
                    </a:xfrm>
                    <a:prstGeom prst="rect">
                      <a:avLst/>
                    </a:prstGeom>
                    <a:noFill/>
                    <a:ln>
                      <a:noFill/>
                    </a:ln>
                  </pic:spPr>
                </pic:pic>
              </a:graphicData>
            </a:graphic>
          </wp:inline>
        </w:drawing>
      </w:r>
      <w:r w:rsidRPr="004D1A34">
        <w:tab/>
      </w:r>
      <w:r w:rsidR="008F7789">
        <w:t xml:space="preserve"> (122)</w:t>
      </w:r>
    </w:p>
    <w:p w:rsidR="00926418" w:rsidRPr="004D1A34" w:rsidRDefault="00926418" w:rsidP="00C673F2">
      <w:pPr>
        <w:tabs>
          <w:tab w:val="left" w:pos="720"/>
        </w:tabs>
        <w:jc w:val="right"/>
      </w:pP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where</w:t>
      </w:r>
      <w:r w:rsidR="00926418">
        <w:t>:</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pPr>
      <w:r>
        <w:rPr>
          <w:noProof/>
          <w:position w:val="-12"/>
        </w:rPr>
        <w:drawing>
          <wp:inline distT="0" distB="0" distL="0" distR="0">
            <wp:extent cx="284480" cy="233680"/>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4480" cy="233680"/>
                    </a:xfrm>
                    <a:prstGeom prst="rect">
                      <a:avLst/>
                    </a:prstGeom>
                    <a:noFill/>
                    <a:ln>
                      <a:noFill/>
                    </a:ln>
                  </pic:spPr>
                </pic:pic>
              </a:graphicData>
            </a:graphic>
          </wp:inline>
        </w:drawing>
      </w:r>
      <w:r w:rsidRPr="004D1A34">
        <w:t xml:space="preserve"> </w:t>
      </w:r>
      <w:r w:rsidR="00926418">
        <w:t>=</w:t>
      </w:r>
      <w:r w:rsidRPr="004D1A34">
        <w:t xml:space="preserve"> stress in the original</w:t>
      </w:r>
      <w:r w:rsidR="00926418">
        <w:t xml:space="preserve"> multi-slab composite pavement</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pPr>
      <w:r>
        <w:rPr>
          <w:noProof/>
          <w:position w:val="-10"/>
        </w:rPr>
        <w:drawing>
          <wp:inline distT="0" distB="0" distL="0" distR="0">
            <wp:extent cx="568960" cy="23368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2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68960" cy="233680"/>
                    </a:xfrm>
                    <a:prstGeom prst="rect">
                      <a:avLst/>
                    </a:prstGeom>
                    <a:noFill/>
                    <a:ln>
                      <a:noFill/>
                    </a:ln>
                  </pic:spPr>
                </pic:pic>
              </a:graphicData>
            </a:graphic>
          </wp:inline>
        </w:drawing>
      </w:r>
      <w:r w:rsidRPr="004D1A34">
        <w:t xml:space="preserve"> </w:t>
      </w:r>
      <w:r w:rsidR="00926418">
        <w:t>=</w:t>
      </w:r>
      <w:r w:rsidRPr="004D1A34">
        <w:t xml:space="preserve"> stress in system A due to temperature curling only and is equal to the stress from the first elastic BVP of the </w:t>
      </w:r>
      <w:r w:rsidRPr="004D1A34">
        <w:rPr>
          <w:i/>
        </w:rPr>
        <w:t>2-moduli approach</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pPr>
      <w:r>
        <w:rPr>
          <w:noProof/>
          <w:position w:val="-10"/>
        </w:rPr>
        <w:drawing>
          <wp:inline distT="0" distB="0" distL="0" distR="0">
            <wp:extent cx="650240" cy="233680"/>
            <wp:effectExtent l="0" t="0" r="1016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2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50240" cy="233680"/>
                    </a:xfrm>
                    <a:prstGeom prst="rect">
                      <a:avLst/>
                    </a:prstGeom>
                    <a:noFill/>
                    <a:ln>
                      <a:noFill/>
                    </a:ln>
                  </pic:spPr>
                </pic:pic>
              </a:graphicData>
            </a:graphic>
          </wp:inline>
        </w:drawing>
      </w:r>
      <w:r w:rsidRPr="004D1A34">
        <w:t xml:space="preserve"> and </w:t>
      </w:r>
      <w:r>
        <w:rPr>
          <w:noProof/>
          <w:position w:val="-12"/>
        </w:rPr>
        <w:drawing>
          <wp:inline distT="0" distB="0" distL="0" distR="0">
            <wp:extent cx="670560" cy="243840"/>
            <wp:effectExtent l="0" t="0" r="0" b="1016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70560" cy="243840"/>
                    </a:xfrm>
                    <a:prstGeom prst="rect">
                      <a:avLst/>
                    </a:prstGeom>
                    <a:noFill/>
                    <a:ln>
                      <a:noFill/>
                    </a:ln>
                  </pic:spPr>
                </pic:pic>
              </a:graphicData>
            </a:graphic>
          </wp:inline>
        </w:drawing>
      </w:r>
      <w:r w:rsidRPr="004D1A34">
        <w:t xml:space="preserve"> </w:t>
      </w:r>
      <w:r w:rsidR="00926418">
        <w:t>=</w:t>
      </w:r>
      <w:r w:rsidRPr="004D1A34">
        <w:t xml:space="preserve"> stresses in system A due to the combined axle loading and temperature curling and are equal to the stresses from the second and third elastic BVPs of the </w:t>
      </w:r>
      <w:r w:rsidRPr="004D1A34">
        <w:rPr>
          <w:i/>
        </w:rPr>
        <w:t>2-moduli approach</w:t>
      </w:r>
      <w:r w:rsidR="00926418">
        <w:t>, respectively</w:t>
      </w:r>
    </w:p>
    <w:p w:rsidR="006555CF"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pPr>
      <w:r>
        <w:rPr>
          <w:noProof/>
          <w:position w:val="-10"/>
        </w:rPr>
        <w:drawing>
          <wp:inline distT="0" distB="0" distL="0" distR="0">
            <wp:extent cx="558800" cy="23368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2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8800" cy="233680"/>
                    </a:xfrm>
                    <a:prstGeom prst="rect">
                      <a:avLst/>
                    </a:prstGeom>
                    <a:noFill/>
                    <a:ln>
                      <a:noFill/>
                    </a:ln>
                  </pic:spPr>
                </pic:pic>
              </a:graphicData>
            </a:graphic>
          </wp:inline>
        </w:drawing>
      </w:r>
      <w:r w:rsidRPr="004D1A34">
        <w:t xml:space="preserve"> </w:t>
      </w:r>
      <w:r w:rsidR="00926418">
        <w:t>=</w:t>
      </w:r>
      <w:r w:rsidRPr="004D1A34">
        <w:t xml:space="preserve"> stress in system A due to axle</w:t>
      </w:r>
      <w:r w:rsidR="006555CF">
        <w:t xml:space="preserve"> loading only</w:t>
      </w:r>
    </w:p>
    <w:p w:rsidR="00C673F2"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rFonts w:eastAsia="Calibri"/>
        </w:rPr>
      </w:pPr>
      <w:r>
        <w:rPr>
          <w:noProof/>
          <w:position w:val="-10"/>
        </w:rPr>
        <w:drawing>
          <wp:inline distT="0" distB="0" distL="0" distR="0">
            <wp:extent cx="416560" cy="23368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6560" cy="233680"/>
                    </a:xfrm>
                    <a:prstGeom prst="rect">
                      <a:avLst/>
                    </a:prstGeom>
                    <a:noFill/>
                    <a:ln>
                      <a:noFill/>
                    </a:ln>
                  </pic:spPr>
                </pic:pic>
              </a:graphicData>
            </a:graphic>
          </wp:inline>
        </w:drawing>
      </w:r>
      <w:r w:rsidRPr="004D1A34">
        <w:t xml:space="preserve"> </w:t>
      </w:r>
      <w:r w:rsidR="006555CF">
        <w:t>=</w:t>
      </w:r>
      <w:r w:rsidRPr="004D1A34">
        <w:t xml:space="preserve"> stress in system B when</w:t>
      </w:r>
      <w:r w:rsidRPr="004D1A34">
        <w:rPr>
          <w:rFonts w:eastAsia="Calibri"/>
        </w:rPr>
        <w:t xml:space="preserve"> the should</w:t>
      </w:r>
      <w:r w:rsidR="006555CF">
        <w:rPr>
          <w:rFonts w:eastAsia="Calibri"/>
        </w:rPr>
        <w:t>er provides no edge support</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pPr>
      <w:r w:rsidRPr="004D1A34">
        <w:rPr>
          <w:rFonts w:eastAsia="Calibri"/>
          <w:i/>
        </w:rPr>
        <w:t>LTE</w:t>
      </w:r>
      <w:r w:rsidRPr="004D1A34">
        <w:rPr>
          <w:rFonts w:eastAsia="Calibri"/>
        </w:rPr>
        <w:t xml:space="preserve"> </w:t>
      </w:r>
      <w:r w:rsidR="006555CF">
        <w:rPr>
          <w:rFonts w:eastAsia="Calibri"/>
        </w:rPr>
        <w:t>=</w:t>
      </w:r>
      <w:r w:rsidRPr="004D1A34">
        <w:rPr>
          <w:rFonts w:eastAsia="Calibri"/>
        </w:rPr>
        <w:t xml:space="preserve"> </w:t>
      </w:r>
      <w:r w:rsidRPr="004D1A34">
        <w:t>load transfer efficiency between the</w:t>
      </w:r>
      <w:r w:rsidR="006555CF">
        <w:t xml:space="preserve"> pavement slab and the shoulder</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Equation </w:t>
      </w:r>
      <w:r w:rsidR="008F7789">
        <w:t>(122)</w:t>
      </w:r>
      <w:r w:rsidRPr="004D1A34">
        <w:t xml:space="preserve"> is verified using a 15 ft long by 12 ft wide composite pavement placed on an elastic Winkler foundation.  The modulus of subgrade reaction for the Winkler foundation is equal to 100 psi/in.  The material properties of the constituent layers are presented in </w:t>
      </w:r>
      <w:r>
        <w:t>T</w:t>
      </w:r>
      <w:r w:rsidRPr="004D1A34">
        <w:t xml:space="preserve">able </w:t>
      </w:r>
      <w:r w:rsidR="00732FCC">
        <w:t>20</w:t>
      </w:r>
      <w:r w:rsidRPr="004D1A34">
        <w:t xml:space="preserve">.  Both </w:t>
      </w:r>
      <w:r>
        <w:t xml:space="preserve">of </w:t>
      </w:r>
      <w:r w:rsidRPr="004D1A34">
        <w:t xml:space="preserve">the layer interfaces are fully bonded.  The stresses </w:t>
      </w:r>
      <w:r>
        <w:rPr>
          <w:noProof/>
          <w:position w:val="-10"/>
        </w:rPr>
        <w:drawing>
          <wp:inline distT="0" distB="0" distL="0" distR="0">
            <wp:extent cx="558800" cy="233680"/>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2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8800" cy="233680"/>
                    </a:xfrm>
                    <a:prstGeom prst="rect">
                      <a:avLst/>
                    </a:prstGeom>
                    <a:noFill/>
                    <a:ln>
                      <a:noFill/>
                    </a:ln>
                  </pic:spPr>
                </pic:pic>
              </a:graphicData>
            </a:graphic>
          </wp:inline>
        </w:drawing>
      </w:r>
      <w:r w:rsidRPr="004D1A34">
        <w:t xml:space="preserve"> and </w:t>
      </w:r>
      <w:r>
        <w:rPr>
          <w:noProof/>
          <w:position w:val="-10"/>
        </w:rPr>
        <w:drawing>
          <wp:inline distT="0" distB="0" distL="0" distR="0">
            <wp:extent cx="416560" cy="23368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2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6560" cy="233680"/>
                    </a:xfrm>
                    <a:prstGeom prst="rect">
                      <a:avLst/>
                    </a:prstGeom>
                    <a:noFill/>
                    <a:ln>
                      <a:noFill/>
                    </a:ln>
                  </pic:spPr>
                </pic:pic>
              </a:graphicData>
            </a:graphic>
          </wp:inline>
        </w:drawing>
      </w:r>
      <w:r w:rsidRPr="004D1A34">
        <w:t xml:space="preserve">are computed using projects designed in ISLAB2000.  </w:t>
      </w:r>
    </w:p>
    <w:p w:rsidR="00B45C55" w:rsidRPr="004D1A34" w:rsidRDefault="00B45C55"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p>
    <w:p w:rsidR="00C673F2" w:rsidRPr="004D1A34" w:rsidRDefault="00C673F2" w:rsidP="00A268ED">
      <w:pPr>
        <w:pStyle w:val="TableHeader"/>
      </w:pPr>
      <w:bookmarkStart w:id="280" w:name="_Toc292356685"/>
      <w:bookmarkStart w:id="281" w:name="_Toc170967734"/>
      <w:r w:rsidRPr="004D1A34">
        <w:lastRenderedPageBreak/>
        <w:t xml:space="preserve">Table </w:t>
      </w:r>
      <w:r w:rsidR="00732FCC">
        <w:t>20</w:t>
      </w:r>
      <w:r w:rsidRPr="004D1A34">
        <w:t xml:space="preserve"> Layer properties for the composite pavement.</w:t>
      </w:r>
      <w:bookmarkEnd w:id="280"/>
      <w:bookmarkEnd w:id="281"/>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7"/>
        <w:gridCol w:w="1287"/>
        <w:gridCol w:w="1863"/>
        <w:gridCol w:w="1170"/>
        <w:gridCol w:w="1080"/>
        <w:gridCol w:w="2097"/>
      </w:tblGrid>
      <w:tr w:rsidR="00C673F2" w:rsidRPr="004D1A34" w:rsidTr="00022B5F">
        <w:trPr>
          <w:jc w:val="center"/>
        </w:trPr>
        <w:tc>
          <w:tcPr>
            <w:tcW w:w="1017" w:type="dxa"/>
            <w:vAlign w:val="center"/>
          </w:tcPr>
          <w:p w:rsidR="00C673F2" w:rsidRPr="004D1A34" w:rsidRDefault="00C673F2" w:rsidP="00C673F2">
            <w:pPr>
              <w:jc w:val="center"/>
              <w:rPr>
                <w:b/>
                <w:sz w:val="22"/>
                <w:szCs w:val="22"/>
              </w:rPr>
            </w:pPr>
            <w:r w:rsidRPr="004D1A34">
              <w:rPr>
                <w:b/>
                <w:sz w:val="22"/>
                <w:szCs w:val="22"/>
              </w:rPr>
              <w:t>Layer</w:t>
            </w:r>
          </w:p>
        </w:tc>
        <w:tc>
          <w:tcPr>
            <w:tcW w:w="1287" w:type="dxa"/>
            <w:vAlign w:val="center"/>
          </w:tcPr>
          <w:p w:rsidR="00C673F2" w:rsidRPr="004D1A34" w:rsidRDefault="00C673F2" w:rsidP="00C673F2">
            <w:pPr>
              <w:jc w:val="center"/>
              <w:rPr>
                <w:b/>
                <w:sz w:val="22"/>
                <w:szCs w:val="22"/>
              </w:rPr>
            </w:pPr>
            <w:r w:rsidRPr="004D1A34">
              <w:rPr>
                <w:b/>
                <w:sz w:val="22"/>
                <w:szCs w:val="22"/>
              </w:rPr>
              <w:t>Thickness,</w:t>
            </w:r>
          </w:p>
          <w:p w:rsidR="00C673F2" w:rsidRPr="004D1A34" w:rsidRDefault="00C673F2" w:rsidP="00C673F2">
            <w:pPr>
              <w:jc w:val="center"/>
              <w:rPr>
                <w:b/>
                <w:sz w:val="22"/>
                <w:szCs w:val="22"/>
              </w:rPr>
            </w:pPr>
            <w:r w:rsidRPr="004D1A34">
              <w:rPr>
                <w:b/>
                <w:sz w:val="22"/>
                <w:szCs w:val="22"/>
              </w:rPr>
              <w:t>h (in)</w:t>
            </w:r>
          </w:p>
        </w:tc>
        <w:tc>
          <w:tcPr>
            <w:tcW w:w="1863" w:type="dxa"/>
            <w:vAlign w:val="center"/>
          </w:tcPr>
          <w:p w:rsidR="00C673F2" w:rsidRPr="004D1A34" w:rsidRDefault="00C673F2" w:rsidP="00C673F2">
            <w:pPr>
              <w:jc w:val="center"/>
              <w:rPr>
                <w:b/>
                <w:sz w:val="22"/>
                <w:szCs w:val="22"/>
              </w:rPr>
            </w:pPr>
            <w:r w:rsidRPr="004D1A34">
              <w:rPr>
                <w:b/>
                <w:sz w:val="22"/>
                <w:szCs w:val="22"/>
              </w:rPr>
              <w:t>Layer modulus,</w:t>
            </w:r>
          </w:p>
          <w:p w:rsidR="00C673F2" w:rsidRPr="004D1A34" w:rsidRDefault="00C673F2" w:rsidP="00C673F2">
            <w:pPr>
              <w:jc w:val="center"/>
              <w:rPr>
                <w:b/>
                <w:sz w:val="22"/>
                <w:szCs w:val="22"/>
              </w:rPr>
            </w:pPr>
            <w:r w:rsidRPr="004D1A34">
              <w:rPr>
                <w:b/>
                <w:sz w:val="22"/>
                <w:szCs w:val="22"/>
              </w:rPr>
              <w:t>E (psi)</w:t>
            </w:r>
          </w:p>
        </w:tc>
        <w:tc>
          <w:tcPr>
            <w:tcW w:w="1170" w:type="dxa"/>
            <w:vAlign w:val="center"/>
          </w:tcPr>
          <w:p w:rsidR="00C673F2" w:rsidRPr="004D1A34" w:rsidRDefault="00C673F2" w:rsidP="00C673F2">
            <w:pPr>
              <w:jc w:val="center"/>
              <w:rPr>
                <w:b/>
                <w:sz w:val="22"/>
                <w:szCs w:val="22"/>
              </w:rPr>
            </w:pPr>
            <w:r w:rsidRPr="004D1A34">
              <w:rPr>
                <w:b/>
                <w:sz w:val="22"/>
                <w:szCs w:val="22"/>
              </w:rPr>
              <w:t>Poisson’s ratio,</w:t>
            </w:r>
          </w:p>
          <w:p w:rsidR="00C673F2" w:rsidRPr="004D1A34" w:rsidRDefault="00C673F2" w:rsidP="00C673F2">
            <w:pPr>
              <w:jc w:val="center"/>
              <w:rPr>
                <w:b/>
                <w:sz w:val="22"/>
                <w:szCs w:val="22"/>
              </w:rPr>
            </w:pPr>
            <w:r w:rsidRPr="004D1A34">
              <w:rPr>
                <w:b/>
                <w:sz w:val="22"/>
                <w:szCs w:val="22"/>
              </w:rPr>
              <w:t>μ</w:t>
            </w:r>
          </w:p>
        </w:tc>
        <w:tc>
          <w:tcPr>
            <w:tcW w:w="1080" w:type="dxa"/>
            <w:vAlign w:val="center"/>
          </w:tcPr>
          <w:p w:rsidR="00C673F2" w:rsidRPr="004D1A34" w:rsidRDefault="00C673F2" w:rsidP="00C673F2">
            <w:pPr>
              <w:jc w:val="center"/>
              <w:rPr>
                <w:b/>
                <w:sz w:val="22"/>
                <w:szCs w:val="22"/>
              </w:rPr>
            </w:pPr>
            <w:r w:rsidRPr="004D1A34">
              <w:rPr>
                <w:b/>
                <w:sz w:val="22"/>
                <w:szCs w:val="22"/>
              </w:rPr>
              <w:t>Unit weight,</w:t>
            </w:r>
          </w:p>
          <w:p w:rsidR="00C673F2" w:rsidRPr="004D1A34" w:rsidRDefault="00C673F2" w:rsidP="00C673F2">
            <w:pPr>
              <w:jc w:val="center"/>
              <w:rPr>
                <w:b/>
                <w:sz w:val="22"/>
                <w:szCs w:val="22"/>
              </w:rPr>
            </w:pPr>
            <w:r w:rsidRPr="004D1A34">
              <w:rPr>
                <w:b/>
                <w:sz w:val="22"/>
                <w:szCs w:val="22"/>
              </w:rPr>
              <w:t>γ (lb/in3)</w:t>
            </w:r>
          </w:p>
        </w:tc>
        <w:tc>
          <w:tcPr>
            <w:tcW w:w="2097" w:type="dxa"/>
            <w:vAlign w:val="center"/>
          </w:tcPr>
          <w:p w:rsidR="00C673F2" w:rsidRPr="004D1A34" w:rsidRDefault="00C673F2" w:rsidP="00C673F2">
            <w:pPr>
              <w:jc w:val="center"/>
              <w:rPr>
                <w:b/>
                <w:sz w:val="22"/>
                <w:szCs w:val="22"/>
              </w:rPr>
            </w:pPr>
            <w:r w:rsidRPr="004D1A34">
              <w:rPr>
                <w:b/>
                <w:sz w:val="22"/>
                <w:szCs w:val="22"/>
              </w:rPr>
              <w:t>Coefficient of thermal expansion,</w:t>
            </w:r>
          </w:p>
          <w:p w:rsidR="00C673F2" w:rsidRPr="004D1A34" w:rsidRDefault="00C673F2" w:rsidP="00C673F2">
            <w:pPr>
              <w:jc w:val="center"/>
              <w:rPr>
                <w:b/>
                <w:sz w:val="22"/>
                <w:szCs w:val="22"/>
              </w:rPr>
            </w:pPr>
            <w:r w:rsidRPr="004D1A34">
              <w:rPr>
                <w:b/>
                <w:sz w:val="22"/>
                <w:szCs w:val="22"/>
              </w:rPr>
              <w:t>α (1/°F)</w:t>
            </w:r>
          </w:p>
        </w:tc>
      </w:tr>
      <w:tr w:rsidR="00C673F2" w:rsidRPr="004D1A34" w:rsidTr="00022B5F">
        <w:trPr>
          <w:trHeight w:val="188"/>
          <w:jc w:val="center"/>
        </w:trPr>
        <w:tc>
          <w:tcPr>
            <w:tcW w:w="1017" w:type="dxa"/>
            <w:vMerge w:val="restart"/>
            <w:vAlign w:val="center"/>
          </w:tcPr>
          <w:p w:rsidR="00C673F2" w:rsidRPr="004D1A34" w:rsidRDefault="00C673F2" w:rsidP="00C673F2">
            <w:pPr>
              <w:jc w:val="center"/>
              <w:rPr>
                <w:sz w:val="22"/>
                <w:szCs w:val="22"/>
              </w:rPr>
            </w:pPr>
            <w:r w:rsidRPr="004D1A34">
              <w:rPr>
                <w:sz w:val="22"/>
                <w:szCs w:val="22"/>
              </w:rPr>
              <w:t>AC</w:t>
            </w:r>
          </w:p>
        </w:tc>
        <w:tc>
          <w:tcPr>
            <w:tcW w:w="1287" w:type="dxa"/>
            <w:vMerge w:val="restart"/>
            <w:vAlign w:val="center"/>
          </w:tcPr>
          <w:p w:rsidR="00C673F2" w:rsidRPr="004D1A34" w:rsidRDefault="00C673F2" w:rsidP="00C673F2">
            <w:pPr>
              <w:jc w:val="center"/>
              <w:rPr>
                <w:sz w:val="22"/>
                <w:szCs w:val="22"/>
              </w:rPr>
            </w:pPr>
            <w:r w:rsidRPr="004D1A34">
              <w:rPr>
                <w:sz w:val="22"/>
                <w:szCs w:val="22"/>
              </w:rPr>
              <w:t>4</w:t>
            </w:r>
          </w:p>
        </w:tc>
        <w:tc>
          <w:tcPr>
            <w:tcW w:w="1863" w:type="dxa"/>
            <w:vAlign w:val="center"/>
          </w:tcPr>
          <w:p w:rsidR="00C673F2" w:rsidRPr="004D1A34" w:rsidRDefault="00C673F2" w:rsidP="00C673F2">
            <w:pPr>
              <w:jc w:val="center"/>
              <w:rPr>
                <w:sz w:val="22"/>
                <w:szCs w:val="22"/>
              </w:rPr>
            </w:pPr>
            <w:r w:rsidRPr="004D1A34">
              <w:rPr>
                <w:i/>
                <w:sz w:val="22"/>
                <w:szCs w:val="22"/>
              </w:rPr>
              <w:t>EACT</w:t>
            </w:r>
            <w:r w:rsidRPr="004D1A34">
              <w:rPr>
                <w:sz w:val="22"/>
                <w:szCs w:val="22"/>
              </w:rPr>
              <w:t xml:space="preserve"> = 39448.9</w:t>
            </w:r>
          </w:p>
        </w:tc>
        <w:tc>
          <w:tcPr>
            <w:tcW w:w="1170" w:type="dxa"/>
            <w:vMerge w:val="restart"/>
            <w:vAlign w:val="center"/>
          </w:tcPr>
          <w:p w:rsidR="00C673F2" w:rsidRPr="004D1A34" w:rsidRDefault="00C673F2" w:rsidP="00C673F2">
            <w:pPr>
              <w:jc w:val="center"/>
              <w:rPr>
                <w:sz w:val="22"/>
                <w:szCs w:val="22"/>
              </w:rPr>
            </w:pPr>
            <w:r w:rsidRPr="004D1A34">
              <w:rPr>
                <w:sz w:val="22"/>
                <w:szCs w:val="22"/>
              </w:rPr>
              <w:t>0.15</w:t>
            </w:r>
          </w:p>
        </w:tc>
        <w:tc>
          <w:tcPr>
            <w:tcW w:w="1080" w:type="dxa"/>
            <w:vMerge w:val="restart"/>
            <w:vAlign w:val="center"/>
          </w:tcPr>
          <w:p w:rsidR="00C673F2" w:rsidRPr="004D1A34" w:rsidRDefault="00C673F2" w:rsidP="00C673F2">
            <w:pPr>
              <w:jc w:val="center"/>
              <w:rPr>
                <w:sz w:val="22"/>
                <w:szCs w:val="22"/>
              </w:rPr>
            </w:pPr>
            <w:r w:rsidRPr="004D1A34">
              <w:rPr>
                <w:sz w:val="22"/>
                <w:szCs w:val="22"/>
              </w:rPr>
              <w:t>0.087</w:t>
            </w:r>
          </w:p>
        </w:tc>
        <w:tc>
          <w:tcPr>
            <w:tcW w:w="2097" w:type="dxa"/>
            <w:vMerge w:val="restart"/>
            <w:vAlign w:val="center"/>
          </w:tcPr>
          <w:p w:rsidR="00C673F2" w:rsidRPr="004D1A34" w:rsidRDefault="00C673F2" w:rsidP="00C673F2">
            <w:pPr>
              <w:jc w:val="center"/>
              <w:rPr>
                <w:sz w:val="22"/>
                <w:szCs w:val="22"/>
              </w:rPr>
            </w:pPr>
            <w:r w:rsidRPr="004D1A34">
              <w:rPr>
                <w:sz w:val="22"/>
                <w:szCs w:val="22"/>
              </w:rPr>
              <w:t>1.65E-05</w:t>
            </w:r>
          </w:p>
        </w:tc>
      </w:tr>
      <w:tr w:rsidR="00C673F2" w:rsidRPr="004D1A34" w:rsidTr="00022B5F">
        <w:trPr>
          <w:trHeight w:val="187"/>
          <w:jc w:val="center"/>
        </w:trPr>
        <w:tc>
          <w:tcPr>
            <w:tcW w:w="1017" w:type="dxa"/>
            <w:vMerge/>
            <w:vAlign w:val="center"/>
          </w:tcPr>
          <w:p w:rsidR="00C673F2" w:rsidRPr="004D1A34" w:rsidRDefault="00C673F2" w:rsidP="00C673F2">
            <w:pPr>
              <w:jc w:val="center"/>
              <w:rPr>
                <w:sz w:val="22"/>
                <w:szCs w:val="22"/>
              </w:rPr>
            </w:pPr>
          </w:p>
        </w:tc>
        <w:tc>
          <w:tcPr>
            <w:tcW w:w="1287" w:type="dxa"/>
            <w:vMerge/>
            <w:vAlign w:val="center"/>
          </w:tcPr>
          <w:p w:rsidR="00C673F2" w:rsidRPr="004D1A34" w:rsidRDefault="00C673F2" w:rsidP="00C673F2">
            <w:pPr>
              <w:jc w:val="center"/>
              <w:rPr>
                <w:sz w:val="22"/>
                <w:szCs w:val="22"/>
              </w:rPr>
            </w:pPr>
          </w:p>
        </w:tc>
        <w:tc>
          <w:tcPr>
            <w:tcW w:w="1863" w:type="dxa"/>
            <w:vAlign w:val="center"/>
          </w:tcPr>
          <w:p w:rsidR="00C673F2" w:rsidRPr="004D1A34" w:rsidRDefault="00C673F2" w:rsidP="00C673F2">
            <w:pPr>
              <w:jc w:val="center"/>
              <w:rPr>
                <w:sz w:val="22"/>
                <w:szCs w:val="22"/>
              </w:rPr>
            </w:pPr>
            <w:r w:rsidRPr="004D1A34">
              <w:rPr>
                <w:i/>
                <w:sz w:val="22"/>
                <w:szCs w:val="22"/>
              </w:rPr>
              <w:t>EACL</w:t>
            </w:r>
            <w:r w:rsidRPr="004D1A34">
              <w:rPr>
                <w:sz w:val="22"/>
                <w:szCs w:val="22"/>
              </w:rPr>
              <w:t xml:space="preserve"> = 2.0E+05</w:t>
            </w:r>
          </w:p>
        </w:tc>
        <w:tc>
          <w:tcPr>
            <w:tcW w:w="1170" w:type="dxa"/>
            <w:vMerge/>
            <w:vAlign w:val="center"/>
          </w:tcPr>
          <w:p w:rsidR="00C673F2" w:rsidRPr="004D1A34" w:rsidRDefault="00C673F2" w:rsidP="00C673F2">
            <w:pPr>
              <w:jc w:val="center"/>
              <w:rPr>
                <w:sz w:val="22"/>
                <w:szCs w:val="22"/>
              </w:rPr>
            </w:pPr>
          </w:p>
        </w:tc>
        <w:tc>
          <w:tcPr>
            <w:tcW w:w="1080" w:type="dxa"/>
            <w:vMerge/>
            <w:vAlign w:val="center"/>
          </w:tcPr>
          <w:p w:rsidR="00C673F2" w:rsidRPr="004D1A34" w:rsidRDefault="00C673F2" w:rsidP="00C673F2">
            <w:pPr>
              <w:jc w:val="center"/>
              <w:rPr>
                <w:sz w:val="22"/>
                <w:szCs w:val="22"/>
              </w:rPr>
            </w:pPr>
          </w:p>
        </w:tc>
        <w:tc>
          <w:tcPr>
            <w:tcW w:w="2097" w:type="dxa"/>
            <w:vMerge/>
            <w:vAlign w:val="center"/>
          </w:tcPr>
          <w:p w:rsidR="00C673F2" w:rsidRPr="004D1A34" w:rsidRDefault="00C673F2" w:rsidP="00C673F2">
            <w:pPr>
              <w:jc w:val="center"/>
              <w:rPr>
                <w:sz w:val="22"/>
                <w:szCs w:val="22"/>
              </w:rPr>
            </w:pPr>
          </w:p>
        </w:tc>
      </w:tr>
      <w:tr w:rsidR="00C673F2" w:rsidRPr="004D1A34" w:rsidTr="00022B5F">
        <w:trPr>
          <w:jc w:val="center"/>
        </w:trPr>
        <w:tc>
          <w:tcPr>
            <w:tcW w:w="1017" w:type="dxa"/>
            <w:vAlign w:val="center"/>
          </w:tcPr>
          <w:p w:rsidR="00C673F2" w:rsidRPr="004D1A34" w:rsidRDefault="00C673F2" w:rsidP="00C673F2">
            <w:pPr>
              <w:jc w:val="center"/>
              <w:rPr>
                <w:sz w:val="22"/>
                <w:szCs w:val="22"/>
              </w:rPr>
            </w:pPr>
            <w:r w:rsidRPr="004D1A34">
              <w:rPr>
                <w:sz w:val="22"/>
                <w:szCs w:val="22"/>
              </w:rPr>
              <w:t>PCC</w:t>
            </w:r>
          </w:p>
        </w:tc>
        <w:tc>
          <w:tcPr>
            <w:tcW w:w="1287" w:type="dxa"/>
            <w:vAlign w:val="center"/>
          </w:tcPr>
          <w:p w:rsidR="00C673F2" w:rsidRPr="004D1A34" w:rsidRDefault="00C673F2" w:rsidP="00C673F2">
            <w:pPr>
              <w:jc w:val="center"/>
              <w:rPr>
                <w:sz w:val="22"/>
                <w:szCs w:val="22"/>
              </w:rPr>
            </w:pPr>
            <w:r w:rsidRPr="004D1A34">
              <w:rPr>
                <w:sz w:val="22"/>
                <w:szCs w:val="22"/>
              </w:rPr>
              <w:t>8</w:t>
            </w:r>
          </w:p>
        </w:tc>
        <w:tc>
          <w:tcPr>
            <w:tcW w:w="1863" w:type="dxa"/>
            <w:vAlign w:val="center"/>
          </w:tcPr>
          <w:p w:rsidR="00C673F2" w:rsidRPr="004D1A34" w:rsidRDefault="00C673F2" w:rsidP="00C673F2">
            <w:pPr>
              <w:jc w:val="center"/>
              <w:rPr>
                <w:sz w:val="22"/>
                <w:szCs w:val="22"/>
              </w:rPr>
            </w:pPr>
            <w:r w:rsidRPr="004D1A34">
              <w:rPr>
                <w:sz w:val="22"/>
                <w:szCs w:val="22"/>
              </w:rPr>
              <w:t>4.0E+06</w:t>
            </w:r>
          </w:p>
        </w:tc>
        <w:tc>
          <w:tcPr>
            <w:tcW w:w="1170" w:type="dxa"/>
            <w:vAlign w:val="center"/>
          </w:tcPr>
          <w:p w:rsidR="00C673F2" w:rsidRPr="004D1A34" w:rsidRDefault="00C673F2" w:rsidP="00C673F2">
            <w:pPr>
              <w:jc w:val="center"/>
              <w:rPr>
                <w:sz w:val="22"/>
                <w:szCs w:val="22"/>
              </w:rPr>
            </w:pPr>
            <w:r w:rsidRPr="004D1A34">
              <w:rPr>
                <w:sz w:val="22"/>
                <w:szCs w:val="22"/>
              </w:rPr>
              <w:t>0.15</w:t>
            </w:r>
          </w:p>
        </w:tc>
        <w:tc>
          <w:tcPr>
            <w:tcW w:w="1080" w:type="dxa"/>
            <w:vAlign w:val="center"/>
          </w:tcPr>
          <w:p w:rsidR="00C673F2" w:rsidRPr="004D1A34" w:rsidRDefault="00C673F2" w:rsidP="00C673F2">
            <w:pPr>
              <w:jc w:val="center"/>
              <w:rPr>
                <w:sz w:val="22"/>
                <w:szCs w:val="22"/>
              </w:rPr>
            </w:pPr>
            <w:r w:rsidRPr="004D1A34">
              <w:rPr>
                <w:sz w:val="22"/>
                <w:szCs w:val="22"/>
              </w:rPr>
              <w:t>0.087</w:t>
            </w:r>
          </w:p>
        </w:tc>
        <w:tc>
          <w:tcPr>
            <w:tcW w:w="2097" w:type="dxa"/>
            <w:vAlign w:val="center"/>
          </w:tcPr>
          <w:p w:rsidR="00C673F2" w:rsidRPr="004D1A34" w:rsidRDefault="00C673F2" w:rsidP="00C673F2">
            <w:pPr>
              <w:jc w:val="center"/>
              <w:rPr>
                <w:sz w:val="22"/>
                <w:szCs w:val="22"/>
              </w:rPr>
            </w:pPr>
            <w:r w:rsidRPr="004D1A34">
              <w:rPr>
                <w:sz w:val="22"/>
                <w:szCs w:val="22"/>
              </w:rPr>
              <w:t>5.50E-06</w:t>
            </w:r>
          </w:p>
        </w:tc>
      </w:tr>
      <w:tr w:rsidR="00C673F2" w:rsidRPr="004D1A34" w:rsidTr="00022B5F">
        <w:trPr>
          <w:jc w:val="center"/>
        </w:trPr>
        <w:tc>
          <w:tcPr>
            <w:tcW w:w="1017" w:type="dxa"/>
            <w:vAlign w:val="center"/>
          </w:tcPr>
          <w:p w:rsidR="00C673F2" w:rsidRPr="004D1A34" w:rsidRDefault="00C673F2" w:rsidP="00C673F2">
            <w:pPr>
              <w:jc w:val="center"/>
              <w:rPr>
                <w:sz w:val="22"/>
                <w:szCs w:val="22"/>
              </w:rPr>
            </w:pPr>
            <w:r w:rsidRPr="004D1A34">
              <w:rPr>
                <w:sz w:val="22"/>
                <w:szCs w:val="22"/>
              </w:rPr>
              <w:t>Base</w:t>
            </w:r>
          </w:p>
        </w:tc>
        <w:tc>
          <w:tcPr>
            <w:tcW w:w="1287" w:type="dxa"/>
            <w:vAlign w:val="center"/>
          </w:tcPr>
          <w:p w:rsidR="00C673F2" w:rsidRPr="004D1A34" w:rsidRDefault="00C673F2" w:rsidP="00C673F2">
            <w:pPr>
              <w:jc w:val="center"/>
              <w:rPr>
                <w:sz w:val="22"/>
                <w:szCs w:val="22"/>
              </w:rPr>
            </w:pPr>
            <w:r w:rsidRPr="004D1A34">
              <w:rPr>
                <w:sz w:val="22"/>
                <w:szCs w:val="22"/>
              </w:rPr>
              <w:t>0</w:t>
            </w:r>
          </w:p>
        </w:tc>
        <w:tc>
          <w:tcPr>
            <w:tcW w:w="1863" w:type="dxa"/>
            <w:vAlign w:val="center"/>
          </w:tcPr>
          <w:p w:rsidR="00C673F2" w:rsidRPr="004D1A34" w:rsidRDefault="00C673F2" w:rsidP="00C673F2">
            <w:pPr>
              <w:jc w:val="center"/>
              <w:rPr>
                <w:sz w:val="22"/>
                <w:szCs w:val="22"/>
              </w:rPr>
            </w:pPr>
            <w:r w:rsidRPr="004D1A34">
              <w:rPr>
                <w:sz w:val="22"/>
                <w:szCs w:val="22"/>
              </w:rPr>
              <w:t>4.0E+04</w:t>
            </w:r>
          </w:p>
        </w:tc>
        <w:tc>
          <w:tcPr>
            <w:tcW w:w="1170" w:type="dxa"/>
            <w:vAlign w:val="center"/>
          </w:tcPr>
          <w:p w:rsidR="00C673F2" w:rsidRPr="004D1A34" w:rsidRDefault="00C673F2" w:rsidP="00C673F2">
            <w:pPr>
              <w:jc w:val="center"/>
              <w:rPr>
                <w:sz w:val="22"/>
                <w:szCs w:val="22"/>
              </w:rPr>
            </w:pPr>
            <w:r w:rsidRPr="004D1A34">
              <w:rPr>
                <w:sz w:val="22"/>
                <w:szCs w:val="22"/>
              </w:rPr>
              <w:t>0.15</w:t>
            </w:r>
          </w:p>
        </w:tc>
        <w:tc>
          <w:tcPr>
            <w:tcW w:w="1080" w:type="dxa"/>
            <w:vAlign w:val="center"/>
          </w:tcPr>
          <w:p w:rsidR="00C673F2" w:rsidRPr="004D1A34" w:rsidRDefault="00C673F2" w:rsidP="00C673F2">
            <w:pPr>
              <w:jc w:val="center"/>
              <w:rPr>
                <w:sz w:val="22"/>
                <w:szCs w:val="22"/>
              </w:rPr>
            </w:pPr>
            <w:r w:rsidRPr="004D1A34">
              <w:rPr>
                <w:sz w:val="22"/>
                <w:szCs w:val="22"/>
              </w:rPr>
              <w:t>0.087</w:t>
            </w:r>
          </w:p>
        </w:tc>
        <w:tc>
          <w:tcPr>
            <w:tcW w:w="2097" w:type="dxa"/>
            <w:vAlign w:val="center"/>
          </w:tcPr>
          <w:p w:rsidR="00C673F2" w:rsidRPr="004D1A34" w:rsidRDefault="00C673F2" w:rsidP="00C673F2">
            <w:pPr>
              <w:jc w:val="center"/>
              <w:rPr>
                <w:sz w:val="22"/>
                <w:szCs w:val="22"/>
              </w:rPr>
            </w:pPr>
            <w:r w:rsidRPr="004D1A34">
              <w:rPr>
                <w:sz w:val="22"/>
                <w:szCs w:val="22"/>
              </w:rPr>
              <w:t>5.50E-06</w:t>
            </w:r>
          </w:p>
        </w:tc>
      </w:tr>
    </w:tbl>
    <w:p w:rsidR="00C673F2" w:rsidRPr="004D1A34" w:rsidRDefault="00C673F2" w:rsidP="00C673F2">
      <w:pPr>
        <w:jc w:val="both"/>
      </w:pP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t>In</w:t>
      </w:r>
      <w:r w:rsidR="00B45C55">
        <w:t xml:space="preserve"> t</w:t>
      </w:r>
      <w:r>
        <w:t xml:space="preserve">his example, </w:t>
      </w:r>
      <w:r w:rsidR="00B45C55">
        <w:t>t</w:t>
      </w:r>
      <w:r w:rsidRPr="004D1A34">
        <w:t>he thickness of the base layer is purposely selected to be zero inches.  This is done to maintain compatibility with ISLAB2000 since ISLAB2000 is not capable of analyzing fully bonded three-layered systems.  However, it must be noted that other options such as combining the thickness of layers 2 and 3 (while maintaining the exact same properties for the two layers) can also be used to maintain compatibility with ISLAB2000.</w:t>
      </w:r>
    </w:p>
    <w:p w:rsidR="00C673F2"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The composite pavement is subjected to a non-linear temperature distribution given in </w:t>
      </w:r>
      <w:r>
        <w:t>T</w:t>
      </w:r>
      <w:r w:rsidRPr="004D1A34">
        <w:t xml:space="preserve">able </w:t>
      </w:r>
      <w:r w:rsidR="00732FCC">
        <w:t>21</w:t>
      </w:r>
      <w:r w:rsidRPr="004D1A34">
        <w:t xml:space="preserve"> below.  </w:t>
      </w:r>
    </w:p>
    <w:p w:rsidR="00B45C55" w:rsidRPr="004D1A34" w:rsidRDefault="00B45C55"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p>
    <w:p w:rsidR="00C673F2" w:rsidRPr="004D1A34" w:rsidRDefault="00C673F2" w:rsidP="00A268ED">
      <w:pPr>
        <w:pStyle w:val="TableHeader"/>
      </w:pPr>
      <w:bookmarkStart w:id="282" w:name="_Toc292356686"/>
      <w:bookmarkStart w:id="283" w:name="_Toc170967735"/>
      <w:r w:rsidRPr="004D1A34">
        <w:t xml:space="preserve">Table </w:t>
      </w:r>
      <w:r w:rsidR="00732FCC">
        <w:t>21</w:t>
      </w:r>
      <w:r w:rsidRPr="004D1A34">
        <w:t xml:space="preserve"> Temperature profile for the composite pavement.</w:t>
      </w:r>
      <w:bookmarkEnd w:id="282"/>
      <w:bookmarkEnd w:id="283"/>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
        <w:gridCol w:w="840"/>
        <w:gridCol w:w="652"/>
        <w:gridCol w:w="652"/>
        <w:gridCol w:w="653"/>
        <w:gridCol w:w="653"/>
        <w:gridCol w:w="653"/>
        <w:gridCol w:w="653"/>
        <w:gridCol w:w="654"/>
        <w:gridCol w:w="654"/>
        <w:gridCol w:w="654"/>
        <w:gridCol w:w="652"/>
        <w:gridCol w:w="55"/>
        <w:gridCol w:w="601"/>
      </w:tblGrid>
      <w:tr w:rsidR="00C673F2" w:rsidRPr="004D1A34" w:rsidTr="00022B5F">
        <w:tc>
          <w:tcPr>
            <w:tcW w:w="1328" w:type="dxa"/>
            <w:gridSpan w:val="2"/>
            <w:vMerge w:val="restart"/>
          </w:tcPr>
          <w:p w:rsidR="00C673F2" w:rsidRPr="004D1A34" w:rsidRDefault="00C673F2" w:rsidP="00C673F2">
            <w:pPr>
              <w:jc w:val="center"/>
              <w:rPr>
                <w:b/>
                <w:sz w:val="22"/>
                <w:szCs w:val="22"/>
              </w:rPr>
            </w:pPr>
            <w:r w:rsidRPr="004D1A34">
              <w:rPr>
                <w:b/>
                <w:sz w:val="22"/>
                <w:szCs w:val="22"/>
              </w:rPr>
              <w:t>Layer</w:t>
            </w:r>
          </w:p>
        </w:tc>
        <w:tc>
          <w:tcPr>
            <w:tcW w:w="7330" w:type="dxa"/>
            <w:gridSpan w:val="12"/>
            <w:vAlign w:val="center"/>
          </w:tcPr>
          <w:p w:rsidR="00C673F2" w:rsidRPr="004D1A34" w:rsidRDefault="00C673F2" w:rsidP="00C673F2">
            <w:pPr>
              <w:jc w:val="center"/>
              <w:rPr>
                <w:b/>
                <w:sz w:val="22"/>
                <w:szCs w:val="22"/>
              </w:rPr>
            </w:pPr>
            <w:r w:rsidRPr="004D1A34">
              <w:rPr>
                <w:b/>
                <w:sz w:val="22"/>
                <w:szCs w:val="22"/>
              </w:rPr>
              <w:t>No. of temperature data points</w:t>
            </w:r>
          </w:p>
        </w:tc>
      </w:tr>
      <w:tr w:rsidR="00C673F2" w:rsidRPr="004D1A34" w:rsidTr="00022B5F">
        <w:tc>
          <w:tcPr>
            <w:tcW w:w="1328" w:type="dxa"/>
            <w:gridSpan w:val="2"/>
            <w:vMerge/>
          </w:tcPr>
          <w:p w:rsidR="00C673F2" w:rsidRPr="004D1A34" w:rsidRDefault="00C673F2" w:rsidP="00C673F2">
            <w:pPr>
              <w:jc w:val="center"/>
              <w:rPr>
                <w:b/>
                <w:sz w:val="22"/>
                <w:szCs w:val="22"/>
              </w:rPr>
            </w:pPr>
          </w:p>
        </w:tc>
        <w:tc>
          <w:tcPr>
            <w:tcW w:w="666" w:type="dxa"/>
            <w:vAlign w:val="center"/>
          </w:tcPr>
          <w:p w:rsidR="00C673F2" w:rsidRPr="004D1A34" w:rsidRDefault="00C673F2" w:rsidP="00C673F2">
            <w:pPr>
              <w:jc w:val="center"/>
              <w:rPr>
                <w:b/>
                <w:sz w:val="22"/>
                <w:szCs w:val="22"/>
              </w:rPr>
            </w:pPr>
            <w:r w:rsidRPr="004D1A34">
              <w:rPr>
                <w:b/>
                <w:sz w:val="22"/>
                <w:szCs w:val="22"/>
              </w:rPr>
              <w:t>1</w:t>
            </w:r>
          </w:p>
        </w:tc>
        <w:tc>
          <w:tcPr>
            <w:tcW w:w="665" w:type="dxa"/>
            <w:vAlign w:val="center"/>
          </w:tcPr>
          <w:p w:rsidR="00C673F2" w:rsidRPr="004D1A34" w:rsidRDefault="00C673F2" w:rsidP="00C673F2">
            <w:pPr>
              <w:jc w:val="center"/>
              <w:rPr>
                <w:b/>
                <w:sz w:val="22"/>
                <w:szCs w:val="22"/>
              </w:rPr>
            </w:pPr>
            <w:r w:rsidRPr="004D1A34">
              <w:rPr>
                <w:b/>
                <w:sz w:val="22"/>
                <w:szCs w:val="22"/>
              </w:rPr>
              <w:t>2</w:t>
            </w:r>
          </w:p>
        </w:tc>
        <w:tc>
          <w:tcPr>
            <w:tcW w:w="666" w:type="dxa"/>
            <w:vAlign w:val="center"/>
          </w:tcPr>
          <w:p w:rsidR="00C673F2" w:rsidRPr="004D1A34" w:rsidRDefault="00C673F2" w:rsidP="00C673F2">
            <w:pPr>
              <w:jc w:val="center"/>
              <w:rPr>
                <w:b/>
                <w:sz w:val="22"/>
                <w:szCs w:val="22"/>
              </w:rPr>
            </w:pPr>
            <w:r w:rsidRPr="004D1A34">
              <w:rPr>
                <w:b/>
                <w:sz w:val="22"/>
                <w:szCs w:val="22"/>
              </w:rPr>
              <w:t>3</w:t>
            </w:r>
          </w:p>
        </w:tc>
        <w:tc>
          <w:tcPr>
            <w:tcW w:w="666" w:type="dxa"/>
            <w:vAlign w:val="center"/>
          </w:tcPr>
          <w:p w:rsidR="00C673F2" w:rsidRPr="004D1A34" w:rsidRDefault="00C673F2" w:rsidP="00C673F2">
            <w:pPr>
              <w:jc w:val="center"/>
              <w:rPr>
                <w:b/>
                <w:sz w:val="22"/>
                <w:szCs w:val="22"/>
              </w:rPr>
            </w:pPr>
            <w:r w:rsidRPr="004D1A34">
              <w:rPr>
                <w:b/>
                <w:sz w:val="22"/>
                <w:szCs w:val="22"/>
              </w:rPr>
              <w:t>4</w:t>
            </w:r>
          </w:p>
        </w:tc>
        <w:tc>
          <w:tcPr>
            <w:tcW w:w="666" w:type="dxa"/>
            <w:vAlign w:val="center"/>
          </w:tcPr>
          <w:p w:rsidR="00C673F2" w:rsidRPr="004D1A34" w:rsidRDefault="00C673F2" w:rsidP="00C673F2">
            <w:pPr>
              <w:jc w:val="center"/>
              <w:rPr>
                <w:b/>
                <w:sz w:val="22"/>
                <w:szCs w:val="22"/>
              </w:rPr>
            </w:pPr>
            <w:r w:rsidRPr="004D1A34">
              <w:rPr>
                <w:b/>
                <w:sz w:val="22"/>
                <w:szCs w:val="22"/>
              </w:rPr>
              <w:t>5</w:t>
            </w:r>
          </w:p>
        </w:tc>
        <w:tc>
          <w:tcPr>
            <w:tcW w:w="666" w:type="dxa"/>
            <w:vAlign w:val="center"/>
          </w:tcPr>
          <w:p w:rsidR="00C673F2" w:rsidRPr="004D1A34" w:rsidRDefault="00C673F2" w:rsidP="00C673F2">
            <w:pPr>
              <w:jc w:val="center"/>
              <w:rPr>
                <w:b/>
                <w:sz w:val="22"/>
                <w:szCs w:val="22"/>
              </w:rPr>
            </w:pPr>
            <w:r w:rsidRPr="004D1A34">
              <w:rPr>
                <w:b/>
                <w:sz w:val="22"/>
                <w:szCs w:val="22"/>
              </w:rPr>
              <w:t>6</w:t>
            </w:r>
          </w:p>
        </w:tc>
        <w:tc>
          <w:tcPr>
            <w:tcW w:w="667" w:type="dxa"/>
            <w:vAlign w:val="center"/>
          </w:tcPr>
          <w:p w:rsidR="00C673F2" w:rsidRPr="004D1A34" w:rsidRDefault="00C673F2" w:rsidP="00C673F2">
            <w:pPr>
              <w:jc w:val="center"/>
              <w:rPr>
                <w:b/>
                <w:sz w:val="22"/>
                <w:szCs w:val="22"/>
              </w:rPr>
            </w:pPr>
            <w:r w:rsidRPr="004D1A34">
              <w:rPr>
                <w:b/>
                <w:sz w:val="22"/>
                <w:szCs w:val="22"/>
              </w:rPr>
              <w:t>7</w:t>
            </w:r>
          </w:p>
        </w:tc>
        <w:tc>
          <w:tcPr>
            <w:tcW w:w="667" w:type="dxa"/>
            <w:vAlign w:val="center"/>
          </w:tcPr>
          <w:p w:rsidR="00C673F2" w:rsidRPr="004D1A34" w:rsidRDefault="00C673F2" w:rsidP="00C673F2">
            <w:pPr>
              <w:jc w:val="center"/>
              <w:rPr>
                <w:b/>
                <w:sz w:val="22"/>
                <w:szCs w:val="22"/>
              </w:rPr>
            </w:pPr>
            <w:r w:rsidRPr="004D1A34">
              <w:rPr>
                <w:b/>
                <w:sz w:val="22"/>
                <w:szCs w:val="22"/>
              </w:rPr>
              <w:t>8</w:t>
            </w:r>
          </w:p>
        </w:tc>
        <w:tc>
          <w:tcPr>
            <w:tcW w:w="667" w:type="dxa"/>
            <w:vAlign w:val="center"/>
          </w:tcPr>
          <w:p w:rsidR="00C673F2" w:rsidRPr="004D1A34" w:rsidRDefault="00C673F2" w:rsidP="00C673F2">
            <w:pPr>
              <w:jc w:val="center"/>
              <w:rPr>
                <w:b/>
                <w:sz w:val="22"/>
                <w:szCs w:val="22"/>
              </w:rPr>
            </w:pPr>
            <w:r w:rsidRPr="004D1A34">
              <w:rPr>
                <w:b/>
                <w:sz w:val="22"/>
                <w:szCs w:val="22"/>
              </w:rPr>
              <w:t>9</w:t>
            </w:r>
          </w:p>
        </w:tc>
        <w:tc>
          <w:tcPr>
            <w:tcW w:w="667" w:type="dxa"/>
            <w:vAlign w:val="center"/>
          </w:tcPr>
          <w:p w:rsidR="00C673F2" w:rsidRPr="004D1A34" w:rsidRDefault="00C673F2" w:rsidP="00C673F2">
            <w:pPr>
              <w:jc w:val="center"/>
              <w:rPr>
                <w:b/>
                <w:sz w:val="22"/>
                <w:szCs w:val="22"/>
              </w:rPr>
            </w:pPr>
            <w:r w:rsidRPr="004D1A34">
              <w:rPr>
                <w:b/>
                <w:sz w:val="22"/>
                <w:szCs w:val="22"/>
              </w:rPr>
              <w:t>10</w:t>
            </w:r>
          </w:p>
        </w:tc>
        <w:tc>
          <w:tcPr>
            <w:tcW w:w="667" w:type="dxa"/>
            <w:gridSpan w:val="2"/>
            <w:vAlign w:val="center"/>
          </w:tcPr>
          <w:p w:rsidR="00C673F2" w:rsidRPr="004D1A34" w:rsidRDefault="00C673F2" w:rsidP="00C673F2">
            <w:pPr>
              <w:jc w:val="center"/>
              <w:rPr>
                <w:b/>
                <w:sz w:val="22"/>
                <w:szCs w:val="22"/>
              </w:rPr>
            </w:pPr>
            <w:r w:rsidRPr="004D1A34">
              <w:rPr>
                <w:b/>
                <w:sz w:val="22"/>
                <w:szCs w:val="22"/>
              </w:rPr>
              <w:t>11</w:t>
            </w:r>
          </w:p>
        </w:tc>
      </w:tr>
      <w:tr w:rsidR="00C673F2" w:rsidRPr="004D1A34" w:rsidTr="00022B5F">
        <w:tc>
          <w:tcPr>
            <w:tcW w:w="488" w:type="dxa"/>
            <w:vMerge w:val="restart"/>
            <w:vAlign w:val="center"/>
          </w:tcPr>
          <w:p w:rsidR="00C673F2" w:rsidRPr="004D1A34" w:rsidRDefault="00C673F2" w:rsidP="00C673F2">
            <w:pPr>
              <w:jc w:val="center"/>
              <w:rPr>
                <w:sz w:val="22"/>
                <w:szCs w:val="22"/>
              </w:rPr>
            </w:pPr>
            <w:r w:rsidRPr="004D1A34">
              <w:rPr>
                <w:sz w:val="22"/>
                <w:szCs w:val="22"/>
              </w:rPr>
              <w:t>AC</w:t>
            </w:r>
          </w:p>
        </w:tc>
        <w:tc>
          <w:tcPr>
            <w:tcW w:w="8170" w:type="dxa"/>
            <w:gridSpan w:val="13"/>
            <w:vAlign w:val="center"/>
          </w:tcPr>
          <w:p w:rsidR="00C673F2" w:rsidRPr="004D1A34" w:rsidRDefault="00C673F2" w:rsidP="00C673F2">
            <w:pPr>
              <w:jc w:val="both"/>
              <w:rPr>
                <w:sz w:val="22"/>
                <w:szCs w:val="22"/>
              </w:rPr>
            </w:pPr>
            <w:r w:rsidRPr="004D1A34">
              <w:rPr>
                <w:sz w:val="22"/>
                <w:szCs w:val="22"/>
              </w:rPr>
              <w:t>Reference temperature = 55.90 °F</w:t>
            </w:r>
          </w:p>
        </w:tc>
      </w:tr>
      <w:tr w:rsidR="00C673F2" w:rsidRPr="004D1A34" w:rsidTr="00022B5F">
        <w:tc>
          <w:tcPr>
            <w:tcW w:w="488" w:type="dxa"/>
            <w:vMerge/>
            <w:vAlign w:val="center"/>
          </w:tcPr>
          <w:p w:rsidR="00C673F2" w:rsidRPr="004D1A34" w:rsidRDefault="00C673F2" w:rsidP="00C673F2">
            <w:pPr>
              <w:jc w:val="center"/>
              <w:rPr>
                <w:sz w:val="22"/>
                <w:szCs w:val="22"/>
              </w:rPr>
            </w:pPr>
          </w:p>
        </w:tc>
        <w:tc>
          <w:tcPr>
            <w:tcW w:w="840" w:type="dxa"/>
            <w:vAlign w:val="center"/>
          </w:tcPr>
          <w:p w:rsidR="00C673F2" w:rsidRPr="004D1A34" w:rsidRDefault="00C673F2" w:rsidP="00C673F2">
            <w:pPr>
              <w:jc w:val="center"/>
              <w:rPr>
                <w:sz w:val="22"/>
                <w:szCs w:val="22"/>
              </w:rPr>
            </w:pPr>
            <w:r w:rsidRPr="004D1A34">
              <w:rPr>
                <w:sz w:val="22"/>
                <w:szCs w:val="22"/>
              </w:rPr>
              <w:t>Depth,</w:t>
            </w:r>
          </w:p>
          <w:p w:rsidR="00C673F2" w:rsidRPr="004D1A34" w:rsidRDefault="00C673F2" w:rsidP="00C673F2">
            <w:pPr>
              <w:jc w:val="center"/>
              <w:rPr>
                <w:sz w:val="22"/>
                <w:szCs w:val="22"/>
              </w:rPr>
            </w:pPr>
            <w:r w:rsidRPr="004D1A34">
              <w:rPr>
                <w:sz w:val="22"/>
                <w:szCs w:val="22"/>
              </w:rPr>
              <w:t>in</w:t>
            </w:r>
          </w:p>
        </w:tc>
        <w:tc>
          <w:tcPr>
            <w:tcW w:w="666" w:type="dxa"/>
            <w:vAlign w:val="center"/>
          </w:tcPr>
          <w:p w:rsidR="00C673F2" w:rsidRPr="004D1A34" w:rsidRDefault="00C673F2" w:rsidP="00C673F2">
            <w:pPr>
              <w:jc w:val="center"/>
              <w:rPr>
                <w:sz w:val="22"/>
                <w:szCs w:val="22"/>
              </w:rPr>
            </w:pPr>
            <w:r w:rsidRPr="004D1A34">
              <w:rPr>
                <w:sz w:val="22"/>
                <w:szCs w:val="22"/>
              </w:rPr>
              <w:t>0.0</w:t>
            </w:r>
          </w:p>
        </w:tc>
        <w:tc>
          <w:tcPr>
            <w:tcW w:w="665" w:type="dxa"/>
            <w:vAlign w:val="center"/>
          </w:tcPr>
          <w:p w:rsidR="00C673F2" w:rsidRPr="004D1A34" w:rsidRDefault="00C673F2" w:rsidP="00C673F2">
            <w:pPr>
              <w:jc w:val="center"/>
              <w:rPr>
                <w:sz w:val="22"/>
                <w:szCs w:val="22"/>
              </w:rPr>
            </w:pPr>
            <w:r w:rsidRPr="004D1A34">
              <w:rPr>
                <w:sz w:val="22"/>
                <w:szCs w:val="22"/>
              </w:rPr>
              <w:t>1.0</w:t>
            </w:r>
          </w:p>
        </w:tc>
        <w:tc>
          <w:tcPr>
            <w:tcW w:w="666" w:type="dxa"/>
            <w:vAlign w:val="center"/>
          </w:tcPr>
          <w:p w:rsidR="00C673F2" w:rsidRPr="004D1A34" w:rsidRDefault="00C673F2" w:rsidP="00C673F2">
            <w:pPr>
              <w:jc w:val="center"/>
              <w:rPr>
                <w:sz w:val="22"/>
                <w:szCs w:val="22"/>
              </w:rPr>
            </w:pPr>
            <w:r w:rsidRPr="004D1A34">
              <w:rPr>
                <w:sz w:val="22"/>
                <w:szCs w:val="22"/>
              </w:rPr>
              <w:t>2.0</w:t>
            </w:r>
          </w:p>
        </w:tc>
        <w:tc>
          <w:tcPr>
            <w:tcW w:w="666" w:type="dxa"/>
            <w:vAlign w:val="center"/>
          </w:tcPr>
          <w:p w:rsidR="00C673F2" w:rsidRPr="004D1A34" w:rsidRDefault="00C673F2" w:rsidP="00C673F2">
            <w:pPr>
              <w:jc w:val="center"/>
              <w:rPr>
                <w:sz w:val="22"/>
                <w:szCs w:val="22"/>
              </w:rPr>
            </w:pPr>
            <w:r w:rsidRPr="004D1A34">
              <w:rPr>
                <w:sz w:val="22"/>
                <w:szCs w:val="22"/>
              </w:rPr>
              <w:t>3.0</w:t>
            </w:r>
          </w:p>
        </w:tc>
        <w:tc>
          <w:tcPr>
            <w:tcW w:w="666" w:type="dxa"/>
            <w:vAlign w:val="center"/>
          </w:tcPr>
          <w:p w:rsidR="00C673F2" w:rsidRPr="004D1A34" w:rsidRDefault="00C673F2" w:rsidP="00C673F2">
            <w:pPr>
              <w:jc w:val="center"/>
              <w:rPr>
                <w:sz w:val="22"/>
                <w:szCs w:val="22"/>
              </w:rPr>
            </w:pPr>
            <w:r w:rsidRPr="004D1A34">
              <w:rPr>
                <w:sz w:val="22"/>
                <w:szCs w:val="22"/>
              </w:rPr>
              <w:t>4.0</w:t>
            </w:r>
          </w:p>
        </w:tc>
        <w:tc>
          <w:tcPr>
            <w:tcW w:w="4001" w:type="dxa"/>
            <w:gridSpan w:val="7"/>
            <w:vMerge w:val="restart"/>
            <w:vAlign w:val="center"/>
          </w:tcPr>
          <w:p w:rsidR="00C673F2" w:rsidRPr="004D1A34" w:rsidRDefault="00C673F2" w:rsidP="00C673F2">
            <w:pPr>
              <w:jc w:val="center"/>
              <w:rPr>
                <w:sz w:val="22"/>
                <w:szCs w:val="22"/>
              </w:rPr>
            </w:pPr>
          </w:p>
        </w:tc>
      </w:tr>
      <w:tr w:rsidR="00C673F2" w:rsidRPr="004D1A34" w:rsidTr="00022B5F">
        <w:tc>
          <w:tcPr>
            <w:tcW w:w="488" w:type="dxa"/>
            <w:vMerge/>
            <w:vAlign w:val="center"/>
          </w:tcPr>
          <w:p w:rsidR="00C673F2" w:rsidRPr="004D1A34" w:rsidRDefault="00C673F2" w:rsidP="00C673F2">
            <w:pPr>
              <w:jc w:val="center"/>
              <w:rPr>
                <w:sz w:val="22"/>
                <w:szCs w:val="22"/>
              </w:rPr>
            </w:pPr>
          </w:p>
        </w:tc>
        <w:tc>
          <w:tcPr>
            <w:tcW w:w="840" w:type="dxa"/>
            <w:vAlign w:val="center"/>
          </w:tcPr>
          <w:p w:rsidR="00C673F2" w:rsidRPr="004D1A34" w:rsidRDefault="00C673F2" w:rsidP="00C673F2">
            <w:pPr>
              <w:jc w:val="center"/>
              <w:rPr>
                <w:sz w:val="22"/>
                <w:szCs w:val="22"/>
              </w:rPr>
            </w:pPr>
            <w:r w:rsidRPr="004D1A34">
              <w:rPr>
                <w:sz w:val="22"/>
                <w:szCs w:val="22"/>
              </w:rPr>
              <w:t>Temp.,</w:t>
            </w:r>
          </w:p>
          <w:p w:rsidR="00C673F2" w:rsidRPr="004D1A34" w:rsidRDefault="00C673F2" w:rsidP="00C673F2">
            <w:pPr>
              <w:jc w:val="center"/>
              <w:rPr>
                <w:sz w:val="22"/>
                <w:szCs w:val="22"/>
              </w:rPr>
            </w:pPr>
            <w:r w:rsidRPr="004D1A34">
              <w:rPr>
                <w:sz w:val="22"/>
                <w:szCs w:val="22"/>
              </w:rPr>
              <w:t>°F</w:t>
            </w:r>
          </w:p>
        </w:tc>
        <w:tc>
          <w:tcPr>
            <w:tcW w:w="666" w:type="dxa"/>
            <w:vAlign w:val="center"/>
          </w:tcPr>
          <w:p w:rsidR="00C673F2" w:rsidRPr="004D1A34" w:rsidRDefault="00C673F2" w:rsidP="00C673F2">
            <w:pPr>
              <w:jc w:val="center"/>
              <w:rPr>
                <w:sz w:val="22"/>
                <w:szCs w:val="22"/>
              </w:rPr>
            </w:pPr>
            <w:r w:rsidRPr="004D1A34">
              <w:rPr>
                <w:sz w:val="22"/>
                <w:szCs w:val="22"/>
              </w:rPr>
              <w:t>90.9</w:t>
            </w:r>
          </w:p>
        </w:tc>
        <w:tc>
          <w:tcPr>
            <w:tcW w:w="665" w:type="dxa"/>
            <w:vAlign w:val="center"/>
          </w:tcPr>
          <w:p w:rsidR="00C673F2" w:rsidRPr="004D1A34" w:rsidRDefault="00C673F2" w:rsidP="00C673F2">
            <w:pPr>
              <w:jc w:val="center"/>
              <w:rPr>
                <w:sz w:val="22"/>
                <w:szCs w:val="22"/>
              </w:rPr>
            </w:pPr>
            <w:r w:rsidRPr="004D1A34">
              <w:rPr>
                <w:sz w:val="22"/>
                <w:szCs w:val="22"/>
              </w:rPr>
              <w:t>86.0</w:t>
            </w:r>
          </w:p>
        </w:tc>
        <w:tc>
          <w:tcPr>
            <w:tcW w:w="666" w:type="dxa"/>
            <w:vAlign w:val="center"/>
          </w:tcPr>
          <w:p w:rsidR="00C673F2" w:rsidRPr="004D1A34" w:rsidRDefault="00C673F2" w:rsidP="00C673F2">
            <w:pPr>
              <w:jc w:val="center"/>
              <w:rPr>
                <w:sz w:val="22"/>
                <w:szCs w:val="22"/>
              </w:rPr>
            </w:pPr>
            <w:r w:rsidRPr="004D1A34">
              <w:rPr>
                <w:sz w:val="22"/>
                <w:szCs w:val="22"/>
              </w:rPr>
              <w:t>81.0</w:t>
            </w:r>
          </w:p>
        </w:tc>
        <w:tc>
          <w:tcPr>
            <w:tcW w:w="666" w:type="dxa"/>
            <w:vAlign w:val="center"/>
          </w:tcPr>
          <w:p w:rsidR="00C673F2" w:rsidRPr="004D1A34" w:rsidRDefault="00C673F2" w:rsidP="00C673F2">
            <w:pPr>
              <w:jc w:val="center"/>
              <w:rPr>
                <w:sz w:val="22"/>
                <w:szCs w:val="22"/>
              </w:rPr>
            </w:pPr>
            <w:r w:rsidRPr="004D1A34">
              <w:rPr>
                <w:sz w:val="22"/>
                <w:szCs w:val="22"/>
              </w:rPr>
              <w:t>76.4</w:t>
            </w:r>
          </w:p>
        </w:tc>
        <w:tc>
          <w:tcPr>
            <w:tcW w:w="666" w:type="dxa"/>
            <w:vAlign w:val="center"/>
          </w:tcPr>
          <w:p w:rsidR="00C673F2" w:rsidRPr="004D1A34" w:rsidRDefault="00C673F2" w:rsidP="00C673F2">
            <w:pPr>
              <w:jc w:val="center"/>
              <w:rPr>
                <w:sz w:val="22"/>
                <w:szCs w:val="22"/>
              </w:rPr>
            </w:pPr>
            <w:r w:rsidRPr="004D1A34">
              <w:rPr>
                <w:sz w:val="22"/>
                <w:szCs w:val="22"/>
              </w:rPr>
              <w:t>71.8</w:t>
            </w:r>
          </w:p>
        </w:tc>
        <w:tc>
          <w:tcPr>
            <w:tcW w:w="4001" w:type="dxa"/>
            <w:gridSpan w:val="7"/>
            <w:vMerge/>
            <w:vAlign w:val="center"/>
          </w:tcPr>
          <w:p w:rsidR="00C673F2" w:rsidRPr="004D1A34" w:rsidRDefault="00C673F2" w:rsidP="00C673F2">
            <w:pPr>
              <w:jc w:val="center"/>
              <w:rPr>
                <w:sz w:val="22"/>
                <w:szCs w:val="22"/>
              </w:rPr>
            </w:pPr>
          </w:p>
        </w:tc>
      </w:tr>
      <w:tr w:rsidR="00C673F2" w:rsidRPr="004D1A34" w:rsidTr="00022B5F">
        <w:tc>
          <w:tcPr>
            <w:tcW w:w="488" w:type="dxa"/>
            <w:vMerge w:val="restart"/>
            <w:vAlign w:val="center"/>
          </w:tcPr>
          <w:p w:rsidR="00C673F2" w:rsidRPr="004D1A34" w:rsidRDefault="00C673F2" w:rsidP="00C673F2">
            <w:pPr>
              <w:jc w:val="center"/>
              <w:rPr>
                <w:sz w:val="22"/>
                <w:szCs w:val="22"/>
              </w:rPr>
            </w:pPr>
            <w:r w:rsidRPr="004D1A34">
              <w:rPr>
                <w:sz w:val="22"/>
                <w:szCs w:val="22"/>
              </w:rPr>
              <w:t>PCC</w:t>
            </w:r>
          </w:p>
        </w:tc>
        <w:tc>
          <w:tcPr>
            <w:tcW w:w="8170" w:type="dxa"/>
            <w:gridSpan w:val="13"/>
            <w:vAlign w:val="center"/>
          </w:tcPr>
          <w:p w:rsidR="00C673F2" w:rsidRPr="004D1A34" w:rsidRDefault="00C673F2" w:rsidP="00C673F2">
            <w:pPr>
              <w:jc w:val="both"/>
              <w:rPr>
                <w:sz w:val="22"/>
                <w:szCs w:val="22"/>
              </w:rPr>
            </w:pPr>
            <w:r w:rsidRPr="004D1A34">
              <w:rPr>
                <w:sz w:val="22"/>
                <w:szCs w:val="22"/>
              </w:rPr>
              <w:t>Reference temperature = 55.90 °F</w:t>
            </w:r>
          </w:p>
        </w:tc>
      </w:tr>
      <w:tr w:rsidR="00C673F2" w:rsidRPr="004D1A34" w:rsidTr="00022B5F">
        <w:tc>
          <w:tcPr>
            <w:tcW w:w="488" w:type="dxa"/>
            <w:vMerge/>
          </w:tcPr>
          <w:p w:rsidR="00C673F2" w:rsidRPr="004D1A34" w:rsidRDefault="00C673F2" w:rsidP="00C673F2">
            <w:pPr>
              <w:jc w:val="center"/>
              <w:rPr>
                <w:sz w:val="22"/>
                <w:szCs w:val="22"/>
              </w:rPr>
            </w:pPr>
          </w:p>
        </w:tc>
        <w:tc>
          <w:tcPr>
            <w:tcW w:w="840" w:type="dxa"/>
            <w:vAlign w:val="center"/>
          </w:tcPr>
          <w:p w:rsidR="00C673F2" w:rsidRPr="004D1A34" w:rsidRDefault="00C673F2" w:rsidP="00C673F2">
            <w:pPr>
              <w:jc w:val="center"/>
              <w:rPr>
                <w:sz w:val="22"/>
                <w:szCs w:val="22"/>
              </w:rPr>
            </w:pPr>
            <w:r w:rsidRPr="004D1A34">
              <w:rPr>
                <w:sz w:val="22"/>
                <w:szCs w:val="22"/>
              </w:rPr>
              <w:t>Depth,</w:t>
            </w:r>
          </w:p>
          <w:p w:rsidR="00C673F2" w:rsidRPr="004D1A34" w:rsidRDefault="00C673F2" w:rsidP="00C673F2">
            <w:pPr>
              <w:jc w:val="center"/>
              <w:rPr>
                <w:sz w:val="22"/>
                <w:szCs w:val="22"/>
              </w:rPr>
            </w:pPr>
            <w:r w:rsidRPr="004D1A34">
              <w:rPr>
                <w:sz w:val="22"/>
                <w:szCs w:val="22"/>
              </w:rPr>
              <w:t>in</w:t>
            </w:r>
          </w:p>
        </w:tc>
        <w:tc>
          <w:tcPr>
            <w:tcW w:w="666" w:type="dxa"/>
            <w:vAlign w:val="center"/>
          </w:tcPr>
          <w:p w:rsidR="00C673F2" w:rsidRPr="004D1A34" w:rsidRDefault="00C673F2" w:rsidP="00C673F2">
            <w:pPr>
              <w:jc w:val="center"/>
              <w:rPr>
                <w:sz w:val="22"/>
                <w:szCs w:val="22"/>
              </w:rPr>
            </w:pPr>
            <w:r w:rsidRPr="004D1A34">
              <w:rPr>
                <w:sz w:val="22"/>
                <w:szCs w:val="22"/>
              </w:rPr>
              <w:t>0.0</w:t>
            </w:r>
          </w:p>
        </w:tc>
        <w:tc>
          <w:tcPr>
            <w:tcW w:w="665" w:type="dxa"/>
            <w:vAlign w:val="center"/>
          </w:tcPr>
          <w:p w:rsidR="00C673F2" w:rsidRPr="004D1A34" w:rsidRDefault="00C673F2" w:rsidP="00C673F2">
            <w:pPr>
              <w:jc w:val="center"/>
              <w:rPr>
                <w:sz w:val="22"/>
                <w:szCs w:val="22"/>
              </w:rPr>
            </w:pPr>
            <w:r w:rsidRPr="004D1A34">
              <w:rPr>
                <w:sz w:val="22"/>
                <w:szCs w:val="22"/>
              </w:rPr>
              <w:t>0.8</w:t>
            </w:r>
          </w:p>
        </w:tc>
        <w:tc>
          <w:tcPr>
            <w:tcW w:w="666" w:type="dxa"/>
            <w:vAlign w:val="center"/>
          </w:tcPr>
          <w:p w:rsidR="00C673F2" w:rsidRPr="004D1A34" w:rsidRDefault="00C673F2" w:rsidP="00C673F2">
            <w:pPr>
              <w:jc w:val="center"/>
              <w:rPr>
                <w:sz w:val="22"/>
                <w:szCs w:val="22"/>
              </w:rPr>
            </w:pPr>
            <w:r w:rsidRPr="004D1A34">
              <w:rPr>
                <w:sz w:val="22"/>
                <w:szCs w:val="22"/>
              </w:rPr>
              <w:t>1.6</w:t>
            </w:r>
          </w:p>
        </w:tc>
        <w:tc>
          <w:tcPr>
            <w:tcW w:w="666" w:type="dxa"/>
            <w:vAlign w:val="center"/>
          </w:tcPr>
          <w:p w:rsidR="00C673F2" w:rsidRPr="004D1A34" w:rsidRDefault="00C673F2" w:rsidP="00C673F2">
            <w:pPr>
              <w:jc w:val="center"/>
              <w:rPr>
                <w:sz w:val="22"/>
                <w:szCs w:val="22"/>
              </w:rPr>
            </w:pPr>
            <w:r w:rsidRPr="004D1A34">
              <w:rPr>
                <w:sz w:val="22"/>
                <w:szCs w:val="22"/>
              </w:rPr>
              <w:t>2.4</w:t>
            </w:r>
          </w:p>
        </w:tc>
        <w:tc>
          <w:tcPr>
            <w:tcW w:w="666" w:type="dxa"/>
            <w:vAlign w:val="center"/>
          </w:tcPr>
          <w:p w:rsidR="00C673F2" w:rsidRPr="004D1A34" w:rsidRDefault="00C673F2" w:rsidP="00C673F2">
            <w:pPr>
              <w:jc w:val="center"/>
              <w:rPr>
                <w:sz w:val="22"/>
                <w:szCs w:val="22"/>
              </w:rPr>
            </w:pPr>
            <w:r w:rsidRPr="004D1A34">
              <w:rPr>
                <w:sz w:val="22"/>
                <w:szCs w:val="22"/>
              </w:rPr>
              <w:t>3.2</w:t>
            </w:r>
          </w:p>
        </w:tc>
        <w:tc>
          <w:tcPr>
            <w:tcW w:w="666" w:type="dxa"/>
            <w:vAlign w:val="center"/>
          </w:tcPr>
          <w:p w:rsidR="00C673F2" w:rsidRPr="004D1A34" w:rsidRDefault="00C673F2" w:rsidP="00C673F2">
            <w:pPr>
              <w:jc w:val="center"/>
              <w:rPr>
                <w:sz w:val="22"/>
                <w:szCs w:val="22"/>
              </w:rPr>
            </w:pPr>
            <w:r w:rsidRPr="004D1A34">
              <w:rPr>
                <w:sz w:val="22"/>
                <w:szCs w:val="22"/>
              </w:rPr>
              <w:t>4.0</w:t>
            </w:r>
          </w:p>
        </w:tc>
        <w:tc>
          <w:tcPr>
            <w:tcW w:w="667" w:type="dxa"/>
            <w:vAlign w:val="center"/>
          </w:tcPr>
          <w:p w:rsidR="00C673F2" w:rsidRPr="004D1A34" w:rsidRDefault="00C673F2" w:rsidP="00C673F2">
            <w:pPr>
              <w:jc w:val="center"/>
              <w:rPr>
                <w:sz w:val="22"/>
                <w:szCs w:val="22"/>
              </w:rPr>
            </w:pPr>
            <w:r w:rsidRPr="004D1A34">
              <w:rPr>
                <w:sz w:val="22"/>
                <w:szCs w:val="22"/>
              </w:rPr>
              <w:t>4.8</w:t>
            </w:r>
          </w:p>
        </w:tc>
        <w:tc>
          <w:tcPr>
            <w:tcW w:w="667" w:type="dxa"/>
            <w:vAlign w:val="center"/>
          </w:tcPr>
          <w:p w:rsidR="00C673F2" w:rsidRPr="004D1A34" w:rsidRDefault="00C673F2" w:rsidP="00C673F2">
            <w:pPr>
              <w:jc w:val="center"/>
              <w:rPr>
                <w:sz w:val="22"/>
                <w:szCs w:val="22"/>
              </w:rPr>
            </w:pPr>
            <w:r w:rsidRPr="004D1A34">
              <w:rPr>
                <w:sz w:val="22"/>
                <w:szCs w:val="22"/>
              </w:rPr>
              <w:t>5.6</w:t>
            </w:r>
          </w:p>
        </w:tc>
        <w:tc>
          <w:tcPr>
            <w:tcW w:w="667" w:type="dxa"/>
            <w:vAlign w:val="center"/>
          </w:tcPr>
          <w:p w:rsidR="00C673F2" w:rsidRPr="004D1A34" w:rsidRDefault="00C673F2" w:rsidP="00C673F2">
            <w:pPr>
              <w:jc w:val="center"/>
              <w:rPr>
                <w:sz w:val="22"/>
                <w:szCs w:val="22"/>
              </w:rPr>
            </w:pPr>
            <w:r w:rsidRPr="004D1A34">
              <w:rPr>
                <w:sz w:val="22"/>
                <w:szCs w:val="22"/>
              </w:rPr>
              <w:t>6.4</w:t>
            </w:r>
          </w:p>
        </w:tc>
        <w:tc>
          <w:tcPr>
            <w:tcW w:w="733" w:type="dxa"/>
            <w:gridSpan w:val="2"/>
            <w:vAlign w:val="center"/>
          </w:tcPr>
          <w:p w:rsidR="00C673F2" w:rsidRPr="004D1A34" w:rsidRDefault="00C673F2" w:rsidP="00C673F2">
            <w:pPr>
              <w:jc w:val="center"/>
              <w:rPr>
                <w:sz w:val="22"/>
                <w:szCs w:val="22"/>
              </w:rPr>
            </w:pPr>
            <w:r w:rsidRPr="004D1A34">
              <w:rPr>
                <w:sz w:val="22"/>
                <w:szCs w:val="22"/>
              </w:rPr>
              <w:t>7.2</w:t>
            </w:r>
          </w:p>
        </w:tc>
        <w:tc>
          <w:tcPr>
            <w:tcW w:w="601" w:type="dxa"/>
            <w:vAlign w:val="center"/>
          </w:tcPr>
          <w:p w:rsidR="00C673F2" w:rsidRPr="004D1A34" w:rsidRDefault="00C673F2" w:rsidP="00C673F2">
            <w:pPr>
              <w:jc w:val="center"/>
              <w:rPr>
                <w:sz w:val="22"/>
                <w:szCs w:val="22"/>
              </w:rPr>
            </w:pPr>
            <w:r w:rsidRPr="004D1A34">
              <w:rPr>
                <w:sz w:val="22"/>
                <w:szCs w:val="22"/>
              </w:rPr>
              <w:t>8.0</w:t>
            </w:r>
          </w:p>
        </w:tc>
      </w:tr>
      <w:tr w:rsidR="00C673F2" w:rsidRPr="004D1A34" w:rsidTr="00022B5F">
        <w:tc>
          <w:tcPr>
            <w:tcW w:w="488" w:type="dxa"/>
            <w:vMerge/>
          </w:tcPr>
          <w:p w:rsidR="00C673F2" w:rsidRPr="004D1A34" w:rsidRDefault="00C673F2" w:rsidP="00C673F2">
            <w:pPr>
              <w:jc w:val="center"/>
              <w:rPr>
                <w:sz w:val="22"/>
                <w:szCs w:val="22"/>
              </w:rPr>
            </w:pPr>
          </w:p>
        </w:tc>
        <w:tc>
          <w:tcPr>
            <w:tcW w:w="840" w:type="dxa"/>
            <w:vAlign w:val="center"/>
          </w:tcPr>
          <w:p w:rsidR="00C673F2" w:rsidRPr="004D1A34" w:rsidRDefault="00C673F2" w:rsidP="00C673F2">
            <w:pPr>
              <w:jc w:val="center"/>
              <w:rPr>
                <w:sz w:val="22"/>
                <w:szCs w:val="22"/>
              </w:rPr>
            </w:pPr>
            <w:r w:rsidRPr="004D1A34">
              <w:rPr>
                <w:sz w:val="22"/>
                <w:szCs w:val="22"/>
              </w:rPr>
              <w:t>Temp.,</w:t>
            </w:r>
          </w:p>
          <w:p w:rsidR="00C673F2" w:rsidRPr="004D1A34" w:rsidRDefault="00C673F2" w:rsidP="00C673F2">
            <w:pPr>
              <w:jc w:val="center"/>
              <w:rPr>
                <w:sz w:val="22"/>
                <w:szCs w:val="22"/>
              </w:rPr>
            </w:pPr>
            <w:r w:rsidRPr="004D1A34">
              <w:rPr>
                <w:sz w:val="22"/>
                <w:szCs w:val="22"/>
              </w:rPr>
              <w:t>°F</w:t>
            </w:r>
          </w:p>
        </w:tc>
        <w:tc>
          <w:tcPr>
            <w:tcW w:w="666" w:type="dxa"/>
            <w:vAlign w:val="center"/>
          </w:tcPr>
          <w:p w:rsidR="00C673F2" w:rsidRPr="004D1A34" w:rsidRDefault="00C673F2" w:rsidP="00C673F2">
            <w:pPr>
              <w:jc w:val="center"/>
              <w:rPr>
                <w:sz w:val="22"/>
                <w:szCs w:val="22"/>
              </w:rPr>
            </w:pPr>
            <w:r w:rsidRPr="004D1A34">
              <w:rPr>
                <w:sz w:val="22"/>
                <w:szCs w:val="22"/>
              </w:rPr>
              <w:t>71.8</w:t>
            </w:r>
          </w:p>
        </w:tc>
        <w:tc>
          <w:tcPr>
            <w:tcW w:w="665" w:type="dxa"/>
            <w:vAlign w:val="center"/>
          </w:tcPr>
          <w:p w:rsidR="00C673F2" w:rsidRPr="004D1A34" w:rsidRDefault="00C673F2" w:rsidP="00C673F2">
            <w:pPr>
              <w:jc w:val="center"/>
              <w:rPr>
                <w:sz w:val="22"/>
                <w:szCs w:val="22"/>
              </w:rPr>
            </w:pPr>
            <w:r w:rsidRPr="004D1A34">
              <w:rPr>
                <w:sz w:val="22"/>
                <w:szCs w:val="22"/>
              </w:rPr>
              <w:t>69.0</w:t>
            </w:r>
          </w:p>
        </w:tc>
        <w:tc>
          <w:tcPr>
            <w:tcW w:w="666" w:type="dxa"/>
            <w:vAlign w:val="center"/>
          </w:tcPr>
          <w:p w:rsidR="00C673F2" w:rsidRPr="004D1A34" w:rsidRDefault="00C673F2" w:rsidP="00C673F2">
            <w:pPr>
              <w:jc w:val="center"/>
              <w:rPr>
                <w:sz w:val="22"/>
                <w:szCs w:val="22"/>
              </w:rPr>
            </w:pPr>
            <w:r w:rsidRPr="004D1A34">
              <w:rPr>
                <w:sz w:val="22"/>
                <w:szCs w:val="22"/>
              </w:rPr>
              <w:t>66.9</w:t>
            </w:r>
          </w:p>
        </w:tc>
        <w:tc>
          <w:tcPr>
            <w:tcW w:w="666" w:type="dxa"/>
            <w:vAlign w:val="center"/>
          </w:tcPr>
          <w:p w:rsidR="00C673F2" w:rsidRPr="004D1A34" w:rsidRDefault="00C673F2" w:rsidP="00C673F2">
            <w:pPr>
              <w:jc w:val="center"/>
              <w:rPr>
                <w:sz w:val="22"/>
                <w:szCs w:val="22"/>
              </w:rPr>
            </w:pPr>
            <w:r w:rsidRPr="004D1A34">
              <w:rPr>
                <w:sz w:val="22"/>
                <w:szCs w:val="22"/>
              </w:rPr>
              <w:t>64.8</w:t>
            </w:r>
          </w:p>
        </w:tc>
        <w:tc>
          <w:tcPr>
            <w:tcW w:w="666" w:type="dxa"/>
            <w:vAlign w:val="center"/>
          </w:tcPr>
          <w:p w:rsidR="00C673F2" w:rsidRPr="004D1A34" w:rsidRDefault="00C673F2" w:rsidP="00C673F2">
            <w:pPr>
              <w:jc w:val="center"/>
              <w:rPr>
                <w:sz w:val="22"/>
                <w:szCs w:val="22"/>
              </w:rPr>
            </w:pPr>
            <w:r w:rsidRPr="004D1A34">
              <w:rPr>
                <w:sz w:val="22"/>
                <w:szCs w:val="22"/>
              </w:rPr>
              <w:t>63.0</w:t>
            </w:r>
          </w:p>
        </w:tc>
        <w:tc>
          <w:tcPr>
            <w:tcW w:w="666" w:type="dxa"/>
            <w:vAlign w:val="center"/>
          </w:tcPr>
          <w:p w:rsidR="00C673F2" w:rsidRPr="004D1A34" w:rsidRDefault="00C673F2" w:rsidP="00C673F2">
            <w:pPr>
              <w:jc w:val="center"/>
              <w:rPr>
                <w:sz w:val="22"/>
                <w:szCs w:val="22"/>
              </w:rPr>
            </w:pPr>
            <w:r w:rsidRPr="004D1A34">
              <w:rPr>
                <w:sz w:val="22"/>
                <w:szCs w:val="22"/>
              </w:rPr>
              <w:t>61.4</w:t>
            </w:r>
          </w:p>
        </w:tc>
        <w:tc>
          <w:tcPr>
            <w:tcW w:w="667" w:type="dxa"/>
            <w:vAlign w:val="center"/>
          </w:tcPr>
          <w:p w:rsidR="00C673F2" w:rsidRPr="004D1A34" w:rsidRDefault="00C673F2" w:rsidP="00C673F2">
            <w:pPr>
              <w:jc w:val="center"/>
              <w:rPr>
                <w:sz w:val="22"/>
                <w:szCs w:val="22"/>
              </w:rPr>
            </w:pPr>
            <w:r w:rsidRPr="004D1A34">
              <w:rPr>
                <w:sz w:val="22"/>
                <w:szCs w:val="22"/>
              </w:rPr>
              <w:t>60.0</w:t>
            </w:r>
          </w:p>
        </w:tc>
        <w:tc>
          <w:tcPr>
            <w:tcW w:w="667" w:type="dxa"/>
            <w:vAlign w:val="center"/>
          </w:tcPr>
          <w:p w:rsidR="00C673F2" w:rsidRPr="004D1A34" w:rsidRDefault="00C673F2" w:rsidP="00C673F2">
            <w:pPr>
              <w:jc w:val="center"/>
              <w:rPr>
                <w:sz w:val="22"/>
                <w:szCs w:val="22"/>
              </w:rPr>
            </w:pPr>
            <w:r w:rsidRPr="004D1A34">
              <w:rPr>
                <w:sz w:val="22"/>
                <w:szCs w:val="22"/>
              </w:rPr>
              <w:t>58.7</w:t>
            </w:r>
          </w:p>
        </w:tc>
        <w:tc>
          <w:tcPr>
            <w:tcW w:w="667" w:type="dxa"/>
            <w:vAlign w:val="center"/>
          </w:tcPr>
          <w:p w:rsidR="00C673F2" w:rsidRPr="004D1A34" w:rsidRDefault="00C673F2" w:rsidP="00C673F2">
            <w:pPr>
              <w:jc w:val="center"/>
              <w:rPr>
                <w:sz w:val="22"/>
                <w:szCs w:val="22"/>
              </w:rPr>
            </w:pPr>
            <w:r w:rsidRPr="004D1A34">
              <w:rPr>
                <w:sz w:val="22"/>
                <w:szCs w:val="22"/>
              </w:rPr>
              <w:t>57.6</w:t>
            </w:r>
          </w:p>
        </w:tc>
        <w:tc>
          <w:tcPr>
            <w:tcW w:w="733" w:type="dxa"/>
            <w:gridSpan w:val="2"/>
            <w:vAlign w:val="center"/>
          </w:tcPr>
          <w:p w:rsidR="00C673F2" w:rsidRPr="004D1A34" w:rsidRDefault="00C673F2" w:rsidP="00C673F2">
            <w:pPr>
              <w:jc w:val="center"/>
              <w:rPr>
                <w:sz w:val="22"/>
                <w:szCs w:val="22"/>
              </w:rPr>
            </w:pPr>
            <w:r w:rsidRPr="004D1A34">
              <w:rPr>
                <w:sz w:val="22"/>
                <w:szCs w:val="22"/>
              </w:rPr>
              <w:t>57.0</w:t>
            </w:r>
          </w:p>
        </w:tc>
        <w:tc>
          <w:tcPr>
            <w:tcW w:w="601" w:type="dxa"/>
            <w:vAlign w:val="center"/>
          </w:tcPr>
          <w:p w:rsidR="00C673F2" w:rsidRPr="004D1A34" w:rsidRDefault="00C673F2" w:rsidP="00C673F2">
            <w:pPr>
              <w:jc w:val="center"/>
              <w:rPr>
                <w:sz w:val="22"/>
                <w:szCs w:val="22"/>
              </w:rPr>
            </w:pPr>
            <w:r w:rsidRPr="004D1A34">
              <w:rPr>
                <w:sz w:val="22"/>
                <w:szCs w:val="22"/>
              </w:rPr>
              <w:t>55.9</w:t>
            </w:r>
          </w:p>
        </w:tc>
      </w:tr>
    </w:tbl>
    <w:p w:rsidR="00C673F2" w:rsidRPr="004D1A34" w:rsidRDefault="00C673F2" w:rsidP="00C673F2">
      <w:pPr>
        <w:jc w:val="both"/>
      </w:pP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The axle load present on the slab is in </w:t>
      </w:r>
      <w:r>
        <w:t xml:space="preserve">the </w:t>
      </w:r>
      <w:r w:rsidRPr="004D1A34">
        <w:t xml:space="preserve">form of single axle dual wheel (SADW) </w:t>
      </w:r>
      <w:r>
        <w:t xml:space="preserve">load </w:t>
      </w:r>
      <w:r w:rsidRPr="004D1A34">
        <w:t>with a total load of 18000 lbs.  The tire footprint is 9 in by 5 in and the load is applied at an offset</w:t>
      </w:r>
      <w:r>
        <w:t xml:space="preserve">, </w:t>
      </w:r>
      <w:r w:rsidRPr="004D1A34">
        <w:rPr>
          <w:i/>
        </w:rPr>
        <w:t>s</w:t>
      </w:r>
      <w:r>
        <w:t>,</w:t>
      </w:r>
      <w:r w:rsidRPr="004D1A34">
        <w:t xml:space="preserve"> from the longitudinal edge of the slab.  A uniform mesh of 6 in by 6 in elements is generated on the slab.  Figure </w:t>
      </w:r>
      <w:r w:rsidR="00DF4BDC">
        <w:t>36</w:t>
      </w:r>
      <w:r w:rsidRPr="004D1A34">
        <w:t xml:space="preserve"> presents the mesh and the loading configuration of the composite pavement.  </w:t>
      </w:r>
    </w:p>
    <w:p w:rsidR="00C673F2" w:rsidRPr="004D1A34" w:rsidRDefault="00C673F2" w:rsidP="00C673F2">
      <w:pPr>
        <w:keepNext/>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Pr>
          <w:noProof/>
        </w:rPr>
        <w:lastRenderedPageBreak/>
        <w:drawing>
          <wp:inline distT="0" distB="0" distL="0" distR="0">
            <wp:extent cx="5486400" cy="3481705"/>
            <wp:effectExtent l="0" t="0" r="0" b="0"/>
            <wp:docPr id="28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3481705"/>
                    </a:xfrm>
                    <a:prstGeom prst="rect">
                      <a:avLst/>
                    </a:prstGeom>
                    <a:noFill/>
                    <a:ln>
                      <a:noFill/>
                    </a:ln>
                  </pic:spPr>
                </pic:pic>
              </a:graphicData>
            </a:graphic>
          </wp:inline>
        </w:drawing>
      </w:r>
    </w:p>
    <w:p w:rsidR="00C673F2" w:rsidRPr="004D1A34" w:rsidRDefault="00C673F2" w:rsidP="00CC30FA">
      <w:pPr>
        <w:pStyle w:val="Caption"/>
      </w:pPr>
      <w:bookmarkStart w:id="284" w:name="_Toc292356756"/>
      <w:bookmarkStart w:id="285" w:name="_Toc170967191"/>
      <w:r w:rsidRPr="004D1A34">
        <w:t xml:space="preserve">Figure </w:t>
      </w:r>
      <w:r w:rsidR="00DF4BDC">
        <w:t xml:space="preserve">36  </w:t>
      </w:r>
      <w:r w:rsidRPr="004D1A34">
        <w:t>The original composite pavement system.</w:t>
      </w:r>
      <w:bookmarkEnd w:id="284"/>
      <w:bookmarkEnd w:id="285"/>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System A is the first simplified structural system with slab dimensions, layer properties, axle type, total axle load, wheel offset, and non-linear temperature distribution exactly the same as that of the original composite pavement.  However, the tire footprint for system A is selected as a square </w:t>
      </w:r>
      <w:r>
        <w:t>with</w:t>
      </w:r>
      <w:r w:rsidRPr="004D1A34">
        <w:t xml:space="preserve"> 7 in</w:t>
      </w:r>
      <w:r>
        <w:t xml:space="preserve"> sides</w:t>
      </w:r>
      <w:r w:rsidRPr="004D1A34">
        <w:t xml:space="preserve">.  The schematic of system A is shown in </w:t>
      </w:r>
      <w:r>
        <w:t>F</w:t>
      </w:r>
      <w:r w:rsidRPr="004D1A34">
        <w:t xml:space="preserve">igure </w:t>
      </w:r>
      <w:r w:rsidR="00DF4BDC">
        <w:t>37</w:t>
      </w:r>
      <w:r w:rsidRPr="004D1A34">
        <w:t>.</w:t>
      </w:r>
    </w:p>
    <w:p w:rsidR="00C673F2" w:rsidRPr="004D1A34" w:rsidRDefault="00C673F2" w:rsidP="00C673F2">
      <w:pPr>
        <w:keepNext/>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Pr>
          <w:noProof/>
        </w:rPr>
        <w:lastRenderedPageBreak/>
        <w:drawing>
          <wp:inline distT="0" distB="0" distL="0" distR="0">
            <wp:extent cx="5120640" cy="3312160"/>
            <wp:effectExtent l="0" t="0" r="10160" b="0"/>
            <wp:docPr id="28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215" t="1366" r="1910"/>
                    <a:stretch>
                      <a:fillRect/>
                    </a:stretch>
                  </pic:blipFill>
                  <pic:spPr bwMode="auto">
                    <a:xfrm>
                      <a:off x="0" y="0"/>
                      <a:ext cx="5120640" cy="3312160"/>
                    </a:xfrm>
                    <a:prstGeom prst="rect">
                      <a:avLst/>
                    </a:prstGeom>
                    <a:noFill/>
                    <a:ln>
                      <a:noFill/>
                    </a:ln>
                  </pic:spPr>
                </pic:pic>
              </a:graphicData>
            </a:graphic>
          </wp:inline>
        </w:drawing>
      </w:r>
    </w:p>
    <w:p w:rsidR="00C673F2" w:rsidRPr="004D1A34" w:rsidRDefault="00C673F2" w:rsidP="00CC30FA">
      <w:pPr>
        <w:pStyle w:val="Caption"/>
      </w:pPr>
      <w:bookmarkStart w:id="286" w:name="_Toc292356757"/>
      <w:bookmarkStart w:id="287" w:name="_Toc170967192"/>
      <w:r w:rsidRPr="004D1A34">
        <w:t xml:space="preserve">Figure </w:t>
      </w:r>
      <w:r w:rsidR="00DF4BDC">
        <w:t>37</w:t>
      </w:r>
      <w:r w:rsidRPr="004D1A34">
        <w:t xml:space="preserve"> System A.</w:t>
      </w:r>
      <w:bookmarkEnd w:id="286"/>
      <w:bookmarkEnd w:id="287"/>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System B, the other simplified structural system, is considered as a single slab with layer properties, axle type, total axle load, wheel offset, and load footprint geometry exactly the same as that of the composite pavement.  However, the dimensions for </w:t>
      </w:r>
      <w:r>
        <w:t xml:space="preserve">the slab in </w:t>
      </w:r>
      <w:r w:rsidRPr="004D1A34">
        <w:t xml:space="preserve">system B are selected as 30 ft long by 12 ft wide to ignore slab size effects.  The schematic of system B is shown in </w:t>
      </w:r>
      <w:r>
        <w:t>F</w:t>
      </w:r>
      <w:r w:rsidRPr="004D1A34">
        <w:t xml:space="preserve">igure </w:t>
      </w:r>
      <w:r w:rsidR="00DF4BDC">
        <w:t>38</w:t>
      </w:r>
      <w:r w:rsidRPr="004D1A34">
        <w:t>.</w:t>
      </w:r>
    </w:p>
    <w:p w:rsidR="00C673F2" w:rsidRPr="004D1A34" w:rsidRDefault="00C673F2" w:rsidP="00C673F2">
      <w:pPr>
        <w:keepNext/>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Pr>
          <w:noProof/>
        </w:rPr>
        <w:drawing>
          <wp:inline distT="0" distB="0" distL="0" distR="0">
            <wp:extent cx="5486400" cy="2146935"/>
            <wp:effectExtent l="0" t="0" r="0" b="12065"/>
            <wp:docPr id="28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2146935"/>
                    </a:xfrm>
                    <a:prstGeom prst="rect">
                      <a:avLst/>
                    </a:prstGeom>
                    <a:noFill/>
                    <a:ln>
                      <a:noFill/>
                    </a:ln>
                  </pic:spPr>
                </pic:pic>
              </a:graphicData>
            </a:graphic>
          </wp:inline>
        </w:drawing>
      </w:r>
    </w:p>
    <w:p w:rsidR="00C673F2" w:rsidRPr="004D1A34" w:rsidRDefault="00C673F2" w:rsidP="00CC30FA">
      <w:pPr>
        <w:pStyle w:val="Caption"/>
      </w:pPr>
      <w:bookmarkStart w:id="288" w:name="_Toc292356758"/>
      <w:bookmarkStart w:id="289" w:name="_Toc170967193"/>
      <w:r w:rsidRPr="004D1A34">
        <w:t xml:space="preserve">Figure </w:t>
      </w:r>
      <w:r w:rsidR="00DF4BDC">
        <w:t>38</w:t>
      </w:r>
      <w:r w:rsidRPr="004D1A34">
        <w:t xml:space="preserve"> System B.</w:t>
      </w:r>
      <w:bookmarkEnd w:id="288"/>
      <w:bookmarkEnd w:id="289"/>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A factorial of 98 cases was considered by varying the offset </w:t>
      </w:r>
      <w:r w:rsidRPr="004D1A34">
        <w:rPr>
          <w:i/>
        </w:rPr>
        <w:t>s</w:t>
      </w:r>
      <w:r w:rsidRPr="004D1A34">
        <w:t xml:space="preserve"> (i.e., distance of the axle load from the slab edge) and the thickness of the PCC layer.  The offset is varied from 0 to 24 in (0, 2, 4, 6, 12, 18, and 24).  The thickness of the PCC layer is varied from 2 to 15 in (2, 3, 4, 5, 6, 7, 8, 9, 10, 11, 12, 13, 14, and 15).  The stress at the bottom of the PCC layer in the original composite pavement was calculated using the combined stress </w:t>
      </w:r>
      <w:r w:rsidRPr="004D1A34">
        <w:lastRenderedPageBreak/>
        <w:t xml:space="preserve">procedure detailed in </w:t>
      </w:r>
      <w:r w:rsidR="00DF4B1A">
        <w:t>Part 4</w:t>
      </w:r>
      <w:r w:rsidRPr="004D1A34">
        <w:t xml:space="preserve"> (equation</w:t>
      </w:r>
      <w:r w:rsidR="00DF4B1A">
        <w:t xml:space="preserve"> (110)</w:t>
      </w:r>
      <w:r w:rsidRPr="004D1A34">
        <w:t xml:space="preserve">) and it was verified against the stress obtained from systems A and B using equation </w:t>
      </w:r>
      <w:r w:rsidR="008F7789">
        <w:t>(122)</w:t>
      </w:r>
      <w:r w:rsidRPr="004D1A34">
        <w:t xml:space="preserve">.  The comparison of the stresses is presented in </w:t>
      </w:r>
      <w:r>
        <w:t>F</w:t>
      </w:r>
      <w:r w:rsidRPr="004D1A34">
        <w:t xml:space="preserve">igure </w:t>
      </w:r>
      <w:r w:rsidR="00DF4BDC">
        <w:t>39</w:t>
      </w:r>
      <w:r w:rsidRPr="004D1A34">
        <w:t xml:space="preserve">.  </w:t>
      </w:r>
    </w:p>
    <w:p w:rsidR="00C673F2" w:rsidRPr="004D1A34" w:rsidRDefault="00C673F2" w:rsidP="00C673F2">
      <w:pPr>
        <w:keepNext/>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Pr>
          <w:noProof/>
        </w:rPr>
        <w:drawing>
          <wp:inline distT="0" distB="0" distL="0" distR="0">
            <wp:extent cx="5032375" cy="3725545"/>
            <wp:effectExtent l="0" t="0" r="0" b="8255"/>
            <wp:docPr id="28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299" t="2393" r="3299" b="2393"/>
                    <a:stretch>
                      <a:fillRect/>
                    </a:stretch>
                  </pic:blipFill>
                  <pic:spPr bwMode="auto">
                    <a:xfrm>
                      <a:off x="0" y="0"/>
                      <a:ext cx="5032375" cy="3725545"/>
                    </a:xfrm>
                    <a:prstGeom prst="rect">
                      <a:avLst/>
                    </a:prstGeom>
                    <a:noFill/>
                    <a:ln>
                      <a:noFill/>
                    </a:ln>
                  </pic:spPr>
                </pic:pic>
              </a:graphicData>
            </a:graphic>
          </wp:inline>
        </w:drawing>
      </w:r>
    </w:p>
    <w:p w:rsidR="00C673F2" w:rsidRPr="004D1A34" w:rsidRDefault="00C673F2" w:rsidP="00CC30FA">
      <w:pPr>
        <w:pStyle w:val="Caption"/>
      </w:pPr>
      <w:bookmarkStart w:id="290" w:name="_Toc292356759"/>
      <w:bookmarkStart w:id="291" w:name="_Toc170967194"/>
      <w:r w:rsidRPr="004D1A34">
        <w:t xml:space="preserve">Figure </w:t>
      </w:r>
      <w:r w:rsidR="00DF4BDC">
        <w:t>39</w:t>
      </w:r>
      <w:r w:rsidRPr="004D1A34">
        <w:t xml:space="preserve">  Comparison of PCC bottom stresses in the original composite pavement system using the </w:t>
      </w:r>
      <w:r w:rsidRPr="004D1A34">
        <w:rPr>
          <w:i/>
        </w:rPr>
        <w:t>2-moduli approach</w:t>
      </w:r>
      <w:r w:rsidRPr="004D1A34">
        <w:t xml:space="preserve"> and simplified systems A and B.</w:t>
      </w:r>
      <w:bookmarkEnd w:id="290"/>
      <w:bookmarkEnd w:id="291"/>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 xml:space="preserve">A very good match is observed between the stresses obtained using the two methods mentioned above.  This implies that similar to the MEPDG, simplified structural systems can be used to represent a composite pavement system for computing stresses using the </w:t>
      </w:r>
      <w:r w:rsidRPr="004D1A34">
        <w:rPr>
          <w:i/>
        </w:rPr>
        <w:t>2-moduli approach</w:t>
      </w:r>
      <w:r w:rsidRPr="004D1A34">
        <w:t xml:space="preserve"> developed in this research.</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Another technique employed by the MEPDG to simplify stress analysis is the use of equivalency conditions to analyze single layer systems in place of multi-layered pavement systems.  Using this technique</w:t>
      </w:r>
      <w:r>
        <w:t>,</w:t>
      </w:r>
      <w:r w:rsidRPr="004D1A34">
        <w:t xml:space="preserve"> the number of independent input parameters required for the analysis of multi-layered pavement can be substantially reduced.  This was a significant contribution towards the development and training of the MEPDG neural networks.  The following section presents the application of this technique for computation of stresses using the </w:t>
      </w:r>
      <w:r w:rsidRPr="004D1A34">
        <w:rPr>
          <w:i/>
        </w:rPr>
        <w:t>2-moduli approach</w:t>
      </w:r>
      <w:r w:rsidRPr="004D1A34">
        <w:t>.</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Pr="004D1A34" w:rsidRDefault="00C673F2" w:rsidP="00F730AD">
      <w:pPr>
        <w:pStyle w:val="Heading2"/>
      </w:pPr>
      <w:bookmarkStart w:id="292" w:name="_Toc292356450"/>
      <w:bookmarkStart w:id="293" w:name="_Toc170968188"/>
      <w:r w:rsidRPr="004D1A34">
        <w:t>Equivalency Techniques for Multi-Layered Pavements</w:t>
      </w:r>
      <w:bookmarkEnd w:id="292"/>
      <w:bookmarkEnd w:id="293"/>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The stresses in a multi-layered pavement subjected to a combination of traffic loads and temperature distribution are dependent on several factors (</w:t>
      </w:r>
      <w:r w:rsidRPr="004D1A34">
        <w:rPr>
          <w:i/>
        </w:rPr>
        <w:t>AASHTO 2008</w:t>
      </w:r>
      <w:r w:rsidRPr="004D1A34">
        <w:t>).  The MEPDG identifies up to 30 input parameters for the distress model of fatigue cracking in jointed plain concrete pavements (JPCP).  These parameters include</w:t>
      </w:r>
      <w:r>
        <w:t xml:space="preserve"> but are not limited to</w:t>
      </w:r>
      <w:r w:rsidRPr="004D1A34">
        <w:t xml:space="preserve"> slab </w:t>
      </w:r>
      <w:r w:rsidRPr="004D1A34">
        <w:lastRenderedPageBreak/>
        <w:t xml:space="preserve">geometry, material properties of the constituent layers, foundation properties, temperature distribution, load geometry and properties, joint spacing, </w:t>
      </w:r>
      <w:r>
        <w:t xml:space="preserve">and </w:t>
      </w:r>
      <w:r w:rsidRPr="004D1A34">
        <w:t xml:space="preserve">load transfer efficiency.  In </w:t>
      </w:r>
      <w:r>
        <w:t xml:space="preserve">the </w:t>
      </w:r>
      <w:r w:rsidRPr="004D1A34">
        <w:t xml:space="preserve">case of composite pavements, there are additional input parameters due to the presence of </w:t>
      </w:r>
      <w:r>
        <w:t xml:space="preserve">a </w:t>
      </w:r>
      <w:r w:rsidRPr="004D1A34">
        <w:t xml:space="preserve">viscoelastic asphalt concrete (AC) layer that influence the distress model of fatigue cracking for composite pavements.  </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In order to reduce the number of input parameters required for the analysis, the solution of a multi-layered pavement is expressed in terms of the solution of a simpler equivalent system.  The equivalent system is generally selected as a single layer slab-on-grade.  Finally,</w:t>
      </w:r>
      <w:r>
        <w:t xml:space="preserve"> using equivalency conditions discussed below,</w:t>
      </w:r>
      <w:r w:rsidRPr="004D1A34">
        <w:t xml:space="preserve"> the deflection and stress in the multi-layered pavement can be computed in terms of the deflection and stress in the equivalent single layer system, respectively.  This technique has been adopted in the MEPDG for the analysis of rigid and composite pavements.</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The equivalency between any two pavement systems is established based on the following criteria (</w:t>
      </w:r>
      <w:r w:rsidRPr="004D1A34">
        <w:rPr>
          <w:i/>
        </w:rPr>
        <w:t>Korenev and Chernigovskaya</w:t>
      </w:r>
      <w:r w:rsidRPr="004D1A34">
        <w:t xml:space="preserve"> </w:t>
      </w:r>
      <w:r w:rsidRPr="004D1A34">
        <w:rPr>
          <w:i/>
        </w:rPr>
        <w:t>1962</w:t>
      </w:r>
      <w:r w:rsidRPr="004D1A34">
        <w:t xml:space="preserve">; </w:t>
      </w:r>
      <w:r w:rsidRPr="004D1A34">
        <w:rPr>
          <w:i/>
        </w:rPr>
        <w:t>Ioannides et al.</w:t>
      </w:r>
      <w:r w:rsidRPr="004D1A34">
        <w:t xml:space="preserve"> </w:t>
      </w:r>
      <w:r w:rsidRPr="004D1A34">
        <w:rPr>
          <w:i/>
        </w:rPr>
        <w:t>1992</w:t>
      </w:r>
      <w:r w:rsidRPr="004D1A34">
        <w:t xml:space="preserve">; and </w:t>
      </w:r>
      <w:r w:rsidRPr="004D1A34">
        <w:rPr>
          <w:i/>
        </w:rPr>
        <w:t>Khazanovich 1994</w:t>
      </w:r>
      <w:r w:rsidRPr="004D1A34">
        <w:t xml:space="preserve">): </w:t>
      </w:r>
    </w:p>
    <w:p w:rsidR="00C673F2" w:rsidRDefault="00C673F2" w:rsidP="00C673F2">
      <w:pPr>
        <w:widowControl w:val="0"/>
        <w:numPr>
          <w:ilvl w:val="0"/>
          <w:numId w:val="17"/>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4D1A34">
        <w:t xml:space="preserve">Equivalency of slab stiffness, </w:t>
      </w:r>
      <w:r>
        <w:rPr>
          <w:noProof/>
          <w:position w:val="-30"/>
        </w:rPr>
        <w:drawing>
          <wp:inline distT="0" distB="0" distL="0" distR="0">
            <wp:extent cx="965200" cy="48768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65200" cy="487680"/>
                    </a:xfrm>
                    <a:prstGeom prst="rect">
                      <a:avLst/>
                    </a:prstGeom>
                    <a:noFill/>
                    <a:ln>
                      <a:noFill/>
                    </a:ln>
                  </pic:spPr>
                </pic:pic>
              </a:graphicData>
            </a:graphic>
          </wp:inline>
        </w:drawing>
      </w:r>
    </w:p>
    <w:p w:rsidR="00B45C55" w:rsidRPr="004D1A34" w:rsidRDefault="00B45C55" w:rsidP="00B45C55">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contextualSpacing/>
        <w:jc w:val="both"/>
      </w:pPr>
    </w:p>
    <w:p w:rsidR="00C673F2" w:rsidRDefault="00C673F2" w:rsidP="00C673F2">
      <w:pPr>
        <w:widowControl w:val="0"/>
        <w:numPr>
          <w:ilvl w:val="0"/>
          <w:numId w:val="17"/>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4D1A34">
        <w:t xml:space="preserve">Equivalency of Korenev’s non-dimensional temperature gradient, </w:t>
      </w:r>
      <w:r>
        <w:rPr>
          <w:noProof/>
          <w:position w:val="-34"/>
        </w:rPr>
        <w:drawing>
          <wp:inline distT="0" distB="0" distL="0" distR="0">
            <wp:extent cx="1371600" cy="48768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2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71600" cy="487680"/>
                    </a:xfrm>
                    <a:prstGeom prst="rect">
                      <a:avLst/>
                    </a:prstGeom>
                    <a:noFill/>
                    <a:ln>
                      <a:noFill/>
                    </a:ln>
                  </pic:spPr>
                </pic:pic>
              </a:graphicData>
            </a:graphic>
          </wp:inline>
        </w:drawing>
      </w:r>
    </w:p>
    <w:p w:rsidR="00B45C55" w:rsidRPr="004D1A34" w:rsidRDefault="00B45C55" w:rsidP="00B45C55">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contextualSpacing/>
        <w:jc w:val="both"/>
      </w:pPr>
    </w:p>
    <w:p w:rsidR="00C673F2" w:rsidRDefault="00C673F2" w:rsidP="00C673F2">
      <w:pPr>
        <w:widowControl w:val="0"/>
        <w:numPr>
          <w:ilvl w:val="0"/>
          <w:numId w:val="17"/>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4D1A34">
        <w:t xml:space="preserve">Equivalency of radius of relative stiffness, </w:t>
      </w:r>
      <w:r>
        <w:rPr>
          <w:noProof/>
          <w:position w:val="-26"/>
        </w:rPr>
        <w:drawing>
          <wp:inline distT="0" distB="0" distL="0" distR="0">
            <wp:extent cx="518160" cy="447040"/>
            <wp:effectExtent l="0" t="0" r="0" b="1016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18160" cy="447040"/>
                    </a:xfrm>
                    <a:prstGeom prst="rect">
                      <a:avLst/>
                    </a:prstGeom>
                    <a:noFill/>
                    <a:ln>
                      <a:noFill/>
                    </a:ln>
                  </pic:spPr>
                </pic:pic>
              </a:graphicData>
            </a:graphic>
          </wp:inline>
        </w:drawing>
      </w:r>
      <w:r w:rsidRPr="004D1A34">
        <w:t>, and</w:t>
      </w:r>
    </w:p>
    <w:p w:rsidR="00B45C55" w:rsidRPr="004D1A34" w:rsidRDefault="00B45C55" w:rsidP="00B45C55">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contextualSpacing/>
        <w:jc w:val="both"/>
      </w:pPr>
    </w:p>
    <w:p w:rsidR="00C673F2" w:rsidRDefault="00C673F2" w:rsidP="00C673F2">
      <w:pPr>
        <w:widowControl w:val="0"/>
        <w:numPr>
          <w:ilvl w:val="0"/>
          <w:numId w:val="17"/>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4D1A34">
        <w:t xml:space="preserve">Equivalency of normalized load ratio, </w:t>
      </w:r>
      <w:r>
        <w:rPr>
          <w:noProof/>
          <w:position w:val="-28"/>
        </w:rPr>
        <w:drawing>
          <wp:inline distT="0" distB="0" distL="0" distR="0">
            <wp:extent cx="741680" cy="41656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2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41680" cy="416560"/>
                    </a:xfrm>
                    <a:prstGeom prst="rect">
                      <a:avLst/>
                    </a:prstGeom>
                    <a:noFill/>
                    <a:ln>
                      <a:noFill/>
                    </a:ln>
                  </pic:spPr>
                </pic:pic>
              </a:graphicData>
            </a:graphic>
          </wp:inline>
        </w:drawing>
      </w:r>
    </w:p>
    <w:p w:rsidR="00B45C55" w:rsidRPr="004D1A34" w:rsidRDefault="00B45C55" w:rsidP="00B45C55">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contextualSpacing/>
        <w:jc w:val="both"/>
      </w:pPr>
    </w:p>
    <w:p w:rsidR="00C673F2" w:rsidRPr="004D1A34" w:rsidRDefault="00B45C55"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t>where:</w:t>
      </w:r>
    </w:p>
    <w:p w:rsidR="00C673F2" w:rsidRPr="004D1A34" w:rsidRDefault="00C673F2"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ab/>
      </w:r>
      <w:r w:rsidRPr="004D1A34">
        <w:rPr>
          <w:i/>
        </w:rPr>
        <w:t>D</w:t>
      </w:r>
      <w:r w:rsidRPr="004D1A34">
        <w:t xml:space="preserve"> </w:t>
      </w:r>
      <w:r w:rsidR="00B45C55">
        <w:t>= stiffness of the slab</w:t>
      </w:r>
    </w:p>
    <w:p w:rsidR="00C673F2" w:rsidRPr="004D1A34" w:rsidRDefault="00C673F2"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ab/>
      </w:r>
      <w:r w:rsidRPr="004D1A34">
        <w:rPr>
          <w:i/>
        </w:rPr>
        <w:t>h</w:t>
      </w:r>
      <w:r w:rsidRPr="004D1A34">
        <w:t xml:space="preserve"> and γ </w:t>
      </w:r>
      <w:r w:rsidR="00B45C55">
        <w:t>=</w:t>
      </w:r>
      <w:r w:rsidRPr="004D1A34">
        <w:t xml:space="preserve"> thickness and unit wei</w:t>
      </w:r>
      <w:r w:rsidR="00B45C55">
        <w:t>ght of the layer, respectively</w:t>
      </w:r>
    </w:p>
    <w:p w:rsidR="00C673F2" w:rsidRPr="004D1A34" w:rsidRDefault="00C673F2"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ab/>
      </w:r>
      <w:r w:rsidRPr="004D1A34">
        <w:rPr>
          <w:i/>
        </w:rPr>
        <w:t>E</w:t>
      </w:r>
      <w:r w:rsidRPr="004D1A34">
        <w:t xml:space="preserve"> and </w:t>
      </w:r>
      <w:r w:rsidRPr="004D1A34">
        <w:rPr>
          <w:i/>
        </w:rPr>
        <w:t>μ</w:t>
      </w:r>
      <w:r w:rsidRPr="004D1A34">
        <w:t xml:space="preserve"> </w:t>
      </w:r>
      <w:r w:rsidR="00B45C55">
        <w:t>=</w:t>
      </w:r>
      <w:r w:rsidRPr="004D1A34">
        <w:t xml:space="preserve"> Young's modulus a</w:t>
      </w:r>
      <w:r w:rsidR="00B45C55">
        <w:t>nd Poisson's ratio of the layer</w:t>
      </w:r>
    </w:p>
    <w:p w:rsidR="00C673F2" w:rsidRPr="004D1A34" w:rsidRDefault="00C673F2"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ab/>
      </w:r>
      <w:r w:rsidRPr="004D1A34">
        <w:rPr>
          <w:i/>
        </w:rPr>
        <w:t>α</w:t>
      </w:r>
      <w:r w:rsidRPr="004D1A34">
        <w:t xml:space="preserve"> </w:t>
      </w:r>
      <w:r w:rsidR="00B45C55">
        <w:t>=</w:t>
      </w:r>
      <w:r w:rsidRPr="004D1A34">
        <w:t xml:space="preserve"> coefficient of</w:t>
      </w:r>
      <w:r w:rsidR="00B45C55">
        <w:t xml:space="preserve"> thermal expansion of the layer</w:t>
      </w:r>
    </w:p>
    <w:p w:rsidR="00C673F2" w:rsidRPr="004D1A34" w:rsidRDefault="00C673F2"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ab/>
      </w:r>
      <w:r w:rsidRPr="004D1A34">
        <w:rPr>
          <w:i/>
        </w:rPr>
        <w:t>k</w:t>
      </w:r>
      <w:r w:rsidRPr="004D1A34">
        <w:t xml:space="preserve"> </w:t>
      </w:r>
      <w:r w:rsidR="00B45C55">
        <w:t>= modulus of subgrade reaction</w:t>
      </w:r>
    </w:p>
    <w:p w:rsidR="00C673F2" w:rsidRPr="004D1A34" w:rsidRDefault="00C673F2"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ab/>
        <w:t>∆</w:t>
      </w:r>
      <w:r w:rsidRPr="004D1A34">
        <w:rPr>
          <w:i/>
        </w:rPr>
        <w:t>T</w:t>
      </w:r>
      <w:r w:rsidRPr="004D1A34">
        <w:t xml:space="preserve"> </w:t>
      </w:r>
      <w:r w:rsidR="00B45C55">
        <w:t>=</w:t>
      </w:r>
      <w:r w:rsidRPr="004D1A34">
        <w:t xml:space="preserve"> equivalent linear temperature gradient given </w:t>
      </w:r>
      <w:r w:rsidR="00B45C55">
        <w:t xml:space="preserve">by equation </w:t>
      </w:r>
      <w:r w:rsidR="00E207C5">
        <w:t>(82)</w:t>
      </w:r>
    </w:p>
    <w:p w:rsidR="00C673F2" w:rsidRPr="004D1A34" w:rsidRDefault="00C673F2"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ab/>
      </w:r>
      <w:r w:rsidRPr="004D1A34">
        <w:rPr>
          <w:i/>
        </w:rPr>
        <w:t>P</w:t>
      </w:r>
      <w:r w:rsidRPr="004D1A34">
        <w:t xml:space="preserve"> </w:t>
      </w:r>
      <w:r w:rsidR="00B45C55">
        <w:t xml:space="preserve">= </w:t>
      </w:r>
      <w:r w:rsidRPr="004D1A34">
        <w:t>applied axle load, and</w:t>
      </w:r>
    </w:p>
    <w:p w:rsidR="00C673F2" w:rsidRDefault="00C673F2"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4D1A34">
        <w:tab/>
      </w:r>
      <w:r w:rsidRPr="004D1A34">
        <w:rPr>
          <w:i/>
        </w:rPr>
        <w:t>L</w:t>
      </w:r>
      <w:r w:rsidRPr="004D1A34">
        <w:t xml:space="preserve"> and </w:t>
      </w:r>
      <w:r w:rsidRPr="004D1A34">
        <w:rPr>
          <w:i/>
        </w:rPr>
        <w:t>W</w:t>
      </w:r>
      <w:r w:rsidRPr="004D1A34">
        <w:t xml:space="preserve"> </w:t>
      </w:r>
      <w:r w:rsidR="00B45C55">
        <w:t>=</w:t>
      </w:r>
      <w:r w:rsidRPr="004D1A34">
        <w:t xml:space="preserve"> length and </w:t>
      </w:r>
      <w:r w:rsidR="00B45C55">
        <w:t>width of the slab, respectively</w:t>
      </w:r>
    </w:p>
    <w:p w:rsidR="00B45C55" w:rsidRPr="004D1A34" w:rsidRDefault="00B45C55"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Default="00C673F2"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4D1A34">
        <w:t>If the above mentioned equivalency conditions are satisfied</w:t>
      </w:r>
      <w:r>
        <w:t>,</w:t>
      </w:r>
      <w:r w:rsidRPr="004D1A34">
        <w:t xml:space="preserve"> then the deflections and stresses in the two pavements are related as follows:</w:t>
      </w:r>
    </w:p>
    <w:p w:rsidR="00B45C55" w:rsidRPr="004D1A34" w:rsidRDefault="00B45C55" w:rsidP="00C673F2">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p>
    <w:p w:rsidR="00C673F2" w:rsidRDefault="00C673F2" w:rsidP="00C673F2">
      <w:pPr>
        <w:tabs>
          <w:tab w:val="left" w:pos="720"/>
        </w:tabs>
        <w:jc w:val="right"/>
      </w:pPr>
      <w:r>
        <w:rPr>
          <w:noProof/>
          <w:position w:val="-30"/>
        </w:rPr>
        <w:drawing>
          <wp:inline distT="0" distB="0" distL="0" distR="0">
            <wp:extent cx="955040" cy="447040"/>
            <wp:effectExtent l="0" t="0" r="10160" b="1016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55040" cy="447040"/>
                    </a:xfrm>
                    <a:prstGeom prst="rect">
                      <a:avLst/>
                    </a:prstGeom>
                    <a:noFill/>
                    <a:ln>
                      <a:noFill/>
                    </a:ln>
                  </pic:spPr>
                </pic:pic>
              </a:graphicData>
            </a:graphic>
          </wp:inline>
        </w:drawing>
      </w:r>
      <w:r w:rsidRPr="004D1A34">
        <w:tab/>
      </w:r>
      <w:r w:rsidRPr="004D1A34">
        <w:tab/>
      </w:r>
      <w:r w:rsidRPr="004D1A34">
        <w:tab/>
      </w:r>
      <w:r w:rsidRPr="004D1A34">
        <w:tab/>
      </w:r>
      <w:r w:rsidRPr="004D1A34">
        <w:tab/>
      </w:r>
      <w:r w:rsidR="008F7789">
        <w:t xml:space="preserve"> (123)</w:t>
      </w:r>
    </w:p>
    <w:p w:rsidR="00B45C55" w:rsidRPr="004D1A34" w:rsidRDefault="00B45C55" w:rsidP="00C673F2">
      <w:pPr>
        <w:tabs>
          <w:tab w:val="left" w:pos="720"/>
        </w:tabs>
        <w:jc w:val="right"/>
      </w:pPr>
    </w:p>
    <w:p w:rsidR="00C673F2" w:rsidRDefault="00C673F2" w:rsidP="00C673F2">
      <w:pPr>
        <w:tabs>
          <w:tab w:val="left" w:pos="720"/>
        </w:tabs>
        <w:jc w:val="right"/>
      </w:pPr>
      <w:r>
        <w:rPr>
          <w:noProof/>
          <w:position w:val="-30"/>
        </w:rPr>
        <w:drawing>
          <wp:inline distT="0" distB="0" distL="0" distR="0">
            <wp:extent cx="822960" cy="447040"/>
            <wp:effectExtent l="0" t="0" r="0" b="1016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22960" cy="447040"/>
                    </a:xfrm>
                    <a:prstGeom prst="rect">
                      <a:avLst/>
                    </a:prstGeom>
                    <a:noFill/>
                    <a:ln>
                      <a:noFill/>
                    </a:ln>
                  </pic:spPr>
                </pic:pic>
              </a:graphicData>
            </a:graphic>
          </wp:inline>
        </w:drawing>
      </w:r>
      <w:r w:rsidRPr="004D1A34">
        <w:tab/>
      </w:r>
      <w:r w:rsidRPr="004D1A34">
        <w:tab/>
      </w:r>
      <w:r w:rsidRPr="004D1A34">
        <w:tab/>
      </w:r>
      <w:r w:rsidRPr="004D1A34">
        <w:tab/>
      </w:r>
      <w:r w:rsidRPr="004D1A34">
        <w:tab/>
      </w:r>
      <w:r w:rsidRPr="004D1A34">
        <w:tab/>
      </w:r>
      <w:r w:rsidR="008F7789">
        <w:t xml:space="preserve"> (124)</w:t>
      </w:r>
    </w:p>
    <w:p w:rsidR="00B45C55" w:rsidRPr="004D1A34" w:rsidRDefault="00B45C55" w:rsidP="00C673F2">
      <w:pPr>
        <w:tabs>
          <w:tab w:val="left" w:pos="720"/>
        </w:tabs>
        <w:jc w:val="right"/>
      </w:pPr>
    </w:p>
    <w:p w:rsidR="00C673F2" w:rsidRPr="004D1A34" w:rsidRDefault="00C673F2" w:rsidP="00C673F2">
      <w:pPr>
        <w:tabs>
          <w:tab w:val="left" w:pos="720"/>
        </w:tabs>
        <w:jc w:val="both"/>
      </w:pPr>
      <w:r w:rsidRPr="004D1A34">
        <w:t>where</w:t>
      </w:r>
      <w:r w:rsidR="00B45C55">
        <w:t>:</w:t>
      </w:r>
    </w:p>
    <w:p w:rsidR="00C673F2" w:rsidRPr="004D1A34" w:rsidRDefault="00C673F2" w:rsidP="00C673F2">
      <w:pPr>
        <w:tabs>
          <w:tab w:val="left" w:pos="720"/>
        </w:tabs>
        <w:jc w:val="both"/>
      </w:pPr>
      <w:r w:rsidRPr="004D1A34">
        <w:tab/>
      </w:r>
      <w:r w:rsidRPr="004D1A34">
        <w:rPr>
          <w:i/>
        </w:rPr>
        <w:t>w</w:t>
      </w:r>
      <w:r w:rsidRPr="004D1A34">
        <w:t xml:space="preserve"> </w:t>
      </w:r>
      <w:r w:rsidR="00B45C55">
        <w:t>= deflection of the pavement</w:t>
      </w:r>
    </w:p>
    <w:p w:rsidR="00C673F2" w:rsidRPr="004D1A34" w:rsidRDefault="00C673F2" w:rsidP="00C673F2">
      <w:pPr>
        <w:tabs>
          <w:tab w:val="left" w:pos="720"/>
        </w:tabs>
        <w:jc w:val="both"/>
      </w:pPr>
      <w:r w:rsidRPr="004D1A34">
        <w:tab/>
        <w:t xml:space="preserve">σ </w:t>
      </w:r>
      <w:r w:rsidR="00B45C55">
        <w:t>= stress in the pavement</w:t>
      </w:r>
    </w:p>
    <w:p w:rsidR="00C673F2" w:rsidRDefault="00C673F2" w:rsidP="00C673F2">
      <w:pPr>
        <w:tabs>
          <w:tab w:val="left" w:pos="720"/>
        </w:tabs>
        <w:jc w:val="both"/>
      </w:pPr>
      <w:r w:rsidRPr="004D1A34">
        <w:tab/>
        <w:t xml:space="preserve">subscripts 1 and 2 </w:t>
      </w:r>
      <w:r w:rsidR="00B45C55">
        <w:t>=</w:t>
      </w:r>
      <w:r w:rsidRPr="004D1A34">
        <w:t xml:space="preserve"> pavemen</w:t>
      </w:r>
      <w:r w:rsidR="00B45C55">
        <w:t>t systems 1 and 2, respectively</w:t>
      </w:r>
    </w:p>
    <w:p w:rsidR="00B45C55" w:rsidRPr="004D1A34" w:rsidRDefault="00B45C55" w:rsidP="00C673F2">
      <w:pPr>
        <w:tabs>
          <w:tab w:val="left" w:pos="720"/>
        </w:tabs>
        <w:jc w:val="both"/>
      </w:pPr>
    </w:p>
    <w:p w:rsidR="00C673F2" w:rsidRDefault="00C673F2" w:rsidP="00C673F2">
      <w:pPr>
        <w:tabs>
          <w:tab w:val="left" w:pos="720"/>
        </w:tabs>
        <w:ind w:firstLine="720"/>
        <w:jc w:val="both"/>
      </w:pPr>
      <w:r w:rsidRPr="004D1A34">
        <w:t xml:space="preserve">A simple example to verify the applicability of equivalency conditions for the stress analysis using </w:t>
      </w:r>
      <w:r>
        <w:t xml:space="preserve">the </w:t>
      </w:r>
      <w:r w:rsidRPr="004D1A34">
        <w:rPr>
          <w:i/>
        </w:rPr>
        <w:t>2-moduli approach</w:t>
      </w:r>
      <w:r w:rsidRPr="004D1A34">
        <w:t xml:space="preserve"> is presented </w:t>
      </w:r>
      <w:r>
        <w:t>next</w:t>
      </w:r>
      <w:r w:rsidRPr="004D1A34">
        <w:t>.</w:t>
      </w:r>
      <w:r>
        <w:t xml:space="preserve">  </w:t>
      </w:r>
      <w:r w:rsidRPr="004D1A34">
        <w:t xml:space="preserve">The original three-layered composite pavement system, placed on an elastic Winkler foundation, is loaded under </w:t>
      </w:r>
      <w:r>
        <w:t>a</w:t>
      </w:r>
      <w:r w:rsidRPr="004D1A34">
        <w:t xml:space="preserve"> SADW wheel load at an offset of 2 in from the slab edge (</w:t>
      </w:r>
      <w:r w:rsidR="00B14158">
        <w:t>Figure 36</w:t>
      </w:r>
      <w:r w:rsidRPr="004D1A34">
        <w:t xml:space="preserve">).  The modulus of subgrade reaction for the Winkler foundation is equal to 100 psi/in.  The properties of the constituent layers are given in </w:t>
      </w:r>
      <w:r>
        <w:t>T</w:t>
      </w:r>
      <w:r w:rsidRPr="004D1A34">
        <w:t xml:space="preserve">able </w:t>
      </w:r>
      <w:r w:rsidR="00732FCC">
        <w:t>20</w:t>
      </w:r>
      <w:r w:rsidRPr="004D1A34">
        <w:t xml:space="preserve">.  Both </w:t>
      </w:r>
      <w:r>
        <w:t xml:space="preserve">of </w:t>
      </w:r>
      <w:r w:rsidRPr="004D1A34">
        <w:t xml:space="preserve">the layer interfaces are fully bonded.  The pavement is also subjected to the non-linear temperature distribution given in </w:t>
      </w:r>
      <w:r>
        <w:t>T</w:t>
      </w:r>
      <w:r w:rsidRPr="004D1A34">
        <w:t xml:space="preserve">able </w:t>
      </w:r>
      <w:r w:rsidR="000A03AE">
        <w:t>21</w:t>
      </w:r>
      <w:r w:rsidRPr="004D1A34">
        <w:t>.</w:t>
      </w:r>
    </w:p>
    <w:p w:rsidR="00C673F2" w:rsidRDefault="00C673F2" w:rsidP="00C673F2">
      <w:pPr>
        <w:tabs>
          <w:tab w:val="left" w:pos="720"/>
        </w:tabs>
        <w:ind w:firstLine="720"/>
        <w:jc w:val="both"/>
      </w:pPr>
      <w:r w:rsidRPr="004D1A34">
        <w:t xml:space="preserve">Corresponding to the multi-layered systems 1 and 2 of the BVPs described in </w:t>
      </w:r>
      <w:r w:rsidR="00C27C9D">
        <w:t>Part 4</w:t>
      </w:r>
      <w:r w:rsidRPr="004D1A34">
        <w:t xml:space="preserve">, two equivalent single layer slabs (SL1 and SL2) are obtained.  Slab SL1 corresponds to the long-term AC modulus </w:t>
      </w:r>
      <w:r w:rsidRPr="004D1A34">
        <w:rPr>
          <w:i/>
        </w:rPr>
        <w:t>EACT</w:t>
      </w:r>
      <w:r w:rsidRPr="004D1A34">
        <w:t xml:space="preserve"> and slab SL2 corresponds to the short-term AC modulus </w:t>
      </w:r>
      <w:r w:rsidRPr="004D1A34">
        <w:rPr>
          <w:i/>
        </w:rPr>
        <w:t>EACL</w:t>
      </w:r>
      <w:r w:rsidRPr="004D1A34">
        <w:t xml:space="preserve">.  Both the slabs are placed on an elastic Winkler foundation with </w:t>
      </w:r>
      <w:r>
        <w:t xml:space="preserve">a </w:t>
      </w:r>
      <w:r w:rsidRPr="004D1A34">
        <w:t>coefficient of subgrade reaction equal to 100 psi/in.</w:t>
      </w:r>
    </w:p>
    <w:p w:rsidR="00C673F2" w:rsidRDefault="00C673F2" w:rsidP="00C673F2">
      <w:pPr>
        <w:tabs>
          <w:tab w:val="left" w:pos="720"/>
        </w:tabs>
        <w:ind w:firstLine="720"/>
        <w:jc w:val="both"/>
      </w:pPr>
      <w:r w:rsidRPr="004D1A34">
        <w:t xml:space="preserve">Using the equivalency of slab stiffness, either the thickness or the Young’s modulus of the equivalent single layer slab can be computed.  For this example, the Young’s modulus of the equivalent single layer slab </w:t>
      </w:r>
      <w:r w:rsidRPr="004D1A34">
        <w:rPr>
          <w:i/>
        </w:rPr>
        <w:t>E</w:t>
      </w:r>
      <w:r w:rsidRPr="004D1A34">
        <w:rPr>
          <w:i/>
          <w:vertAlign w:val="subscript"/>
        </w:rPr>
        <w:t>eq</w:t>
      </w:r>
      <w:r w:rsidRPr="004D1A34">
        <w:t xml:space="preserve"> is assumed to be known and the corresponding thickness </w:t>
      </w:r>
      <w:r w:rsidRPr="004D1A34">
        <w:rPr>
          <w:i/>
        </w:rPr>
        <w:t>h</w:t>
      </w:r>
      <w:r w:rsidRPr="004D1A34">
        <w:rPr>
          <w:i/>
          <w:vertAlign w:val="subscript"/>
        </w:rPr>
        <w:t>eq</w:t>
      </w:r>
      <w:r w:rsidRPr="004D1A34">
        <w:t xml:space="preserve"> is calculated as follows:</w:t>
      </w:r>
    </w:p>
    <w:p w:rsidR="00B45C55" w:rsidRPr="004D1A34" w:rsidRDefault="00B45C55" w:rsidP="00C673F2">
      <w:pPr>
        <w:tabs>
          <w:tab w:val="left" w:pos="720"/>
        </w:tabs>
        <w:ind w:firstLine="720"/>
        <w:jc w:val="both"/>
      </w:pPr>
    </w:p>
    <w:p w:rsidR="00C673F2" w:rsidRDefault="00C673F2" w:rsidP="00C673F2">
      <w:pPr>
        <w:tabs>
          <w:tab w:val="left" w:pos="720"/>
        </w:tabs>
        <w:jc w:val="right"/>
      </w:pPr>
      <w:r>
        <w:rPr>
          <w:noProof/>
          <w:position w:val="-96"/>
        </w:rPr>
        <w:drawing>
          <wp:inline distT="0" distB="0" distL="0" distR="0">
            <wp:extent cx="4399280" cy="137160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399280" cy="1371600"/>
                    </a:xfrm>
                    <a:prstGeom prst="rect">
                      <a:avLst/>
                    </a:prstGeom>
                    <a:noFill/>
                    <a:ln>
                      <a:noFill/>
                    </a:ln>
                  </pic:spPr>
                </pic:pic>
              </a:graphicData>
            </a:graphic>
          </wp:inline>
        </w:drawing>
      </w:r>
      <w:r w:rsidRPr="004D1A34">
        <w:tab/>
      </w:r>
      <w:r w:rsidR="008F7789">
        <w:t xml:space="preserve"> (125)</w:t>
      </w:r>
    </w:p>
    <w:p w:rsidR="00B45C55" w:rsidRPr="004D1A34" w:rsidRDefault="00B45C55" w:rsidP="00C673F2">
      <w:pPr>
        <w:tabs>
          <w:tab w:val="left" w:pos="720"/>
        </w:tabs>
        <w:jc w:val="right"/>
      </w:pPr>
    </w:p>
    <w:p w:rsidR="00C673F2" w:rsidRPr="004D1A34" w:rsidRDefault="00C673F2" w:rsidP="00C673F2">
      <w:pPr>
        <w:tabs>
          <w:tab w:val="left" w:pos="720"/>
        </w:tabs>
        <w:jc w:val="both"/>
      </w:pPr>
      <w:r w:rsidRPr="004D1A34">
        <w:t>where</w:t>
      </w:r>
      <w:r w:rsidR="00B45C55">
        <w:t>:</w:t>
      </w:r>
      <w:r w:rsidRPr="004D1A34">
        <w:t xml:space="preserve"> </w:t>
      </w:r>
    </w:p>
    <w:p w:rsidR="00C673F2" w:rsidRDefault="00C673F2" w:rsidP="00C673F2">
      <w:pPr>
        <w:tabs>
          <w:tab w:val="left" w:pos="720"/>
        </w:tabs>
        <w:jc w:val="both"/>
      </w:pPr>
      <w:r w:rsidRPr="004D1A34">
        <w:tab/>
      </w:r>
      <w:r w:rsidRPr="004D1A34">
        <w:rPr>
          <w:i/>
        </w:rPr>
        <w:t>x</w:t>
      </w:r>
      <w:r w:rsidRPr="004D1A34">
        <w:t xml:space="preserve"> </w:t>
      </w:r>
      <w:r w:rsidR="00B45C55">
        <w:t>=</w:t>
      </w:r>
      <w:r w:rsidRPr="004D1A34">
        <w:t xml:space="preserve"> distance of the neutral ax</w:t>
      </w:r>
      <w:r w:rsidR="00B45C55">
        <w:t>is from the top of the AC layer</w:t>
      </w:r>
    </w:p>
    <w:p w:rsidR="00B45C55" w:rsidRPr="004D1A34" w:rsidRDefault="00B45C55" w:rsidP="00C673F2">
      <w:pPr>
        <w:tabs>
          <w:tab w:val="left" w:pos="720"/>
        </w:tabs>
        <w:jc w:val="both"/>
      </w:pPr>
    </w:p>
    <w:p w:rsidR="00C673F2" w:rsidRDefault="00B45C55" w:rsidP="00C673F2">
      <w:pPr>
        <w:tabs>
          <w:tab w:val="left" w:pos="720"/>
        </w:tabs>
        <w:ind w:firstLine="720"/>
        <w:jc w:val="both"/>
      </w:pPr>
      <w:r>
        <w:t>T</w:t>
      </w:r>
      <w:r w:rsidR="00C673F2" w:rsidRPr="004D1A34">
        <w:t>he unit weight of the equivalent single layer slab γ</w:t>
      </w:r>
      <w:r w:rsidR="00C673F2" w:rsidRPr="004D1A34">
        <w:rPr>
          <w:i/>
          <w:vertAlign w:val="subscript"/>
        </w:rPr>
        <w:t>eq</w:t>
      </w:r>
      <w:r w:rsidR="00C673F2" w:rsidRPr="004D1A34">
        <w:t xml:space="preserve"> is calculated as:</w:t>
      </w:r>
    </w:p>
    <w:p w:rsidR="00B45C55" w:rsidRPr="004D1A34" w:rsidRDefault="00B45C55" w:rsidP="00C673F2">
      <w:pPr>
        <w:tabs>
          <w:tab w:val="left" w:pos="720"/>
        </w:tabs>
        <w:ind w:firstLine="720"/>
        <w:jc w:val="both"/>
      </w:pPr>
    </w:p>
    <w:p w:rsidR="00C673F2" w:rsidRDefault="00C673F2" w:rsidP="00C673F2">
      <w:pPr>
        <w:tabs>
          <w:tab w:val="left" w:pos="720"/>
        </w:tabs>
        <w:jc w:val="right"/>
      </w:pPr>
      <w:r>
        <w:rPr>
          <w:noProof/>
          <w:position w:val="-32"/>
        </w:rPr>
        <w:drawing>
          <wp:inline distT="0" distB="0" distL="0" distR="0">
            <wp:extent cx="2346960" cy="4572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2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46960" cy="457200"/>
                    </a:xfrm>
                    <a:prstGeom prst="rect">
                      <a:avLst/>
                    </a:prstGeom>
                    <a:noFill/>
                    <a:ln>
                      <a:noFill/>
                    </a:ln>
                  </pic:spPr>
                </pic:pic>
              </a:graphicData>
            </a:graphic>
          </wp:inline>
        </w:drawing>
      </w:r>
      <w:r w:rsidRPr="004D1A34">
        <w:tab/>
      </w:r>
      <w:r w:rsidRPr="004D1A34">
        <w:tab/>
      </w:r>
      <w:r w:rsidRPr="004D1A34">
        <w:tab/>
      </w:r>
      <w:r w:rsidR="008F7789">
        <w:t xml:space="preserve"> (126)</w:t>
      </w:r>
    </w:p>
    <w:p w:rsidR="00B45C55" w:rsidRPr="004D1A34" w:rsidRDefault="00B45C55" w:rsidP="00C673F2">
      <w:pPr>
        <w:tabs>
          <w:tab w:val="left" w:pos="720"/>
        </w:tabs>
        <w:jc w:val="right"/>
      </w:pPr>
    </w:p>
    <w:p w:rsidR="00C673F2" w:rsidRDefault="00C673F2" w:rsidP="00C673F2">
      <w:pPr>
        <w:tabs>
          <w:tab w:val="left" w:pos="720"/>
        </w:tabs>
        <w:ind w:firstLine="720"/>
        <w:jc w:val="both"/>
      </w:pPr>
      <w:r w:rsidRPr="004D1A34">
        <w:lastRenderedPageBreak/>
        <w:t xml:space="preserve">The properties of the slabs SL1 and SL2 are presented in </w:t>
      </w:r>
      <w:r>
        <w:t>T</w:t>
      </w:r>
      <w:r w:rsidRPr="004D1A34">
        <w:t xml:space="preserve">able </w:t>
      </w:r>
      <w:r w:rsidR="00732FCC">
        <w:t>22</w:t>
      </w:r>
      <w:r w:rsidRPr="004D1A34">
        <w:t xml:space="preserve"> where the thickness and the unit weight are computed using equations </w:t>
      </w:r>
      <w:r w:rsidR="008F7789">
        <w:t>(125)</w:t>
      </w:r>
      <w:r w:rsidRPr="004D1A34">
        <w:t xml:space="preserve"> and </w:t>
      </w:r>
      <w:r w:rsidR="008F7789">
        <w:t>(126)</w:t>
      </w:r>
      <w:r w:rsidRPr="004D1A34">
        <w:t>, respectively.</w:t>
      </w:r>
    </w:p>
    <w:p w:rsidR="00B45C55" w:rsidRPr="004D1A34" w:rsidRDefault="00B45C55" w:rsidP="00D81A6D">
      <w:pPr>
        <w:tabs>
          <w:tab w:val="left" w:pos="720"/>
        </w:tabs>
        <w:jc w:val="both"/>
      </w:pPr>
    </w:p>
    <w:p w:rsidR="00C673F2" w:rsidRPr="004D1A34" w:rsidRDefault="00C673F2" w:rsidP="00A268ED">
      <w:pPr>
        <w:pStyle w:val="TableHeader"/>
      </w:pPr>
      <w:bookmarkStart w:id="294" w:name="_Toc292356687"/>
      <w:bookmarkStart w:id="295" w:name="_Toc170967736"/>
      <w:r w:rsidRPr="004D1A34">
        <w:t xml:space="preserve">Table </w:t>
      </w:r>
      <w:r w:rsidR="00732FCC">
        <w:t>22</w:t>
      </w:r>
      <w:r w:rsidRPr="004D1A34">
        <w:t xml:space="preserve"> Layer properties for slabs SL1 and SL2.</w:t>
      </w:r>
      <w:bookmarkEnd w:id="294"/>
      <w:bookmarkEnd w:id="2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3"/>
        <w:gridCol w:w="1595"/>
        <w:gridCol w:w="1084"/>
        <w:gridCol w:w="2289"/>
        <w:gridCol w:w="1213"/>
        <w:gridCol w:w="1530"/>
      </w:tblGrid>
      <w:tr w:rsidR="00C673F2" w:rsidRPr="004D1A34" w:rsidTr="00022B5F">
        <w:trPr>
          <w:jc w:val="center"/>
        </w:trPr>
        <w:tc>
          <w:tcPr>
            <w:tcW w:w="0" w:type="auto"/>
            <w:vAlign w:val="center"/>
          </w:tcPr>
          <w:p w:rsidR="00C673F2" w:rsidRPr="004D1A34" w:rsidRDefault="00C673F2" w:rsidP="00C673F2">
            <w:pPr>
              <w:tabs>
                <w:tab w:val="left" w:pos="720"/>
              </w:tabs>
              <w:jc w:val="center"/>
              <w:rPr>
                <w:sz w:val="22"/>
                <w:szCs w:val="22"/>
              </w:rPr>
            </w:pPr>
          </w:p>
        </w:tc>
        <w:tc>
          <w:tcPr>
            <w:tcW w:w="1595" w:type="dxa"/>
            <w:vAlign w:val="center"/>
          </w:tcPr>
          <w:p w:rsidR="00C673F2" w:rsidRPr="004D1A34" w:rsidRDefault="00C673F2" w:rsidP="00C673F2">
            <w:pPr>
              <w:tabs>
                <w:tab w:val="left" w:pos="720"/>
              </w:tabs>
              <w:jc w:val="center"/>
              <w:rPr>
                <w:b/>
                <w:sz w:val="22"/>
                <w:szCs w:val="22"/>
              </w:rPr>
            </w:pPr>
            <w:r w:rsidRPr="004D1A34">
              <w:rPr>
                <w:b/>
                <w:sz w:val="22"/>
                <w:szCs w:val="22"/>
              </w:rPr>
              <w:t>Young’s modulus, (psi)</w:t>
            </w:r>
          </w:p>
        </w:tc>
        <w:tc>
          <w:tcPr>
            <w:tcW w:w="1084" w:type="dxa"/>
          </w:tcPr>
          <w:p w:rsidR="00C673F2" w:rsidRPr="004D1A34" w:rsidRDefault="00C673F2" w:rsidP="00C673F2">
            <w:pPr>
              <w:tabs>
                <w:tab w:val="left" w:pos="720"/>
              </w:tabs>
              <w:jc w:val="center"/>
              <w:rPr>
                <w:b/>
                <w:sz w:val="22"/>
                <w:szCs w:val="22"/>
              </w:rPr>
            </w:pPr>
            <w:r w:rsidRPr="004D1A34">
              <w:rPr>
                <w:b/>
                <w:sz w:val="22"/>
                <w:szCs w:val="22"/>
              </w:rPr>
              <w:t>Poisson’s ratio</w:t>
            </w:r>
          </w:p>
        </w:tc>
        <w:tc>
          <w:tcPr>
            <w:tcW w:w="2289" w:type="dxa"/>
            <w:vAlign w:val="center"/>
          </w:tcPr>
          <w:p w:rsidR="00C673F2" w:rsidRPr="004D1A34" w:rsidRDefault="00C673F2" w:rsidP="00C673F2">
            <w:pPr>
              <w:tabs>
                <w:tab w:val="left" w:pos="720"/>
              </w:tabs>
              <w:jc w:val="center"/>
              <w:rPr>
                <w:b/>
                <w:sz w:val="22"/>
                <w:szCs w:val="22"/>
              </w:rPr>
            </w:pPr>
            <w:r w:rsidRPr="004D1A34">
              <w:rPr>
                <w:b/>
                <w:sz w:val="22"/>
                <w:szCs w:val="22"/>
              </w:rPr>
              <w:t>Coefficient of thermal expansion, (1/°F)</w:t>
            </w:r>
          </w:p>
        </w:tc>
        <w:tc>
          <w:tcPr>
            <w:tcW w:w="1213" w:type="dxa"/>
            <w:vAlign w:val="center"/>
          </w:tcPr>
          <w:p w:rsidR="00C673F2" w:rsidRPr="004D1A34" w:rsidRDefault="00C673F2" w:rsidP="00C673F2">
            <w:pPr>
              <w:tabs>
                <w:tab w:val="left" w:pos="720"/>
              </w:tabs>
              <w:jc w:val="center"/>
              <w:rPr>
                <w:b/>
                <w:sz w:val="22"/>
                <w:szCs w:val="22"/>
              </w:rPr>
            </w:pPr>
            <w:r w:rsidRPr="004D1A34">
              <w:rPr>
                <w:b/>
                <w:sz w:val="22"/>
                <w:szCs w:val="22"/>
              </w:rPr>
              <w:t>Thickness, (in)</w:t>
            </w:r>
          </w:p>
        </w:tc>
        <w:tc>
          <w:tcPr>
            <w:tcW w:w="1530" w:type="dxa"/>
            <w:vAlign w:val="center"/>
          </w:tcPr>
          <w:p w:rsidR="00C673F2" w:rsidRPr="004D1A34" w:rsidRDefault="00C673F2" w:rsidP="00C673F2">
            <w:pPr>
              <w:tabs>
                <w:tab w:val="left" w:pos="720"/>
              </w:tabs>
              <w:jc w:val="center"/>
              <w:rPr>
                <w:b/>
                <w:sz w:val="22"/>
                <w:szCs w:val="22"/>
              </w:rPr>
            </w:pPr>
            <w:r w:rsidRPr="004D1A34">
              <w:rPr>
                <w:b/>
                <w:sz w:val="22"/>
                <w:szCs w:val="22"/>
              </w:rPr>
              <w:t>Unit weight, (lb/in3)</w:t>
            </w:r>
          </w:p>
        </w:tc>
      </w:tr>
      <w:tr w:rsidR="00C673F2" w:rsidRPr="004D1A34" w:rsidTr="00022B5F">
        <w:trPr>
          <w:trHeight w:val="395"/>
          <w:jc w:val="center"/>
        </w:trPr>
        <w:tc>
          <w:tcPr>
            <w:tcW w:w="0" w:type="auto"/>
            <w:vAlign w:val="center"/>
          </w:tcPr>
          <w:p w:rsidR="00C673F2" w:rsidRPr="004D1A34" w:rsidRDefault="00C673F2" w:rsidP="00C673F2">
            <w:pPr>
              <w:tabs>
                <w:tab w:val="left" w:pos="720"/>
              </w:tabs>
              <w:jc w:val="center"/>
              <w:rPr>
                <w:sz w:val="22"/>
                <w:szCs w:val="22"/>
              </w:rPr>
            </w:pPr>
            <w:r w:rsidRPr="004D1A34">
              <w:rPr>
                <w:sz w:val="22"/>
                <w:szCs w:val="22"/>
              </w:rPr>
              <w:t>SL1</w:t>
            </w:r>
          </w:p>
        </w:tc>
        <w:tc>
          <w:tcPr>
            <w:tcW w:w="1595" w:type="dxa"/>
            <w:vAlign w:val="center"/>
          </w:tcPr>
          <w:p w:rsidR="00C673F2" w:rsidRPr="004D1A34" w:rsidRDefault="00C673F2" w:rsidP="00C673F2">
            <w:pPr>
              <w:tabs>
                <w:tab w:val="left" w:pos="720"/>
              </w:tabs>
              <w:jc w:val="center"/>
              <w:rPr>
                <w:rFonts w:ascii="Calibri" w:hAnsi="Calibri"/>
                <w:color w:val="000000"/>
                <w:sz w:val="22"/>
                <w:szCs w:val="22"/>
              </w:rPr>
            </w:pPr>
            <w:r w:rsidRPr="004D1A34">
              <w:rPr>
                <w:sz w:val="22"/>
                <w:szCs w:val="22"/>
              </w:rPr>
              <w:t>4.0E+06</w:t>
            </w:r>
          </w:p>
        </w:tc>
        <w:tc>
          <w:tcPr>
            <w:tcW w:w="1084" w:type="dxa"/>
            <w:vAlign w:val="center"/>
          </w:tcPr>
          <w:p w:rsidR="00C673F2" w:rsidRPr="004D1A34" w:rsidRDefault="00C673F2" w:rsidP="00C673F2">
            <w:pPr>
              <w:tabs>
                <w:tab w:val="left" w:pos="720"/>
              </w:tabs>
              <w:jc w:val="center"/>
              <w:rPr>
                <w:sz w:val="22"/>
                <w:szCs w:val="22"/>
              </w:rPr>
            </w:pPr>
            <w:r w:rsidRPr="004D1A34">
              <w:rPr>
                <w:sz w:val="22"/>
                <w:szCs w:val="22"/>
              </w:rPr>
              <w:t>0.15</w:t>
            </w:r>
          </w:p>
        </w:tc>
        <w:tc>
          <w:tcPr>
            <w:tcW w:w="2289" w:type="dxa"/>
            <w:vAlign w:val="center"/>
          </w:tcPr>
          <w:p w:rsidR="00C673F2" w:rsidRPr="004D1A34" w:rsidRDefault="00C673F2" w:rsidP="00C673F2">
            <w:pPr>
              <w:tabs>
                <w:tab w:val="left" w:pos="720"/>
              </w:tabs>
              <w:jc w:val="center"/>
              <w:rPr>
                <w:sz w:val="22"/>
                <w:szCs w:val="22"/>
              </w:rPr>
            </w:pPr>
            <w:r w:rsidRPr="004D1A34">
              <w:rPr>
                <w:sz w:val="22"/>
                <w:szCs w:val="22"/>
              </w:rPr>
              <w:t>5.50E-06</w:t>
            </w:r>
          </w:p>
        </w:tc>
        <w:tc>
          <w:tcPr>
            <w:tcW w:w="1213" w:type="dxa"/>
            <w:vAlign w:val="center"/>
          </w:tcPr>
          <w:p w:rsidR="00C673F2" w:rsidRPr="004D1A34" w:rsidRDefault="00C673F2" w:rsidP="00C673F2">
            <w:pPr>
              <w:tabs>
                <w:tab w:val="left" w:pos="720"/>
              </w:tabs>
              <w:jc w:val="center"/>
              <w:rPr>
                <w:sz w:val="22"/>
                <w:szCs w:val="22"/>
              </w:rPr>
            </w:pPr>
            <w:r w:rsidRPr="004D1A34">
              <w:rPr>
                <w:sz w:val="22"/>
                <w:szCs w:val="22"/>
              </w:rPr>
              <w:t>8.09</w:t>
            </w:r>
          </w:p>
        </w:tc>
        <w:tc>
          <w:tcPr>
            <w:tcW w:w="1530" w:type="dxa"/>
            <w:vAlign w:val="center"/>
          </w:tcPr>
          <w:p w:rsidR="00C673F2" w:rsidRPr="004D1A34" w:rsidRDefault="00C673F2" w:rsidP="00C673F2">
            <w:pPr>
              <w:tabs>
                <w:tab w:val="left" w:pos="720"/>
              </w:tabs>
              <w:jc w:val="center"/>
              <w:rPr>
                <w:sz w:val="22"/>
                <w:szCs w:val="22"/>
              </w:rPr>
            </w:pPr>
            <w:r w:rsidRPr="004D1A34">
              <w:rPr>
                <w:sz w:val="22"/>
                <w:szCs w:val="22"/>
              </w:rPr>
              <w:t>0.1290</w:t>
            </w:r>
          </w:p>
        </w:tc>
      </w:tr>
      <w:tr w:rsidR="00C673F2" w:rsidRPr="004D1A34" w:rsidTr="00022B5F">
        <w:trPr>
          <w:jc w:val="center"/>
        </w:trPr>
        <w:tc>
          <w:tcPr>
            <w:tcW w:w="0" w:type="auto"/>
            <w:vAlign w:val="center"/>
          </w:tcPr>
          <w:p w:rsidR="00C673F2" w:rsidRPr="004D1A34" w:rsidRDefault="00C673F2" w:rsidP="00C673F2">
            <w:pPr>
              <w:tabs>
                <w:tab w:val="left" w:pos="720"/>
              </w:tabs>
              <w:jc w:val="center"/>
              <w:rPr>
                <w:sz w:val="22"/>
                <w:szCs w:val="22"/>
              </w:rPr>
            </w:pPr>
            <w:r w:rsidRPr="004D1A34">
              <w:rPr>
                <w:sz w:val="22"/>
                <w:szCs w:val="22"/>
              </w:rPr>
              <w:t>SL2</w:t>
            </w:r>
          </w:p>
        </w:tc>
        <w:tc>
          <w:tcPr>
            <w:tcW w:w="1595" w:type="dxa"/>
            <w:vAlign w:val="center"/>
          </w:tcPr>
          <w:p w:rsidR="00C673F2" w:rsidRPr="004D1A34" w:rsidRDefault="00C673F2" w:rsidP="00C673F2">
            <w:pPr>
              <w:tabs>
                <w:tab w:val="left" w:pos="720"/>
              </w:tabs>
              <w:jc w:val="center"/>
              <w:rPr>
                <w:rFonts w:ascii="Calibri" w:hAnsi="Calibri"/>
                <w:color w:val="000000"/>
                <w:sz w:val="22"/>
                <w:szCs w:val="22"/>
              </w:rPr>
            </w:pPr>
            <w:r w:rsidRPr="004D1A34">
              <w:rPr>
                <w:sz w:val="22"/>
                <w:szCs w:val="22"/>
              </w:rPr>
              <w:t>4.0E+06</w:t>
            </w:r>
          </w:p>
        </w:tc>
        <w:tc>
          <w:tcPr>
            <w:tcW w:w="1084" w:type="dxa"/>
            <w:vAlign w:val="center"/>
          </w:tcPr>
          <w:p w:rsidR="00C673F2" w:rsidRPr="004D1A34" w:rsidRDefault="00C673F2" w:rsidP="00C673F2">
            <w:pPr>
              <w:tabs>
                <w:tab w:val="left" w:pos="720"/>
              </w:tabs>
              <w:jc w:val="center"/>
              <w:rPr>
                <w:sz w:val="22"/>
                <w:szCs w:val="22"/>
              </w:rPr>
            </w:pPr>
            <w:r w:rsidRPr="004D1A34">
              <w:rPr>
                <w:sz w:val="22"/>
                <w:szCs w:val="22"/>
              </w:rPr>
              <w:t>0.15</w:t>
            </w:r>
          </w:p>
        </w:tc>
        <w:tc>
          <w:tcPr>
            <w:tcW w:w="2289" w:type="dxa"/>
            <w:vAlign w:val="center"/>
          </w:tcPr>
          <w:p w:rsidR="00C673F2" w:rsidRPr="004D1A34" w:rsidRDefault="00C673F2" w:rsidP="00C673F2">
            <w:pPr>
              <w:tabs>
                <w:tab w:val="left" w:pos="720"/>
              </w:tabs>
              <w:jc w:val="center"/>
              <w:rPr>
                <w:sz w:val="22"/>
                <w:szCs w:val="22"/>
              </w:rPr>
            </w:pPr>
            <w:r w:rsidRPr="004D1A34">
              <w:rPr>
                <w:sz w:val="22"/>
                <w:szCs w:val="22"/>
              </w:rPr>
              <w:t>5.50E-06</w:t>
            </w:r>
          </w:p>
        </w:tc>
        <w:tc>
          <w:tcPr>
            <w:tcW w:w="1213" w:type="dxa"/>
            <w:vAlign w:val="center"/>
          </w:tcPr>
          <w:p w:rsidR="00C673F2" w:rsidRPr="004D1A34" w:rsidRDefault="00C673F2" w:rsidP="00C673F2">
            <w:pPr>
              <w:tabs>
                <w:tab w:val="left" w:pos="720"/>
              </w:tabs>
              <w:jc w:val="center"/>
              <w:rPr>
                <w:sz w:val="22"/>
                <w:szCs w:val="22"/>
              </w:rPr>
            </w:pPr>
            <w:r w:rsidRPr="004D1A34">
              <w:rPr>
                <w:sz w:val="22"/>
                <w:szCs w:val="22"/>
              </w:rPr>
              <w:t>8.43</w:t>
            </w:r>
          </w:p>
        </w:tc>
        <w:tc>
          <w:tcPr>
            <w:tcW w:w="1530" w:type="dxa"/>
            <w:vAlign w:val="center"/>
          </w:tcPr>
          <w:p w:rsidR="00C673F2" w:rsidRPr="004D1A34" w:rsidRDefault="00C673F2" w:rsidP="00C673F2">
            <w:pPr>
              <w:tabs>
                <w:tab w:val="left" w:pos="720"/>
              </w:tabs>
              <w:jc w:val="center"/>
              <w:rPr>
                <w:sz w:val="22"/>
                <w:szCs w:val="22"/>
              </w:rPr>
            </w:pPr>
            <w:r w:rsidRPr="004D1A34">
              <w:rPr>
                <w:sz w:val="22"/>
                <w:szCs w:val="22"/>
              </w:rPr>
              <w:t>0.1238</w:t>
            </w:r>
          </w:p>
        </w:tc>
      </w:tr>
    </w:tbl>
    <w:p w:rsidR="00C673F2" w:rsidRPr="004D1A34" w:rsidRDefault="00C673F2" w:rsidP="00C673F2">
      <w:pPr>
        <w:tabs>
          <w:tab w:val="left" w:pos="720"/>
        </w:tabs>
        <w:jc w:val="both"/>
      </w:pPr>
    </w:p>
    <w:p w:rsidR="00C673F2" w:rsidRDefault="00C673F2" w:rsidP="00C673F2">
      <w:pPr>
        <w:tabs>
          <w:tab w:val="left" w:pos="720"/>
        </w:tabs>
        <w:ind w:firstLine="720"/>
        <w:jc w:val="both"/>
      </w:pPr>
      <w:r w:rsidRPr="004D1A34">
        <w:t>Slab SL1 is subjected to an equivalent linear temperature gradient calculated using the non-linear temperature distribution present in the three-layered composite pavement system (</w:t>
      </w:r>
      <w:r>
        <w:t>T</w:t>
      </w:r>
      <w:r w:rsidRPr="004D1A34">
        <w:t xml:space="preserve">able </w:t>
      </w:r>
      <w:r w:rsidR="00732FCC">
        <w:t>21</w:t>
      </w:r>
      <w:r w:rsidRPr="004D1A34">
        <w:t xml:space="preserve">) and equation </w:t>
      </w:r>
      <w:r w:rsidR="00E207C5">
        <w:t>(82)</w:t>
      </w:r>
      <w:r w:rsidRPr="004D1A34">
        <w:t xml:space="preserve">.  Since SL1 corresponds to the long-term AC modulus </w:t>
      </w:r>
      <w:r w:rsidRPr="004D1A34">
        <w:rPr>
          <w:i/>
        </w:rPr>
        <w:t>EACT</w:t>
      </w:r>
      <w:r w:rsidRPr="004D1A34">
        <w:t xml:space="preserve"> and is subjected to the temperature gradient only, stresses in slab SL1 are computed using the first BVP presented in </w:t>
      </w:r>
      <w:r w:rsidR="00617F56" w:rsidRPr="00C27C9D">
        <w:t xml:space="preserve">Part 4 section entitled </w:t>
      </w:r>
      <w:r w:rsidR="00617F56" w:rsidRPr="00C27C9D">
        <w:rPr>
          <w:bCs/>
          <w:i/>
          <w:szCs w:val="26"/>
        </w:rPr>
        <w:t>Stress Computation Procedure using the 2-Moduli Approach</w:t>
      </w:r>
      <w:r w:rsidR="00617F56" w:rsidRPr="004D1A34">
        <w:t xml:space="preserve"> </w:t>
      </w:r>
      <w:r w:rsidRPr="004D1A34">
        <w:t xml:space="preserve">for temperature curling only. </w:t>
      </w:r>
    </w:p>
    <w:p w:rsidR="00C673F2" w:rsidRDefault="00C673F2" w:rsidP="00C673F2">
      <w:pPr>
        <w:tabs>
          <w:tab w:val="left" w:pos="720"/>
        </w:tabs>
        <w:ind w:firstLine="720"/>
        <w:jc w:val="both"/>
      </w:pPr>
      <w:r w:rsidRPr="004D1A34">
        <w:t xml:space="preserve">On the other hand, slab SL2 corresponds to the short-term AC modulus </w:t>
      </w:r>
      <w:r w:rsidRPr="004D1A34">
        <w:rPr>
          <w:i/>
        </w:rPr>
        <w:t>EACL</w:t>
      </w:r>
      <w:r w:rsidRPr="004D1A34">
        <w:t xml:space="preserve"> and is subjected to the fictitious force corresponding to the temperature gradient in slab SL1</w:t>
      </w:r>
      <w:r>
        <w:t>,</w:t>
      </w:r>
      <w:r w:rsidRPr="004D1A34">
        <w:t xml:space="preserve"> which is computed using </w:t>
      </w:r>
      <w:r w:rsidRPr="00C27C9D">
        <w:t xml:space="preserve">the second BVP presented in </w:t>
      </w:r>
      <w:r w:rsidR="00C27C9D" w:rsidRPr="00C27C9D">
        <w:t xml:space="preserve">the Part 4 section entitled </w:t>
      </w:r>
      <w:r w:rsidR="00C27C9D" w:rsidRPr="00C27C9D">
        <w:rPr>
          <w:bCs/>
          <w:i/>
          <w:szCs w:val="26"/>
        </w:rPr>
        <w:t>Stress Computation Procedure using the 2-Moduli Approach</w:t>
      </w:r>
      <w:r w:rsidRPr="004D1A34">
        <w:t xml:space="preserve">.  Slab SL2 is also subjected to the SADW load acting on the three-layered composite pavement system.  The axle type, axle load, and wheel offset of the SADW load acting on slab SL2 are exactly the same as that on the three-layered composite pavement system.  The stress in slab SL2 under the sum of the fictitious force and the SADW load is computed using </w:t>
      </w:r>
      <w:r w:rsidRPr="00C27C9D">
        <w:t xml:space="preserve">the third BVP presented in </w:t>
      </w:r>
      <w:r w:rsidR="00C27C9D" w:rsidRPr="00C27C9D">
        <w:t xml:space="preserve">the Part 4 section entitled </w:t>
      </w:r>
      <w:r w:rsidR="00C27C9D" w:rsidRPr="00C27C9D">
        <w:rPr>
          <w:bCs/>
          <w:i/>
          <w:szCs w:val="26"/>
        </w:rPr>
        <w:t>Stress Computation Procedure using the 2-Moduli Approach</w:t>
      </w:r>
      <w:r w:rsidRPr="004D1A34">
        <w:t xml:space="preserve">. </w:t>
      </w:r>
    </w:p>
    <w:p w:rsidR="00C673F2" w:rsidRDefault="00C673F2" w:rsidP="00C673F2">
      <w:pPr>
        <w:tabs>
          <w:tab w:val="left" w:pos="720"/>
        </w:tabs>
        <w:ind w:firstLine="720"/>
        <w:jc w:val="both"/>
      </w:pPr>
      <w:r w:rsidRPr="004D1A34">
        <w:t xml:space="preserve">The bending stresses obtained at the bottom of slabs SL1 and SL2 are transformed to the bending stress at the bottom of PCC layer in the three-layered composite pavement using equations </w:t>
      </w:r>
      <w:r w:rsidR="00E207C5">
        <w:t>(88)</w:t>
      </w:r>
      <w:r w:rsidRPr="004D1A34">
        <w:t xml:space="preserve"> and </w:t>
      </w:r>
      <w:r w:rsidR="00E207C5">
        <w:t>(89)</w:t>
      </w:r>
      <w:r w:rsidRPr="004D1A34">
        <w:t xml:space="preserve"> as follows:</w:t>
      </w:r>
    </w:p>
    <w:p w:rsidR="00B45C55" w:rsidRPr="004D1A34" w:rsidRDefault="00B45C55" w:rsidP="00C673F2">
      <w:pPr>
        <w:tabs>
          <w:tab w:val="left" w:pos="720"/>
        </w:tabs>
        <w:ind w:firstLine="720"/>
        <w:jc w:val="both"/>
      </w:pPr>
    </w:p>
    <w:p w:rsidR="00C673F2"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r>
        <w:rPr>
          <w:noProof/>
          <w:position w:val="-12"/>
        </w:rPr>
        <w:drawing>
          <wp:inline distT="0" distB="0" distL="0" distR="0">
            <wp:extent cx="914400" cy="23368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2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14400" cy="233680"/>
                    </a:xfrm>
                    <a:prstGeom prst="rect">
                      <a:avLst/>
                    </a:prstGeom>
                    <a:noFill/>
                    <a:ln>
                      <a:noFill/>
                    </a:ln>
                  </pic:spPr>
                </pic:pic>
              </a:graphicData>
            </a:graphic>
          </wp:inline>
        </w:drawing>
      </w:r>
      <w:r w:rsidRPr="004D1A34">
        <w:tab/>
      </w:r>
      <w:r w:rsidRPr="004D1A34">
        <w:tab/>
      </w:r>
      <w:r w:rsidRPr="004D1A34">
        <w:tab/>
      </w:r>
      <w:r w:rsidRPr="004D1A34">
        <w:tab/>
      </w:r>
      <w:r w:rsidRPr="004D1A34">
        <w:tab/>
      </w:r>
      <w:r w:rsidRPr="004D1A34">
        <w:tab/>
      </w:r>
      <w:r w:rsidRPr="004D1A34">
        <w:tab/>
      </w:r>
      <w:r w:rsidR="008F7789">
        <w:t xml:space="preserve"> (127)</w:t>
      </w:r>
    </w:p>
    <w:p w:rsidR="00B45C55" w:rsidRPr="004D1A34" w:rsidRDefault="00B45C55"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p>
    <w:p w:rsidR="00C673F2"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r>
        <w:rPr>
          <w:noProof/>
          <w:position w:val="-32"/>
        </w:rPr>
        <w:drawing>
          <wp:inline distT="0" distB="0" distL="0" distR="0">
            <wp:extent cx="1960880" cy="45720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2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60880" cy="457200"/>
                    </a:xfrm>
                    <a:prstGeom prst="rect">
                      <a:avLst/>
                    </a:prstGeom>
                    <a:noFill/>
                    <a:ln>
                      <a:noFill/>
                    </a:ln>
                  </pic:spPr>
                </pic:pic>
              </a:graphicData>
            </a:graphic>
          </wp:inline>
        </w:drawing>
      </w:r>
      <w:r w:rsidRPr="004D1A34">
        <w:tab/>
      </w:r>
      <w:r w:rsidRPr="004D1A34">
        <w:tab/>
      </w:r>
      <w:r w:rsidRPr="004D1A34">
        <w:tab/>
      </w:r>
      <w:r w:rsidRPr="004D1A34">
        <w:tab/>
      </w:r>
      <w:r w:rsidRPr="004D1A34">
        <w:tab/>
      </w:r>
      <w:r w:rsidR="008F7789">
        <w:t xml:space="preserve"> (128)</w:t>
      </w:r>
    </w:p>
    <w:p w:rsidR="00B45C55" w:rsidRPr="004D1A34" w:rsidRDefault="00B45C55"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p>
    <w:p w:rsidR="00C673F2"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r>
        <w:rPr>
          <w:noProof/>
          <w:position w:val="-32"/>
        </w:rPr>
        <w:drawing>
          <wp:inline distT="0" distB="0" distL="0" distR="0">
            <wp:extent cx="1991360" cy="45720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2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91360" cy="457200"/>
                    </a:xfrm>
                    <a:prstGeom prst="rect">
                      <a:avLst/>
                    </a:prstGeom>
                    <a:noFill/>
                    <a:ln>
                      <a:noFill/>
                    </a:ln>
                  </pic:spPr>
                </pic:pic>
              </a:graphicData>
            </a:graphic>
          </wp:inline>
        </w:drawing>
      </w:r>
      <w:r w:rsidRPr="004D1A34">
        <w:tab/>
      </w:r>
      <w:r w:rsidRPr="004D1A34">
        <w:tab/>
      </w:r>
      <w:r w:rsidRPr="004D1A34">
        <w:tab/>
      </w:r>
      <w:r w:rsidRPr="004D1A34">
        <w:tab/>
      </w:r>
      <w:r w:rsidRPr="004D1A34">
        <w:tab/>
      </w:r>
      <w:r w:rsidR="008F7789">
        <w:t xml:space="preserve"> (129)</w:t>
      </w:r>
    </w:p>
    <w:p w:rsidR="00B45C55" w:rsidRPr="004D1A34" w:rsidRDefault="00B45C55"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pPr>
    </w:p>
    <w:p w:rsidR="00C673F2" w:rsidRPr="004D1A34" w:rsidRDefault="00C673F2" w:rsidP="00C673F2">
      <w:pPr>
        <w:tabs>
          <w:tab w:val="left" w:pos="720"/>
        </w:tabs>
        <w:jc w:val="both"/>
      </w:pPr>
      <w:r w:rsidRPr="004D1A34">
        <w:t>where</w:t>
      </w:r>
      <w:r w:rsidR="00B45C55">
        <w:t>:</w:t>
      </w:r>
    </w:p>
    <w:p w:rsidR="00C673F2" w:rsidRPr="004D1A34" w:rsidRDefault="00C673F2" w:rsidP="00C673F2">
      <w:pPr>
        <w:tabs>
          <w:tab w:val="left" w:pos="720"/>
        </w:tabs>
        <w:ind w:left="720"/>
        <w:jc w:val="both"/>
        <w:rPr>
          <w:color w:val="000000"/>
        </w:rPr>
      </w:pPr>
      <w:r w:rsidRPr="004D1A34">
        <w:rPr>
          <w:color w:val="000000"/>
        </w:rPr>
        <w:t>σ</w:t>
      </w:r>
      <w:r w:rsidRPr="004D1A34">
        <w:rPr>
          <w:i/>
          <w:color w:val="000000"/>
          <w:vertAlign w:val="subscript"/>
        </w:rPr>
        <w:t>3LS</w:t>
      </w:r>
      <w:r w:rsidRPr="004D1A34">
        <w:rPr>
          <w:color w:val="000000"/>
        </w:rPr>
        <w:t xml:space="preserve"> </w:t>
      </w:r>
      <w:r w:rsidR="00B45C55">
        <w:rPr>
          <w:color w:val="000000"/>
        </w:rPr>
        <w:t>=</w:t>
      </w:r>
      <w:r w:rsidRPr="004D1A34">
        <w:rPr>
          <w:color w:val="000000"/>
        </w:rPr>
        <w:t xml:space="preserve"> str</w:t>
      </w:r>
      <w:r w:rsidR="00B45C55">
        <w:rPr>
          <w:color w:val="000000"/>
        </w:rPr>
        <w:t>ess in the three-layered system</w:t>
      </w:r>
    </w:p>
    <w:p w:rsidR="00C673F2" w:rsidRPr="004D1A34" w:rsidRDefault="00C673F2" w:rsidP="00C673F2">
      <w:pPr>
        <w:tabs>
          <w:tab w:val="left" w:pos="720"/>
        </w:tabs>
        <w:ind w:left="720"/>
        <w:jc w:val="both"/>
        <w:rPr>
          <w:color w:val="000000"/>
        </w:rPr>
      </w:pPr>
      <w:r w:rsidRPr="004D1A34">
        <w:rPr>
          <w:color w:val="000000"/>
        </w:rPr>
        <w:t>σ</w:t>
      </w:r>
      <w:r w:rsidRPr="004D1A34">
        <w:rPr>
          <w:i/>
          <w:color w:val="000000"/>
          <w:vertAlign w:val="subscript"/>
        </w:rPr>
        <w:t>SL</w:t>
      </w:r>
      <w:r w:rsidRPr="004D1A34">
        <w:rPr>
          <w:color w:val="000000"/>
        </w:rPr>
        <w:t xml:space="preserve"> </w:t>
      </w:r>
      <w:r w:rsidR="00B45C55">
        <w:rPr>
          <w:color w:val="000000"/>
        </w:rPr>
        <w:t>=</w:t>
      </w:r>
      <w:r w:rsidRPr="004D1A34">
        <w:rPr>
          <w:color w:val="000000"/>
        </w:rPr>
        <w:t xml:space="preserve"> stress in the e</w:t>
      </w:r>
      <w:r w:rsidR="00B45C55">
        <w:rPr>
          <w:color w:val="000000"/>
        </w:rPr>
        <w:t>quivalent single layer slab</w:t>
      </w:r>
    </w:p>
    <w:p w:rsidR="00C673F2" w:rsidRDefault="00C673F2" w:rsidP="00C673F2">
      <w:pPr>
        <w:tabs>
          <w:tab w:val="left" w:pos="720"/>
        </w:tabs>
        <w:ind w:left="720"/>
        <w:jc w:val="both"/>
        <w:rPr>
          <w:i/>
          <w:color w:val="000000"/>
        </w:rPr>
      </w:pPr>
      <w:r w:rsidRPr="004D1A34">
        <w:rPr>
          <w:i/>
          <w:color w:val="000000"/>
        </w:rPr>
        <w:t>β</w:t>
      </w:r>
      <w:r w:rsidRPr="004D1A34">
        <w:rPr>
          <w:color w:val="000000"/>
        </w:rPr>
        <w:t xml:space="preserve"> </w:t>
      </w:r>
      <w:r w:rsidR="00B45C55">
        <w:rPr>
          <w:color w:val="000000"/>
        </w:rPr>
        <w:t>=</w:t>
      </w:r>
      <w:r w:rsidRPr="004D1A34">
        <w:rPr>
          <w:color w:val="000000"/>
        </w:rPr>
        <w:t xml:space="preserve"> factor that converts the linear bending stresses at the bottom of the equivalent single layer slab to the linear bending stresses in the multi-layered slab at the depth of interest </w:t>
      </w:r>
      <w:r w:rsidRPr="004D1A34">
        <w:rPr>
          <w:i/>
          <w:color w:val="000000"/>
        </w:rPr>
        <w:t>z</w:t>
      </w:r>
    </w:p>
    <w:p w:rsidR="00B45C55" w:rsidRPr="004D1A34" w:rsidRDefault="00B45C55" w:rsidP="00C673F2">
      <w:pPr>
        <w:tabs>
          <w:tab w:val="left" w:pos="720"/>
        </w:tabs>
        <w:ind w:left="720"/>
        <w:jc w:val="both"/>
      </w:pPr>
    </w:p>
    <w:p w:rsidR="00C673F2" w:rsidRDefault="00C673F2" w:rsidP="00C673F2">
      <w:pPr>
        <w:tabs>
          <w:tab w:val="left" w:pos="720"/>
        </w:tabs>
        <w:ind w:firstLine="720"/>
        <w:jc w:val="both"/>
      </w:pPr>
      <w:r w:rsidRPr="004D1A34">
        <w:t>The deflections and stresses obtained using the stress computation procedure presented in</w:t>
      </w:r>
      <w:r>
        <w:t xml:space="preserve"> </w:t>
      </w:r>
      <w:r w:rsidR="00C27C9D">
        <w:t>Part 4</w:t>
      </w:r>
      <w:r w:rsidRPr="004D1A34">
        <w:t xml:space="preserve"> for the three-layered composite pavement system are compared to </w:t>
      </w:r>
      <w:r>
        <w:t xml:space="preserve">the </w:t>
      </w:r>
      <w:r>
        <w:lastRenderedPageBreak/>
        <w:t>deflections and stresses</w:t>
      </w:r>
      <w:r w:rsidRPr="004D1A34">
        <w:t xml:space="preserve"> obtained for the equivalent single layer slabs SL1 and SL2.  Table </w:t>
      </w:r>
      <w:r w:rsidR="00732FCC">
        <w:t>23</w:t>
      </w:r>
      <w:r w:rsidRPr="004D1A34">
        <w:t xml:space="preserve"> presents the deflections and stress at the bottom of the PCC layer at slab edge.</w:t>
      </w:r>
    </w:p>
    <w:p w:rsidR="00B45C55" w:rsidRPr="004D1A34" w:rsidRDefault="00B45C55" w:rsidP="00C673F2">
      <w:pPr>
        <w:tabs>
          <w:tab w:val="left" w:pos="720"/>
        </w:tabs>
        <w:ind w:firstLine="720"/>
        <w:jc w:val="both"/>
      </w:pPr>
    </w:p>
    <w:p w:rsidR="00C673F2" w:rsidRPr="004D1A34" w:rsidRDefault="00C673F2" w:rsidP="00A268ED">
      <w:pPr>
        <w:pStyle w:val="TableHeader"/>
      </w:pPr>
      <w:bookmarkStart w:id="296" w:name="_Toc292356688"/>
      <w:bookmarkStart w:id="297" w:name="_Toc170967737"/>
      <w:r w:rsidRPr="004D1A34">
        <w:t xml:space="preserve">Table </w:t>
      </w:r>
      <w:r w:rsidR="00732FCC">
        <w:t>23</w:t>
      </w:r>
      <w:r w:rsidRPr="004D1A34">
        <w:t xml:space="preserve"> Deflections and stress at the bottom of the PCC layer at slab edge.</w:t>
      </w:r>
      <w:bookmarkEnd w:id="296"/>
      <w:bookmarkEnd w:id="29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1"/>
        <w:gridCol w:w="749"/>
        <w:gridCol w:w="731"/>
        <w:gridCol w:w="1553"/>
        <w:gridCol w:w="1187"/>
        <w:gridCol w:w="1087"/>
        <w:gridCol w:w="1571"/>
      </w:tblGrid>
      <w:tr w:rsidR="00C673F2" w:rsidRPr="004D1A34" w:rsidTr="00022B5F">
        <w:trPr>
          <w:trHeight w:val="383"/>
          <w:jc w:val="center"/>
        </w:trPr>
        <w:tc>
          <w:tcPr>
            <w:tcW w:w="0" w:type="auto"/>
            <w:vMerge w:val="restart"/>
            <w:vAlign w:val="center"/>
          </w:tcPr>
          <w:p w:rsidR="00C673F2" w:rsidRPr="004D1A34" w:rsidRDefault="00C673F2" w:rsidP="00C673F2">
            <w:pPr>
              <w:jc w:val="center"/>
              <w:rPr>
                <w:b/>
                <w:sz w:val="22"/>
                <w:szCs w:val="22"/>
              </w:rPr>
            </w:pPr>
          </w:p>
        </w:tc>
        <w:tc>
          <w:tcPr>
            <w:tcW w:w="1480" w:type="dxa"/>
            <w:gridSpan w:val="2"/>
            <w:vAlign w:val="center"/>
          </w:tcPr>
          <w:p w:rsidR="00C673F2" w:rsidRPr="004D1A34" w:rsidRDefault="00C673F2" w:rsidP="00C673F2">
            <w:pPr>
              <w:jc w:val="center"/>
              <w:rPr>
                <w:b/>
                <w:sz w:val="22"/>
                <w:szCs w:val="22"/>
              </w:rPr>
            </w:pPr>
            <w:r w:rsidRPr="004D1A34">
              <w:rPr>
                <w:b/>
                <w:sz w:val="22"/>
                <w:szCs w:val="22"/>
              </w:rPr>
              <w:t>Location, in</w:t>
            </w:r>
          </w:p>
        </w:tc>
        <w:tc>
          <w:tcPr>
            <w:tcW w:w="1553" w:type="dxa"/>
            <w:vMerge w:val="restart"/>
            <w:vAlign w:val="center"/>
          </w:tcPr>
          <w:p w:rsidR="00C673F2" w:rsidRPr="004D1A34" w:rsidRDefault="00C673F2" w:rsidP="00C673F2">
            <w:pPr>
              <w:jc w:val="center"/>
              <w:rPr>
                <w:b/>
                <w:sz w:val="22"/>
                <w:szCs w:val="22"/>
              </w:rPr>
            </w:pPr>
            <w:r w:rsidRPr="004D1A34">
              <w:rPr>
                <w:b/>
                <w:sz w:val="22"/>
                <w:szCs w:val="22"/>
              </w:rPr>
              <w:t>Deflection, in</w:t>
            </w:r>
          </w:p>
        </w:tc>
        <w:tc>
          <w:tcPr>
            <w:tcW w:w="3845" w:type="dxa"/>
            <w:gridSpan w:val="3"/>
            <w:vAlign w:val="center"/>
          </w:tcPr>
          <w:p w:rsidR="00C673F2" w:rsidRPr="004D1A34" w:rsidRDefault="00C673F2" w:rsidP="00C673F2">
            <w:pPr>
              <w:jc w:val="center"/>
              <w:rPr>
                <w:b/>
                <w:sz w:val="22"/>
                <w:szCs w:val="22"/>
              </w:rPr>
            </w:pPr>
            <w:r w:rsidRPr="004D1A34">
              <w:rPr>
                <w:b/>
                <w:sz w:val="22"/>
                <w:szCs w:val="22"/>
              </w:rPr>
              <w:t>Longitudinal stress, psi</w:t>
            </w:r>
          </w:p>
        </w:tc>
      </w:tr>
      <w:tr w:rsidR="00C673F2" w:rsidRPr="004D1A34" w:rsidTr="00022B5F">
        <w:trPr>
          <w:trHeight w:val="382"/>
          <w:jc w:val="center"/>
        </w:trPr>
        <w:tc>
          <w:tcPr>
            <w:tcW w:w="0" w:type="auto"/>
            <w:vMerge/>
            <w:vAlign w:val="center"/>
          </w:tcPr>
          <w:p w:rsidR="00C673F2" w:rsidRPr="004D1A34" w:rsidRDefault="00C673F2" w:rsidP="00C673F2">
            <w:pPr>
              <w:jc w:val="center"/>
              <w:rPr>
                <w:b/>
                <w:sz w:val="22"/>
                <w:szCs w:val="22"/>
              </w:rPr>
            </w:pPr>
          </w:p>
        </w:tc>
        <w:tc>
          <w:tcPr>
            <w:tcW w:w="749" w:type="dxa"/>
            <w:vAlign w:val="center"/>
          </w:tcPr>
          <w:p w:rsidR="00C673F2" w:rsidRPr="004D1A34" w:rsidRDefault="00C673F2" w:rsidP="00C673F2">
            <w:pPr>
              <w:jc w:val="center"/>
              <w:rPr>
                <w:b/>
                <w:sz w:val="22"/>
                <w:szCs w:val="22"/>
              </w:rPr>
            </w:pPr>
            <w:r w:rsidRPr="004D1A34">
              <w:rPr>
                <w:b/>
                <w:sz w:val="22"/>
                <w:szCs w:val="22"/>
              </w:rPr>
              <w:t>X</w:t>
            </w:r>
          </w:p>
        </w:tc>
        <w:tc>
          <w:tcPr>
            <w:tcW w:w="731" w:type="dxa"/>
            <w:vAlign w:val="center"/>
          </w:tcPr>
          <w:p w:rsidR="00C673F2" w:rsidRPr="004D1A34" w:rsidRDefault="00C673F2" w:rsidP="00C673F2">
            <w:pPr>
              <w:jc w:val="center"/>
              <w:rPr>
                <w:b/>
                <w:sz w:val="22"/>
                <w:szCs w:val="22"/>
              </w:rPr>
            </w:pPr>
            <w:r w:rsidRPr="004D1A34">
              <w:rPr>
                <w:b/>
                <w:sz w:val="22"/>
                <w:szCs w:val="22"/>
              </w:rPr>
              <w:t>Y</w:t>
            </w:r>
          </w:p>
        </w:tc>
        <w:tc>
          <w:tcPr>
            <w:tcW w:w="1553" w:type="dxa"/>
            <w:vMerge/>
            <w:vAlign w:val="center"/>
          </w:tcPr>
          <w:p w:rsidR="00C673F2" w:rsidRPr="004D1A34" w:rsidRDefault="00C673F2" w:rsidP="00C673F2">
            <w:pPr>
              <w:jc w:val="center"/>
              <w:rPr>
                <w:b/>
                <w:sz w:val="22"/>
                <w:szCs w:val="22"/>
              </w:rPr>
            </w:pPr>
          </w:p>
        </w:tc>
        <w:tc>
          <w:tcPr>
            <w:tcW w:w="1187" w:type="dxa"/>
            <w:vAlign w:val="center"/>
          </w:tcPr>
          <w:p w:rsidR="00C673F2" w:rsidRPr="004D1A34" w:rsidRDefault="00C673F2" w:rsidP="00C673F2">
            <w:pPr>
              <w:jc w:val="center"/>
              <w:rPr>
                <w:b/>
                <w:sz w:val="22"/>
                <w:szCs w:val="22"/>
              </w:rPr>
            </w:pPr>
            <w:r w:rsidRPr="004D1A34">
              <w:rPr>
                <w:b/>
                <w:sz w:val="22"/>
                <w:szCs w:val="22"/>
              </w:rPr>
              <w:t>σ</w:t>
            </w:r>
            <w:r w:rsidRPr="004D1A34">
              <w:rPr>
                <w:b/>
                <w:sz w:val="22"/>
                <w:szCs w:val="22"/>
                <w:vertAlign w:val="subscript"/>
              </w:rPr>
              <w:t>SL</w:t>
            </w:r>
          </w:p>
        </w:tc>
        <w:tc>
          <w:tcPr>
            <w:tcW w:w="1087" w:type="dxa"/>
            <w:vAlign w:val="center"/>
          </w:tcPr>
          <w:p w:rsidR="00C673F2" w:rsidRPr="004D1A34" w:rsidRDefault="00C673F2" w:rsidP="00C673F2">
            <w:pPr>
              <w:jc w:val="center"/>
              <w:rPr>
                <w:b/>
                <w:sz w:val="22"/>
                <w:szCs w:val="22"/>
              </w:rPr>
            </w:pPr>
            <w:r w:rsidRPr="004D1A34">
              <w:rPr>
                <w:b/>
                <w:sz w:val="22"/>
                <w:szCs w:val="22"/>
              </w:rPr>
              <w:t>β</w:t>
            </w:r>
          </w:p>
        </w:tc>
        <w:tc>
          <w:tcPr>
            <w:tcW w:w="1571" w:type="dxa"/>
            <w:vAlign w:val="center"/>
          </w:tcPr>
          <w:p w:rsidR="00C673F2" w:rsidRPr="004D1A34" w:rsidRDefault="00C673F2" w:rsidP="00C673F2">
            <w:pPr>
              <w:jc w:val="center"/>
              <w:rPr>
                <w:b/>
                <w:sz w:val="22"/>
                <w:szCs w:val="22"/>
              </w:rPr>
            </w:pPr>
            <w:r w:rsidRPr="004D1A34">
              <w:rPr>
                <w:b/>
                <w:sz w:val="22"/>
                <w:szCs w:val="22"/>
              </w:rPr>
              <w:t>σ</w:t>
            </w:r>
            <w:r w:rsidRPr="004D1A34">
              <w:rPr>
                <w:b/>
                <w:sz w:val="22"/>
                <w:szCs w:val="22"/>
                <w:vertAlign w:val="subscript"/>
              </w:rPr>
              <w:t>3LS</w:t>
            </w:r>
          </w:p>
        </w:tc>
      </w:tr>
      <w:tr w:rsidR="00C673F2" w:rsidRPr="004D1A34" w:rsidTr="00022B5F">
        <w:trPr>
          <w:jc w:val="center"/>
        </w:trPr>
        <w:tc>
          <w:tcPr>
            <w:tcW w:w="8839" w:type="dxa"/>
            <w:gridSpan w:val="7"/>
            <w:vAlign w:val="center"/>
          </w:tcPr>
          <w:p w:rsidR="00C673F2" w:rsidRPr="004D1A34" w:rsidRDefault="00C673F2" w:rsidP="00C673F2">
            <w:pPr>
              <w:jc w:val="both"/>
              <w:rPr>
                <w:b/>
                <w:sz w:val="22"/>
                <w:szCs w:val="22"/>
              </w:rPr>
            </w:pPr>
            <w:r w:rsidRPr="004D1A34">
              <w:rPr>
                <w:b/>
                <w:sz w:val="22"/>
                <w:szCs w:val="22"/>
              </w:rPr>
              <w:t>Three elastic solution – Three-layered composite pavement</w:t>
            </w:r>
          </w:p>
        </w:tc>
      </w:tr>
      <w:tr w:rsidR="00C673F2" w:rsidRPr="004D1A34" w:rsidTr="00022B5F">
        <w:trPr>
          <w:jc w:val="center"/>
        </w:trPr>
        <w:tc>
          <w:tcPr>
            <w:tcW w:w="0" w:type="auto"/>
            <w:vAlign w:val="center"/>
          </w:tcPr>
          <w:p w:rsidR="00C673F2" w:rsidRPr="004D1A34" w:rsidRDefault="00C673F2" w:rsidP="00C673F2">
            <w:pPr>
              <w:jc w:val="center"/>
              <w:rPr>
                <w:sz w:val="22"/>
                <w:szCs w:val="22"/>
              </w:rPr>
            </w:pPr>
            <w:r w:rsidRPr="004D1A34">
              <w:rPr>
                <w:sz w:val="22"/>
                <w:szCs w:val="22"/>
              </w:rPr>
              <w:t># 1</w:t>
            </w:r>
          </w:p>
        </w:tc>
        <w:tc>
          <w:tcPr>
            <w:tcW w:w="749" w:type="dxa"/>
            <w:vAlign w:val="center"/>
          </w:tcPr>
          <w:p w:rsidR="00C673F2" w:rsidRPr="004D1A34" w:rsidRDefault="00C673F2" w:rsidP="00C673F2">
            <w:pPr>
              <w:jc w:val="center"/>
              <w:rPr>
                <w:sz w:val="22"/>
                <w:szCs w:val="22"/>
              </w:rPr>
            </w:pPr>
            <w:r w:rsidRPr="004D1A34">
              <w:rPr>
                <w:sz w:val="22"/>
                <w:szCs w:val="22"/>
              </w:rPr>
              <w:t>90</w:t>
            </w:r>
          </w:p>
        </w:tc>
        <w:tc>
          <w:tcPr>
            <w:tcW w:w="731" w:type="dxa"/>
            <w:vAlign w:val="center"/>
          </w:tcPr>
          <w:p w:rsidR="00C673F2" w:rsidRPr="004D1A34" w:rsidRDefault="00C673F2" w:rsidP="00C673F2">
            <w:pPr>
              <w:jc w:val="center"/>
              <w:rPr>
                <w:sz w:val="22"/>
                <w:szCs w:val="22"/>
              </w:rPr>
            </w:pPr>
            <w:r w:rsidRPr="004D1A34">
              <w:rPr>
                <w:sz w:val="22"/>
                <w:szCs w:val="22"/>
              </w:rPr>
              <w:t>0</w:t>
            </w:r>
          </w:p>
        </w:tc>
        <w:tc>
          <w:tcPr>
            <w:tcW w:w="1553" w:type="dxa"/>
            <w:vAlign w:val="center"/>
          </w:tcPr>
          <w:p w:rsidR="00C673F2" w:rsidRPr="004D1A34" w:rsidRDefault="00C673F2" w:rsidP="00C673F2">
            <w:pPr>
              <w:jc w:val="center"/>
              <w:rPr>
                <w:sz w:val="22"/>
                <w:szCs w:val="22"/>
              </w:rPr>
            </w:pPr>
            <w:r w:rsidRPr="004D1A34">
              <w:rPr>
                <w:sz w:val="22"/>
                <w:szCs w:val="22"/>
              </w:rPr>
              <w:t>0.0188</w:t>
            </w:r>
          </w:p>
        </w:tc>
        <w:tc>
          <w:tcPr>
            <w:tcW w:w="1187" w:type="dxa"/>
            <w:vAlign w:val="center"/>
          </w:tcPr>
          <w:p w:rsidR="00C673F2" w:rsidRPr="004D1A34" w:rsidRDefault="00C673F2" w:rsidP="00C673F2">
            <w:pPr>
              <w:jc w:val="center"/>
              <w:rPr>
                <w:sz w:val="22"/>
                <w:szCs w:val="22"/>
              </w:rPr>
            </w:pPr>
          </w:p>
        </w:tc>
        <w:tc>
          <w:tcPr>
            <w:tcW w:w="1087" w:type="dxa"/>
            <w:vAlign w:val="center"/>
          </w:tcPr>
          <w:p w:rsidR="00C673F2" w:rsidRPr="004D1A34" w:rsidRDefault="00C673F2" w:rsidP="00C673F2">
            <w:pPr>
              <w:jc w:val="center"/>
              <w:rPr>
                <w:sz w:val="22"/>
                <w:szCs w:val="22"/>
              </w:rPr>
            </w:pPr>
          </w:p>
        </w:tc>
        <w:tc>
          <w:tcPr>
            <w:tcW w:w="1571" w:type="dxa"/>
            <w:vAlign w:val="center"/>
          </w:tcPr>
          <w:p w:rsidR="00C673F2" w:rsidRPr="004D1A34" w:rsidRDefault="00C673F2" w:rsidP="00C673F2">
            <w:pPr>
              <w:jc w:val="center"/>
              <w:rPr>
                <w:sz w:val="22"/>
                <w:szCs w:val="22"/>
              </w:rPr>
            </w:pPr>
            <w:r w:rsidRPr="004D1A34">
              <w:rPr>
                <w:sz w:val="22"/>
                <w:szCs w:val="22"/>
              </w:rPr>
              <w:t>136.19</w:t>
            </w:r>
          </w:p>
        </w:tc>
      </w:tr>
      <w:tr w:rsidR="00C673F2" w:rsidRPr="004D1A34" w:rsidTr="00022B5F">
        <w:trPr>
          <w:jc w:val="center"/>
        </w:trPr>
        <w:tc>
          <w:tcPr>
            <w:tcW w:w="0" w:type="auto"/>
            <w:vAlign w:val="center"/>
          </w:tcPr>
          <w:p w:rsidR="00C673F2" w:rsidRPr="004D1A34" w:rsidRDefault="00C673F2" w:rsidP="00C673F2">
            <w:pPr>
              <w:jc w:val="center"/>
              <w:rPr>
                <w:sz w:val="22"/>
                <w:szCs w:val="22"/>
              </w:rPr>
            </w:pPr>
            <w:r w:rsidRPr="004D1A34">
              <w:rPr>
                <w:sz w:val="22"/>
                <w:szCs w:val="22"/>
              </w:rPr>
              <w:t># 2</w:t>
            </w:r>
          </w:p>
        </w:tc>
        <w:tc>
          <w:tcPr>
            <w:tcW w:w="749" w:type="dxa"/>
            <w:vAlign w:val="center"/>
          </w:tcPr>
          <w:p w:rsidR="00C673F2" w:rsidRPr="004D1A34" w:rsidRDefault="00C673F2" w:rsidP="00C673F2">
            <w:pPr>
              <w:jc w:val="center"/>
              <w:rPr>
                <w:sz w:val="22"/>
                <w:szCs w:val="22"/>
              </w:rPr>
            </w:pPr>
            <w:r w:rsidRPr="004D1A34">
              <w:rPr>
                <w:sz w:val="22"/>
                <w:szCs w:val="22"/>
              </w:rPr>
              <w:t>90</w:t>
            </w:r>
          </w:p>
        </w:tc>
        <w:tc>
          <w:tcPr>
            <w:tcW w:w="731" w:type="dxa"/>
            <w:vAlign w:val="center"/>
          </w:tcPr>
          <w:p w:rsidR="00C673F2" w:rsidRPr="004D1A34" w:rsidRDefault="00C673F2" w:rsidP="00C673F2">
            <w:pPr>
              <w:jc w:val="center"/>
              <w:rPr>
                <w:sz w:val="22"/>
                <w:szCs w:val="22"/>
              </w:rPr>
            </w:pPr>
            <w:r w:rsidRPr="004D1A34">
              <w:rPr>
                <w:sz w:val="22"/>
                <w:szCs w:val="22"/>
              </w:rPr>
              <w:t>0</w:t>
            </w:r>
          </w:p>
        </w:tc>
        <w:tc>
          <w:tcPr>
            <w:tcW w:w="1553" w:type="dxa"/>
            <w:vAlign w:val="center"/>
          </w:tcPr>
          <w:p w:rsidR="00C673F2" w:rsidRPr="004D1A34" w:rsidRDefault="00C673F2" w:rsidP="00C673F2">
            <w:pPr>
              <w:jc w:val="center"/>
              <w:rPr>
                <w:sz w:val="22"/>
                <w:szCs w:val="22"/>
              </w:rPr>
            </w:pPr>
            <w:r w:rsidRPr="004D1A34">
              <w:rPr>
                <w:sz w:val="22"/>
                <w:szCs w:val="22"/>
              </w:rPr>
              <w:t>0.0188</w:t>
            </w:r>
          </w:p>
        </w:tc>
        <w:tc>
          <w:tcPr>
            <w:tcW w:w="1187" w:type="dxa"/>
            <w:vAlign w:val="center"/>
          </w:tcPr>
          <w:p w:rsidR="00C673F2" w:rsidRPr="004D1A34" w:rsidRDefault="00C673F2" w:rsidP="00C673F2">
            <w:pPr>
              <w:jc w:val="center"/>
              <w:rPr>
                <w:sz w:val="22"/>
                <w:szCs w:val="22"/>
              </w:rPr>
            </w:pPr>
          </w:p>
        </w:tc>
        <w:tc>
          <w:tcPr>
            <w:tcW w:w="1087" w:type="dxa"/>
            <w:vAlign w:val="center"/>
          </w:tcPr>
          <w:p w:rsidR="00C673F2" w:rsidRPr="004D1A34" w:rsidRDefault="00C673F2" w:rsidP="00C673F2">
            <w:pPr>
              <w:jc w:val="center"/>
              <w:rPr>
                <w:sz w:val="22"/>
                <w:szCs w:val="22"/>
              </w:rPr>
            </w:pPr>
          </w:p>
        </w:tc>
        <w:tc>
          <w:tcPr>
            <w:tcW w:w="1571" w:type="dxa"/>
            <w:vAlign w:val="center"/>
          </w:tcPr>
          <w:p w:rsidR="00C673F2" w:rsidRPr="004D1A34" w:rsidRDefault="00C673F2" w:rsidP="00C673F2">
            <w:pPr>
              <w:jc w:val="center"/>
              <w:rPr>
                <w:sz w:val="22"/>
                <w:szCs w:val="22"/>
              </w:rPr>
            </w:pPr>
            <w:r w:rsidRPr="004D1A34">
              <w:rPr>
                <w:sz w:val="22"/>
                <w:szCs w:val="22"/>
              </w:rPr>
              <w:t>-101.04</w:t>
            </w:r>
          </w:p>
        </w:tc>
      </w:tr>
      <w:tr w:rsidR="00C673F2" w:rsidRPr="004D1A34" w:rsidTr="00022B5F">
        <w:trPr>
          <w:jc w:val="center"/>
        </w:trPr>
        <w:tc>
          <w:tcPr>
            <w:tcW w:w="0" w:type="auto"/>
            <w:vAlign w:val="center"/>
          </w:tcPr>
          <w:p w:rsidR="00C673F2" w:rsidRPr="004D1A34" w:rsidRDefault="00C673F2" w:rsidP="00C673F2">
            <w:pPr>
              <w:jc w:val="center"/>
              <w:rPr>
                <w:sz w:val="22"/>
                <w:szCs w:val="22"/>
              </w:rPr>
            </w:pPr>
            <w:r w:rsidRPr="004D1A34">
              <w:rPr>
                <w:sz w:val="22"/>
                <w:szCs w:val="22"/>
              </w:rPr>
              <w:t># 3</w:t>
            </w:r>
          </w:p>
        </w:tc>
        <w:tc>
          <w:tcPr>
            <w:tcW w:w="749" w:type="dxa"/>
            <w:vAlign w:val="center"/>
          </w:tcPr>
          <w:p w:rsidR="00C673F2" w:rsidRPr="004D1A34" w:rsidRDefault="00C673F2" w:rsidP="00C673F2">
            <w:pPr>
              <w:jc w:val="center"/>
              <w:rPr>
                <w:sz w:val="22"/>
                <w:szCs w:val="22"/>
              </w:rPr>
            </w:pPr>
            <w:r w:rsidRPr="004D1A34">
              <w:rPr>
                <w:sz w:val="22"/>
                <w:szCs w:val="22"/>
              </w:rPr>
              <w:t>90</w:t>
            </w:r>
          </w:p>
        </w:tc>
        <w:tc>
          <w:tcPr>
            <w:tcW w:w="731" w:type="dxa"/>
            <w:vAlign w:val="center"/>
          </w:tcPr>
          <w:p w:rsidR="00C673F2" w:rsidRPr="004D1A34" w:rsidRDefault="00C673F2" w:rsidP="00C673F2">
            <w:pPr>
              <w:jc w:val="center"/>
              <w:rPr>
                <w:sz w:val="22"/>
                <w:szCs w:val="22"/>
              </w:rPr>
            </w:pPr>
            <w:r w:rsidRPr="004D1A34">
              <w:rPr>
                <w:sz w:val="22"/>
                <w:szCs w:val="22"/>
              </w:rPr>
              <w:t>0</w:t>
            </w:r>
          </w:p>
        </w:tc>
        <w:tc>
          <w:tcPr>
            <w:tcW w:w="1553" w:type="dxa"/>
            <w:vAlign w:val="center"/>
          </w:tcPr>
          <w:p w:rsidR="00C673F2" w:rsidRPr="004D1A34" w:rsidRDefault="00C673F2" w:rsidP="00C673F2">
            <w:pPr>
              <w:jc w:val="center"/>
              <w:rPr>
                <w:sz w:val="22"/>
                <w:szCs w:val="22"/>
              </w:rPr>
            </w:pPr>
            <w:r w:rsidRPr="004D1A34">
              <w:rPr>
                <w:sz w:val="22"/>
                <w:szCs w:val="22"/>
              </w:rPr>
              <w:t>0.0424</w:t>
            </w:r>
          </w:p>
        </w:tc>
        <w:tc>
          <w:tcPr>
            <w:tcW w:w="1187" w:type="dxa"/>
            <w:vAlign w:val="center"/>
          </w:tcPr>
          <w:p w:rsidR="00C673F2" w:rsidRPr="004D1A34" w:rsidRDefault="00C673F2" w:rsidP="00C673F2">
            <w:pPr>
              <w:jc w:val="center"/>
              <w:rPr>
                <w:sz w:val="22"/>
                <w:szCs w:val="22"/>
              </w:rPr>
            </w:pPr>
          </w:p>
        </w:tc>
        <w:tc>
          <w:tcPr>
            <w:tcW w:w="1087" w:type="dxa"/>
            <w:vAlign w:val="center"/>
          </w:tcPr>
          <w:p w:rsidR="00C673F2" w:rsidRPr="004D1A34" w:rsidRDefault="00C673F2" w:rsidP="00C673F2">
            <w:pPr>
              <w:jc w:val="center"/>
              <w:rPr>
                <w:sz w:val="22"/>
                <w:szCs w:val="22"/>
              </w:rPr>
            </w:pPr>
          </w:p>
        </w:tc>
        <w:tc>
          <w:tcPr>
            <w:tcW w:w="1571" w:type="dxa"/>
            <w:vAlign w:val="center"/>
          </w:tcPr>
          <w:p w:rsidR="00C673F2" w:rsidRPr="004D1A34" w:rsidRDefault="00C673F2" w:rsidP="00C673F2">
            <w:pPr>
              <w:jc w:val="center"/>
              <w:rPr>
                <w:sz w:val="22"/>
                <w:szCs w:val="22"/>
              </w:rPr>
            </w:pPr>
            <w:r w:rsidRPr="004D1A34">
              <w:rPr>
                <w:sz w:val="22"/>
                <w:szCs w:val="22"/>
              </w:rPr>
              <w:t>180.99</w:t>
            </w:r>
          </w:p>
        </w:tc>
      </w:tr>
      <w:tr w:rsidR="00C673F2" w:rsidRPr="004D1A34" w:rsidTr="00022B5F">
        <w:trPr>
          <w:trHeight w:val="485"/>
          <w:jc w:val="center"/>
        </w:trPr>
        <w:tc>
          <w:tcPr>
            <w:tcW w:w="7268" w:type="dxa"/>
            <w:gridSpan w:val="6"/>
            <w:vAlign w:val="center"/>
          </w:tcPr>
          <w:p w:rsidR="00C673F2" w:rsidRPr="004D1A34" w:rsidRDefault="00C673F2" w:rsidP="00C673F2">
            <w:pPr>
              <w:jc w:val="both"/>
              <w:rPr>
                <w:sz w:val="22"/>
                <w:szCs w:val="22"/>
              </w:rPr>
            </w:pPr>
            <w:r w:rsidRPr="004D1A34">
              <w:rPr>
                <w:sz w:val="22"/>
                <w:szCs w:val="22"/>
              </w:rPr>
              <w:t>Combined stress</w:t>
            </w:r>
          </w:p>
        </w:tc>
        <w:tc>
          <w:tcPr>
            <w:tcW w:w="1571" w:type="dxa"/>
            <w:vAlign w:val="center"/>
          </w:tcPr>
          <w:p w:rsidR="00C673F2" w:rsidRPr="004D1A34" w:rsidRDefault="00C673F2" w:rsidP="00C673F2">
            <w:pPr>
              <w:jc w:val="center"/>
              <w:rPr>
                <w:sz w:val="22"/>
                <w:szCs w:val="22"/>
              </w:rPr>
            </w:pPr>
            <w:r w:rsidRPr="004D1A34">
              <w:rPr>
                <w:sz w:val="22"/>
                <w:szCs w:val="22"/>
              </w:rPr>
              <w:t>418.22</w:t>
            </w:r>
          </w:p>
        </w:tc>
      </w:tr>
      <w:tr w:rsidR="00C673F2" w:rsidRPr="004D1A34" w:rsidTr="00022B5F">
        <w:trPr>
          <w:trHeight w:val="143"/>
          <w:jc w:val="center"/>
        </w:trPr>
        <w:tc>
          <w:tcPr>
            <w:tcW w:w="8839" w:type="dxa"/>
            <w:gridSpan w:val="7"/>
            <w:shd w:val="clear" w:color="auto" w:fill="BFBFBF"/>
            <w:vAlign w:val="center"/>
          </w:tcPr>
          <w:p w:rsidR="00C673F2" w:rsidRPr="004D1A34" w:rsidRDefault="00C673F2" w:rsidP="00C673F2">
            <w:pPr>
              <w:jc w:val="center"/>
              <w:rPr>
                <w:sz w:val="4"/>
                <w:szCs w:val="22"/>
              </w:rPr>
            </w:pPr>
          </w:p>
        </w:tc>
      </w:tr>
      <w:tr w:rsidR="00C673F2" w:rsidRPr="004D1A34" w:rsidTr="00022B5F">
        <w:trPr>
          <w:jc w:val="center"/>
        </w:trPr>
        <w:tc>
          <w:tcPr>
            <w:tcW w:w="8839" w:type="dxa"/>
            <w:gridSpan w:val="7"/>
            <w:vAlign w:val="center"/>
          </w:tcPr>
          <w:p w:rsidR="00C673F2" w:rsidRPr="004D1A34" w:rsidRDefault="00C673F2" w:rsidP="00C673F2">
            <w:pPr>
              <w:jc w:val="both"/>
              <w:rPr>
                <w:sz w:val="22"/>
                <w:szCs w:val="22"/>
              </w:rPr>
            </w:pPr>
            <w:r w:rsidRPr="004D1A34">
              <w:rPr>
                <w:b/>
                <w:sz w:val="22"/>
                <w:szCs w:val="22"/>
              </w:rPr>
              <w:t>Three elastic solution – Equivalent single layer slabs SL1 and SL2</w:t>
            </w:r>
          </w:p>
        </w:tc>
      </w:tr>
      <w:tr w:rsidR="00C673F2" w:rsidRPr="004D1A34" w:rsidTr="00022B5F">
        <w:trPr>
          <w:jc w:val="center"/>
        </w:trPr>
        <w:tc>
          <w:tcPr>
            <w:tcW w:w="1961" w:type="dxa"/>
            <w:vAlign w:val="center"/>
          </w:tcPr>
          <w:p w:rsidR="00C673F2" w:rsidRPr="004D1A34" w:rsidRDefault="00C673F2" w:rsidP="00C673F2">
            <w:pPr>
              <w:jc w:val="center"/>
              <w:rPr>
                <w:sz w:val="22"/>
                <w:szCs w:val="22"/>
              </w:rPr>
            </w:pPr>
            <w:r w:rsidRPr="004D1A34">
              <w:rPr>
                <w:sz w:val="22"/>
                <w:szCs w:val="22"/>
              </w:rPr>
              <w:t>SL1: # 1</w:t>
            </w:r>
          </w:p>
        </w:tc>
        <w:tc>
          <w:tcPr>
            <w:tcW w:w="749" w:type="dxa"/>
            <w:vAlign w:val="center"/>
          </w:tcPr>
          <w:p w:rsidR="00C673F2" w:rsidRPr="004D1A34" w:rsidRDefault="00C673F2" w:rsidP="00C673F2">
            <w:pPr>
              <w:jc w:val="center"/>
              <w:rPr>
                <w:sz w:val="22"/>
                <w:szCs w:val="22"/>
              </w:rPr>
            </w:pPr>
            <w:r w:rsidRPr="004D1A34">
              <w:rPr>
                <w:sz w:val="22"/>
                <w:szCs w:val="22"/>
              </w:rPr>
              <w:t>90</w:t>
            </w:r>
          </w:p>
        </w:tc>
        <w:tc>
          <w:tcPr>
            <w:tcW w:w="731" w:type="dxa"/>
            <w:vAlign w:val="center"/>
          </w:tcPr>
          <w:p w:rsidR="00C673F2" w:rsidRPr="004D1A34" w:rsidRDefault="00C673F2" w:rsidP="00C673F2">
            <w:pPr>
              <w:jc w:val="center"/>
              <w:rPr>
                <w:sz w:val="22"/>
                <w:szCs w:val="22"/>
              </w:rPr>
            </w:pPr>
            <w:r w:rsidRPr="004D1A34">
              <w:rPr>
                <w:sz w:val="22"/>
                <w:szCs w:val="22"/>
              </w:rPr>
              <w:t>0</w:t>
            </w:r>
          </w:p>
        </w:tc>
        <w:tc>
          <w:tcPr>
            <w:tcW w:w="1553" w:type="dxa"/>
            <w:vAlign w:val="center"/>
          </w:tcPr>
          <w:p w:rsidR="00C673F2" w:rsidRPr="004D1A34" w:rsidRDefault="00C673F2" w:rsidP="00C673F2">
            <w:pPr>
              <w:jc w:val="center"/>
              <w:rPr>
                <w:sz w:val="22"/>
                <w:szCs w:val="22"/>
              </w:rPr>
            </w:pPr>
            <w:r w:rsidRPr="004D1A34">
              <w:rPr>
                <w:sz w:val="22"/>
                <w:szCs w:val="22"/>
              </w:rPr>
              <w:t>0.0188</w:t>
            </w:r>
          </w:p>
        </w:tc>
        <w:tc>
          <w:tcPr>
            <w:tcW w:w="1187" w:type="dxa"/>
            <w:vAlign w:val="center"/>
          </w:tcPr>
          <w:p w:rsidR="00C673F2" w:rsidRPr="004D1A34" w:rsidRDefault="00C673F2" w:rsidP="00C673F2">
            <w:pPr>
              <w:jc w:val="center"/>
              <w:rPr>
                <w:sz w:val="22"/>
                <w:szCs w:val="22"/>
              </w:rPr>
            </w:pPr>
            <w:r w:rsidRPr="004D1A34">
              <w:rPr>
                <w:sz w:val="22"/>
                <w:szCs w:val="22"/>
              </w:rPr>
              <w:t>136.73</w:t>
            </w:r>
          </w:p>
        </w:tc>
        <w:tc>
          <w:tcPr>
            <w:tcW w:w="1087" w:type="dxa"/>
            <w:vAlign w:val="center"/>
          </w:tcPr>
          <w:p w:rsidR="00C673F2" w:rsidRPr="004D1A34" w:rsidRDefault="00C673F2" w:rsidP="00C673F2">
            <w:pPr>
              <w:jc w:val="center"/>
              <w:rPr>
                <w:sz w:val="22"/>
                <w:szCs w:val="22"/>
              </w:rPr>
            </w:pPr>
            <w:r w:rsidRPr="004D1A34">
              <w:rPr>
                <w:sz w:val="22"/>
                <w:szCs w:val="22"/>
              </w:rPr>
              <w:t>0.996</w:t>
            </w:r>
          </w:p>
        </w:tc>
        <w:tc>
          <w:tcPr>
            <w:tcW w:w="1571" w:type="dxa"/>
            <w:vAlign w:val="center"/>
          </w:tcPr>
          <w:p w:rsidR="00C673F2" w:rsidRPr="004D1A34" w:rsidRDefault="00C673F2" w:rsidP="00C673F2">
            <w:pPr>
              <w:jc w:val="center"/>
              <w:rPr>
                <w:sz w:val="22"/>
                <w:szCs w:val="22"/>
              </w:rPr>
            </w:pPr>
            <w:r w:rsidRPr="004D1A34">
              <w:rPr>
                <w:sz w:val="22"/>
                <w:szCs w:val="22"/>
              </w:rPr>
              <w:t>136.191</w:t>
            </w:r>
          </w:p>
        </w:tc>
      </w:tr>
      <w:tr w:rsidR="00C673F2" w:rsidRPr="004D1A34" w:rsidTr="00022B5F">
        <w:trPr>
          <w:jc w:val="center"/>
        </w:trPr>
        <w:tc>
          <w:tcPr>
            <w:tcW w:w="1961" w:type="dxa"/>
            <w:vAlign w:val="center"/>
          </w:tcPr>
          <w:p w:rsidR="00C673F2" w:rsidRPr="004D1A34" w:rsidRDefault="00C673F2" w:rsidP="00C673F2">
            <w:pPr>
              <w:jc w:val="center"/>
              <w:rPr>
                <w:sz w:val="22"/>
                <w:szCs w:val="22"/>
              </w:rPr>
            </w:pPr>
            <w:r w:rsidRPr="004D1A34">
              <w:rPr>
                <w:sz w:val="22"/>
                <w:szCs w:val="22"/>
              </w:rPr>
              <w:t>SL2: # 2</w:t>
            </w:r>
          </w:p>
        </w:tc>
        <w:tc>
          <w:tcPr>
            <w:tcW w:w="749" w:type="dxa"/>
            <w:vAlign w:val="center"/>
          </w:tcPr>
          <w:p w:rsidR="00C673F2" w:rsidRPr="004D1A34" w:rsidRDefault="00C673F2" w:rsidP="00C673F2">
            <w:pPr>
              <w:jc w:val="center"/>
              <w:rPr>
                <w:sz w:val="22"/>
                <w:szCs w:val="22"/>
              </w:rPr>
            </w:pPr>
            <w:r w:rsidRPr="004D1A34">
              <w:rPr>
                <w:sz w:val="22"/>
                <w:szCs w:val="22"/>
              </w:rPr>
              <w:t>90</w:t>
            </w:r>
          </w:p>
        </w:tc>
        <w:tc>
          <w:tcPr>
            <w:tcW w:w="731" w:type="dxa"/>
            <w:vAlign w:val="center"/>
          </w:tcPr>
          <w:p w:rsidR="00C673F2" w:rsidRPr="004D1A34" w:rsidRDefault="00C673F2" w:rsidP="00C673F2">
            <w:pPr>
              <w:jc w:val="center"/>
              <w:rPr>
                <w:sz w:val="22"/>
                <w:szCs w:val="22"/>
              </w:rPr>
            </w:pPr>
            <w:r w:rsidRPr="004D1A34">
              <w:rPr>
                <w:sz w:val="22"/>
                <w:szCs w:val="22"/>
              </w:rPr>
              <w:t>0</w:t>
            </w:r>
          </w:p>
        </w:tc>
        <w:tc>
          <w:tcPr>
            <w:tcW w:w="1553" w:type="dxa"/>
            <w:vAlign w:val="center"/>
          </w:tcPr>
          <w:p w:rsidR="00C673F2" w:rsidRPr="004D1A34" w:rsidRDefault="00C673F2" w:rsidP="00C673F2">
            <w:pPr>
              <w:jc w:val="center"/>
              <w:rPr>
                <w:sz w:val="22"/>
                <w:szCs w:val="22"/>
              </w:rPr>
            </w:pPr>
            <w:r w:rsidRPr="004D1A34">
              <w:rPr>
                <w:sz w:val="22"/>
                <w:szCs w:val="22"/>
              </w:rPr>
              <w:t>0.0188</w:t>
            </w:r>
          </w:p>
        </w:tc>
        <w:tc>
          <w:tcPr>
            <w:tcW w:w="1187" w:type="dxa"/>
            <w:vAlign w:val="center"/>
          </w:tcPr>
          <w:p w:rsidR="00C673F2" w:rsidRPr="004D1A34" w:rsidRDefault="00C673F2" w:rsidP="00C673F2">
            <w:pPr>
              <w:jc w:val="center"/>
              <w:rPr>
                <w:sz w:val="22"/>
                <w:szCs w:val="22"/>
              </w:rPr>
            </w:pPr>
            <w:r w:rsidRPr="004D1A34">
              <w:rPr>
                <w:sz w:val="22"/>
                <w:szCs w:val="22"/>
              </w:rPr>
              <w:t>-102.73</w:t>
            </w:r>
          </w:p>
        </w:tc>
        <w:tc>
          <w:tcPr>
            <w:tcW w:w="1087" w:type="dxa"/>
            <w:vAlign w:val="center"/>
          </w:tcPr>
          <w:p w:rsidR="00C673F2" w:rsidRPr="004D1A34" w:rsidRDefault="00C673F2" w:rsidP="00C673F2">
            <w:pPr>
              <w:jc w:val="center"/>
              <w:rPr>
                <w:sz w:val="22"/>
                <w:szCs w:val="22"/>
              </w:rPr>
            </w:pPr>
            <w:r w:rsidRPr="004D1A34">
              <w:rPr>
                <w:sz w:val="22"/>
                <w:szCs w:val="22"/>
              </w:rPr>
              <w:t>0.9</w:t>
            </w:r>
            <w:r>
              <w:rPr>
                <w:sz w:val="22"/>
                <w:szCs w:val="22"/>
              </w:rPr>
              <w:t>83</w:t>
            </w:r>
          </w:p>
        </w:tc>
        <w:tc>
          <w:tcPr>
            <w:tcW w:w="1571" w:type="dxa"/>
            <w:vAlign w:val="center"/>
          </w:tcPr>
          <w:p w:rsidR="00C673F2" w:rsidRPr="004D1A34" w:rsidRDefault="00C673F2" w:rsidP="00C673F2">
            <w:pPr>
              <w:jc w:val="center"/>
              <w:rPr>
                <w:sz w:val="22"/>
                <w:szCs w:val="22"/>
              </w:rPr>
            </w:pPr>
            <w:r w:rsidRPr="004D1A34">
              <w:rPr>
                <w:sz w:val="22"/>
                <w:szCs w:val="22"/>
              </w:rPr>
              <w:t>-101.038</w:t>
            </w:r>
          </w:p>
        </w:tc>
      </w:tr>
      <w:tr w:rsidR="00C673F2" w:rsidRPr="004D1A34" w:rsidTr="00022B5F">
        <w:trPr>
          <w:jc w:val="center"/>
        </w:trPr>
        <w:tc>
          <w:tcPr>
            <w:tcW w:w="1961" w:type="dxa"/>
            <w:vAlign w:val="center"/>
          </w:tcPr>
          <w:p w:rsidR="00C673F2" w:rsidRPr="004D1A34" w:rsidRDefault="00C673F2" w:rsidP="00C673F2">
            <w:pPr>
              <w:jc w:val="center"/>
              <w:rPr>
                <w:sz w:val="22"/>
                <w:szCs w:val="22"/>
              </w:rPr>
            </w:pPr>
            <w:r w:rsidRPr="004D1A34">
              <w:rPr>
                <w:sz w:val="22"/>
                <w:szCs w:val="22"/>
              </w:rPr>
              <w:t>SL2: # 3</w:t>
            </w:r>
          </w:p>
        </w:tc>
        <w:tc>
          <w:tcPr>
            <w:tcW w:w="749" w:type="dxa"/>
            <w:vAlign w:val="center"/>
          </w:tcPr>
          <w:p w:rsidR="00C673F2" w:rsidRPr="004D1A34" w:rsidRDefault="00C673F2" w:rsidP="00C673F2">
            <w:pPr>
              <w:jc w:val="center"/>
              <w:rPr>
                <w:sz w:val="22"/>
                <w:szCs w:val="22"/>
              </w:rPr>
            </w:pPr>
            <w:r w:rsidRPr="004D1A34">
              <w:rPr>
                <w:sz w:val="22"/>
                <w:szCs w:val="22"/>
              </w:rPr>
              <w:t>90</w:t>
            </w:r>
          </w:p>
        </w:tc>
        <w:tc>
          <w:tcPr>
            <w:tcW w:w="731" w:type="dxa"/>
            <w:vAlign w:val="center"/>
          </w:tcPr>
          <w:p w:rsidR="00C673F2" w:rsidRPr="004D1A34" w:rsidRDefault="00C673F2" w:rsidP="00C673F2">
            <w:pPr>
              <w:jc w:val="center"/>
              <w:rPr>
                <w:sz w:val="22"/>
                <w:szCs w:val="22"/>
              </w:rPr>
            </w:pPr>
            <w:r w:rsidRPr="004D1A34">
              <w:rPr>
                <w:sz w:val="22"/>
                <w:szCs w:val="22"/>
              </w:rPr>
              <w:t>0</w:t>
            </w:r>
          </w:p>
        </w:tc>
        <w:tc>
          <w:tcPr>
            <w:tcW w:w="1553" w:type="dxa"/>
            <w:vAlign w:val="center"/>
          </w:tcPr>
          <w:p w:rsidR="00C673F2" w:rsidRPr="004D1A34" w:rsidRDefault="00C673F2" w:rsidP="00C673F2">
            <w:pPr>
              <w:jc w:val="center"/>
              <w:rPr>
                <w:sz w:val="22"/>
                <w:szCs w:val="22"/>
              </w:rPr>
            </w:pPr>
            <w:r w:rsidRPr="004D1A34">
              <w:rPr>
                <w:sz w:val="22"/>
                <w:szCs w:val="22"/>
              </w:rPr>
              <w:t>0.0424</w:t>
            </w:r>
          </w:p>
        </w:tc>
        <w:tc>
          <w:tcPr>
            <w:tcW w:w="1187" w:type="dxa"/>
            <w:vAlign w:val="center"/>
          </w:tcPr>
          <w:p w:rsidR="00C673F2" w:rsidRPr="004D1A34" w:rsidRDefault="00C673F2" w:rsidP="00C673F2">
            <w:pPr>
              <w:jc w:val="center"/>
              <w:rPr>
                <w:sz w:val="22"/>
                <w:szCs w:val="22"/>
              </w:rPr>
            </w:pPr>
            <w:r w:rsidRPr="004D1A34">
              <w:rPr>
                <w:sz w:val="22"/>
                <w:szCs w:val="22"/>
              </w:rPr>
              <w:t>184.03</w:t>
            </w:r>
          </w:p>
        </w:tc>
        <w:tc>
          <w:tcPr>
            <w:tcW w:w="1087" w:type="dxa"/>
            <w:vAlign w:val="center"/>
          </w:tcPr>
          <w:p w:rsidR="00C673F2" w:rsidRPr="004D1A34" w:rsidRDefault="00C673F2" w:rsidP="00C673F2">
            <w:pPr>
              <w:jc w:val="center"/>
              <w:rPr>
                <w:sz w:val="22"/>
                <w:szCs w:val="22"/>
              </w:rPr>
            </w:pPr>
            <w:r>
              <w:rPr>
                <w:sz w:val="22"/>
                <w:szCs w:val="22"/>
              </w:rPr>
              <w:t>0.983</w:t>
            </w:r>
          </w:p>
        </w:tc>
        <w:tc>
          <w:tcPr>
            <w:tcW w:w="1571" w:type="dxa"/>
            <w:vAlign w:val="center"/>
          </w:tcPr>
          <w:p w:rsidR="00C673F2" w:rsidRPr="004D1A34" w:rsidRDefault="00C673F2" w:rsidP="00C673F2">
            <w:pPr>
              <w:jc w:val="center"/>
              <w:rPr>
                <w:sz w:val="22"/>
                <w:szCs w:val="22"/>
              </w:rPr>
            </w:pPr>
            <w:r w:rsidRPr="004D1A34">
              <w:rPr>
                <w:sz w:val="22"/>
                <w:szCs w:val="22"/>
              </w:rPr>
              <w:t>180.993</w:t>
            </w:r>
          </w:p>
        </w:tc>
      </w:tr>
      <w:tr w:rsidR="00C673F2" w:rsidRPr="004D1A34" w:rsidTr="00022B5F">
        <w:trPr>
          <w:jc w:val="center"/>
        </w:trPr>
        <w:tc>
          <w:tcPr>
            <w:tcW w:w="7268" w:type="dxa"/>
            <w:gridSpan w:val="6"/>
            <w:vAlign w:val="center"/>
          </w:tcPr>
          <w:p w:rsidR="00C673F2" w:rsidRPr="004D1A34" w:rsidRDefault="00C673F2" w:rsidP="00C673F2">
            <w:pPr>
              <w:jc w:val="both"/>
              <w:rPr>
                <w:sz w:val="22"/>
                <w:szCs w:val="22"/>
              </w:rPr>
            </w:pPr>
            <w:r w:rsidRPr="004D1A34">
              <w:rPr>
                <w:sz w:val="22"/>
                <w:szCs w:val="22"/>
              </w:rPr>
              <w:t>Combined stress</w:t>
            </w:r>
          </w:p>
        </w:tc>
        <w:tc>
          <w:tcPr>
            <w:tcW w:w="1571" w:type="dxa"/>
            <w:vAlign w:val="center"/>
          </w:tcPr>
          <w:p w:rsidR="00C673F2" w:rsidRPr="004D1A34" w:rsidRDefault="00C673F2" w:rsidP="00C673F2">
            <w:pPr>
              <w:jc w:val="center"/>
              <w:rPr>
                <w:sz w:val="22"/>
                <w:szCs w:val="22"/>
              </w:rPr>
            </w:pPr>
            <w:r w:rsidRPr="004D1A34">
              <w:rPr>
                <w:sz w:val="22"/>
                <w:szCs w:val="22"/>
              </w:rPr>
              <w:t>418.221</w:t>
            </w:r>
          </w:p>
        </w:tc>
      </w:tr>
      <w:tr w:rsidR="00C673F2" w:rsidRPr="004D1A34" w:rsidTr="00022B5F">
        <w:trPr>
          <w:trHeight w:val="143"/>
          <w:jc w:val="center"/>
        </w:trPr>
        <w:tc>
          <w:tcPr>
            <w:tcW w:w="8839" w:type="dxa"/>
            <w:gridSpan w:val="7"/>
            <w:shd w:val="clear" w:color="auto" w:fill="BFBFBF"/>
            <w:vAlign w:val="center"/>
          </w:tcPr>
          <w:p w:rsidR="00C673F2" w:rsidRPr="004D1A34" w:rsidRDefault="00C673F2" w:rsidP="00C673F2">
            <w:pPr>
              <w:jc w:val="center"/>
              <w:rPr>
                <w:sz w:val="4"/>
                <w:szCs w:val="22"/>
              </w:rPr>
            </w:pPr>
          </w:p>
        </w:tc>
      </w:tr>
      <w:tr w:rsidR="00C673F2" w:rsidRPr="004D1A34" w:rsidTr="00022B5F">
        <w:trPr>
          <w:jc w:val="center"/>
        </w:trPr>
        <w:tc>
          <w:tcPr>
            <w:tcW w:w="7268" w:type="dxa"/>
            <w:gridSpan w:val="6"/>
            <w:vAlign w:val="center"/>
          </w:tcPr>
          <w:p w:rsidR="00C673F2" w:rsidRPr="004D1A34" w:rsidRDefault="00C673F2" w:rsidP="00C673F2">
            <w:pPr>
              <w:jc w:val="both"/>
              <w:rPr>
                <w:b/>
                <w:sz w:val="22"/>
                <w:szCs w:val="22"/>
              </w:rPr>
            </w:pPr>
            <w:r w:rsidRPr="004D1A34">
              <w:rPr>
                <w:b/>
                <w:sz w:val="22"/>
                <w:szCs w:val="22"/>
              </w:rPr>
              <w:t>% Difference</w:t>
            </w:r>
          </w:p>
        </w:tc>
        <w:tc>
          <w:tcPr>
            <w:tcW w:w="1571" w:type="dxa"/>
            <w:vAlign w:val="center"/>
          </w:tcPr>
          <w:p w:rsidR="00C673F2" w:rsidRPr="004D1A34" w:rsidRDefault="00C673F2" w:rsidP="00C673F2">
            <w:pPr>
              <w:jc w:val="center"/>
              <w:rPr>
                <w:sz w:val="22"/>
                <w:szCs w:val="22"/>
              </w:rPr>
            </w:pPr>
            <w:r w:rsidRPr="004D1A34">
              <w:rPr>
                <w:sz w:val="22"/>
                <w:szCs w:val="22"/>
              </w:rPr>
              <w:t>0.000%</w:t>
            </w:r>
          </w:p>
        </w:tc>
      </w:tr>
    </w:tbl>
    <w:p w:rsidR="00C673F2" w:rsidRPr="004D1A34" w:rsidRDefault="00C673F2" w:rsidP="00C673F2">
      <w:pPr>
        <w:jc w:val="both"/>
      </w:pPr>
    </w:p>
    <w:p w:rsidR="00C673F2" w:rsidRPr="004D1A34" w:rsidRDefault="00C673F2" w:rsidP="00C673F2">
      <w:pPr>
        <w:tabs>
          <w:tab w:val="left" w:pos="720"/>
        </w:tabs>
        <w:ind w:firstLine="720"/>
        <w:jc w:val="both"/>
      </w:pPr>
      <w:r w:rsidRPr="004D1A34">
        <w:t xml:space="preserve">The combined stress in the three-layered composite pavement exactly matches the combined stress obtained from </w:t>
      </w:r>
      <w:r>
        <w:t xml:space="preserve">the </w:t>
      </w:r>
      <w:r w:rsidRPr="004D1A34">
        <w:t xml:space="preserve">equivalent single layer slabs SL1 and SL2.  This implies that the stress computation procedure, presented in </w:t>
      </w:r>
      <w:r w:rsidR="00C27C9D">
        <w:t>Part 4</w:t>
      </w:r>
      <w:r w:rsidRPr="004D1A34">
        <w:t xml:space="preserve">, is capable </w:t>
      </w:r>
      <w:r>
        <w:t>of</w:t>
      </w:r>
      <w:r w:rsidRPr="004D1A34">
        <w:t xml:space="preserve"> analyzing the multi-layered system through a combination of eq</w:t>
      </w:r>
      <w:r>
        <w:t>uivalent single layer systems.</w:t>
      </w:r>
    </w:p>
    <w:p w:rsidR="00C673F2" w:rsidRPr="004D1A34" w:rsidRDefault="00C673F2" w:rsidP="00C673F2">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C673F2" w:rsidRPr="004D1A34" w:rsidRDefault="00C673F2" w:rsidP="00F730AD">
      <w:pPr>
        <w:pStyle w:val="Heading2"/>
      </w:pPr>
      <w:bookmarkStart w:id="298" w:name="_Toc292356451"/>
      <w:bookmarkStart w:id="299" w:name="_Toc170968189"/>
      <w:r>
        <w:t>Summary</w:t>
      </w:r>
      <w:bookmarkEnd w:id="298"/>
      <w:bookmarkEnd w:id="299"/>
    </w:p>
    <w:p w:rsidR="00C673F2" w:rsidRDefault="00C673F2" w:rsidP="00C673F2">
      <w:pPr>
        <w:tabs>
          <w:tab w:val="left" w:pos="720"/>
        </w:tabs>
        <w:jc w:val="both"/>
      </w:pPr>
      <w:r w:rsidRPr="004D1A34">
        <w:t xml:space="preserve">The </w:t>
      </w:r>
      <w:r>
        <w:t xml:space="preserve">approach presented in this </w:t>
      </w:r>
      <w:r w:rsidR="00355476">
        <w:t>section</w:t>
      </w:r>
      <w:r>
        <w:t xml:space="preserve"> permits an efficient development of rapid solutions for the stress analysis of composite pavements</w:t>
      </w:r>
      <w:r w:rsidRPr="0042098B">
        <w:t xml:space="preserve"> </w:t>
      </w:r>
      <w:r>
        <w:t xml:space="preserve">using the </w:t>
      </w:r>
      <w:r w:rsidRPr="00E80B6E">
        <w:rPr>
          <w:i/>
        </w:rPr>
        <w:t>2-</w:t>
      </w:r>
      <w:r w:rsidRPr="0042098B">
        <w:rPr>
          <w:i/>
        </w:rPr>
        <w:t>moduli approach</w:t>
      </w:r>
      <w:r>
        <w:t>.  This approach is compatible with the MEPDG stress analysis for the MEPDG PCC fatigue cracking model, but accounts for the load duration-dependent behavior of the AC layer.  The use of the equivalency concept presented above would permit development of a rapid solution for an equivalent single layer system, thus significantly reducing the number of independent parameters in the statistical model.</w:t>
      </w:r>
    </w:p>
    <w:p w:rsidR="000A384C" w:rsidRDefault="000A384C" w:rsidP="00B45C55">
      <w:pPr>
        <w:pStyle w:val="Heading1"/>
      </w:pPr>
      <w:bookmarkStart w:id="300" w:name="_Toc292356452"/>
      <w:r>
        <w:br w:type="page"/>
      </w:r>
    </w:p>
    <w:p w:rsidR="001E6146" w:rsidRPr="006A0E79" w:rsidRDefault="00F730AD" w:rsidP="00F730AD">
      <w:pPr>
        <w:pStyle w:val="Heading1"/>
      </w:pPr>
      <w:bookmarkStart w:id="301" w:name="_Toc170968190"/>
      <w:r>
        <w:lastRenderedPageBreak/>
        <w:t xml:space="preserve">PART 6:  </w:t>
      </w:r>
      <w:r w:rsidR="001E6146" w:rsidRPr="006A0E79">
        <w:t>Conclusions</w:t>
      </w:r>
      <w:bookmarkEnd w:id="300"/>
      <w:bookmarkEnd w:id="301"/>
    </w:p>
    <w:p w:rsidR="001E6146" w:rsidRPr="006A0E79" w:rsidRDefault="001E6146" w:rsidP="001E61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1E6146" w:rsidRPr="006A0E79" w:rsidRDefault="001E6146" w:rsidP="001E61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t>Composite pavements are complex structures incorporating both asphalt and portland cement concrete (PCC) layers.  Composite pavement behavior exhibits features of both rigid and flexible pavements.  Because of this, a structural analysis of composite pavements is a challenging program.  This research concentrated on improving the structural modeling of stress analysis for prediction of PCC fatigue cracking compatible with the MEPDG PCC fatigue cracking modeling.  A summary of the research findings is presented below.</w:t>
      </w:r>
    </w:p>
    <w:p w:rsidR="001E6146" w:rsidRPr="006A0E79" w:rsidRDefault="001E6146" w:rsidP="001E61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1E6146" w:rsidRDefault="001E6146" w:rsidP="00F730AD">
      <w:pPr>
        <w:pStyle w:val="Heading2"/>
      </w:pPr>
      <w:bookmarkStart w:id="302" w:name="_Toc292356453"/>
      <w:bookmarkStart w:id="303" w:name="_Toc170968191"/>
      <w:r w:rsidRPr="006A0E79">
        <w:t>Research Findings</w:t>
      </w:r>
      <w:bookmarkEnd w:id="302"/>
      <w:bookmarkEnd w:id="303"/>
    </w:p>
    <w:p w:rsidR="00B45C55" w:rsidRPr="006A0E79" w:rsidRDefault="00B45C55" w:rsidP="001E6146">
      <w:pPr>
        <w:keepNext/>
        <w:keepLines/>
        <w:jc w:val="both"/>
        <w:outlineLvl w:val="1"/>
        <w:rPr>
          <w:b/>
          <w:bCs/>
          <w:szCs w:val="26"/>
        </w:rPr>
      </w:pPr>
    </w:p>
    <w:p w:rsidR="001E6146" w:rsidRDefault="001E6146" w:rsidP="001E6146">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6A0E79">
        <w:t>The main findings of this research work can be summarized as follows:</w:t>
      </w:r>
    </w:p>
    <w:p w:rsidR="00B45C55" w:rsidRPr="006A0E79" w:rsidRDefault="00B45C55" w:rsidP="001E6146">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1E6146" w:rsidRPr="006A0E79" w:rsidRDefault="001E6146" w:rsidP="001E6146">
      <w:pPr>
        <w:widowControl w:val="0"/>
        <w:numPr>
          <w:ilvl w:val="0"/>
          <w:numId w:val="20"/>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6A0E79">
        <w:t xml:space="preserve">The use of a single load duration-dependent AC dynamic modulus to characterize the behavior of </w:t>
      </w:r>
      <w:r>
        <w:t xml:space="preserve">the </w:t>
      </w:r>
      <w:r w:rsidRPr="006A0E79">
        <w:t>AC layer seems insufficient for composite pavements subjected to a combination of traffic loads and temperature curling</w:t>
      </w:r>
      <w:r>
        <w:t xml:space="preserve"> because</w:t>
      </w:r>
      <w:r w:rsidRPr="006A0E79">
        <w:t xml:space="preserve"> a significant difference was found in the AC dynamic modulus when a composite pavement is subjected to typical traffic loads and to one hour of temperature loads.  </w:t>
      </w:r>
    </w:p>
    <w:p w:rsidR="001E6146" w:rsidRPr="006A0E79" w:rsidRDefault="001E6146" w:rsidP="001E6146">
      <w:pPr>
        <w:widowControl w:val="0"/>
        <w:numPr>
          <w:ilvl w:val="0"/>
          <w:numId w:val="20"/>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6A0E79">
        <w:t xml:space="preserve">A finite element (FE) model was developed to analyze a composite pavement </w:t>
      </w:r>
      <w:r w:rsidRPr="006A0E79">
        <w:rPr>
          <w:color w:val="000000"/>
        </w:rPr>
        <w:t xml:space="preserve">placed on a Winkler foundation </w:t>
      </w:r>
      <w:r w:rsidRPr="006A0E79">
        <w:t xml:space="preserve">that incorporates elastic and viscoelastic layers.  </w:t>
      </w:r>
      <w:r w:rsidRPr="006A0E79">
        <w:rPr>
          <w:color w:val="000000"/>
        </w:rPr>
        <w:t>The FE model has the capability to analyze pavements subjected to traffic loads and temperature curling.  The FE model was validated against semi-analytical solutions.</w:t>
      </w:r>
    </w:p>
    <w:p w:rsidR="001E6146" w:rsidRPr="006A0E79" w:rsidRDefault="001E6146" w:rsidP="001E6146">
      <w:pPr>
        <w:widowControl w:val="0"/>
        <w:numPr>
          <w:ilvl w:val="0"/>
          <w:numId w:val="20"/>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6A0E79">
        <w:t xml:space="preserve">A stress computation procedure was developed to calculate stresses in the composite pavement </w:t>
      </w:r>
      <w:r w:rsidRPr="006A0E79">
        <w:rPr>
          <w:color w:val="000000"/>
        </w:rPr>
        <w:t xml:space="preserve">subjected to a combination of traffic loads and temperature curling using two load duration-dependent AC moduli.  The AC moduli were computed using the existing MEPDG procedure for calculating the dynamic modulus of the AC layer.  </w:t>
      </w:r>
    </w:p>
    <w:p w:rsidR="001E6146" w:rsidRPr="006A0E79" w:rsidRDefault="001E6146" w:rsidP="001E6146">
      <w:pPr>
        <w:widowControl w:val="0"/>
        <w:numPr>
          <w:ilvl w:val="0"/>
          <w:numId w:val="20"/>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6A0E79">
        <w:t xml:space="preserve">The stress computation procedure based on the </w:t>
      </w:r>
      <w:r w:rsidRPr="006A0E79">
        <w:rPr>
          <w:i/>
        </w:rPr>
        <w:t>2-moduli approach</w:t>
      </w:r>
      <w:r w:rsidRPr="006A0E79">
        <w:t xml:space="preserve"> demonstrated that the MEPDG may significantly underestimate the stress in composite pavements subjected to a combination of traffic loading and temperature curling.  Further investigation of this issue is required.</w:t>
      </w:r>
    </w:p>
    <w:p w:rsidR="001E6146" w:rsidRPr="006A0E79" w:rsidRDefault="001E6146" w:rsidP="001E6146">
      <w:pPr>
        <w:widowControl w:val="0"/>
        <w:numPr>
          <w:ilvl w:val="0"/>
          <w:numId w:val="20"/>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6A0E79">
        <w:t>A framework for the implementation of the proposed stress procedure into the MEPDG was developed such that minimum modifications to the existing MEPDG framework are required.  The proposed stress computation procedure can be directly implemented into the MEPDG for predicting fatigue cracking in composite pavements.</w:t>
      </w:r>
    </w:p>
    <w:p w:rsidR="001E6146" w:rsidRPr="006A0E79" w:rsidRDefault="001E6146" w:rsidP="001E61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1E6146" w:rsidRDefault="001E6146" w:rsidP="00F730AD">
      <w:pPr>
        <w:pStyle w:val="Heading2"/>
      </w:pPr>
      <w:bookmarkStart w:id="304" w:name="_Toc292356454"/>
      <w:bookmarkStart w:id="305" w:name="_Toc170968192"/>
      <w:r w:rsidRPr="006A0E79">
        <w:t>Recommendations for the Future Research</w:t>
      </w:r>
      <w:bookmarkEnd w:id="304"/>
      <w:bookmarkEnd w:id="305"/>
    </w:p>
    <w:p w:rsidR="00B45C55" w:rsidRPr="006A0E79" w:rsidRDefault="00B45C55" w:rsidP="001E6146">
      <w:pPr>
        <w:keepNext/>
        <w:keepLines/>
        <w:jc w:val="both"/>
        <w:outlineLvl w:val="1"/>
        <w:rPr>
          <w:b/>
          <w:bCs/>
          <w:szCs w:val="26"/>
        </w:rPr>
      </w:pPr>
    </w:p>
    <w:p w:rsidR="001E6146" w:rsidRDefault="001E6146" w:rsidP="001E61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6A0E79">
        <w:rPr>
          <w:bCs/>
        </w:rPr>
        <w:t>Based on the findings of this research, the following recommendations for the future research are made:</w:t>
      </w:r>
    </w:p>
    <w:p w:rsidR="00B45C55" w:rsidRPr="006A0E79" w:rsidRDefault="00B45C55" w:rsidP="001E61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1E6146" w:rsidRPr="006A0E79" w:rsidRDefault="001E6146" w:rsidP="001E6146">
      <w:pPr>
        <w:widowControl w:val="0"/>
        <w:numPr>
          <w:ilvl w:val="0"/>
          <w:numId w:val="2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bCs/>
        </w:rPr>
      </w:pPr>
      <w:r w:rsidRPr="006A0E79">
        <w:rPr>
          <w:bCs/>
        </w:rPr>
        <w:t>The procedure for computing the AC dynamic modulus was originally developed for flexible pavements (AC layer placed directly on top of the base layer).  Modifications to this procedure are required for the analysis of composite pavement due to the presence of a stiff portland cement concrete (PCC) layer between the AC layer and the base.</w:t>
      </w:r>
    </w:p>
    <w:p w:rsidR="001E6146" w:rsidRPr="006A0E79" w:rsidRDefault="001E6146" w:rsidP="001E6146">
      <w:pPr>
        <w:widowControl w:val="0"/>
        <w:numPr>
          <w:ilvl w:val="0"/>
          <w:numId w:val="2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bCs/>
        </w:rPr>
      </w:pPr>
      <w:r w:rsidRPr="006A0E79">
        <w:rPr>
          <w:bCs/>
        </w:rPr>
        <w:t>In the case of temperature curling analysis, both the MEPDG and the proposed FE model assume the reference temperature of the AC layer as equal to the temperature at the bottom surface of the PCC layer.  This assumption needs to be investigated and modified, if required.</w:t>
      </w:r>
    </w:p>
    <w:p w:rsidR="001E6146" w:rsidRPr="006A0E79" w:rsidRDefault="001E6146" w:rsidP="001E6146">
      <w:pPr>
        <w:widowControl w:val="0"/>
        <w:numPr>
          <w:ilvl w:val="0"/>
          <w:numId w:val="2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bCs/>
        </w:rPr>
      </w:pPr>
      <w:r w:rsidRPr="006A0E79">
        <w:rPr>
          <w:bCs/>
        </w:rPr>
        <w:t>The FE model developed in this research is an extension of the state-of-the-art pavement computational package ISLAB2000 in terms of viscoelastic material modeling.  However, not all features of ISLAB2000 are currently implemented in the FE model.  Future version</w:t>
      </w:r>
      <w:r>
        <w:rPr>
          <w:bCs/>
        </w:rPr>
        <w:t>s</w:t>
      </w:r>
      <w:r w:rsidRPr="006A0E79">
        <w:rPr>
          <w:bCs/>
        </w:rPr>
        <w:t xml:space="preserve"> of the FE code require complete merger with ISLAB2000.</w:t>
      </w:r>
    </w:p>
    <w:p w:rsidR="001E6146" w:rsidRPr="006A0E79" w:rsidRDefault="001E6146" w:rsidP="001E6146">
      <w:pPr>
        <w:widowControl w:val="0"/>
        <w:numPr>
          <w:ilvl w:val="0"/>
          <w:numId w:val="2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bCs/>
        </w:rPr>
      </w:pPr>
      <w:r w:rsidRPr="006A0E79">
        <w:rPr>
          <w:bCs/>
        </w:rPr>
        <w:t xml:space="preserve">For merging the results of this research with the MEPDG fatigue cracking model for composite pavements, rapid solutions based on the stress computation procedure using the </w:t>
      </w:r>
      <w:r w:rsidRPr="006A0E79">
        <w:rPr>
          <w:bCs/>
          <w:i/>
        </w:rPr>
        <w:t>2-moduli approach</w:t>
      </w:r>
      <w:r w:rsidRPr="006A0E79">
        <w:rPr>
          <w:bCs/>
        </w:rPr>
        <w:t xml:space="preserve"> should be generated. </w:t>
      </w:r>
    </w:p>
    <w:p w:rsidR="001E6146" w:rsidRDefault="001E6146" w:rsidP="001E6146">
      <w:pPr>
        <w:widowControl w:val="0"/>
        <w:numPr>
          <w:ilvl w:val="0"/>
          <w:numId w:val="21"/>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 w:rsidRPr="006A0E79">
        <w:t xml:space="preserve">It has been observed by many researchers that the subgrade behavior of the Winkler foundation is load rate-dependent.  The apparent subgrade stiffness is much higher under the fast moving axle loads than during the slow developing temperature curling and moisture warping.  Therefore, it may be possible to extend a similar </w:t>
      </w:r>
      <w:r w:rsidRPr="006A0E79">
        <w:rPr>
          <w:i/>
        </w:rPr>
        <w:t>2-moduli approach</w:t>
      </w:r>
      <w:r w:rsidRPr="006A0E79">
        <w:t xml:space="preserve"> to the subgrade modulus in order to overcome this limitation.</w:t>
      </w:r>
    </w:p>
    <w:p w:rsidR="001E6146" w:rsidRPr="006A0E79" w:rsidRDefault="001E6146" w:rsidP="001E6146">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p>
    <w:p w:rsidR="000A384C" w:rsidRDefault="000A384C" w:rsidP="001E6146">
      <w:pPr>
        <w:pStyle w:val="Heading1"/>
        <w:ind w:left="540" w:hanging="540"/>
      </w:pPr>
      <w:bookmarkStart w:id="306" w:name="_Toc292356455"/>
      <w:r>
        <w:br w:type="page"/>
      </w:r>
    </w:p>
    <w:p w:rsidR="001E6146" w:rsidRPr="00F730AD" w:rsidRDefault="001E6146" w:rsidP="00F730AD">
      <w:pPr>
        <w:pStyle w:val="Heading1"/>
      </w:pPr>
      <w:bookmarkStart w:id="307" w:name="_Toc170968193"/>
      <w:r w:rsidRPr="00F730AD">
        <w:lastRenderedPageBreak/>
        <w:t>References</w:t>
      </w:r>
      <w:bookmarkEnd w:id="306"/>
      <w:bookmarkEnd w:id="307"/>
    </w:p>
    <w:p w:rsidR="001E6146" w:rsidRPr="006A09D6" w:rsidRDefault="001E6146" w:rsidP="001E6146">
      <w:pPr>
        <w:tabs>
          <w:tab w:val="left" w:pos="540"/>
        </w:tabs>
        <w:ind w:left="540" w:hanging="540"/>
        <w:jc w:val="both"/>
      </w:pPr>
    </w:p>
    <w:p w:rsidR="001E6146" w:rsidRPr="006A09D6" w:rsidRDefault="001E6146" w:rsidP="001E6146">
      <w:pPr>
        <w:numPr>
          <w:ilvl w:val="0"/>
          <w:numId w:val="22"/>
        </w:numPr>
        <w:tabs>
          <w:tab w:val="left" w:pos="540"/>
        </w:tabs>
        <w:ind w:left="540" w:hanging="540"/>
        <w:contextualSpacing/>
        <w:jc w:val="both"/>
      </w:pPr>
      <w:r w:rsidRPr="006A09D6">
        <w:rPr>
          <w:i/>
        </w:rPr>
        <w:t>American Association of State Highway and Transportation Officials</w:t>
      </w:r>
      <w:r w:rsidRPr="006A09D6">
        <w:t>. Guide for Design of Pavement Structures, Washington, D.C. 1993.</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rPr>
          <w:iCs/>
        </w:rPr>
      </w:pPr>
      <w:r w:rsidRPr="006A09D6">
        <w:rPr>
          <w:i/>
        </w:rPr>
        <w:t>American Association of State Highway and Transportation Officials</w:t>
      </w:r>
      <w:r w:rsidRPr="006A09D6">
        <w:t>.</w:t>
      </w:r>
      <w:r w:rsidRPr="006A09D6">
        <w:rPr>
          <w:iCs/>
        </w:rPr>
        <w:t xml:space="preserve"> Mechanistic-Empirical Pavement Design Guide, Interim Edition: A Manual of Practice. Washington, D.C. 2008.</w:t>
      </w:r>
    </w:p>
    <w:p w:rsidR="001E6146" w:rsidRPr="006A09D6" w:rsidRDefault="001E6146" w:rsidP="001E6146">
      <w:pPr>
        <w:tabs>
          <w:tab w:val="left" w:pos="540"/>
        </w:tabs>
        <w:ind w:left="540" w:hanging="540"/>
        <w:contextualSpacing/>
        <w:jc w:val="both"/>
        <w:rPr>
          <w:iCs/>
        </w:rPr>
      </w:pPr>
    </w:p>
    <w:p w:rsidR="001E6146" w:rsidRPr="006A09D6" w:rsidRDefault="001E6146" w:rsidP="001E6146">
      <w:pPr>
        <w:numPr>
          <w:ilvl w:val="0"/>
          <w:numId w:val="22"/>
        </w:numPr>
        <w:tabs>
          <w:tab w:val="left" w:pos="540"/>
        </w:tabs>
        <w:ind w:left="540" w:hanging="540"/>
        <w:contextualSpacing/>
        <w:jc w:val="both"/>
      </w:pPr>
      <w:r w:rsidRPr="006A09D6">
        <w:rPr>
          <w:i/>
        </w:rPr>
        <w:t>ABAQUS/Standard</w:t>
      </w:r>
      <w:r w:rsidRPr="006A09D6">
        <w:t>. Hibbitt, Karlsson &amp; Sorensen Inc. User’s Manual, Vol. 1, 10.6.1, 1997.</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ANSYS</w:t>
      </w:r>
      <w:r w:rsidRPr="006A09D6">
        <w:t>, Inc. Theory Reference. ANSYS Release 9.0. 4-60, 2004.</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iCs/>
        </w:rPr>
        <w:t>Bahia H. U., Anderson D. A., and Christensen D. W</w:t>
      </w:r>
      <w:r w:rsidRPr="006A09D6">
        <w:rPr>
          <w:iCs/>
        </w:rPr>
        <w:t>.</w:t>
      </w:r>
      <w:r w:rsidRPr="006A09D6">
        <w:rPr>
          <w:i/>
          <w:iCs/>
        </w:rPr>
        <w:t xml:space="preserve"> </w:t>
      </w:r>
      <w:r w:rsidRPr="006A09D6">
        <w:t xml:space="preserve">The Bending Beam Rheometer; A Simple Device for Measuring Low-Temperature Rheology of Asphalt Binders. Journal of Association of Asphalt Paving Technologists, Vol. 61, pp. 117-153, 1992. </w:t>
      </w:r>
    </w:p>
    <w:p w:rsidR="001E6146" w:rsidRPr="006A09D6" w:rsidRDefault="001E6146" w:rsidP="001E6146">
      <w:pPr>
        <w:tabs>
          <w:tab w:val="left" w:pos="540"/>
        </w:tabs>
        <w:ind w:left="540" w:hanging="540"/>
        <w:contextualSpacing/>
        <w:jc w:val="both"/>
      </w:pPr>
    </w:p>
    <w:p w:rsidR="001E6146" w:rsidRPr="007966C7" w:rsidRDefault="001E6146" w:rsidP="001E6146">
      <w:pPr>
        <w:numPr>
          <w:ilvl w:val="0"/>
          <w:numId w:val="22"/>
        </w:numPr>
        <w:autoSpaceDE w:val="0"/>
        <w:autoSpaceDN w:val="0"/>
        <w:adjustRightInd w:val="0"/>
        <w:ind w:left="540" w:hanging="540"/>
        <w:jc w:val="both"/>
      </w:pPr>
      <w:r w:rsidRPr="007966C7">
        <w:rPr>
          <w:i/>
        </w:rPr>
        <w:t>Banan M. and Hjelmstad.</w:t>
      </w:r>
      <w:r w:rsidRPr="007966C7">
        <w:t xml:space="preserve"> </w:t>
      </w:r>
      <w:r w:rsidRPr="007966C7">
        <w:rPr>
          <w:rFonts w:ascii="TimesNewRomanPS-ItalicMT" w:hAnsi="TimesNewRomanPS-ItalicMT" w:cs="TimesNewRomanPS-ItalicMT"/>
          <w:iCs/>
        </w:rPr>
        <w:t>Data-Based Mathematical Modeling: Development and Application</w:t>
      </w:r>
      <w:r>
        <w:t>.</w:t>
      </w:r>
      <w:r w:rsidRPr="007966C7">
        <w:t xml:space="preserve"> SRS No. 590, Civil Engineering Studies, University of Illinois, Urbana, </w:t>
      </w:r>
      <w:r>
        <w:t xml:space="preserve">IL </w:t>
      </w:r>
      <w:r w:rsidRPr="007966C7">
        <w:t>1994.</w:t>
      </w:r>
    </w:p>
    <w:p w:rsidR="001E6146" w:rsidRPr="00C877CA" w:rsidRDefault="001E6146" w:rsidP="001E6146">
      <w:pPr>
        <w:autoSpaceDE w:val="0"/>
        <w:autoSpaceDN w:val="0"/>
        <w:adjustRightInd w:val="0"/>
        <w:jc w:val="both"/>
        <w:rPr>
          <w:i/>
        </w:rPr>
      </w:pPr>
    </w:p>
    <w:p w:rsidR="001E6146" w:rsidRPr="006A09D6" w:rsidRDefault="001E6146" w:rsidP="001E6146">
      <w:pPr>
        <w:numPr>
          <w:ilvl w:val="0"/>
          <w:numId w:val="22"/>
        </w:numPr>
        <w:tabs>
          <w:tab w:val="left" w:pos="540"/>
        </w:tabs>
        <w:ind w:left="540" w:hanging="540"/>
        <w:contextualSpacing/>
        <w:jc w:val="both"/>
      </w:pPr>
      <w:r>
        <w:rPr>
          <w:i/>
        </w:rPr>
        <w:t xml:space="preserve">Di </w:t>
      </w:r>
      <w:r w:rsidRPr="006A09D6">
        <w:rPr>
          <w:i/>
        </w:rPr>
        <w:t>Bendetto H., Olard F., Sauzeat C., and Delaporte B</w:t>
      </w:r>
      <w:r w:rsidRPr="006A09D6">
        <w:t>. Linear Viscoelastic Behavior of Bituminous Materials: From Binders to Mixes. International Journal of Road Materials and Pavement Design, Vol. 5, Special Issue, pp. 163-202, 2004.</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Pr>
          <w:i/>
        </w:rPr>
        <w:t>Di Bendetto H.</w:t>
      </w:r>
      <w:r w:rsidRPr="006A09D6">
        <w:rPr>
          <w:i/>
        </w:rPr>
        <w:t>, Delaporte B</w:t>
      </w:r>
      <w:r w:rsidRPr="006A09D6">
        <w:t>.</w:t>
      </w:r>
      <w:r w:rsidRPr="006A09D6">
        <w:rPr>
          <w:i/>
        </w:rPr>
        <w:t>, and Sauzeat C</w:t>
      </w:r>
      <w:r w:rsidRPr="006A09D6">
        <w:t>. Viscoelastic Modeling and Field Validation of Flexible Pavements. International Journal of Geomechanics, March/April, pp. 149-157, 2007.</w:t>
      </w:r>
    </w:p>
    <w:p w:rsidR="001E6146" w:rsidRPr="006A09D6" w:rsidRDefault="001E6146" w:rsidP="001E6146">
      <w:pPr>
        <w:tabs>
          <w:tab w:val="left" w:pos="540"/>
        </w:tabs>
        <w:ind w:left="540" w:hanging="540"/>
        <w:contextualSpacing/>
        <w:jc w:val="both"/>
      </w:pPr>
    </w:p>
    <w:p w:rsidR="001E6146" w:rsidRPr="00703CA6" w:rsidRDefault="001E6146" w:rsidP="001E6146">
      <w:pPr>
        <w:numPr>
          <w:ilvl w:val="0"/>
          <w:numId w:val="22"/>
        </w:numPr>
        <w:autoSpaceDE w:val="0"/>
        <w:autoSpaceDN w:val="0"/>
        <w:adjustRightInd w:val="0"/>
        <w:ind w:left="540" w:hanging="540"/>
        <w:jc w:val="both"/>
      </w:pPr>
      <w:r w:rsidRPr="0037732F">
        <w:rPr>
          <w:i/>
        </w:rPr>
        <w:t>Ceylan H., Tutumluer E., and Barenberg E. J.</w:t>
      </w:r>
      <w:r w:rsidRPr="00703CA6">
        <w:t xml:space="preserve"> Artificial Neural Networks As Design Tools In Concrete Airfield Pavement Design</w:t>
      </w:r>
      <w:r>
        <w:t>.</w:t>
      </w:r>
      <w:r w:rsidRPr="00703CA6">
        <w:t xml:space="preserve"> </w:t>
      </w:r>
      <w:r w:rsidRPr="00703CA6">
        <w:rPr>
          <w:rFonts w:ascii="TimesNewRomanPS-ItalicMT" w:hAnsi="TimesNewRomanPS-ItalicMT" w:cs="TimesNewRomanPS-ItalicMT"/>
          <w:iCs/>
        </w:rPr>
        <w:t>Proceedings of the 25</w:t>
      </w:r>
      <w:r w:rsidRPr="0037732F">
        <w:rPr>
          <w:rFonts w:ascii="TimesNewRomanPS-ItalicMT" w:hAnsi="TimesNewRomanPS-ItalicMT" w:cs="TimesNewRomanPS-ItalicMT"/>
          <w:iCs/>
          <w:vertAlign w:val="superscript"/>
        </w:rPr>
        <w:t>th</w:t>
      </w:r>
      <w:r>
        <w:rPr>
          <w:rFonts w:ascii="TimesNewRomanPS-ItalicMT" w:hAnsi="TimesNewRomanPS-ItalicMT" w:cs="TimesNewRomanPS-ItalicMT"/>
          <w:iCs/>
        </w:rPr>
        <w:t xml:space="preserve"> </w:t>
      </w:r>
      <w:r w:rsidRPr="00703CA6">
        <w:rPr>
          <w:rFonts w:ascii="TimesNewRomanPS-ItalicMT" w:hAnsi="TimesNewRomanPS-ItalicMT" w:cs="TimesNewRomanPS-ItalicMT"/>
          <w:iCs/>
        </w:rPr>
        <w:t xml:space="preserve">International Air Transportation Conference, </w:t>
      </w:r>
      <w:r w:rsidRPr="00703CA6">
        <w:t>Austin, Texas, June 14-17, pp. 447-465</w:t>
      </w:r>
      <w:r>
        <w:t xml:space="preserve">, </w:t>
      </w:r>
      <w:r w:rsidRPr="00703CA6">
        <w:t>1998.</w:t>
      </w:r>
    </w:p>
    <w:p w:rsidR="001E6146" w:rsidRPr="00703CA6" w:rsidRDefault="001E6146" w:rsidP="001E6146">
      <w:pPr>
        <w:pStyle w:val="ListParagraph"/>
        <w:ind w:left="540" w:hanging="540"/>
        <w:jc w:val="both"/>
      </w:pPr>
    </w:p>
    <w:p w:rsidR="001E6146" w:rsidRPr="00703CA6" w:rsidRDefault="001E6146" w:rsidP="001E6146">
      <w:pPr>
        <w:numPr>
          <w:ilvl w:val="0"/>
          <w:numId w:val="22"/>
        </w:numPr>
        <w:autoSpaceDE w:val="0"/>
        <w:autoSpaceDN w:val="0"/>
        <w:adjustRightInd w:val="0"/>
        <w:ind w:left="540" w:hanging="540"/>
        <w:jc w:val="both"/>
      </w:pPr>
      <w:r w:rsidRPr="0037732F">
        <w:rPr>
          <w:i/>
        </w:rPr>
        <w:t>Ceylan H., Tutumluer E., and Barenberg E. J.</w:t>
      </w:r>
      <w:r w:rsidRPr="00703CA6">
        <w:t xml:space="preserve"> Artificial Neural Network Analyses of Concrete Airfield Pavements Serving the Boeing B-777 Aircraft</w:t>
      </w:r>
      <w:r>
        <w:t>.</w:t>
      </w:r>
      <w:r w:rsidRPr="00703CA6">
        <w:t xml:space="preserve"> </w:t>
      </w:r>
      <w:r w:rsidRPr="00703CA6">
        <w:rPr>
          <w:rFonts w:ascii="TimesNewRomanPS-ItalicMT" w:hAnsi="TimesNewRomanPS-ItalicMT" w:cs="TimesNewRomanPS-ItalicMT"/>
          <w:iCs/>
        </w:rPr>
        <w:t>Transportation Research Record 1684</w:t>
      </w:r>
      <w:r w:rsidRPr="00703CA6">
        <w:t>, National Research Council</w:t>
      </w:r>
      <w:r>
        <w:t>, Washington, D.C., pp. 110-117, 1999</w:t>
      </w:r>
      <w:r w:rsidRPr="00703CA6">
        <w:t>.</w:t>
      </w:r>
    </w:p>
    <w:p w:rsidR="001E6146" w:rsidRPr="00703CA6" w:rsidRDefault="001E6146" w:rsidP="001E6146">
      <w:pPr>
        <w:autoSpaceDE w:val="0"/>
        <w:autoSpaceDN w:val="0"/>
        <w:adjustRightInd w:val="0"/>
        <w:ind w:left="540" w:hanging="540"/>
        <w:jc w:val="both"/>
        <w:rPr>
          <w:rFonts w:ascii="TimesNewRomanPS-ItalicMT" w:hAnsi="TimesNewRomanPS-ItalicMT" w:cs="TimesNewRomanPS-ItalicMT"/>
          <w:iCs/>
        </w:rPr>
      </w:pPr>
    </w:p>
    <w:p w:rsidR="001E6146" w:rsidRPr="00703CA6" w:rsidRDefault="001E6146" w:rsidP="001E6146">
      <w:pPr>
        <w:numPr>
          <w:ilvl w:val="0"/>
          <w:numId w:val="22"/>
        </w:numPr>
        <w:tabs>
          <w:tab w:val="left" w:pos="540"/>
        </w:tabs>
        <w:ind w:left="540" w:hanging="540"/>
        <w:contextualSpacing/>
        <w:jc w:val="both"/>
      </w:pPr>
      <w:r w:rsidRPr="0037732F">
        <w:rPr>
          <w:i/>
        </w:rPr>
        <w:t>Ceylan H., Tutumluer E., and Barenberg E. J.</w:t>
      </w:r>
      <w:r w:rsidRPr="00703CA6">
        <w:t xml:space="preserve"> Effects of Combined Temperature and Gear Loading on the Response of Concrete Airfield Pavements Serving the Boeing B-777Aircraft</w:t>
      </w:r>
      <w:r>
        <w:t>.</w:t>
      </w:r>
      <w:r w:rsidRPr="00703CA6">
        <w:t xml:space="preserve"> </w:t>
      </w:r>
      <w:r w:rsidRPr="00703CA6">
        <w:rPr>
          <w:rFonts w:ascii="TimesNewRomanPS-ItalicMT" w:hAnsi="TimesNewRomanPS-ItalicMT" w:cs="TimesNewRomanPS-ItalicMT"/>
          <w:iCs/>
        </w:rPr>
        <w:t>Proceedings of the International Air Transport Conference (IATC), 2020 Vision of Air Transportation</w:t>
      </w:r>
      <w:r w:rsidRPr="00703CA6">
        <w:t>, San Francisco, California, June 18-21</w:t>
      </w:r>
      <w:r>
        <w:t xml:space="preserve">, </w:t>
      </w:r>
      <w:r w:rsidRPr="00703CA6">
        <w:t>2000.</w:t>
      </w:r>
    </w:p>
    <w:p w:rsidR="001E6146" w:rsidRDefault="001E6146" w:rsidP="001E6146">
      <w:pPr>
        <w:pStyle w:val="ListParagraph"/>
        <w:jc w:val="both"/>
      </w:pPr>
    </w:p>
    <w:p w:rsidR="001E6146" w:rsidRPr="006A09D6" w:rsidRDefault="001E6146" w:rsidP="001E6146">
      <w:pPr>
        <w:numPr>
          <w:ilvl w:val="0"/>
          <w:numId w:val="22"/>
        </w:numPr>
        <w:tabs>
          <w:tab w:val="left" w:pos="540"/>
        </w:tabs>
        <w:ind w:left="540" w:hanging="540"/>
        <w:contextualSpacing/>
        <w:jc w:val="both"/>
      </w:pPr>
      <w:r w:rsidRPr="006A09D6">
        <w:rPr>
          <w:i/>
        </w:rPr>
        <w:t>Chen T.</w:t>
      </w:r>
      <w:r w:rsidRPr="006A09D6">
        <w:t xml:space="preserve"> Determining a Prony Series for a Viscoelastic Material from Time Strain Data. NASA/TM-2000-210123, ARL-TR-2206, Langley Research Center, Hampton, Virginia, 2000.</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rPr>
          <w:rFonts w:eastAsia="Calibri"/>
          <w:color w:val="000000"/>
        </w:rPr>
      </w:pPr>
      <w:r w:rsidRPr="006A09D6">
        <w:rPr>
          <w:rFonts w:eastAsia="Calibri"/>
          <w:i/>
          <w:color w:val="000000"/>
        </w:rPr>
        <w:t>Chou Y. T.</w:t>
      </w:r>
      <w:r w:rsidRPr="006A09D6">
        <w:rPr>
          <w:rFonts w:eastAsia="Calibri"/>
          <w:color w:val="000000"/>
        </w:rPr>
        <w:t xml:space="preserve"> Structural Analysis Computer Programs for Rigid Multicomponent Pavement Structures with Discontinuities - WESLIQID and WESLAYER, Technical Report GL-81-6, U.S. Army Engineer Waterways Experiment Station, May 1981.</w:t>
      </w:r>
    </w:p>
    <w:p w:rsidR="001E6146" w:rsidRPr="006A09D6" w:rsidRDefault="001E6146" w:rsidP="001E6146">
      <w:pPr>
        <w:tabs>
          <w:tab w:val="left" w:pos="540"/>
        </w:tabs>
        <w:ind w:left="540" w:hanging="540"/>
        <w:contextualSpacing/>
        <w:jc w:val="both"/>
        <w:rPr>
          <w:rFonts w:eastAsia="Calibri"/>
          <w:color w:val="000000"/>
        </w:rPr>
      </w:pPr>
    </w:p>
    <w:p w:rsidR="001E6146" w:rsidRPr="00AB3B03" w:rsidRDefault="001E6146" w:rsidP="001E6146">
      <w:pPr>
        <w:numPr>
          <w:ilvl w:val="0"/>
          <w:numId w:val="22"/>
        </w:numPr>
        <w:tabs>
          <w:tab w:val="left" w:pos="540"/>
        </w:tabs>
        <w:ind w:left="540" w:hanging="540"/>
        <w:contextualSpacing/>
        <w:jc w:val="both"/>
        <w:rPr>
          <w:color w:val="000000"/>
        </w:rPr>
      </w:pPr>
      <w:r w:rsidRPr="00BF1A14">
        <w:rPr>
          <w:i/>
          <w:color w:val="000000"/>
        </w:rPr>
        <w:t>Cook R. D., Malkus D. S., and Plesha M. E.</w:t>
      </w:r>
      <w:r w:rsidRPr="00AB3B03">
        <w:rPr>
          <w:color w:val="000000"/>
        </w:rPr>
        <w:t xml:space="preserve"> Concepts and Applications of Finite Element Analysis. John Wiley &amp; Sons, Inc., 1974</w:t>
      </w:r>
      <w:r>
        <w:rPr>
          <w:color w:val="000000"/>
        </w:rPr>
        <w:t>.</w:t>
      </w:r>
    </w:p>
    <w:p w:rsidR="001E6146" w:rsidRPr="006A09D6" w:rsidRDefault="001E6146" w:rsidP="001E6146">
      <w:pPr>
        <w:tabs>
          <w:tab w:val="left" w:pos="540"/>
        </w:tabs>
        <w:ind w:left="540" w:hanging="540"/>
        <w:contextualSpacing/>
        <w:jc w:val="both"/>
        <w:rPr>
          <w:color w:val="000000"/>
          <w:highlight w:val="yellow"/>
        </w:rPr>
      </w:pPr>
    </w:p>
    <w:p w:rsidR="001E6146" w:rsidRPr="006A09D6" w:rsidRDefault="001E6146" w:rsidP="001E6146">
      <w:pPr>
        <w:numPr>
          <w:ilvl w:val="0"/>
          <w:numId w:val="22"/>
        </w:numPr>
        <w:tabs>
          <w:tab w:val="left" w:pos="540"/>
        </w:tabs>
        <w:ind w:left="540" w:hanging="540"/>
        <w:contextualSpacing/>
        <w:jc w:val="both"/>
      </w:pPr>
      <w:r w:rsidRPr="006A09D6">
        <w:rPr>
          <w:i/>
        </w:rPr>
        <w:t>Daniel J. S., Kim Y. R., and Lee H.</w:t>
      </w:r>
      <w:r w:rsidRPr="006A09D6">
        <w:t xml:space="preserve"> Effects of Aging on Viscoelastic Properties of Asphalt-Aggregate Mixtures. Transportation Research Record, Vol. 1630, pp. 21-27, 1998.</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lang w:val="es-NI"/>
        </w:rPr>
        <w:t>Darter M. I. et al.</w:t>
      </w:r>
      <w:r w:rsidRPr="006A09D6">
        <w:rPr>
          <w:lang w:val="es-NI"/>
        </w:rPr>
        <w:t xml:space="preserve"> </w:t>
      </w:r>
      <w:bookmarkStart w:id="308" w:name="_Toc197612611"/>
      <w:r w:rsidRPr="006A09D6">
        <w:t>Composite Pavement Systems</w:t>
      </w:r>
      <w:bookmarkEnd w:id="308"/>
      <w:r w:rsidRPr="006A09D6">
        <w:t xml:space="preserve">. </w:t>
      </w:r>
      <w:bookmarkStart w:id="309" w:name="_Toc197612612"/>
      <w:r w:rsidRPr="006A09D6">
        <w:t>Draft Interim Report</w:t>
      </w:r>
      <w:bookmarkEnd w:id="309"/>
      <w:r w:rsidRPr="006A09D6">
        <w:t>, Project SHRP2 R21, Transportation Research Board, Washington D.C.</w:t>
      </w:r>
      <w:r w:rsidRPr="006A09D6">
        <w:rPr>
          <w:lang w:val="es-NI"/>
        </w:rPr>
        <w:t xml:space="preserve"> 2008.</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Elseifi M. A., Al-Qadi I. L., and Yoo P. J.</w:t>
      </w:r>
      <w:r w:rsidRPr="006A09D6">
        <w:t xml:space="preserve"> Three-dimensional Linear Behavior of Bituminous Materials; Experiments and Modeling. Journal of Engineering Mechanics, Vol. 132, Issue 2, pp. 172 – 178, 2006.</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Davids W. G., Turkiyyah G. M., and Mahoney J.</w:t>
      </w:r>
      <w:r w:rsidRPr="006A09D6">
        <w:t xml:space="preserve"> EVERFE -- a New Rigid Pavement Finite Element Analysis Tool, Transportation Research Record No. 1629, pp. 69-78, Washington D. C. 1998.</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Ferry J.D.</w:t>
      </w:r>
      <w:r w:rsidRPr="006A09D6">
        <w:t xml:space="preserve"> Viscoelastic Properties of Polymers. 2nd edition, Wiley Publication, New York 1970.</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autoSpaceDE w:val="0"/>
        <w:autoSpaceDN w:val="0"/>
        <w:adjustRightInd w:val="0"/>
        <w:ind w:left="540" w:hanging="540"/>
        <w:contextualSpacing/>
        <w:jc w:val="both"/>
      </w:pPr>
      <w:r w:rsidRPr="006A09D6">
        <w:rPr>
          <w:i/>
          <w:color w:val="000000"/>
        </w:rPr>
        <w:t>FORTRAN.</w:t>
      </w:r>
      <w:r w:rsidRPr="006A09D6">
        <w:rPr>
          <w:color w:val="000000"/>
        </w:rPr>
        <w:t xml:space="preserve"> Visual Numerics, Inc., 1997 </w:t>
      </w:r>
      <w:hyperlink r:id="rId276" w:history="1">
        <w:r w:rsidRPr="006A09D6">
          <w:rPr>
            <w:color w:val="0000FF"/>
            <w:u w:val="single"/>
          </w:rPr>
          <w:t>http://www.vni.com</w:t>
        </w:r>
      </w:hyperlink>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Gordon G. V. and Shaw M. T.</w:t>
      </w:r>
      <w:r w:rsidRPr="006A09D6">
        <w:t xml:space="preserve"> Computer Programs for Rheologists. Hanser / Gardner Publication, Munich 1994. </w:t>
      </w:r>
    </w:p>
    <w:p w:rsidR="001E6146" w:rsidRDefault="001E6146" w:rsidP="001E6146">
      <w:pPr>
        <w:autoSpaceDE w:val="0"/>
        <w:autoSpaceDN w:val="0"/>
        <w:adjustRightInd w:val="0"/>
      </w:pPr>
    </w:p>
    <w:p w:rsidR="001E6146" w:rsidRPr="00641334" w:rsidRDefault="001E6146" w:rsidP="001E6146">
      <w:pPr>
        <w:numPr>
          <w:ilvl w:val="0"/>
          <w:numId w:val="22"/>
        </w:numPr>
        <w:tabs>
          <w:tab w:val="left" w:pos="540"/>
        </w:tabs>
        <w:ind w:left="540" w:hanging="540"/>
        <w:contextualSpacing/>
        <w:jc w:val="both"/>
      </w:pPr>
      <w:r w:rsidRPr="00641334">
        <w:rPr>
          <w:i/>
        </w:rPr>
        <w:t xml:space="preserve">Haussmann L. D., Tutumluer E., and Barenberg E. J. </w:t>
      </w:r>
      <w:r>
        <w:t xml:space="preserve">Neural Network Algorithms for the Correction of Concrete </w:t>
      </w:r>
      <w:r w:rsidRPr="00641334">
        <w:t xml:space="preserve">Slab Stresses from Linear Elastic Layered Programs. </w:t>
      </w:r>
      <w:r w:rsidRPr="00641334">
        <w:rPr>
          <w:rFonts w:ascii="TimesNewRomanPS-ItalicMT" w:hAnsi="TimesNewRomanPS-ItalicMT" w:cs="TimesNewRomanPS-ItalicMT"/>
          <w:iCs/>
        </w:rPr>
        <w:t>Transportation Research Record 1568</w:t>
      </w:r>
      <w:r w:rsidRPr="00641334">
        <w:t>, National Research Coun</w:t>
      </w:r>
      <w:r>
        <w:t xml:space="preserve">cil, Washington D.C., pp. 44-51, </w:t>
      </w:r>
      <w:r w:rsidRPr="00641334">
        <w:t>1997.</w:t>
      </w:r>
    </w:p>
    <w:p w:rsidR="001E6146" w:rsidRDefault="001E6146" w:rsidP="001E6146">
      <w:pPr>
        <w:pStyle w:val="ListParagraph"/>
      </w:pPr>
    </w:p>
    <w:p w:rsidR="001E6146" w:rsidRPr="006A09D6" w:rsidRDefault="001E6146" w:rsidP="001E6146">
      <w:pPr>
        <w:numPr>
          <w:ilvl w:val="0"/>
          <w:numId w:val="22"/>
        </w:numPr>
        <w:tabs>
          <w:tab w:val="left" w:pos="540"/>
        </w:tabs>
        <w:ind w:left="540" w:hanging="540"/>
        <w:contextualSpacing/>
        <w:jc w:val="both"/>
      </w:pPr>
      <w:r w:rsidRPr="006A09D6">
        <w:rPr>
          <w:i/>
          <w:color w:val="000000"/>
        </w:rPr>
        <w:t>Hill S. A.</w:t>
      </w:r>
      <w:r w:rsidRPr="006A09D6">
        <w:rPr>
          <w:color w:val="000000"/>
        </w:rPr>
        <w:t xml:space="preserve"> The Analytical Representation of Viscoelastic Material Properties using</w:t>
      </w:r>
      <w:r w:rsidRPr="006A09D6">
        <w:t xml:space="preserve"> </w:t>
      </w:r>
      <w:r w:rsidRPr="006A09D6">
        <w:rPr>
          <w:color w:val="000000"/>
        </w:rPr>
        <w:t xml:space="preserve">Optimization Techniques. NASA TM-108394, February 1993. </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autoSpaceDE w:val="0"/>
        <w:autoSpaceDN w:val="0"/>
        <w:adjustRightInd w:val="0"/>
        <w:ind w:left="540" w:hanging="540"/>
        <w:contextualSpacing/>
        <w:jc w:val="both"/>
        <w:rPr>
          <w:color w:val="000000"/>
        </w:rPr>
      </w:pPr>
      <w:r w:rsidRPr="006A09D6">
        <w:rPr>
          <w:i/>
          <w:color w:val="000000"/>
        </w:rPr>
        <w:lastRenderedPageBreak/>
        <w:t>Ioannides A. M., Khazanovich L., and Becque J. L.</w:t>
      </w:r>
      <w:r w:rsidRPr="006A09D6">
        <w:rPr>
          <w:color w:val="000000"/>
        </w:rPr>
        <w:t xml:space="preserve"> Structural Evaluation of Base Layers in Concrete Pavement Systems. Transportation Research Record 1370, Washington D. C. 1992.</w:t>
      </w:r>
    </w:p>
    <w:p w:rsidR="001E6146" w:rsidRPr="006A09D6" w:rsidRDefault="001E6146" w:rsidP="001E6146">
      <w:pPr>
        <w:tabs>
          <w:tab w:val="left" w:pos="540"/>
        </w:tabs>
        <w:ind w:left="540" w:hanging="540"/>
        <w:contextualSpacing/>
        <w:jc w:val="both"/>
        <w:rPr>
          <w:color w:val="000000"/>
        </w:rPr>
      </w:pPr>
    </w:p>
    <w:p w:rsidR="001E6146" w:rsidRPr="006A09D6" w:rsidRDefault="001E6146" w:rsidP="001E6146">
      <w:pPr>
        <w:numPr>
          <w:ilvl w:val="0"/>
          <w:numId w:val="22"/>
        </w:numPr>
        <w:tabs>
          <w:tab w:val="left" w:pos="540"/>
        </w:tabs>
        <w:ind w:left="540" w:hanging="540"/>
        <w:contextualSpacing/>
        <w:jc w:val="both"/>
        <w:rPr>
          <w:color w:val="000000"/>
        </w:rPr>
      </w:pPr>
      <w:r w:rsidRPr="006A09D6">
        <w:rPr>
          <w:i/>
          <w:color w:val="000000"/>
        </w:rPr>
        <w:t>Johnson A. R.</w:t>
      </w:r>
      <w:r w:rsidRPr="006A09D6">
        <w:rPr>
          <w:color w:val="000000"/>
        </w:rPr>
        <w:t xml:space="preserve"> Modeling Viscoelastic Materials Using Internal Variables. The Shock and Vibration Digest, Vol. 31, No. 2, pp. 91-100, 1999.</w:t>
      </w:r>
    </w:p>
    <w:p w:rsidR="001E6146" w:rsidRPr="006A09D6" w:rsidRDefault="001E6146" w:rsidP="001E6146">
      <w:pPr>
        <w:tabs>
          <w:tab w:val="left" w:pos="540"/>
        </w:tabs>
        <w:ind w:left="540" w:hanging="540"/>
        <w:contextualSpacing/>
        <w:jc w:val="both"/>
        <w:rPr>
          <w:color w:val="000000"/>
        </w:rPr>
      </w:pPr>
    </w:p>
    <w:p w:rsidR="001E6146" w:rsidRPr="006A09D6" w:rsidRDefault="001E6146" w:rsidP="001E6146">
      <w:pPr>
        <w:numPr>
          <w:ilvl w:val="0"/>
          <w:numId w:val="22"/>
        </w:numPr>
        <w:tabs>
          <w:tab w:val="left" w:pos="540"/>
        </w:tabs>
        <w:ind w:left="540" w:hanging="540"/>
        <w:contextualSpacing/>
        <w:jc w:val="both"/>
        <w:rPr>
          <w:color w:val="000000"/>
        </w:rPr>
      </w:pPr>
      <w:r w:rsidRPr="006A09D6">
        <w:rPr>
          <w:i/>
          <w:color w:val="000000"/>
        </w:rPr>
        <w:t>Johnson A. R. and Quigley C. J.</w:t>
      </w:r>
      <w:r w:rsidRPr="006A09D6">
        <w:rPr>
          <w:color w:val="000000"/>
        </w:rPr>
        <w:t xml:space="preserve"> A Viscohyperelastic Maxwell Model for Rubber Viscoelasticity. Rubber Chemistry and Technology, Vol. 65, No. 1, pp. 137-153, 1992.</w:t>
      </w:r>
    </w:p>
    <w:p w:rsidR="001E6146" w:rsidRPr="006A09D6" w:rsidRDefault="001E6146" w:rsidP="001E6146">
      <w:pPr>
        <w:tabs>
          <w:tab w:val="left" w:pos="540"/>
        </w:tabs>
        <w:ind w:left="540" w:hanging="540"/>
        <w:contextualSpacing/>
        <w:jc w:val="both"/>
        <w:rPr>
          <w:color w:val="000000"/>
        </w:rPr>
      </w:pPr>
    </w:p>
    <w:p w:rsidR="001E6146" w:rsidRPr="006A09D6" w:rsidRDefault="001E6146" w:rsidP="001E6146">
      <w:pPr>
        <w:numPr>
          <w:ilvl w:val="0"/>
          <w:numId w:val="22"/>
        </w:numPr>
        <w:tabs>
          <w:tab w:val="left" w:pos="540"/>
        </w:tabs>
        <w:ind w:left="540" w:hanging="540"/>
        <w:contextualSpacing/>
        <w:jc w:val="both"/>
        <w:rPr>
          <w:color w:val="000000"/>
        </w:rPr>
      </w:pPr>
      <w:r w:rsidRPr="006A09D6">
        <w:rPr>
          <w:rFonts w:eastAsia="Calibri"/>
          <w:i/>
          <w:color w:val="000000"/>
        </w:rPr>
        <w:t>Johnson A. R., Tessler A., and Dambach M.</w:t>
      </w:r>
      <w:r w:rsidRPr="006A09D6">
        <w:rPr>
          <w:rFonts w:eastAsia="Calibri"/>
          <w:color w:val="000000"/>
        </w:rPr>
        <w:t xml:space="preserve"> Dynamics of Thick Viscoelastic Beams. ASME Journal of Engineering Materials and Technology, Vol. 119, pp. 273-278</w:t>
      </w:r>
      <w:r w:rsidRPr="006A09D6">
        <w:rPr>
          <w:color w:val="000000"/>
        </w:rPr>
        <w:t>,</w:t>
      </w:r>
      <w:r w:rsidRPr="006A09D6">
        <w:rPr>
          <w:rFonts w:eastAsia="Calibri"/>
          <w:color w:val="000000"/>
        </w:rPr>
        <w:t xml:space="preserve"> 1997.</w:t>
      </w:r>
    </w:p>
    <w:p w:rsidR="001E6146" w:rsidRPr="006A09D6" w:rsidRDefault="001E6146" w:rsidP="001E6146">
      <w:pPr>
        <w:tabs>
          <w:tab w:val="left" w:pos="540"/>
        </w:tabs>
        <w:ind w:left="540" w:hanging="540"/>
        <w:contextualSpacing/>
        <w:jc w:val="both"/>
        <w:rPr>
          <w:color w:val="000000"/>
        </w:rPr>
      </w:pPr>
    </w:p>
    <w:p w:rsidR="001E6146" w:rsidRPr="006A09D6" w:rsidRDefault="001E6146" w:rsidP="001E6146">
      <w:pPr>
        <w:numPr>
          <w:ilvl w:val="0"/>
          <w:numId w:val="22"/>
        </w:numPr>
        <w:tabs>
          <w:tab w:val="left" w:pos="540"/>
        </w:tabs>
        <w:autoSpaceDE w:val="0"/>
        <w:autoSpaceDN w:val="0"/>
        <w:adjustRightInd w:val="0"/>
        <w:ind w:left="540" w:hanging="540"/>
        <w:contextualSpacing/>
        <w:jc w:val="both"/>
        <w:rPr>
          <w:rFonts w:eastAsia="Calibri"/>
        </w:rPr>
      </w:pPr>
      <w:r w:rsidRPr="006A09D6">
        <w:rPr>
          <w:rFonts w:eastAsia="Calibri"/>
          <w:i/>
        </w:rPr>
        <w:t>Huang Y. H.</w:t>
      </w:r>
      <w:r w:rsidRPr="006A09D6">
        <w:rPr>
          <w:rFonts w:eastAsia="Calibri"/>
        </w:rPr>
        <w:t xml:space="preserve"> </w:t>
      </w:r>
      <w:r w:rsidRPr="006A09D6">
        <w:rPr>
          <w:rFonts w:ascii="TimesNewRomanPS-ItalicMT" w:eastAsia="Calibri" w:hAnsi="TimesNewRomanPS-ItalicMT" w:cs="TimesNewRomanPS-ItalicMT"/>
          <w:iCs/>
        </w:rPr>
        <w:t>Pavement Analysis and Design</w:t>
      </w:r>
      <w:r w:rsidRPr="006A09D6">
        <w:rPr>
          <w:rFonts w:eastAsia="Calibri"/>
        </w:rPr>
        <w:t>. Prentice Hall, Englewood Cliffs, NJ 1993.</w:t>
      </w:r>
    </w:p>
    <w:p w:rsidR="001E6146" w:rsidRPr="006A09D6" w:rsidRDefault="001E6146" w:rsidP="001E6146">
      <w:pPr>
        <w:tabs>
          <w:tab w:val="left" w:pos="540"/>
        </w:tabs>
        <w:ind w:left="540" w:hanging="540"/>
        <w:contextualSpacing/>
        <w:jc w:val="both"/>
        <w:rPr>
          <w:rFonts w:eastAsia="Calibri"/>
        </w:rPr>
      </w:pPr>
    </w:p>
    <w:p w:rsidR="001E6146" w:rsidRPr="006A09D6" w:rsidRDefault="001E6146" w:rsidP="001E6146">
      <w:pPr>
        <w:numPr>
          <w:ilvl w:val="0"/>
          <w:numId w:val="22"/>
        </w:numPr>
        <w:tabs>
          <w:tab w:val="left" w:pos="540"/>
        </w:tabs>
        <w:autoSpaceDE w:val="0"/>
        <w:autoSpaceDN w:val="0"/>
        <w:adjustRightInd w:val="0"/>
        <w:ind w:left="540" w:hanging="540"/>
        <w:contextualSpacing/>
        <w:jc w:val="both"/>
        <w:rPr>
          <w:rFonts w:eastAsia="Calibri"/>
        </w:rPr>
      </w:pPr>
      <w:r w:rsidRPr="006A09D6">
        <w:rPr>
          <w:rFonts w:eastAsia="Calibri"/>
          <w:i/>
        </w:rPr>
        <w:t>Kerr A. D.</w:t>
      </w:r>
      <w:r w:rsidRPr="006A09D6">
        <w:rPr>
          <w:rFonts w:eastAsia="Calibri"/>
        </w:rPr>
        <w:t xml:space="preserve"> Elastic and Viscoelastic Foundation Models. ASME</w:t>
      </w:r>
      <w:r w:rsidRPr="006A09D6">
        <w:rPr>
          <w:rFonts w:eastAsia="Calibri"/>
          <w:iCs/>
        </w:rPr>
        <w:t xml:space="preserve"> Journal of Applied Mechanics,</w:t>
      </w:r>
      <w:r w:rsidRPr="006A09D6">
        <w:rPr>
          <w:rFonts w:eastAsia="Calibri"/>
        </w:rPr>
        <w:t xml:space="preserve"> Vol. 31, No. 3, pp. 491-498, 1964.</w:t>
      </w:r>
    </w:p>
    <w:p w:rsidR="001E6146" w:rsidRPr="006A09D6" w:rsidRDefault="001E6146" w:rsidP="001E6146">
      <w:pPr>
        <w:tabs>
          <w:tab w:val="left" w:pos="540"/>
        </w:tabs>
        <w:ind w:left="540" w:hanging="540"/>
        <w:contextualSpacing/>
        <w:jc w:val="both"/>
        <w:rPr>
          <w:rFonts w:eastAsia="Calibri"/>
        </w:rPr>
      </w:pPr>
    </w:p>
    <w:p w:rsidR="001E6146" w:rsidRPr="00062399" w:rsidRDefault="001E6146" w:rsidP="001E6146">
      <w:pPr>
        <w:numPr>
          <w:ilvl w:val="0"/>
          <w:numId w:val="22"/>
        </w:numPr>
        <w:tabs>
          <w:tab w:val="left" w:pos="540"/>
        </w:tabs>
        <w:ind w:left="540" w:hanging="540"/>
        <w:contextualSpacing/>
        <w:jc w:val="both"/>
        <w:rPr>
          <w:iCs/>
          <w:color w:val="000000"/>
        </w:rPr>
      </w:pPr>
      <w:r w:rsidRPr="006A09D6">
        <w:rPr>
          <w:i/>
          <w:color w:val="000000"/>
        </w:rPr>
        <w:t>Khazanovich L.</w:t>
      </w:r>
      <w:r w:rsidRPr="006A09D6">
        <w:rPr>
          <w:color w:val="000000"/>
        </w:rPr>
        <w:t xml:space="preserve"> Structural Analysis of Multi-Layered Concrete Pavement Systems. Ph.D. Dissertation, University of Illinois, Urbana, IL 1994.</w:t>
      </w:r>
    </w:p>
    <w:p w:rsidR="001E6146" w:rsidRDefault="001E6146" w:rsidP="001E6146">
      <w:pPr>
        <w:pStyle w:val="ListParagraph"/>
        <w:jc w:val="both"/>
        <w:rPr>
          <w:iCs/>
          <w:color w:val="000000"/>
        </w:rPr>
      </w:pPr>
    </w:p>
    <w:p w:rsidR="001E6146" w:rsidRPr="00062399" w:rsidRDefault="001E6146" w:rsidP="001E6146">
      <w:pPr>
        <w:numPr>
          <w:ilvl w:val="0"/>
          <w:numId w:val="22"/>
        </w:numPr>
        <w:autoSpaceDE w:val="0"/>
        <w:autoSpaceDN w:val="0"/>
        <w:adjustRightInd w:val="0"/>
        <w:ind w:left="547" w:hanging="547"/>
        <w:jc w:val="both"/>
        <w:rPr>
          <w:rFonts w:ascii="TimesNewRomanPS-ItalicMT" w:hAnsi="TimesNewRomanPS-ItalicMT" w:cs="TimesNewRomanPS-ItalicMT"/>
          <w:iCs/>
        </w:rPr>
      </w:pPr>
      <w:r w:rsidRPr="0088633E">
        <w:rPr>
          <w:i/>
        </w:rPr>
        <w:t>Khazanovich L. and Roessler J.</w:t>
      </w:r>
      <w:r w:rsidRPr="00062399">
        <w:t xml:space="preserve"> DIPLOBACK: a Neural Networks-Based Backcalculation Program for Composite Pavements</w:t>
      </w:r>
      <w:r>
        <w:t>.</w:t>
      </w:r>
      <w:r w:rsidRPr="00062399">
        <w:t xml:space="preserve"> </w:t>
      </w:r>
      <w:r w:rsidRPr="00062399">
        <w:rPr>
          <w:rFonts w:ascii="TimesNewRomanPS-ItalicMT" w:hAnsi="TimesNewRomanPS-ItalicMT" w:cs="TimesNewRomanPS-ItalicMT"/>
          <w:iCs/>
        </w:rPr>
        <w:t>Transportation Research Record 1570,</w:t>
      </w:r>
      <w:r w:rsidRPr="00062399">
        <w:t xml:space="preserve"> </w:t>
      </w:r>
      <w:r>
        <w:t xml:space="preserve">Washington D. C. </w:t>
      </w:r>
      <w:r w:rsidRPr="00062399">
        <w:t>1997.</w:t>
      </w:r>
    </w:p>
    <w:p w:rsidR="001E6146" w:rsidRPr="006A09D6" w:rsidRDefault="001E6146" w:rsidP="001E6146">
      <w:pPr>
        <w:tabs>
          <w:tab w:val="left" w:pos="540"/>
        </w:tabs>
        <w:ind w:left="540" w:hanging="540"/>
        <w:contextualSpacing/>
        <w:jc w:val="both"/>
        <w:rPr>
          <w:iCs/>
          <w:color w:val="000000"/>
        </w:rPr>
      </w:pPr>
    </w:p>
    <w:p w:rsidR="001E6146" w:rsidRPr="006A09D6" w:rsidRDefault="001E6146" w:rsidP="001E6146">
      <w:pPr>
        <w:numPr>
          <w:ilvl w:val="0"/>
          <w:numId w:val="22"/>
        </w:numPr>
        <w:tabs>
          <w:tab w:val="left" w:pos="540"/>
        </w:tabs>
        <w:ind w:left="540" w:hanging="540"/>
        <w:contextualSpacing/>
        <w:jc w:val="both"/>
      </w:pPr>
      <w:r w:rsidRPr="006A09D6">
        <w:rPr>
          <w:i/>
          <w:iCs/>
          <w:color w:val="231F20"/>
        </w:rPr>
        <w:t>Khazanovich L., Selezneva O. I., Yu H. T., and Darter M. I.</w:t>
      </w:r>
      <w:r w:rsidRPr="006A09D6">
        <w:rPr>
          <w:iCs/>
          <w:color w:val="231F20"/>
        </w:rPr>
        <w:t xml:space="preserve"> Development of Rapid Solutions for Prediction of Critical Continuously Reinforced Concrete Pavement Stresses. Transportation Research Record 1778, pp. 64-72, Washington D.C., 2001.</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autoSpaceDE w:val="0"/>
        <w:autoSpaceDN w:val="0"/>
        <w:adjustRightInd w:val="0"/>
        <w:ind w:left="540" w:hanging="540"/>
        <w:contextualSpacing/>
        <w:jc w:val="both"/>
      </w:pPr>
      <w:r w:rsidRPr="006A09D6">
        <w:rPr>
          <w:i/>
        </w:rPr>
        <w:t>Khazanovich L., Yu H. T., Rao S., Galasova K., Shats E., and Jones R.</w:t>
      </w:r>
      <w:r w:rsidRPr="006A09D6">
        <w:t xml:space="preserve"> ISLAB2000—Finite Element Analysis Program for Rigid and Composite Pavements: User’s Guide. ARA Inc., ERES Consultants Division, Champaign IL, 2000.</w:t>
      </w:r>
    </w:p>
    <w:p w:rsidR="001E6146" w:rsidRDefault="001E6146" w:rsidP="001E6146">
      <w:pPr>
        <w:autoSpaceDE w:val="0"/>
        <w:autoSpaceDN w:val="0"/>
        <w:adjustRightInd w:val="0"/>
      </w:pPr>
    </w:p>
    <w:p w:rsidR="001E6146" w:rsidRPr="00D772F6" w:rsidRDefault="001E6146" w:rsidP="001E6146">
      <w:pPr>
        <w:numPr>
          <w:ilvl w:val="0"/>
          <w:numId w:val="22"/>
        </w:numPr>
        <w:tabs>
          <w:tab w:val="left" w:pos="540"/>
        </w:tabs>
        <w:ind w:left="540" w:hanging="540"/>
        <w:contextualSpacing/>
        <w:jc w:val="both"/>
        <w:rPr>
          <w:color w:val="000000"/>
        </w:rPr>
      </w:pPr>
      <w:r w:rsidRPr="00F00E81">
        <w:rPr>
          <w:i/>
        </w:rPr>
        <w:t>Korenev B. G. and Chernigovskaya E. I.</w:t>
      </w:r>
      <w:r>
        <w:t xml:space="preserve"> </w:t>
      </w:r>
      <w:r w:rsidRPr="00F00E81">
        <w:rPr>
          <w:rFonts w:ascii="TimesNewRomanPS-ItalicMT" w:hAnsi="TimesNewRomanPS-ItalicMT" w:cs="TimesNewRomanPS-ItalicMT"/>
          <w:iCs/>
        </w:rPr>
        <w:t>Analysis of Plates on Elastic Foundation</w:t>
      </w:r>
      <w:r>
        <w:t xml:space="preserve">, </w:t>
      </w:r>
      <w:r w:rsidRPr="00F00E81">
        <w:t>Gosstroiizdat, Moscow (in Russian)</w:t>
      </w:r>
      <w:r>
        <w:t xml:space="preserve">, </w:t>
      </w:r>
      <w:r w:rsidRPr="00F00E81">
        <w:t>1962</w:t>
      </w:r>
      <w:r>
        <w:t>.</w:t>
      </w:r>
    </w:p>
    <w:p w:rsidR="001E6146" w:rsidRDefault="001E6146" w:rsidP="001E6146">
      <w:pPr>
        <w:pStyle w:val="ListParagraph"/>
        <w:rPr>
          <w:color w:val="000000"/>
        </w:rPr>
      </w:pPr>
    </w:p>
    <w:p w:rsidR="001E6146" w:rsidRPr="006A09D6" w:rsidRDefault="001E6146" w:rsidP="001E6146">
      <w:pPr>
        <w:numPr>
          <w:ilvl w:val="0"/>
          <w:numId w:val="22"/>
        </w:numPr>
        <w:tabs>
          <w:tab w:val="left" w:pos="540"/>
        </w:tabs>
        <w:ind w:left="540" w:hanging="540"/>
        <w:contextualSpacing/>
        <w:jc w:val="both"/>
        <w:rPr>
          <w:color w:val="000000"/>
        </w:rPr>
      </w:pPr>
      <w:r w:rsidRPr="006A09D6">
        <w:rPr>
          <w:rFonts w:eastAsia="Calibri"/>
          <w:i/>
          <w:color w:val="000000"/>
        </w:rPr>
        <w:t>Lesieutre G. A. and Govindswamy K.</w:t>
      </w:r>
      <w:r w:rsidRPr="006A09D6">
        <w:rPr>
          <w:rFonts w:eastAsia="Calibri"/>
          <w:color w:val="000000"/>
        </w:rPr>
        <w:t xml:space="preserve"> Finite Elements Modeling of Frequency Dependent and Temperature Dependent Dynamic Behavior of Viscoelastic Materials in Simple Shear. International Journal of Solids and Structures, Vol. 33, No. 3, pp. 419-432, </w:t>
      </w:r>
      <w:r w:rsidRPr="006A09D6">
        <w:rPr>
          <w:color w:val="000000"/>
        </w:rPr>
        <w:t>1996.</w:t>
      </w:r>
    </w:p>
    <w:p w:rsidR="001E6146" w:rsidRPr="006A09D6" w:rsidRDefault="001E6146" w:rsidP="001E6146">
      <w:pPr>
        <w:tabs>
          <w:tab w:val="left" w:pos="540"/>
        </w:tabs>
        <w:ind w:left="540" w:hanging="540"/>
        <w:contextualSpacing/>
        <w:jc w:val="both"/>
        <w:rPr>
          <w:color w:val="000000"/>
        </w:rPr>
      </w:pPr>
    </w:p>
    <w:p w:rsidR="001E6146" w:rsidRPr="006A09D6" w:rsidRDefault="001E6146" w:rsidP="001E6146">
      <w:pPr>
        <w:numPr>
          <w:ilvl w:val="0"/>
          <w:numId w:val="22"/>
        </w:numPr>
        <w:tabs>
          <w:tab w:val="left" w:pos="540"/>
        </w:tabs>
        <w:autoSpaceDE w:val="0"/>
        <w:autoSpaceDN w:val="0"/>
        <w:adjustRightInd w:val="0"/>
        <w:ind w:left="540" w:hanging="540"/>
        <w:contextualSpacing/>
        <w:jc w:val="both"/>
        <w:rPr>
          <w:color w:val="000000"/>
        </w:rPr>
      </w:pPr>
      <w:r w:rsidRPr="006A09D6">
        <w:rPr>
          <w:i/>
          <w:color w:val="000000"/>
        </w:rPr>
        <w:lastRenderedPageBreak/>
        <w:t>Li Z. D., Yang T. Q., and Luo W. B.</w:t>
      </w:r>
      <w:r w:rsidRPr="006A09D6">
        <w:rPr>
          <w:color w:val="000000"/>
        </w:rPr>
        <w:t xml:space="preserve"> An Improved Model for Bending of Thin Viscoelastic Plate on Elastic Foundation. Natural Science, Vol. 1, No. 2, pp. 120-123, 2009.</w:t>
      </w:r>
    </w:p>
    <w:p w:rsidR="001E6146" w:rsidRPr="006A09D6" w:rsidRDefault="001E6146" w:rsidP="001E6146">
      <w:pPr>
        <w:tabs>
          <w:tab w:val="left" w:pos="540"/>
        </w:tabs>
        <w:ind w:left="540" w:hanging="540"/>
        <w:contextualSpacing/>
        <w:jc w:val="both"/>
        <w:rPr>
          <w:color w:val="000000"/>
        </w:rPr>
      </w:pPr>
    </w:p>
    <w:p w:rsidR="001E6146" w:rsidRPr="006A09D6" w:rsidRDefault="001E6146" w:rsidP="001E6146">
      <w:pPr>
        <w:numPr>
          <w:ilvl w:val="0"/>
          <w:numId w:val="22"/>
        </w:numPr>
        <w:tabs>
          <w:tab w:val="left" w:pos="540"/>
        </w:tabs>
        <w:ind w:left="540" w:hanging="540"/>
        <w:contextualSpacing/>
        <w:jc w:val="both"/>
      </w:pPr>
      <w:r w:rsidRPr="006A09D6">
        <w:rPr>
          <w:i/>
        </w:rPr>
        <w:t xml:space="preserve">Marasteanu M. O. and Anderson D. A. </w:t>
      </w:r>
      <w:r w:rsidRPr="006A09D6">
        <w:t xml:space="preserve">Improved Model for Bitumen Rheological Characterization. Eurobitume Workshop on Performance Related Properties for Bituminous Binders, Luxembourg, paper no. 133, 1999. </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Marasteanu M. O. and Anderson D. A.</w:t>
      </w:r>
      <w:r w:rsidRPr="006A09D6">
        <w:t xml:space="preserve"> Comparison of Moduli for Asphalt Binders Obtained from Different Test Devices. Journal of the Association of Asphalt Paving Technologists, Vol. 69, pp. 574-606, 2000.</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Marasteanu M., Velasquez R., Falchetto A. C., and Zofka A.</w:t>
      </w:r>
      <w:r w:rsidRPr="006A09D6">
        <w:t xml:space="preserve"> Development of a Simple Test to Determine the Low Temperature Creep Compliance of Asphalt Mixtures. IDEA Program Transportation Research Board, National Research Council, 2009.</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Mase G. E.</w:t>
      </w:r>
      <w:r w:rsidRPr="006A09D6">
        <w:t xml:space="preserve">  Continuum Mechanics. The McGraw-Hill Companies, 1970.</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autoSpaceDE w:val="0"/>
        <w:autoSpaceDN w:val="0"/>
        <w:adjustRightInd w:val="0"/>
        <w:ind w:left="540" w:hanging="540"/>
        <w:contextualSpacing/>
        <w:rPr>
          <w:color w:val="000000"/>
        </w:rPr>
      </w:pPr>
      <w:r w:rsidRPr="006A09D6">
        <w:rPr>
          <w:i/>
          <w:color w:val="000000"/>
        </w:rPr>
        <w:t>MATHEMATICA</w:t>
      </w:r>
      <w:r w:rsidRPr="006A09D6">
        <w:rPr>
          <w:color w:val="000000"/>
        </w:rPr>
        <w:t xml:space="preserve">. Wolfram Research, Inc. 1988 </w:t>
      </w:r>
      <w:hyperlink r:id="rId277" w:history="1">
        <w:r w:rsidRPr="006A09D6">
          <w:rPr>
            <w:color w:val="0000FF"/>
            <w:u w:val="single"/>
          </w:rPr>
          <w:t>http://www.wolfram.com/mathematica/</w:t>
        </w:r>
      </w:hyperlink>
    </w:p>
    <w:p w:rsidR="001E6146" w:rsidRPr="006A09D6" w:rsidRDefault="001E6146" w:rsidP="001E6146">
      <w:pPr>
        <w:tabs>
          <w:tab w:val="left" w:pos="540"/>
        </w:tabs>
        <w:ind w:left="540" w:hanging="540"/>
        <w:contextualSpacing/>
        <w:jc w:val="both"/>
        <w:rPr>
          <w:color w:val="000000"/>
        </w:rPr>
      </w:pPr>
    </w:p>
    <w:p w:rsidR="001E6146" w:rsidRPr="006A09D6" w:rsidRDefault="001E6146" w:rsidP="001E6146">
      <w:pPr>
        <w:numPr>
          <w:ilvl w:val="0"/>
          <w:numId w:val="22"/>
        </w:numPr>
        <w:tabs>
          <w:tab w:val="left" w:pos="540"/>
        </w:tabs>
        <w:ind w:left="540" w:hanging="540"/>
        <w:contextualSpacing/>
        <w:jc w:val="both"/>
      </w:pPr>
      <w:r w:rsidRPr="006A09D6">
        <w:rPr>
          <w:i/>
        </w:rPr>
        <w:t>Monismith C. L. and Secor K. E.</w:t>
      </w:r>
      <w:r w:rsidRPr="006A09D6">
        <w:t xml:space="preserve"> Viscoelastic Behavior of Asphalt Concrete Pavement. First International Conference on the Structural Design of Asphalt Pavements, pp. 476-498, 1962. </w:t>
      </w:r>
    </w:p>
    <w:p w:rsidR="001E6146" w:rsidRPr="006A09D6" w:rsidRDefault="001E6146" w:rsidP="001E6146">
      <w:pPr>
        <w:tabs>
          <w:tab w:val="left" w:pos="540"/>
        </w:tabs>
        <w:ind w:left="540" w:hanging="54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Monismith C. L.</w:t>
      </w:r>
      <w:r w:rsidRPr="006A09D6">
        <w:t xml:space="preserve"> Analytically Based Asphalt Pavement Design and Rehabilitation: Theory to Practice, 1962-1992. Transportation Research Record No. 1354, pp. 5-26, 1992. </w:t>
      </w:r>
    </w:p>
    <w:p w:rsidR="001E6146" w:rsidRPr="006A09D6" w:rsidRDefault="001E6146" w:rsidP="001E6146">
      <w:pPr>
        <w:tabs>
          <w:tab w:val="left" w:pos="540"/>
        </w:tabs>
        <w:ind w:left="540" w:hanging="540"/>
        <w:contextualSpacing/>
        <w:jc w:val="both"/>
      </w:pPr>
    </w:p>
    <w:p w:rsidR="001E6146" w:rsidRDefault="001E6146" w:rsidP="001E6146">
      <w:pPr>
        <w:numPr>
          <w:ilvl w:val="0"/>
          <w:numId w:val="22"/>
        </w:numPr>
        <w:tabs>
          <w:tab w:val="left" w:pos="540"/>
        </w:tabs>
        <w:ind w:left="540" w:hanging="540"/>
        <w:contextualSpacing/>
        <w:jc w:val="both"/>
      </w:pPr>
      <w:r w:rsidRPr="006A09D6">
        <w:rPr>
          <w:i/>
        </w:rPr>
        <w:t>Maker B. N., Ferencz R. M., and Hallquist J. O.</w:t>
      </w:r>
      <w:r w:rsidRPr="006A09D6">
        <w:t xml:space="preserve"> NIKE3D, A Nonlinear, Implicit, Three-dimensional Finite Element Code for Solid and Structural Mechanics. User’s Manual 4-40, 1995.</w:t>
      </w:r>
    </w:p>
    <w:p w:rsidR="001E6146" w:rsidRDefault="001E6146" w:rsidP="001E6146">
      <w:pPr>
        <w:autoSpaceDE w:val="0"/>
        <w:autoSpaceDN w:val="0"/>
        <w:adjustRightInd w:val="0"/>
      </w:pPr>
    </w:p>
    <w:p w:rsidR="001E6146" w:rsidRPr="006A09D6" w:rsidRDefault="001E6146" w:rsidP="001E6146">
      <w:pPr>
        <w:numPr>
          <w:ilvl w:val="0"/>
          <w:numId w:val="22"/>
        </w:numPr>
        <w:tabs>
          <w:tab w:val="left" w:pos="540"/>
        </w:tabs>
        <w:ind w:left="540" w:hanging="540"/>
        <w:contextualSpacing/>
        <w:jc w:val="both"/>
      </w:pPr>
      <w:r w:rsidRPr="00D941CB">
        <w:rPr>
          <w:i/>
        </w:rPr>
        <w:t>Nesnas K. and Nunn M. E.</w:t>
      </w:r>
      <w:r>
        <w:t xml:space="preserve"> A Model for Top-down Cracking in Composite Pavements. RILEM 4</w:t>
      </w:r>
      <w:r w:rsidRPr="009366FD">
        <w:rPr>
          <w:vertAlign w:val="superscript"/>
        </w:rPr>
        <w:t>th</w:t>
      </w:r>
      <w:r>
        <w:t xml:space="preserve"> International Conference on Cracking in Pavements, Limoges, France, 2004.</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rPr>
          <w:iCs/>
          <w:color w:val="231F20"/>
        </w:rPr>
      </w:pPr>
      <w:r w:rsidRPr="006A09D6">
        <w:rPr>
          <w:i/>
          <w:iCs/>
          <w:color w:val="231F20"/>
        </w:rPr>
        <w:t>Osswald, T. A. and Menges G.</w:t>
      </w:r>
      <w:r w:rsidRPr="006A09D6">
        <w:rPr>
          <w:iCs/>
          <w:color w:val="231F20"/>
        </w:rPr>
        <w:t xml:space="preserve"> Material Science of Polymers for Engineers. 2</w:t>
      </w:r>
      <w:r w:rsidRPr="006A09D6">
        <w:rPr>
          <w:iCs/>
          <w:color w:val="231F20"/>
          <w:vertAlign w:val="superscript"/>
        </w:rPr>
        <w:t>nd</w:t>
      </w:r>
      <w:r w:rsidRPr="006A09D6">
        <w:rPr>
          <w:iCs/>
          <w:color w:val="231F20"/>
        </w:rPr>
        <w:t xml:space="preserve"> edition, Hanser Gardner Publication, Inc., OH 2003.</w:t>
      </w:r>
    </w:p>
    <w:p w:rsidR="001E6146" w:rsidRPr="006A09D6" w:rsidRDefault="001E6146" w:rsidP="001E6146">
      <w:pPr>
        <w:tabs>
          <w:tab w:val="left" w:pos="540"/>
        </w:tabs>
        <w:ind w:left="720"/>
        <w:contextualSpacing/>
        <w:jc w:val="both"/>
        <w:rPr>
          <w:iCs/>
          <w:color w:val="231F20"/>
        </w:rPr>
      </w:pPr>
    </w:p>
    <w:p w:rsidR="001E6146" w:rsidRPr="006A09D6" w:rsidRDefault="001E6146" w:rsidP="001E6146">
      <w:pPr>
        <w:numPr>
          <w:ilvl w:val="0"/>
          <w:numId w:val="22"/>
        </w:numPr>
        <w:tabs>
          <w:tab w:val="left" w:pos="540"/>
        </w:tabs>
        <w:ind w:left="540" w:hanging="540"/>
        <w:contextualSpacing/>
        <w:jc w:val="both"/>
      </w:pPr>
      <w:r w:rsidRPr="006A09D6">
        <w:rPr>
          <w:i/>
        </w:rPr>
        <w:t>Park S. W. and Schapery R. A.</w:t>
      </w:r>
      <w:r w:rsidRPr="006A09D6">
        <w:t xml:space="preserve"> Methods of Interconversion Between Linear Viscoelastic Material Functions. Part I – A Numerical Method Based on Prony Series, International Journal of Solids and Structures, Vol. 36, pp. 1653-1675, 1999. </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lastRenderedPageBreak/>
        <w:t>Park S. W. and Kim Y. R.</w:t>
      </w:r>
      <w:r w:rsidRPr="006A09D6">
        <w:t xml:space="preserve"> Fitting Prony-Series Viscoelastic Models with Power-Law Presmoothing. Journal of Materials in Civil Engineering, Vol. 13, Issue 1, pp. 26-32, 2001.</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Pasternak P. L.</w:t>
      </w:r>
      <w:r w:rsidRPr="006A09D6">
        <w:t xml:space="preserve"> Fundamentals of a New Method of Analysis of Structures on Elastic Foundation by Means of Two Subgrade Coefficients. Gosudarstvennoe Izdatel'stvo Literatury po Stroitel'stvu i Arkhitekture, Moscow (in Russian) 1954.</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Pellinen T. K. and Witczak M. W.</w:t>
      </w:r>
      <w:r w:rsidRPr="006A09D6">
        <w:t xml:space="preserve"> Stress Dependent Master Curve Construction for Dynamic (Complex) Modulus. Journal of the Association of Asphalt Paving Technologists, 2002.</w:t>
      </w:r>
    </w:p>
    <w:p w:rsidR="001E6146" w:rsidRPr="006A09D6" w:rsidRDefault="001E6146" w:rsidP="001E6146">
      <w:pPr>
        <w:tabs>
          <w:tab w:val="left" w:pos="540"/>
        </w:tabs>
        <w:ind w:left="720"/>
        <w:contextualSpacing/>
        <w:jc w:val="both"/>
      </w:pPr>
    </w:p>
    <w:p w:rsidR="001E6146" w:rsidRPr="00C12277" w:rsidRDefault="001E6146" w:rsidP="001E6146">
      <w:pPr>
        <w:numPr>
          <w:ilvl w:val="0"/>
          <w:numId w:val="22"/>
        </w:numPr>
        <w:tabs>
          <w:tab w:val="left" w:pos="540"/>
        </w:tabs>
        <w:ind w:left="540" w:hanging="540"/>
        <w:contextualSpacing/>
        <w:jc w:val="both"/>
      </w:pPr>
      <w:r w:rsidRPr="006A09D6">
        <w:rPr>
          <w:i/>
        </w:rPr>
        <w:t>Ping W. V. and Xiao Y.</w:t>
      </w:r>
      <w:r w:rsidRPr="006A09D6">
        <w:t xml:space="preserve"> Evaluation of the Dynamic Complex Modulus Test and Indirect Diametral Test for Implementing the AASHTO 2002 Design Guide for Pavement Structures in Florida. Florida Department of Transportation, Report No.  FL/</w:t>
      </w:r>
      <w:r w:rsidRPr="00C12277">
        <w:t>DOT/RMC/BC-352-12, January 2007.</w:t>
      </w:r>
    </w:p>
    <w:p w:rsidR="001E6146" w:rsidRPr="00C12277" w:rsidRDefault="001E6146" w:rsidP="001E6146">
      <w:pPr>
        <w:tabs>
          <w:tab w:val="left" w:pos="540"/>
        </w:tabs>
        <w:ind w:left="720"/>
        <w:contextualSpacing/>
        <w:jc w:val="both"/>
      </w:pPr>
    </w:p>
    <w:p w:rsidR="001E6146" w:rsidRPr="00C12277" w:rsidRDefault="001E6146" w:rsidP="001E6146">
      <w:pPr>
        <w:numPr>
          <w:ilvl w:val="0"/>
          <w:numId w:val="22"/>
        </w:numPr>
        <w:tabs>
          <w:tab w:val="left" w:pos="540"/>
        </w:tabs>
        <w:ind w:left="540" w:hanging="540"/>
        <w:contextualSpacing/>
        <w:jc w:val="both"/>
        <w:rPr>
          <w:color w:val="000000"/>
        </w:rPr>
      </w:pPr>
      <w:r w:rsidRPr="00052676">
        <w:rPr>
          <w:i/>
          <w:color w:val="000000"/>
        </w:rPr>
        <w:t>Reddy J N.</w:t>
      </w:r>
      <w:r w:rsidRPr="00C12277">
        <w:rPr>
          <w:color w:val="000000"/>
        </w:rPr>
        <w:t xml:space="preserve"> An Introduction to the Finite Element Method. McGraw-Hill, Inc., 1984.</w:t>
      </w:r>
    </w:p>
    <w:p w:rsidR="001E6146" w:rsidRPr="006A09D6" w:rsidRDefault="001E6146" w:rsidP="001E6146">
      <w:pPr>
        <w:tabs>
          <w:tab w:val="left" w:pos="540"/>
        </w:tabs>
        <w:ind w:left="720"/>
        <w:contextualSpacing/>
        <w:jc w:val="both"/>
        <w:rPr>
          <w:color w:val="000000"/>
        </w:rPr>
      </w:pPr>
    </w:p>
    <w:p w:rsidR="001E6146" w:rsidRPr="006A09D6" w:rsidRDefault="001E6146" w:rsidP="001E6146">
      <w:pPr>
        <w:numPr>
          <w:ilvl w:val="0"/>
          <w:numId w:val="22"/>
        </w:numPr>
        <w:tabs>
          <w:tab w:val="left" w:pos="540"/>
        </w:tabs>
        <w:ind w:left="540" w:hanging="540"/>
        <w:contextualSpacing/>
        <w:jc w:val="both"/>
      </w:pPr>
      <w:r w:rsidRPr="006A09D6">
        <w:rPr>
          <w:i/>
        </w:rPr>
        <w:t>Rowe G. M., Sharrock M. J., Bouldin M.G., and Dongre R. N.</w:t>
      </w:r>
      <w:r w:rsidRPr="006A09D6">
        <w:t xml:space="preserve"> Advanced Techniques to Develop Asphalt Master Curves from the Bending Beam Rheometer. Petroleum and Coal, Vol. 43, No. 1, pp. 54-59, 2001.</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Saal R. N. J.</w:t>
      </w:r>
      <w:r w:rsidRPr="006A09D6">
        <w:t xml:space="preserve"> Physical Properties of Asphaltic Bitumen: Rheological Properties. J. P. Pfeiffer, ed., Elsevier, Amsterdam, The Netherlands, pp. 49-76, 1950.</w:t>
      </w:r>
    </w:p>
    <w:p w:rsidR="001E6146" w:rsidRPr="006A09D6" w:rsidRDefault="001E6146" w:rsidP="001E6146">
      <w:pPr>
        <w:tabs>
          <w:tab w:val="left" w:pos="540"/>
        </w:tabs>
        <w:ind w:left="36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Saal R. N. J. and Labout J. W. A.</w:t>
      </w:r>
      <w:r w:rsidRPr="006A09D6">
        <w:t xml:space="preserve"> Rheologic Properties of Asphalts. Rheology: Theory and Applications, Ed. F. R. Eirich, Vol. II, Academic Press, New York, 1958. </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Sayegh G.</w:t>
      </w:r>
      <w:r w:rsidRPr="006A09D6">
        <w:t xml:space="preserve"> Viscoelastic Properties of Bituminous Mixtures. Second International Conference on the Structural Design of Asphalt Pavements, 1967.</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rPr>
          <w:color w:val="000000"/>
        </w:rPr>
      </w:pPr>
      <w:r w:rsidRPr="006A09D6">
        <w:rPr>
          <w:i/>
          <w:color w:val="000000"/>
        </w:rPr>
        <w:t>Schapery R. A.</w:t>
      </w:r>
      <w:r w:rsidRPr="006A09D6">
        <w:rPr>
          <w:color w:val="000000"/>
        </w:rPr>
        <w:t xml:space="preserve"> Mechanics of Composite Materials. Vol. 2, Ed. Sendeckyj G. P., Academic Press, New York, pp. 85-169, 1974. </w:t>
      </w:r>
    </w:p>
    <w:p w:rsidR="001E6146" w:rsidRPr="006A09D6" w:rsidRDefault="001E6146" w:rsidP="001E6146">
      <w:pPr>
        <w:tabs>
          <w:tab w:val="left" w:pos="540"/>
        </w:tabs>
        <w:ind w:left="720"/>
        <w:contextualSpacing/>
        <w:jc w:val="both"/>
        <w:rPr>
          <w:color w:val="000000"/>
        </w:rPr>
      </w:pPr>
    </w:p>
    <w:p w:rsidR="001E6146" w:rsidRPr="006A09D6" w:rsidRDefault="001E6146" w:rsidP="001E6146">
      <w:pPr>
        <w:numPr>
          <w:ilvl w:val="0"/>
          <w:numId w:val="22"/>
        </w:numPr>
        <w:tabs>
          <w:tab w:val="left" w:pos="540"/>
        </w:tabs>
        <w:ind w:left="540" w:hanging="540"/>
        <w:contextualSpacing/>
        <w:jc w:val="both"/>
      </w:pPr>
      <w:r w:rsidRPr="006A09D6">
        <w:rPr>
          <w:i/>
        </w:rPr>
        <w:t>Soussou J. E., Moavenzadeh F., Gradowczyk M. H.</w:t>
      </w:r>
      <w:r w:rsidRPr="006A09D6">
        <w:t xml:space="preserve"> Application of Prony Series to Linear Viscoelasticity. Journal of Rheology, Vol. 14, Issue 4, pp. 573-584, 1970.</w:t>
      </w:r>
    </w:p>
    <w:p w:rsidR="001E6146" w:rsidRPr="006A09D6" w:rsidRDefault="001E6146" w:rsidP="001E6146">
      <w:pPr>
        <w:tabs>
          <w:tab w:val="left" w:pos="540"/>
        </w:tabs>
        <w:ind w:left="720"/>
        <w:contextualSpacing/>
        <w:jc w:val="both"/>
        <w:rPr>
          <w:rFonts w:eastAsia="Calibri"/>
        </w:rPr>
      </w:pPr>
    </w:p>
    <w:p w:rsidR="001E6146" w:rsidRPr="006A09D6" w:rsidRDefault="001E6146" w:rsidP="001E6146">
      <w:pPr>
        <w:numPr>
          <w:ilvl w:val="0"/>
          <w:numId w:val="22"/>
        </w:numPr>
        <w:tabs>
          <w:tab w:val="left" w:pos="540"/>
        </w:tabs>
        <w:autoSpaceDE w:val="0"/>
        <w:autoSpaceDN w:val="0"/>
        <w:adjustRightInd w:val="0"/>
        <w:ind w:left="540" w:hanging="540"/>
        <w:contextualSpacing/>
        <w:jc w:val="both"/>
        <w:rPr>
          <w:rFonts w:ascii="TimesNewRomanPS-ItalicMT" w:eastAsia="Calibri" w:hAnsi="TimesNewRomanPS-ItalicMT" w:cs="TimesNewRomanPS-ItalicMT"/>
          <w:i/>
          <w:iCs/>
        </w:rPr>
      </w:pPr>
      <w:r w:rsidRPr="006A09D6">
        <w:rPr>
          <w:rFonts w:eastAsia="Calibri"/>
          <w:i/>
        </w:rPr>
        <w:t>Tabatabie A. M. and Barenberg E. J.</w:t>
      </w:r>
      <w:r w:rsidRPr="006A09D6">
        <w:rPr>
          <w:rFonts w:eastAsia="Calibri"/>
        </w:rPr>
        <w:t xml:space="preserve"> Structural Analysis of Concrete Pavement Systems. ASCE</w:t>
      </w:r>
      <w:r w:rsidRPr="006A09D6">
        <w:rPr>
          <w:rFonts w:ascii="TimesNewRomanPS-ItalicMT" w:eastAsia="Calibri" w:hAnsi="TimesNewRomanPS-ItalicMT" w:cs="TimesNewRomanPS-ItalicMT"/>
          <w:iCs/>
        </w:rPr>
        <w:t xml:space="preserve"> Transportation Engineering Journal</w:t>
      </w:r>
      <w:r w:rsidRPr="006A09D6">
        <w:rPr>
          <w:rFonts w:eastAsia="Calibri"/>
        </w:rPr>
        <w:t>, Vol. 106, No. 5, pp. 493-506, 1980.</w:t>
      </w:r>
    </w:p>
    <w:p w:rsidR="001E6146" w:rsidRPr="006A09D6" w:rsidRDefault="001E6146" w:rsidP="001E6146">
      <w:pPr>
        <w:tabs>
          <w:tab w:val="left" w:pos="540"/>
        </w:tabs>
        <w:ind w:left="720"/>
        <w:contextualSpacing/>
        <w:jc w:val="both"/>
        <w:rPr>
          <w:rFonts w:eastAsia="Calibri"/>
        </w:rPr>
      </w:pPr>
    </w:p>
    <w:p w:rsidR="001E6146" w:rsidRPr="006A09D6" w:rsidRDefault="001E6146" w:rsidP="001E6146">
      <w:pPr>
        <w:numPr>
          <w:ilvl w:val="0"/>
          <w:numId w:val="22"/>
        </w:numPr>
        <w:tabs>
          <w:tab w:val="left" w:pos="540"/>
        </w:tabs>
        <w:autoSpaceDE w:val="0"/>
        <w:autoSpaceDN w:val="0"/>
        <w:adjustRightInd w:val="0"/>
        <w:ind w:left="540" w:hanging="540"/>
        <w:contextualSpacing/>
        <w:jc w:val="both"/>
        <w:rPr>
          <w:color w:val="000000"/>
        </w:rPr>
      </w:pPr>
      <w:r w:rsidRPr="006A09D6">
        <w:rPr>
          <w:rFonts w:eastAsia="Calibri"/>
          <w:i/>
        </w:rPr>
        <w:lastRenderedPageBreak/>
        <w:t>Tayabji S. D. and Colley B. E.</w:t>
      </w:r>
      <w:r w:rsidRPr="006A09D6">
        <w:rPr>
          <w:rFonts w:eastAsia="Calibri"/>
        </w:rPr>
        <w:t xml:space="preserve"> Improved Pavement Joints. </w:t>
      </w:r>
      <w:r w:rsidRPr="006A09D6">
        <w:rPr>
          <w:rFonts w:ascii="TimesNewRomanPS-ItalicMT" w:eastAsia="Calibri" w:hAnsi="TimesNewRomanPS-ItalicMT" w:cs="TimesNewRomanPS-ItalicMT"/>
          <w:iCs/>
        </w:rPr>
        <w:t>Transportation Research Record No. 930</w:t>
      </w:r>
      <w:r w:rsidRPr="006A09D6">
        <w:rPr>
          <w:rFonts w:eastAsia="Calibri"/>
        </w:rPr>
        <w:t>, Transportation Research Board, National Research Council, Washington D.C., pp. 69- 78, 1983.</w:t>
      </w:r>
    </w:p>
    <w:p w:rsidR="001E6146" w:rsidRPr="006A09D6" w:rsidRDefault="001E6146" w:rsidP="001E6146">
      <w:pPr>
        <w:tabs>
          <w:tab w:val="left" w:pos="540"/>
        </w:tabs>
        <w:ind w:left="720"/>
        <w:contextualSpacing/>
        <w:jc w:val="both"/>
        <w:rPr>
          <w:color w:val="000000"/>
        </w:rPr>
      </w:pPr>
    </w:p>
    <w:p w:rsidR="001E6146" w:rsidRPr="006A09D6" w:rsidRDefault="001E6146" w:rsidP="001E6146">
      <w:pPr>
        <w:numPr>
          <w:ilvl w:val="0"/>
          <w:numId w:val="22"/>
        </w:numPr>
        <w:tabs>
          <w:tab w:val="left" w:pos="540"/>
        </w:tabs>
        <w:autoSpaceDE w:val="0"/>
        <w:autoSpaceDN w:val="0"/>
        <w:adjustRightInd w:val="0"/>
        <w:ind w:left="540" w:hanging="540"/>
        <w:contextualSpacing/>
        <w:jc w:val="both"/>
        <w:rPr>
          <w:color w:val="000000"/>
        </w:rPr>
      </w:pPr>
      <w:r w:rsidRPr="006A09D6">
        <w:rPr>
          <w:i/>
          <w:color w:val="000000"/>
        </w:rPr>
        <w:t>Timoshenko S. P.</w:t>
      </w:r>
      <w:r w:rsidRPr="006A09D6">
        <w:rPr>
          <w:color w:val="000000"/>
        </w:rPr>
        <w:t xml:space="preserve"> Theory of Elasticity. McGraw-Hill Companies, 3</w:t>
      </w:r>
      <w:r w:rsidRPr="006A09D6">
        <w:rPr>
          <w:color w:val="000000"/>
          <w:vertAlign w:val="superscript"/>
        </w:rPr>
        <w:t>rd</w:t>
      </w:r>
      <w:r w:rsidRPr="006A09D6">
        <w:rPr>
          <w:color w:val="000000"/>
        </w:rPr>
        <w:t xml:space="preserve"> Edition, 1970.</w:t>
      </w:r>
    </w:p>
    <w:p w:rsidR="001E6146" w:rsidRPr="006A09D6" w:rsidRDefault="001E6146" w:rsidP="001E6146">
      <w:pPr>
        <w:tabs>
          <w:tab w:val="left" w:pos="540"/>
        </w:tabs>
        <w:ind w:left="720"/>
        <w:contextualSpacing/>
        <w:jc w:val="both"/>
        <w:rPr>
          <w:color w:val="000000"/>
        </w:rPr>
      </w:pPr>
    </w:p>
    <w:p w:rsidR="001E6146" w:rsidRPr="006A09D6" w:rsidRDefault="001E6146" w:rsidP="001E6146">
      <w:pPr>
        <w:numPr>
          <w:ilvl w:val="0"/>
          <w:numId w:val="22"/>
        </w:numPr>
        <w:tabs>
          <w:tab w:val="left" w:pos="540"/>
        </w:tabs>
        <w:ind w:left="540" w:hanging="540"/>
        <w:contextualSpacing/>
        <w:jc w:val="both"/>
        <w:rPr>
          <w:iCs/>
          <w:color w:val="231F20"/>
        </w:rPr>
      </w:pPr>
      <w:r w:rsidRPr="006A09D6">
        <w:rPr>
          <w:i/>
          <w:iCs/>
          <w:color w:val="231F20"/>
        </w:rPr>
        <w:t>Timoshenko S. P. and Woinowsky-Krieger S.</w:t>
      </w:r>
      <w:r w:rsidRPr="006A09D6">
        <w:rPr>
          <w:iCs/>
          <w:color w:val="231F20"/>
        </w:rPr>
        <w:t xml:space="preserve"> Theory of Plates and Shells. 2</w:t>
      </w:r>
      <w:r w:rsidRPr="006A09D6">
        <w:rPr>
          <w:iCs/>
          <w:color w:val="231F20"/>
          <w:vertAlign w:val="superscript"/>
        </w:rPr>
        <w:t>nd</w:t>
      </w:r>
      <w:r w:rsidRPr="006A09D6">
        <w:rPr>
          <w:iCs/>
          <w:color w:val="231F20"/>
        </w:rPr>
        <w:t xml:space="preserve"> edition, McGraw-Hill, NY, 1959.</w:t>
      </w:r>
    </w:p>
    <w:p w:rsidR="001E6146" w:rsidRPr="006A09D6" w:rsidRDefault="001E6146" w:rsidP="001E6146">
      <w:pPr>
        <w:tabs>
          <w:tab w:val="left" w:pos="540"/>
        </w:tabs>
        <w:ind w:left="720"/>
        <w:contextualSpacing/>
        <w:jc w:val="both"/>
        <w:rPr>
          <w:rFonts w:eastAsia="Calibri"/>
        </w:rPr>
      </w:pPr>
    </w:p>
    <w:p w:rsidR="001E6146" w:rsidRPr="0036376D" w:rsidRDefault="001E6146" w:rsidP="001E6146">
      <w:pPr>
        <w:numPr>
          <w:ilvl w:val="0"/>
          <w:numId w:val="22"/>
        </w:numPr>
        <w:tabs>
          <w:tab w:val="left" w:pos="540"/>
        </w:tabs>
        <w:autoSpaceDE w:val="0"/>
        <w:autoSpaceDN w:val="0"/>
        <w:adjustRightInd w:val="0"/>
        <w:ind w:left="540" w:hanging="540"/>
        <w:contextualSpacing/>
        <w:jc w:val="both"/>
        <w:rPr>
          <w:color w:val="000000"/>
        </w:rPr>
      </w:pPr>
      <w:r w:rsidRPr="006A09D6">
        <w:rPr>
          <w:rFonts w:eastAsia="Calibri"/>
          <w:i/>
        </w:rPr>
        <w:t>Thomlinson J.</w:t>
      </w:r>
      <w:r w:rsidRPr="006A09D6">
        <w:rPr>
          <w:rFonts w:eastAsia="Calibri"/>
        </w:rPr>
        <w:t xml:space="preserve"> Temperature Variations and Consequent Stresses Produced by Daily and Seasonal Temperature Cycles in Concrete Slabs. </w:t>
      </w:r>
      <w:r w:rsidRPr="006A09D6">
        <w:rPr>
          <w:rFonts w:ascii="TimesNewRomanPS-ItalicMT" w:eastAsia="Calibri" w:hAnsi="TimesNewRomanPS-ItalicMT" w:cs="TimesNewRomanPS-ItalicMT"/>
          <w:iCs/>
        </w:rPr>
        <w:t>Concrete Constructional Engineering</w:t>
      </w:r>
      <w:r w:rsidRPr="006A09D6">
        <w:rPr>
          <w:rFonts w:eastAsia="Calibri"/>
        </w:rPr>
        <w:t xml:space="preserve">, Vol. </w:t>
      </w:r>
      <w:r w:rsidRPr="0036376D">
        <w:rPr>
          <w:rFonts w:eastAsia="Calibri"/>
        </w:rPr>
        <w:t>36, No. 6, pp. 298-307; No. 7, pp. 352-360, 1940.</w:t>
      </w:r>
    </w:p>
    <w:p w:rsidR="001E6146" w:rsidRPr="0036376D" w:rsidRDefault="001E6146" w:rsidP="001E6146">
      <w:pPr>
        <w:tabs>
          <w:tab w:val="left" w:pos="540"/>
        </w:tabs>
        <w:ind w:left="720"/>
        <w:contextualSpacing/>
        <w:jc w:val="both"/>
        <w:rPr>
          <w:color w:val="000000"/>
        </w:rPr>
      </w:pPr>
    </w:p>
    <w:p w:rsidR="001E6146" w:rsidRPr="0036376D" w:rsidRDefault="001E6146" w:rsidP="001E6146">
      <w:pPr>
        <w:numPr>
          <w:ilvl w:val="0"/>
          <w:numId w:val="22"/>
        </w:numPr>
        <w:tabs>
          <w:tab w:val="left" w:pos="540"/>
        </w:tabs>
        <w:autoSpaceDE w:val="0"/>
        <w:autoSpaceDN w:val="0"/>
        <w:adjustRightInd w:val="0"/>
        <w:ind w:left="540" w:hanging="540"/>
        <w:contextualSpacing/>
        <w:jc w:val="both"/>
        <w:rPr>
          <w:color w:val="000000"/>
        </w:rPr>
      </w:pPr>
      <w:r w:rsidRPr="0036376D">
        <w:rPr>
          <w:i/>
          <w:color w:val="000000"/>
        </w:rPr>
        <w:t>Ugural A. C. and Fenster S. K.</w:t>
      </w:r>
      <w:r w:rsidRPr="0036376D">
        <w:rPr>
          <w:color w:val="000000"/>
        </w:rPr>
        <w:t xml:space="preserve"> Advanced Strength and Applied Elasticity. Pearson Education, Inc., 2003</w:t>
      </w:r>
    </w:p>
    <w:p w:rsidR="001E6146" w:rsidRPr="0036376D" w:rsidRDefault="001E6146" w:rsidP="001E6146">
      <w:pPr>
        <w:tabs>
          <w:tab w:val="left" w:pos="540"/>
        </w:tabs>
        <w:ind w:left="720"/>
        <w:contextualSpacing/>
        <w:jc w:val="both"/>
        <w:rPr>
          <w:color w:val="000000"/>
        </w:rPr>
      </w:pPr>
    </w:p>
    <w:p w:rsidR="001E6146" w:rsidRPr="006A09D6" w:rsidRDefault="001E6146" w:rsidP="001E6146">
      <w:pPr>
        <w:numPr>
          <w:ilvl w:val="0"/>
          <w:numId w:val="22"/>
        </w:numPr>
        <w:tabs>
          <w:tab w:val="left" w:pos="540"/>
        </w:tabs>
        <w:ind w:left="540" w:hanging="540"/>
        <w:contextualSpacing/>
      </w:pPr>
      <w:r w:rsidRPr="0036376D">
        <w:rPr>
          <w:i/>
          <w:color w:val="000000"/>
        </w:rPr>
        <w:t>UMN Online Lecture 2011</w:t>
      </w:r>
      <w:r w:rsidRPr="006A09D6">
        <w:rPr>
          <w:color w:val="000000"/>
        </w:rPr>
        <w:t xml:space="preserve"> </w:t>
      </w:r>
      <w:hyperlink r:id="rId278" w:history="1">
        <w:r w:rsidRPr="006A09D6">
          <w:rPr>
            <w:color w:val="0000FF"/>
            <w:u w:val="single"/>
          </w:rPr>
          <w:t>http://www.me.umn.edu/labs/composites/Projects/Polymer%20Heat%20Exchanger/Creep%20description.pdf</w:t>
        </w:r>
      </w:hyperlink>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Van der Poel</w:t>
      </w:r>
      <w:r w:rsidRPr="006A09D6">
        <w:t xml:space="preserve"> C. A General System Describing the Viscoelastic Properties of Bitumens and its Relation to Routine Test Data. Journal of Applied Chemistry, Vol. 4, Issue 5, pp. 221-236, May 1954.</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 xml:space="preserve">Wang Q. </w:t>
      </w:r>
      <w:r w:rsidRPr="006A09D6">
        <w:t>Improvement of Structural Modeling of Flexible Pavements for Mechanistic-Empirical Design, Ph.D. Dissertation, University of Minnesota, December</w:t>
      </w:r>
      <w:r w:rsidRPr="006A09D6">
        <w:rPr>
          <w:i/>
        </w:rPr>
        <w:t xml:space="preserve"> </w:t>
      </w:r>
      <w:r w:rsidRPr="006A09D6">
        <w:t>2007.</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Zienkiewicz O. C. and Taylor R. L.</w:t>
      </w:r>
      <w:r w:rsidRPr="006A09D6">
        <w:t xml:space="preserve"> Finite Element Method for Solid and Structural Mechanics, 1st Edition, Elsevier, 1967.</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Zofka A.</w:t>
      </w:r>
      <w:r w:rsidRPr="006A09D6">
        <w:t xml:space="preserve"> Investigation of Asphalt Concrete Creep Behavior using 3-point Bending Test. Ph.D. Dissertation, University of Minnesota, 2007. </w:t>
      </w:r>
    </w:p>
    <w:p w:rsidR="001E6146" w:rsidRPr="006A09D6" w:rsidRDefault="001E6146" w:rsidP="001E6146">
      <w:pPr>
        <w:tabs>
          <w:tab w:val="left" w:pos="540"/>
        </w:tabs>
        <w:ind w:left="720"/>
        <w:contextualSpacing/>
        <w:jc w:val="both"/>
      </w:pPr>
    </w:p>
    <w:p w:rsidR="001E6146" w:rsidRPr="006A09D6" w:rsidRDefault="001E6146" w:rsidP="001E6146">
      <w:pPr>
        <w:numPr>
          <w:ilvl w:val="0"/>
          <w:numId w:val="22"/>
        </w:numPr>
        <w:tabs>
          <w:tab w:val="left" w:pos="540"/>
        </w:tabs>
        <w:ind w:left="540" w:hanging="540"/>
        <w:contextualSpacing/>
        <w:jc w:val="both"/>
      </w:pPr>
      <w:r w:rsidRPr="006A09D6">
        <w:rPr>
          <w:i/>
        </w:rPr>
        <w:t>Zofka A., Marasteanu M. O., and Turos M.</w:t>
      </w:r>
      <w:r w:rsidRPr="006A09D6">
        <w:t xml:space="preserve"> Determination of Asphalt Mixture Creep Compliance at Low Temperatures by Using Thin Beam Specimens. Transportation Research Record No. 2057, Transportation Research Board, pp. 134-139, Washington D. C. 2008. </w:t>
      </w:r>
    </w:p>
    <w:p w:rsidR="001E6146" w:rsidRDefault="001E6146" w:rsidP="00C673F2">
      <w:pPr>
        <w:tabs>
          <w:tab w:val="left" w:pos="720"/>
        </w:tabs>
        <w:jc w:val="both"/>
        <w:sectPr w:rsidR="001E6146" w:rsidSect="00EE53E3">
          <w:pgSz w:w="12240" w:h="15840"/>
          <w:pgMar w:top="1440" w:right="1800" w:bottom="1440" w:left="1800" w:header="720" w:footer="720" w:gutter="0"/>
          <w:cols w:space="720"/>
          <w:titlePg/>
        </w:sectPr>
      </w:pPr>
    </w:p>
    <w:p w:rsidR="001E6146" w:rsidRPr="00F730AD" w:rsidRDefault="001E6146" w:rsidP="00F730AD">
      <w:pPr>
        <w:pStyle w:val="Heading1"/>
      </w:pPr>
      <w:bookmarkStart w:id="310" w:name="_Toc292356456"/>
      <w:bookmarkStart w:id="311" w:name="_Toc170968194"/>
      <w:r w:rsidRPr="00F730AD">
        <w:lastRenderedPageBreak/>
        <w:t>APPENDIX A</w:t>
      </w:r>
      <w:bookmarkEnd w:id="310"/>
      <w:bookmarkEnd w:id="311"/>
    </w:p>
    <w:p w:rsidR="001E6146" w:rsidRPr="008301FE" w:rsidRDefault="001E6146" w:rsidP="001E6146">
      <w:pPr>
        <w:jc w:val="both"/>
        <w:rPr>
          <w:rFonts w:eastAsia="Calibri"/>
        </w:rPr>
      </w:pPr>
    </w:p>
    <w:p w:rsidR="001E6146" w:rsidRDefault="001E6146" w:rsidP="001E6146">
      <w:pPr>
        <w:jc w:val="both"/>
        <w:rPr>
          <w:rFonts w:eastAsia="Calibri"/>
          <w:szCs w:val="22"/>
        </w:rPr>
      </w:pPr>
      <w:r w:rsidRPr="008301FE">
        <w:rPr>
          <w:rFonts w:eastAsia="Calibri"/>
        </w:rPr>
        <w:t xml:space="preserve">This appendix details the procedure for calculation of stresses due to the non-linear-strain-causing temperature component in a composite pavement.  </w:t>
      </w:r>
      <w:r w:rsidRPr="008301FE">
        <w:rPr>
          <w:rFonts w:eastAsia="Calibri"/>
          <w:szCs w:val="22"/>
        </w:rPr>
        <w:t>According to Thomlinson (</w:t>
      </w:r>
      <w:r w:rsidRPr="008301FE">
        <w:rPr>
          <w:rFonts w:eastAsia="Calibri"/>
          <w:i/>
          <w:szCs w:val="22"/>
        </w:rPr>
        <w:t>1940</w:t>
      </w:r>
      <w:r w:rsidRPr="008301FE">
        <w:rPr>
          <w:rFonts w:eastAsia="Calibri"/>
          <w:szCs w:val="22"/>
        </w:rPr>
        <w:t xml:space="preserve">) any arbitrary temperature distribution, </w:t>
      </w:r>
      <w:r w:rsidRPr="008301FE">
        <w:rPr>
          <w:rFonts w:eastAsia="Calibri"/>
          <w:i/>
          <w:szCs w:val="22"/>
        </w:rPr>
        <w:t>T</w:t>
      </w:r>
      <w:r w:rsidRPr="008301FE">
        <w:rPr>
          <w:rFonts w:eastAsia="Calibri"/>
          <w:szCs w:val="22"/>
        </w:rPr>
        <w:t>(</w:t>
      </w:r>
      <w:r w:rsidRPr="008301FE">
        <w:rPr>
          <w:rFonts w:eastAsia="Calibri"/>
          <w:i/>
          <w:szCs w:val="22"/>
        </w:rPr>
        <w:t>z</w:t>
      </w:r>
      <w:r w:rsidRPr="008301FE">
        <w:rPr>
          <w:rFonts w:eastAsia="Calibri"/>
          <w:szCs w:val="22"/>
        </w:rPr>
        <w:t>) can be divided into three components given as follows:</w:t>
      </w:r>
    </w:p>
    <w:p w:rsidR="00B45C55" w:rsidRPr="008301FE" w:rsidRDefault="00B45C55" w:rsidP="001E6146">
      <w:pPr>
        <w:jc w:val="both"/>
        <w:rPr>
          <w:rFonts w:eastAsia="Calibri"/>
          <w:szCs w:val="22"/>
        </w:rPr>
      </w:pPr>
    </w:p>
    <w:p w:rsidR="001E6146" w:rsidRDefault="001E6146" w:rsidP="001E6146">
      <w:pPr>
        <w:numPr>
          <w:ilvl w:val="0"/>
          <w:numId w:val="24"/>
        </w:numPr>
        <w:contextualSpacing/>
        <w:jc w:val="both"/>
        <w:rPr>
          <w:rFonts w:eastAsia="Calibri"/>
        </w:rPr>
      </w:pPr>
      <w:r w:rsidRPr="008301FE">
        <w:rPr>
          <w:rFonts w:eastAsia="Calibri"/>
        </w:rPr>
        <w:t>The constant strain-causing temperature component given as:</w:t>
      </w:r>
    </w:p>
    <w:p w:rsidR="002103CB" w:rsidRPr="008301FE" w:rsidRDefault="002103CB" w:rsidP="00F730AD">
      <w:pPr>
        <w:ind w:left="720"/>
        <w:contextualSpacing/>
        <w:jc w:val="both"/>
        <w:rPr>
          <w:rFonts w:eastAsia="Calibri"/>
        </w:rPr>
      </w:pPr>
    </w:p>
    <w:p w:rsidR="001E6146" w:rsidRDefault="001E6146" w:rsidP="001E6146">
      <w:pPr>
        <w:tabs>
          <w:tab w:val="left" w:pos="720"/>
        </w:tabs>
        <w:jc w:val="right"/>
        <w:rPr>
          <w:rFonts w:eastAsia="Calibri"/>
          <w:szCs w:val="22"/>
        </w:rPr>
      </w:pPr>
      <w:r>
        <w:rPr>
          <w:rFonts w:eastAsia="Calibri"/>
          <w:noProof/>
          <w:position w:val="-64"/>
          <w:szCs w:val="22"/>
        </w:rPr>
        <w:drawing>
          <wp:inline distT="0" distB="0" distL="0" distR="0">
            <wp:extent cx="2468880" cy="89408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68880" cy="894080"/>
                    </a:xfrm>
                    <a:prstGeom prst="rect">
                      <a:avLst/>
                    </a:prstGeom>
                    <a:noFill/>
                    <a:ln>
                      <a:noFill/>
                    </a:ln>
                  </pic:spPr>
                </pic:pic>
              </a:graphicData>
            </a:graphic>
          </wp:inline>
        </w:drawing>
      </w:r>
      <w:r w:rsidRPr="008301FE">
        <w:rPr>
          <w:rFonts w:eastAsia="Calibri"/>
          <w:szCs w:val="22"/>
        </w:rPr>
        <w:tab/>
      </w:r>
      <w:r w:rsidRPr="008301FE">
        <w:rPr>
          <w:rFonts w:eastAsia="Calibri"/>
          <w:szCs w:val="22"/>
        </w:rPr>
        <w:tab/>
      </w:r>
      <w:r w:rsidRPr="008301FE">
        <w:rPr>
          <w:rFonts w:eastAsia="Calibri"/>
          <w:szCs w:val="22"/>
        </w:rPr>
        <w:tab/>
        <w:t>(A.1)</w:t>
      </w:r>
    </w:p>
    <w:p w:rsidR="002103CB" w:rsidRPr="008301FE" w:rsidRDefault="002103CB" w:rsidP="001E6146">
      <w:pPr>
        <w:tabs>
          <w:tab w:val="left" w:pos="720"/>
        </w:tabs>
        <w:jc w:val="right"/>
        <w:rPr>
          <w:rFonts w:eastAsia="Calibri"/>
          <w:szCs w:val="22"/>
        </w:rPr>
      </w:pPr>
    </w:p>
    <w:p w:rsidR="001E6146" w:rsidRPr="008301FE" w:rsidRDefault="001E6146" w:rsidP="001E6146">
      <w:pPr>
        <w:tabs>
          <w:tab w:val="left" w:pos="720"/>
        </w:tabs>
        <w:jc w:val="both"/>
        <w:rPr>
          <w:rFonts w:eastAsia="Calibri"/>
          <w:szCs w:val="22"/>
        </w:rPr>
      </w:pPr>
      <w:r w:rsidRPr="008301FE">
        <w:rPr>
          <w:rFonts w:eastAsia="Calibri"/>
          <w:szCs w:val="22"/>
        </w:rPr>
        <w:t>where</w:t>
      </w:r>
      <w:r w:rsidR="002103CB">
        <w:rPr>
          <w:rFonts w:eastAsia="Calibri"/>
          <w:szCs w:val="22"/>
        </w:rPr>
        <w:t>:</w:t>
      </w:r>
    </w:p>
    <w:p w:rsidR="001E6146" w:rsidRPr="008301FE" w:rsidRDefault="001E6146" w:rsidP="001E6146">
      <w:pPr>
        <w:tabs>
          <w:tab w:val="left" w:pos="720"/>
        </w:tabs>
        <w:jc w:val="both"/>
        <w:rPr>
          <w:rFonts w:eastAsia="Calibri"/>
          <w:szCs w:val="22"/>
        </w:rPr>
      </w:pPr>
      <w:r w:rsidRPr="008301FE">
        <w:rPr>
          <w:rFonts w:eastAsia="Calibri"/>
          <w:szCs w:val="22"/>
        </w:rPr>
        <w:tab/>
      </w:r>
      <w:r w:rsidRPr="008301FE">
        <w:rPr>
          <w:rFonts w:eastAsia="Calibri"/>
          <w:i/>
          <w:szCs w:val="22"/>
        </w:rPr>
        <w:t>z</w:t>
      </w:r>
      <w:r w:rsidRPr="008301FE">
        <w:rPr>
          <w:rFonts w:eastAsia="Calibri"/>
          <w:szCs w:val="22"/>
        </w:rPr>
        <w:t xml:space="preserve"> </w:t>
      </w:r>
      <w:r w:rsidR="002103CB">
        <w:rPr>
          <w:rFonts w:eastAsia="Calibri"/>
          <w:szCs w:val="22"/>
        </w:rPr>
        <w:t>=</w:t>
      </w:r>
      <w:r w:rsidRPr="008301FE">
        <w:rPr>
          <w:rFonts w:eastAsia="Calibri"/>
          <w:szCs w:val="22"/>
        </w:rPr>
        <w:t xml:space="preserve"> depth of </w:t>
      </w:r>
      <w:r>
        <w:rPr>
          <w:rFonts w:eastAsia="Calibri"/>
          <w:szCs w:val="22"/>
        </w:rPr>
        <w:t xml:space="preserve">the </w:t>
      </w:r>
      <w:r w:rsidRPr="008301FE">
        <w:rPr>
          <w:rFonts w:eastAsia="Calibri"/>
          <w:szCs w:val="22"/>
        </w:rPr>
        <w:t>point of</w:t>
      </w:r>
      <w:r w:rsidR="002103CB">
        <w:rPr>
          <w:rFonts w:eastAsia="Calibri"/>
          <w:szCs w:val="22"/>
        </w:rPr>
        <w:t xml:space="preserve"> interest from the neutral axis</w:t>
      </w:r>
    </w:p>
    <w:p w:rsidR="001E6146" w:rsidRPr="008301FE" w:rsidRDefault="001E6146" w:rsidP="001E6146">
      <w:pPr>
        <w:tabs>
          <w:tab w:val="left" w:pos="720"/>
        </w:tabs>
        <w:jc w:val="both"/>
        <w:rPr>
          <w:rFonts w:eastAsia="Calibri"/>
          <w:szCs w:val="22"/>
        </w:rPr>
      </w:pPr>
      <w:r w:rsidRPr="008301FE">
        <w:rPr>
          <w:rFonts w:eastAsia="Calibri"/>
          <w:i/>
          <w:szCs w:val="22"/>
        </w:rPr>
        <w:tab/>
        <w:t>T</w:t>
      </w:r>
      <w:r w:rsidRPr="008301FE">
        <w:rPr>
          <w:rFonts w:eastAsia="Calibri"/>
          <w:i/>
          <w:szCs w:val="22"/>
          <w:vertAlign w:val="subscript"/>
        </w:rPr>
        <w:t>0</w:t>
      </w:r>
      <w:r w:rsidRPr="008301FE">
        <w:rPr>
          <w:rFonts w:eastAsia="Calibri"/>
          <w:szCs w:val="22"/>
        </w:rPr>
        <w:t xml:space="preserve"> </w:t>
      </w:r>
      <w:r w:rsidR="002103CB">
        <w:rPr>
          <w:rFonts w:eastAsia="Calibri"/>
          <w:szCs w:val="22"/>
        </w:rPr>
        <w:t>=</w:t>
      </w:r>
      <w:r w:rsidRPr="008301FE">
        <w:rPr>
          <w:rFonts w:eastAsia="Calibri"/>
          <w:szCs w:val="22"/>
        </w:rPr>
        <w:t xml:space="preserve"> reference temperature of the layer at which there are no temperature-related s</w:t>
      </w:r>
      <w:r w:rsidR="002103CB">
        <w:rPr>
          <w:rFonts w:eastAsia="Calibri"/>
          <w:szCs w:val="22"/>
        </w:rPr>
        <w:t>tresses or strains in the layer</w:t>
      </w:r>
    </w:p>
    <w:p w:rsidR="001E6146" w:rsidRPr="008301FE" w:rsidRDefault="001E6146" w:rsidP="001E6146">
      <w:pPr>
        <w:tabs>
          <w:tab w:val="left" w:pos="720"/>
        </w:tabs>
        <w:jc w:val="both"/>
        <w:rPr>
          <w:rFonts w:eastAsia="Calibri"/>
          <w:szCs w:val="22"/>
        </w:rPr>
      </w:pPr>
      <w:r w:rsidRPr="008301FE">
        <w:rPr>
          <w:rFonts w:eastAsia="Calibri"/>
          <w:i/>
          <w:szCs w:val="22"/>
        </w:rPr>
        <w:tab/>
        <w:t>l</w:t>
      </w:r>
      <w:r w:rsidRPr="008301FE">
        <w:rPr>
          <w:rFonts w:eastAsia="Calibri"/>
          <w:szCs w:val="22"/>
        </w:rPr>
        <w:t xml:space="preserve"> </w:t>
      </w:r>
      <w:r w:rsidR="002103CB">
        <w:rPr>
          <w:rFonts w:eastAsia="Calibri"/>
          <w:szCs w:val="22"/>
        </w:rPr>
        <w:t xml:space="preserve">= </w:t>
      </w:r>
      <w:r w:rsidRPr="008301FE">
        <w:rPr>
          <w:rFonts w:eastAsia="Calibri"/>
          <w:szCs w:val="22"/>
        </w:rPr>
        <w:t>total number of lay</w:t>
      </w:r>
      <w:r w:rsidR="002103CB">
        <w:rPr>
          <w:rFonts w:eastAsia="Calibri"/>
          <w:szCs w:val="22"/>
        </w:rPr>
        <w:t>ers in the multi-layered system</w:t>
      </w:r>
    </w:p>
    <w:p w:rsidR="001E6146" w:rsidRPr="008301FE" w:rsidRDefault="001E6146" w:rsidP="001E6146">
      <w:pPr>
        <w:tabs>
          <w:tab w:val="left" w:pos="720"/>
        </w:tabs>
        <w:jc w:val="both"/>
        <w:rPr>
          <w:rFonts w:eastAsia="Calibri"/>
          <w:szCs w:val="22"/>
        </w:rPr>
      </w:pPr>
      <w:r w:rsidRPr="008301FE">
        <w:rPr>
          <w:rFonts w:eastAsia="Calibri"/>
          <w:i/>
          <w:szCs w:val="22"/>
        </w:rPr>
        <w:tab/>
        <w:t>E</w:t>
      </w:r>
      <w:r w:rsidRPr="008301FE">
        <w:rPr>
          <w:rFonts w:eastAsia="Calibri"/>
          <w:szCs w:val="22"/>
        </w:rPr>
        <w:t xml:space="preserve"> </w:t>
      </w:r>
      <w:r w:rsidR="002103CB">
        <w:rPr>
          <w:rFonts w:eastAsia="Calibri"/>
          <w:szCs w:val="22"/>
        </w:rPr>
        <w:t>=Young’s modulus</w:t>
      </w:r>
    </w:p>
    <w:p w:rsidR="001E6146" w:rsidRPr="008301FE" w:rsidRDefault="001E6146" w:rsidP="001E6146">
      <w:pPr>
        <w:tabs>
          <w:tab w:val="left" w:pos="720"/>
        </w:tabs>
        <w:jc w:val="both"/>
        <w:rPr>
          <w:rFonts w:eastAsia="Calibri"/>
          <w:szCs w:val="22"/>
        </w:rPr>
      </w:pPr>
      <w:r w:rsidRPr="008301FE">
        <w:rPr>
          <w:rFonts w:eastAsia="Calibri"/>
          <w:i/>
          <w:szCs w:val="22"/>
        </w:rPr>
        <w:tab/>
        <w:t>α</w:t>
      </w:r>
      <w:r w:rsidRPr="008301FE">
        <w:rPr>
          <w:rFonts w:eastAsia="Calibri"/>
          <w:szCs w:val="22"/>
        </w:rPr>
        <w:t xml:space="preserve"> </w:t>
      </w:r>
      <w:r w:rsidR="002103CB">
        <w:rPr>
          <w:rFonts w:eastAsia="Calibri"/>
          <w:szCs w:val="22"/>
        </w:rPr>
        <w:t xml:space="preserve">= </w:t>
      </w:r>
      <w:r w:rsidRPr="008301FE">
        <w:rPr>
          <w:rFonts w:eastAsia="Calibri"/>
          <w:szCs w:val="22"/>
        </w:rPr>
        <w:t>coeff</w:t>
      </w:r>
      <w:r w:rsidR="002103CB">
        <w:rPr>
          <w:rFonts w:eastAsia="Calibri"/>
          <w:szCs w:val="22"/>
        </w:rPr>
        <w:t>icient of thermal expansion</w:t>
      </w:r>
    </w:p>
    <w:p w:rsidR="001E6146" w:rsidRPr="008301FE" w:rsidRDefault="001E6146" w:rsidP="001E6146">
      <w:pPr>
        <w:tabs>
          <w:tab w:val="left" w:pos="720"/>
        </w:tabs>
        <w:jc w:val="both"/>
        <w:rPr>
          <w:rFonts w:eastAsia="Calibri"/>
          <w:szCs w:val="22"/>
        </w:rPr>
      </w:pPr>
      <w:r w:rsidRPr="008301FE">
        <w:rPr>
          <w:rFonts w:eastAsia="Calibri"/>
          <w:i/>
          <w:szCs w:val="22"/>
        </w:rPr>
        <w:tab/>
        <w:t>T</w:t>
      </w:r>
      <w:r w:rsidRPr="008301FE">
        <w:rPr>
          <w:rFonts w:eastAsia="Calibri"/>
          <w:szCs w:val="22"/>
        </w:rPr>
        <w:t>(</w:t>
      </w:r>
      <w:r w:rsidRPr="008301FE">
        <w:rPr>
          <w:rFonts w:eastAsia="Calibri"/>
          <w:i/>
          <w:szCs w:val="22"/>
        </w:rPr>
        <w:t>z</w:t>
      </w:r>
      <w:r w:rsidRPr="008301FE">
        <w:rPr>
          <w:rFonts w:eastAsia="Calibri"/>
          <w:szCs w:val="22"/>
        </w:rPr>
        <w:t xml:space="preserve">) </w:t>
      </w:r>
      <w:r w:rsidR="002103CB">
        <w:rPr>
          <w:rFonts w:eastAsia="Calibri"/>
          <w:szCs w:val="22"/>
        </w:rPr>
        <w:t>=</w:t>
      </w:r>
      <w:r w:rsidRPr="008301FE">
        <w:rPr>
          <w:rFonts w:eastAsia="Calibri"/>
          <w:szCs w:val="22"/>
        </w:rPr>
        <w:t xml:space="preserve"> arb</w:t>
      </w:r>
      <w:r w:rsidR="002103CB">
        <w:rPr>
          <w:rFonts w:eastAsia="Calibri"/>
          <w:szCs w:val="22"/>
        </w:rPr>
        <w:t>itrary temperature distribution</w:t>
      </w:r>
    </w:p>
    <w:p w:rsidR="001E6146" w:rsidRPr="008301FE" w:rsidRDefault="001E6146" w:rsidP="001E6146">
      <w:pPr>
        <w:jc w:val="both"/>
        <w:rPr>
          <w:rFonts w:eastAsia="Calibri"/>
        </w:rPr>
      </w:pPr>
    </w:p>
    <w:p w:rsidR="001E6146" w:rsidRDefault="001E6146" w:rsidP="001E6146">
      <w:pPr>
        <w:numPr>
          <w:ilvl w:val="0"/>
          <w:numId w:val="24"/>
        </w:numPr>
        <w:contextualSpacing/>
        <w:jc w:val="both"/>
        <w:rPr>
          <w:rFonts w:eastAsia="Calibri"/>
        </w:rPr>
      </w:pPr>
      <w:r w:rsidRPr="008301FE">
        <w:rPr>
          <w:rFonts w:eastAsia="Calibri"/>
        </w:rPr>
        <w:t>The linear strain-causing temperature component</w:t>
      </w:r>
      <w:r>
        <w:rPr>
          <w:rFonts w:eastAsia="Calibri"/>
        </w:rPr>
        <w:t xml:space="preserve"> </w:t>
      </w:r>
      <w:r w:rsidRPr="008301FE">
        <w:rPr>
          <w:rFonts w:eastAsia="Calibri"/>
        </w:rPr>
        <w:t>given as:</w:t>
      </w:r>
    </w:p>
    <w:p w:rsidR="002103CB" w:rsidRPr="008301FE" w:rsidRDefault="002103CB" w:rsidP="00F730AD">
      <w:pPr>
        <w:ind w:left="720"/>
        <w:contextualSpacing/>
        <w:jc w:val="both"/>
        <w:rPr>
          <w:rFonts w:eastAsia="Calibri"/>
        </w:rPr>
      </w:pPr>
    </w:p>
    <w:p w:rsidR="001E6146" w:rsidRPr="008301FE" w:rsidRDefault="001E6146" w:rsidP="001E6146">
      <w:pPr>
        <w:jc w:val="both"/>
        <w:rPr>
          <w:rFonts w:eastAsia="Calibri"/>
        </w:rPr>
      </w:pPr>
    </w:p>
    <w:p w:rsidR="001E6146" w:rsidRDefault="001E6146" w:rsidP="001E6146">
      <w:pPr>
        <w:tabs>
          <w:tab w:val="left" w:pos="720"/>
        </w:tabs>
        <w:jc w:val="right"/>
        <w:rPr>
          <w:rFonts w:eastAsia="Calibri"/>
          <w:szCs w:val="22"/>
        </w:rPr>
      </w:pPr>
      <w:r>
        <w:rPr>
          <w:rFonts w:eastAsia="Calibri"/>
          <w:noProof/>
          <w:position w:val="-64"/>
          <w:szCs w:val="22"/>
        </w:rPr>
        <w:drawing>
          <wp:inline distT="0" distB="0" distL="0" distR="0">
            <wp:extent cx="2875280" cy="894080"/>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75280" cy="894080"/>
                    </a:xfrm>
                    <a:prstGeom prst="rect">
                      <a:avLst/>
                    </a:prstGeom>
                    <a:noFill/>
                    <a:ln>
                      <a:noFill/>
                    </a:ln>
                  </pic:spPr>
                </pic:pic>
              </a:graphicData>
            </a:graphic>
          </wp:inline>
        </w:drawing>
      </w:r>
      <w:r w:rsidRPr="008301FE">
        <w:rPr>
          <w:rFonts w:eastAsia="Calibri"/>
          <w:szCs w:val="22"/>
        </w:rPr>
        <w:tab/>
      </w:r>
      <w:r w:rsidRPr="008301FE">
        <w:rPr>
          <w:rFonts w:eastAsia="Calibri"/>
          <w:szCs w:val="22"/>
        </w:rPr>
        <w:tab/>
      </w:r>
      <w:r w:rsidRPr="008301FE">
        <w:rPr>
          <w:rFonts w:eastAsia="Calibri"/>
          <w:szCs w:val="22"/>
        </w:rPr>
        <w:tab/>
        <w:t>(A.2)</w:t>
      </w:r>
    </w:p>
    <w:p w:rsidR="002103CB" w:rsidRPr="008301FE" w:rsidRDefault="002103CB" w:rsidP="001E6146">
      <w:pPr>
        <w:tabs>
          <w:tab w:val="left" w:pos="720"/>
        </w:tabs>
        <w:jc w:val="right"/>
        <w:rPr>
          <w:rFonts w:eastAsia="Calibri"/>
          <w:szCs w:val="22"/>
        </w:rPr>
      </w:pPr>
    </w:p>
    <w:p w:rsidR="001E6146" w:rsidRPr="008301FE" w:rsidRDefault="001E6146" w:rsidP="001E6146">
      <w:pPr>
        <w:tabs>
          <w:tab w:val="left" w:pos="720"/>
        </w:tabs>
        <w:jc w:val="both"/>
        <w:rPr>
          <w:rFonts w:eastAsia="Calibri"/>
          <w:szCs w:val="22"/>
        </w:rPr>
      </w:pPr>
    </w:p>
    <w:p w:rsidR="001E6146" w:rsidRPr="008301FE" w:rsidRDefault="001E6146" w:rsidP="001E6146">
      <w:pPr>
        <w:numPr>
          <w:ilvl w:val="0"/>
          <w:numId w:val="24"/>
        </w:numPr>
        <w:contextualSpacing/>
        <w:jc w:val="both"/>
        <w:rPr>
          <w:rFonts w:eastAsia="Calibri"/>
        </w:rPr>
      </w:pPr>
      <w:r w:rsidRPr="008301FE">
        <w:rPr>
          <w:rFonts w:eastAsia="Calibri"/>
        </w:rPr>
        <w:t>The nonlinear strain-causing temperature component.</w:t>
      </w:r>
    </w:p>
    <w:p w:rsidR="001E6146" w:rsidRPr="008301FE" w:rsidRDefault="001E6146" w:rsidP="001E6146">
      <w:pPr>
        <w:jc w:val="both"/>
        <w:rPr>
          <w:rFonts w:eastAsia="Calibri"/>
        </w:rPr>
      </w:pPr>
    </w:p>
    <w:p w:rsidR="001E6146" w:rsidRDefault="001E6146" w:rsidP="001E6146">
      <w:pPr>
        <w:tabs>
          <w:tab w:val="left" w:pos="720"/>
        </w:tabs>
        <w:jc w:val="both"/>
      </w:pPr>
      <w:r w:rsidRPr="008301FE">
        <w:rPr>
          <w:rFonts w:eastAsia="Calibri"/>
        </w:rPr>
        <w:t xml:space="preserve">By definition, </w:t>
      </w:r>
      <w:r w:rsidRPr="008301FE">
        <w:t>the difference between the total temperature distribution and the reference temperature is equal to the sum of the differences of the individual temperature components and the reference temperature defined as follows:</w:t>
      </w:r>
    </w:p>
    <w:p w:rsidR="002103CB" w:rsidRPr="008301FE" w:rsidRDefault="002103CB" w:rsidP="001E6146">
      <w:pPr>
        <w:tabs>
          <w:tab w:val="left" w:pos="720"/>
        </w:tabs>
        <w:jc w:val="both"/>
      </w:pPr>
    </w:p>
    <w:p w:rsidR="001E6146" w:rsidRDefault="001E6146" w:rsidP="001E6146">
      <w:pPr>
        <w:tabs>
          <w:tab w:val="left" w:pos="720"/>
        </w:tabs>
        <w:jc w:val="right"/>
      </w:pPr>
      <w:r>
        <w:rPr>
          <w:noProof/>
          <w:position w:val="-12"/>
        </w:rPr>
        <w:drawing>
          <wp:inline distT="0" distB="0" distL="0" distR="0">
            <wp:extent cx="3139440" cy="233680"/>
            <wp:effectExtent l="0" t="0" r="1016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39440" cy="233680"/>
                    </a:xfrm>
                    <a:prstGeom prst="rect">
                      <a:avLst/>
                    </a:prstGeom>
                    <a:noFill/>
                    <a:ln>
                      <a:noFill/>
                    </a:ln>
                  </pic:spPr>
                </pic:pic>
              </a:graphicData>
            </a:graphic>
          </wp:inline>
        </w:drawing>
      </w:r>
      <w:r w:rsidRPr="008301FE">
        <w:tab/>
      </w:r>
      <w:r w:rsidRPr="008301FE">
        <w:tab/>
      </w:r>
      <w:r w:rsidRPr="008301FE">
        <w:tab/>
        <w:t>(A.3)</w:t>
      </w:r>
    </w:p>
    <w:p w:rsidR="002103CB" w:rsidRPr="008301FE" w:rsidRDefault="002103CB" w:rsidP="001E6146">
      <w:pPr>
        <w:tabs>
          <w:tab w:val="left" w:pos="720"/>
        </w:tabs>
        <w:jc w:val="right"/>
      </w:pPr>
    </w:p>
    <w:p w:rsidR="001E6146" w:rsidRDefault="001E6146" w:rsidP="001E6146">
      <w:pPr>
        <w:tabs>
          <w:tab w:val="left" w:pos="720"/>
        </w:tabs>
        <w:jc w:val="both"/>
      </w:pPr>
      <w:r w:rsidRPr="008301FE">
        <w:t xml:space="preserve">Therefore, the nonlinear-strain-causing temperature component, </w:t>
      </w:r>
      <w:r w:rsidRPr="008301FE">
        <w:rPr>
          <w:i/>
        </w:rPr>
        <w:t>T</w:t>
      </w:r>
      <w:r w:rsidRPr="008301FE">
        <w:rPr>
          <w:i/>
          <w:vertAlign w:val="subscript"/>
        </w:rPr>
        <w:t>NL</w:t>
      </w:r>
      <w:r w:rsidRPr="008301FE">
        <w:t>, could be written as:</w:t>
      </w:r>
    </w:p>
    <w:p w:rsidR="002103CB" w:rsidRPr="008301FE" w:rsidRDefault="002103CB" w:rsidP="001E6146">
      <w:pPr>
        <w:tabs>
          <w:tab w:val="left" w:pos="720"/>
        </w:tabs>
        <w:jc w:val="both"/>
      </w:pPr>
    </w:p>
    <w:p w:rsidR="001E6146" w:rsidRDefault="001E6146" w:rsidP="001E6146">
      <w:pPr>
        <w:tabs>
          <w:tab w:val="left" w:pos="720"/>
        </w:tabs>
        <w:jc w:val="right"/>
      </w:pPr>
      <w:r>
        <w:rPr>
          <w:noProof/>
          <w:position w:val="-12"/>
        </w:rPr>
        <w:drawing>
          <wp:inline distT="0" distB="0" distL="0" distR="0">
            <wp:extent cx="3058160" cy="23368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58160" cy="233680"/>
                    </a:xfrm>
                    <a:prstGeom prst="rect">
                      <a:avLst/>
                    </a:prstGeom>
                    <a:noFill/>
                    <a:ln>
                      <a:noFill/>
                    </a:ln>
                  </pic:spPr>
                </pic:pic>
              </a:graphicData>
            </a:graphic>
          </wp:inline>
        </w:drawing>
      </w:r>
      <w:r w:rsidRPr="008301FE">
        <w:tab/>
      </w:r>
      <w:r w:rsidRPr="008301FE">
        <w:tab/>
      </w:r>
      <w:r w:rsidRPr="008301FE">
        <w:tab/>
        <w:t>(A.4)</w:t>
      </w:r>
    </w:p>
    <w:p w:rsidR="002103CB" w:rsidRPr="008301FE" w:rsidRDefault="002103CB" w:rsidP="001E6146">
      <w:pPr>
        <w:tabs>
          <w:tab w:val="left" w:pos="720"/>
        </w:tabs>
        <w:jc w:val="right"/>
      </w:pPr>
    </w:p>
    <w:p w:rsidR="001E6146" w:rsidRDefault="001E6146" w:rsidP="001E6146">
      <w:pPr>
        <w:jc w:val="both"/>
        <w:rPr>
          <w:rFonts w:eastAsia="Calibri"/>
        </w:rPr>
      </w:pPr>
      <w:r w:rsidRPr="008301FE">
        <w:rPr>
          <w:rFonts w:eastAsia="Calibri"/>
        </w:rPr>
        <w:lastRenderedPageBreak/>
        <w:t xml:space="preserve">The </w:t>
      </w:r>
      <w:r w:rsidRPr="008301FE">
        <w:t xml:space="preserve">nonlinear-strain-causing temperature </w:t>
      </w:r>
      <w:r w:rsidRPr="008301FE">
        <w:rPr>
          <w:rFonts w:eastAsia="Calibri"/>
        </w:rPr>
        <w:t xml:space="preserve">component and corresponding stress at the bottom of the PCC layer </w:t>
      </w:r>
      <w:r>
        <w:rPr>
          <w:rFonts w:eastAsia="Calibri"/>
        </w:rPr>
        <w:t>are</w:t>
      </w:r>
      <w:r w:rsidRPr="008301FE">
        <w:rPr>
          <w:rFonts w:eastAsia="Calibri"/>
        </w:rPr>
        <w:t xml:space="preserve"> given as:</w:t>
      </w:r>
    </w:p>
    <w:p w:rsidR="002103CB" w:rsidRPr="008301FE" w:rsidRDefault="002103CB" w:rsidP="001E6146">
      <w:pPr>
        <w:jc w:val="both"/>
        <w:rPr>
          <w:rFonts w:eastAsia="Calibri"/>
        </w:rPr>
      </w:pPr>
    </w:p>
    <w:p w:rsidR="001E6146" w:rsidRDefault="001E6146" w:rsidP="001E6146">
      <w:pPr>
        <w:tabs>
          <w:tab w:val="left" w:pos="720"/>
        </w:tabs>
        <w:jc w:val="right"/>
      </w:pPr>
      <w:r>
        <w:rPr>
          <w:rFonts w:eastAsia="Calibri"/>
          <w:noProof/>
          <w:position w:val="-14"/>
        </w:rPr>
        <w:drawing>
          <wp:inline distT="0" distB="0" distL="0" distR="0">
            <wp:extent cx="3535680" cy="243840"/>
            <wp:effectExtent l="0" t="0" r="0" b="1016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35680" cy="243840"/>
                    </a:xfrm>
                    <a:prstGeom prst="rect">
                      <a:avLst/>
                    </a:prstGeom>
                    <a:noFill/>
                    <a:ln>
                      <a:noFill/>
                    </a:ln>
                  </pic:spPr>
                </pic:pic>
              </a:graphicData>
            </a:graphic>
          </wp:inline>
        </w:drawing>
      </w:r>
      <w:r w:rsidRPr="008301FE">
        <w:rPr>
          <w:rFonts w:eastAsia="Calibri"/>
          <w:position w:val="-14"/>
        </w:rPr>
        <w:tab/>
      </w:r>
      <w:r w:rsidRPr="008301FE">
        <w:tab/>
        <w:t>(A.5)</w:t>
      </w:r>
    </w:p>
    <w:p w:rsidR="002103CB" w:rsidRPr="008301FE" w:rsidRDefault="002103CB" w:rsidP="001E6146">
      <w:pPr>
        <w:tabs>
          <w:tab w:val="left" w:pos="720"/>
        </w:tabs>
        <w:jc w:val="right"/>
      </w:pPr>
    </w:p>
    <w:p w:rsidR="001E6146" w:rsidRDefault="001E6146" w:rsidP="001E6146">
      <w:pPr>
        <w:tabs>
          <w:tab w:val="left" w:pos="720"/>
        </w:tabs>
        <w:jc w:val="right"/>
      </w:pPr>
      <w:r>
        <w:rPr>
          <w:rFonts w:eastAsia="Calibri"/>
          <w:noProof/>
          <w:position w:val="-28"/>
        </w:rPr>
        <w:drawing>
          <wp:inline distT="0" distB="0" distL="0" distR="0">
            <wp:extent cx="2489200" cy="43688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89200" cy="436880"/>
                    </a:xfrm>
                    <a:prstGeom prst="rect">
                      <a:avLst/>
                    </a:prstGeom>
                    <a:noFill/>
                    <a:ln>
                      <a:noFill/>
                    </a:ln>
                  </pic:spPr>
                </pic:pic>
              </a:graphicData>
            </a:graphic>
          </wp:inline>
        </w:drawing>
      </w:r>
      <w:r w:rsidRPr="008301FE">
        <w:rPr>
          <w:rFonts w:eastAsia="Calibri"/>
          <w:position w:val="-28"/>
        </w:rPr>
        <w:tab/>
      </w:r>
      <w:r w:rsidRPr="008301FE">
        <w:rPr>
          <w:rFonts w:eastAsia="Calibri"/>
          <w:position w:val="-28"/>
        </w:rPr>
        <w:tab/>
      </w:r>
      <w:r w:rsidRPr="008301FE">
        <w:tab/>
        <w:t>(A.6)</w:t>
      </w:r>
    </w:p>
    <w:p w:rsidR="002103CB" w:rsidRPr="008301FE" w:rsidRDefault="002103CB" w:rsidP="001E6146">
      <w:pPr>
        <w:tabs>
          <w:tab w:val="left" w:pos="720"/>
        </w:tabs>
        <w:jc w:val="right"/>
      </w:pPr>
    </w:p>
    <w:p w:rsidR="001E6146" w:rsidRDefault="001E6146" w:rsidP="001E6146">
      <w:pPr>
        <w:jc w:val="both"/>
        <w:rPr>
          <w:rFonts w:eastAsia="Calibri"/>
        </w:rPr>
      </w:pPr>
      <w:r>
        <w:rPr>
          <w:rFonts w:eastAsia="Calibri"/>
        </w:rPr>
        <w:t>a</w:t>
      </w:r>
      <w:r w:rsidRPr="008301FE">
        <w:rPr>
          <w:rFonts w:eastAsia="Calibri"/>
        </w:rPr>
        <w:t>nd, at the top of the PCC layer as:</w:t>
      </w:r>
    </w:p>
    <w:p w:rsidR="002103CB" w:rsidRPr="008301FE" w:rsidRDefault="002103CB" w:rsidP="001E6146">
      <w:pPr>
        <w:jc w:val="both"/>
        <w:rPr>
          <w:rFonts w:eastAsia="Calibri"/>
        </w:rPr>
      </w:pPr>
    </w:p>
    <w:p w:rsidR="001E6146" w:rsidRDefault="001E6146" w:rsidP="001E6146">
      <w:pPr>
        <w:tabs>
          <w:tab w:val="left" w:pos="720"/>
        </w:tabs>
        <w:jc w:val="right"/>
      </w:pPr>
      <w:r>
        <w:rPr>
          <w:rFonts w:eastAsia="Calibri"/>
          <w:noProof/>
          <w:position w:val="-14"/>
        </w:rPr>
        <w:drawing>
          <wp:inline distT="0" distB="0" distL="0" distR="0">
            <wp:extent cx="3464560" cy="243840"/>
            <wp:effectExtent l="0" t="0" r="0" b="1016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2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64560" cy="243840"/>
                    </a:xfrm>
                    <a:prstGeom prst="rect">
                      <a:avLst/>
                    </a:prstGeom>
                    <a:noFill/>
                    <a:ln>
                      <a:noFill/>
                    </a:ln>
                  </pic:spPr>
                </pic:pic>
              </a:graphicData>
            </a:graphic>
          </wp:inline>
        </w:drawing>
      </w:r>
      <w:r w:rsidRPr="008301FE">
        <w:rPr>
          <w:rFonts w:eastAsia="Calibri"/>
          <w:position w:val="-14"/>
        </w:rPr>
        <w:tab/>
      </w:r>
      <w:r w:rsidRPr="008301FE">
        <w:tab/>
        <w:t>(A.7)</w:t>
      </w:r>
    </w:p>
    <w:p w:rsidR="002103CB" w:rsidRPr="008301FE" w:rsidRDefault="002103CB" w:rsidP="001E6146">
      <w:pPr>
        <w:tabs>
          <w:tab w:val="left" w:pos="720"/>
        </w:tabs>
        <w:jc w:val="right"/>
      </w:pPr>
    </w:p>
    <w:p w:rsidR="001E6146" w:rsidRDefault="001E6146" w:rsidP="001E6146">
      <w:pPr>
        <w:tabs>
          <w:tab w:val="left" w:pos="720"/>
        </w:tabs>
        <w:jc w:val="right"/>
      </w:pPr>
      <w:r>
        <w:rPr>
          <w:rFonts w:eastAsia="Calibri"/>
          <w:noProof/>
          <w:position w:val="-28"/>
        </w:rPr>
        <w:drawing>
          <wp:inline distT="0" distB="0" distL="0" distR="0">
            <wp:extent cx="2489200" cy="43688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2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89200" cy="436880"/>
                    </a:xfrm>
                    <a:prstGeom prst="rect">
                      <a:avLst/>
                    </a:prstGeom>
                    <a:noFill/>
                    <a:ln>
                      <a:noFill/>
                    </a:ln>
                  </pic:spPr>
                </pic:pic>
              </a:graphicData>
            </a:graphic>
          </wp:inline>
        </w:drawing>
      </w:r>
      <w:r w:rsidRPr="008301FE">
        <w:tab/>
      </w:r>
      <w:r w:rsidRPr="008301FE">
        <w:tab/>
      </w:r>
      <w:r w:rsidRPr="008301FE">
        <w:tab/>
        <w:t>(A.8)</w:t>
      </w:r>
    </w:p>
    <w:p w:rsidR="002103CB" w:rsidRPr="008301FE" w:rsidRDefault="002103CB" w:rsidP="001E6146">
      <w:pPr>
        <w:tabs>
          <w:tab w:val="left" w:pos="720"/>
        </w:tabs>
        <w:jc w:val="right"/>
      </w:pPr>
    </w:p>
    <w:p w:rsidR="001E6146" w:rsidRPr="008301FE" w:rsidRDefault="001E6146" w:rsidP="001E6146">
      <w:pPr>
        <w:tabs>
          <w:tab w:val="left" w:pos="720"/>
        </w:tabs>
        <w:jc w:val="both"/>
        <w:rPr>
          <w:rFonts w:eastAsia="Calibri"/>
          <w:szCs w:val="22"/>
        </w:rPr>
      </w:pPr>
      <w:r w:rsidRPr="008301FE">
        <w:rPr>
          <w:rFonts w:eastAsia="Calibri"/>
          <w:szCs w:val="22"/>
        </w:rPr>
        <w:t>where</w:t>
      </w:r>
      <w:r w:rsidR="002103CB">
        <w:rPr>
          <w:rFonts w:eastAsia="Calibri"/>
          <w:szCs w:val="22"/>
        </w:rPr>
        <w:t>:</w:t>
      </w:r>
    </w:p>
    <w:p w:rsidR="001E6146" w:rsidRPr="008301FE" w:rsidRDefault="001E6146" w:rsidP="001E6146">
      <w:pPr>
        <w:tabs>
          <w:tab w:val="left" w:pos="720"/>
        </w:tabs>
        <w:jc w:val="both"/>
        <w:rPr>
          <w:rFonts w:eastAsia="Calibri"/>
          <w:szCs w:val="22"/>
        </w:rPr>
      </w:pPr>
      <w:r w:rsidRPr="008301FE">
        <w:rPr>
          <w:rFonts w:eastAsia="Calibri"/>
          <w:szCs w:val="22"/>
        </w:rPr>
        <w:tab/>
      </w:r>
      <w:r w:rsidRPr="008301FE">
        <w:rPr>
          <w:rFonts w:eastAsia="Calibri"/>
          <w:i/>
          <w:szCs w:val="22"/>
        </w:rPr>
        <w:t>μ</w:t>
      </w:r>
      <w:r w:rsidRPr="008301FE">
        <w:rPr>
          <w:rFonts w:eastAsia="Calibri"/>
          <w:szCs w:val="22"/>
        </w:rPr>
        <w:t xml:space="preserve"> </w:t>
      </w:r>
      <w:r w:rsidR="002103CB">
        <w:rPr>
          <w:rFonts w:eastAsia="Calibri"/>
          <w:szCs w:val="22"/>
        </w:rPr>
        <w:t>= Poisson's ratio of the layer</w:t>
      </w:r>
    </w:p>
    <w:p w:rsidR="001E6146" w:rsidRPr="008301FE" w:rsidRDefault="001E6146" w:rsidP="001E6146">
      <w:pPr>
        <w:jc w:val="both"/>
        <w:rPr>
          <w:rFonts w:eastAsia="Calibri"/>
        </w:rPr>
      </w:pPr>
    </w:p>
    <w:p w:rsidR="001E6146" w:rsidRPr="008301FE" w:rsidRDefault="001E6146" w:rsidP="001E6146">
      <w:pPr>
        <w:jc w:val="both"/>
        <w:rPr>
          <w:rFonts w:eastAsia="Calibri"/>
          <w:color w:val="000000"/>
          <w:szCs w:val="22"/>
        </w:rPr>
      </w:pPr>
      <w:r w:rsidRPr="008301FE">
        <w:rPr>
          <w:rFonts w:eastAsia="Calibri"/>
        </w:rPr>
        <w:t>The following sections detail the process of calculating the constant strain-causing temperature component and linear strain-causing temperature component using the temperature distribution present in the three-layered composite pavement.  The procedure is detailed for all combinations of interface conditions in the composite pavement.</w:t>
      </w:r>
    </w:p>
    <w:p w:rsidR="001E6146" w:rsidRPr="008301FE" w:rsidRDefault="001E6146" w:rsidP="001E6146">
      <w:pPr>
        <w:jc w:val="both"/>
        <w:rPr>
          <w:rFonts w:eastAsia="Calibri"/>
        </w:rPr>
      </w:pPr>
    </w:p>
    <w:p w:rsidR="002103CB" w:rsidRPr="002103CB" w:rsidRDefault="001E6146" w:rsidP="00F730AD">
      <w:pPr>
        <w:pStyle w:val="Heading2"/>
        <w:rPr>
          <w:rFonts w:eastAsia="Calibri"/>
        </w:rPr>
      </w:pPr>
      <w:bookmarkStart w:id="312" w:name="_Toc170968195"/>
      <w:r w:rsidRPr="008301FE">
        <w:rPr>
          <w:rFonts w:eastAsia="Calibri"/>
        </w:rPr>
        <w:t>Unbonded AC-PCC and Unbonded PCC-Base Interfaces</w:t>
      </w:r>
      <w:bookmarkEnd w:id="312"/>
    </w:p>
    <w:p w:rsidR="001E6146" w:rsidRDefault="001E6146" w:rsidP="001E6146">
      <w:pPr>
        <w:jc w:val="both"/>
        <w:rPr>
          <w:rFonts w:eastAsia="Calibri"/>
        </w:rPr>
      </w:pPr>
      <w:r w:rsidRPr="008301FE">
        <w:rPr>
          <w:rFonts w:eastAsia="Calibri"/>
        </w:rPr>
        <w:t>If a pavement slab is not constrained horizontally then the constant strain-causing temperature component causes free expansion of the layer.  The free expansion does not cause stresses (and strains) in any of the layers as the layers are not bonded.  Therefore, the layers can be treated independently of one another to compute the constant strain-causing temperature component.  For this particular interface condition, the neutral ax</w:t>
      </w:r>
      <w:r>
        <w:rPr>
          <w:rFonts w:eastAsia="Calibri"/>
        </w:rPr>
        <w:t>e</w:t>
      </w:r>
      <w:r w:rsidRPr="008301FE">
        <w:rPr>
          <w:rFonts w:eastAsia="Calibri"/>
        </w:rPr>
        <w:t>s (NA) of the AC and the base layer</w:t>
      </w:r>
      <w:r>
        <w:rPr>
          <w:rFonts w:eastAsia="Calibri"/>
        </w:rPr>
        <w:t>s</w:t>
      </w:r>
      <w:r w:rsidRPr="008301FE">
        <w:rPr>
          <w:rFonts w:eastAsia="Calibri"/>
        </w:rPr>
        <w:t xml:space="preserve"> </w:t>
      </w:r>
      <w:r>
        <w:rPr>
          <w:rFonts w:eastAsia="Calibri"/>
        </w:rPr>
        <w:t xml:space="preserve">are </w:t>
      </w:r>
      <w:r w:rsidRPr="008301FE">
        <w:rPr>
          <w:rFonts w:eastAsia="Calibri"/>
        </w:rPr>
        <w:t>as follows:</w:t>
      </w:r>
    </w:p>
    <w:p w:rsidR="002103CB" w:rsidRPr="008301FE" w:rsidRDefault="002103CB" w:rsidP="001E6146">
      <w:pPr>
        <w:jc w:val="both"/>
        <w:rPr>
          <w:rFonts w:eastAsia="Calibri"/>
        </w:rPr>
      </w:pPr>
    </w:p>
    <w:p w:rsidR="001E6146" w:rsidRDefault="001E6146" w:rsidP="001E6146">
      <w:pPr>
        <w:tabs>
          <w:tab w:val="left" w:pos="720"/>
        </w:tabs>
        <w:jc w:val="right"/>
      </w:pPr>
      <w:r>
        <w:rPr>
          <w:rFonts w:eastAsia="Calibri"/>
          <w:noProof/>
          <w:position w:val="-30"/>
        </w:rPr>
        <w:drawing>
          <wp:inline distT="0" distB="0" distL="0" distR="0">
            <wp:extent cx="1483360" cy="45720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2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83360" cy="457200"/>
                    </a:xfrm>
                    <a:prstGeom prst="rect">
                      <a:avLst/>
                    </a:prstGeom>
                    <a:noFill/>
                    <a:ln>
                      <a:noFill/>
                    </a:ln>
                  </pic:spPr>
                </pic:pic>
              </a:graphicData>
            </a:graphic>
          </wp:inline>
        </w:drawing>
      </w:r>
      <w:r w:rsidRPr="008301FE">
        <w:tab/>
      </w:r>
      <w:r w:rsidRPr="008301FE">
        <w:tab/>
      </w:r>
      <w:r w:rsidRPr="008301FE">
        <w:tab/>
      </w:r>
      <w:r w:rsidRPr="008301FE">
        <w:tab/>
        <w:t>(A.9)</w:t>
      </w:r>
    </w:p>
    <w:p w:rsidR="002103CB" w:rsidRPr="008301FE" w:rsidRDefault="002103CB" w:rsidP="001E6146">
      <w:pPr>
        <w:tabs>
          <w:tab w:val="left" w:pos="720"/>
        </w:tabs>
        <w:jc w:val="right"/>
      </w:pPr>
    </w:p>
    <w:p w:rsidR="001E6146" w:rsidRDefault="001E6146" w:rsidP="001E6146">
      <w:pPr>
        <w:tabs>
          <w:tab w:val="left" w:pos="720"/>
        </w:tabs>
        <w:jc w:val="right"/>
      </w:pPr>
      <w:r>
        <w:rPr>
          <w:rFonts w:eastAsia="Calibri"/>
          <w:noProof/>
          <w:position w:val="-30"/>
        </w:rPr>
        <w:drawing>
          <wp:inline distT="0" distB="0" distL="0" distR="0">
            <wp:extent cx="1584960" cy="45720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2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84960" cy="457200"/>
                    </a:xfrm>
                    <a:prstGeom prst="rect">
                      <a:avLst/>
                    </a:prstGeom>
                    <a:noFill/>
                    <a:ln>
                      <a:noFill/>
                    </a:ln>
                  </pic:spPr>
                </pic:pic>
              </a:graphicData>
            </a:graphic>
          </wp:inline>
        </w:drawing>
      </w:r>
      <w:r w:rsidRPr="008301FE">
        <w:tab/>
      </w:r>
      <w:r w:rsidRPr="008301FE">
        <w:tab/>
      </w:r>
      <w:r w:rsidRPr="008301FE">
        <w:tab/>
      </w:r>
      <w:r w:rsidRPr="008301FE">
        <w:tab/>
        <w:t>(A.10)</w:t>
      </w:r>
    </w:p>
    <w:p w:rsidR="002103CB" w:rsidRPr="008301FE" w:rsidRDefault="002103CB" w:rsidP="001E6146">
      <w:pPr>
        <w:tabs>
          <w:tab w:val="left" w:pos="720"/>
        </w:tabs>
        <w:jc w:val="right"/>
      </w:pPr>
    </w:p>
    <w:p w:rsidR="001E6146" w:rsidRPr="008301FE" w:rsidRDefault="001E6146" w:rsidP="001E6146">
      <w:pPr>
        <w:jc w:val="both"/>
        <w:rPr>
          <w:rFonts w:eastAsia="Calibri"/>
        </w:rPr>
      </w:pPr>
      <w:r w:rsidRPr="008301FE">
        <w:rPr>
          <w:rFonts w:eastAsia="Calibri"/>
        </w:rPr>
        <w:t>The constant strain-causing temperature component for each layer is given as:</w:t>
      </w:r>
    </w:p>
    <w:p w:rsidR="001E6146" w:rsidRDefault="001E6146" w:rsidP="001E6146">
      <w:pPr>
        <w:tabs>
          <w:tab w:val="left" w:pos="720"/>
        </w:tabs>
        <w:jc w:val="right"/>
      </w:pPr>
      <w:r>
        <w:rPr>
          <w:rFonts w:eastAsia="Calibri"/>
          <w:noProof/>
          <w:position w:val="-104"/>
        </w:rPr>
        <w:lastRenderedPageBreak/>
        <w:drawing>
          <wp:inline distT="0" distB="0" distL="0" distR="0">
            <wp:extent cx="4297680" cy="150368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2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297680" cy="1503680"/>
                    </a:xfrm>
                    <a:prstGeom prst="rect">
                      <a:avLst/>
                    </a:prstGeom>
                    <a:noFill/>
                    <a:ln>
                      <a:noFill/>
                    </a:ln>
                  </pic:spPr>
                </pic:pic>
              </a:graphicData>
            </a:graphic>
          </wp:inline>
        </w:drawing>
      </w:r>
      <w:r w:rsidRPr="008301FE">
        <w:tab/>
        <w:t>(A.11)</w:t>
      </w:r>
    </w:p>
    <w:p w:rsidR="002103CB" w:rsidRPr="008301FE" w:rsidRDefault="002103CB" w:rsidP="001E6146">
      <w:pPr>
        <w:tabs>
          <w:tab w:val="left" w:pos="720"/>
        </w:tabs>
        <w:jc w:val="right"/>
      </w:pPr>
    </w:p>
    <w:p w:rsidR="001E6146" w:rsidRDefault="001E6146" w:rsidP="001E6146">
      <w:pPr>
        <w:tabs>
          <w:tab w:val="left" w:pos="720"/>
        </w:tabs>
        <w:jc w:val="right"/>
      </w:pPr>
      <w:r>
        <w:rPr>
          <w:rFonts w:eastAsia="Calibri"/>
          <w:noProof/>
          <w:position w:val="-104"/>
        </w:rPr>
        <w:drawing>
          <wp:inline distT="0" distB="0" distL="0" distR="0">
            <wp:extent cx="3586480" cy="1432560"/>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2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86480" cy="1432560"/>
                    </a:xfrm>
                    <a:prstGeom prst="rect">
                      <a:avLst/>
                    </a:prstGeom>
                    <a:noFill/>
                    <a:ln>
                      <a:noFill/>
                    </a:ln>
                  </pic:spPr>
                </pic:pic>
              </a:graphicData>
            </a:graphic>
          </wp:inline>
        </w:drawing>
      </w:r>
      <w:r w:rsidRPr="008301FE">
        <w:tab/>
      </w:r>
      <w:r w:rsidRPr="008301FE">
        <w:tab/>
        <w:t>(A.12)</w:t>
      </w:r>
    </w:p>
    <w:p w:rsidR="002103CB" w:rsidRPr="008301FE" w:rsidRDefault="002103CB" w:rsidP="001E6146">
      <w:pPr>
        <w:tabs>
          <w:tab w:val="left" w:pos="720"/>
        </w:tabs>
        <w:jc w:val="right"/>
      </w:pPr>
    </w:p>
    <w:p w:rsidR="001E6146" w:rsidRDefault="001E6146" w:rsidP="001E6146">
      <w:pPr>
        <w:tabs>
          <w:tab w:val="left" w:pos="720"/>
        </w:tabs>
        <w:jc w:val="right"/>
      </w:pPr>
      <w:r>
        <w:rPr>
          <w:rFonts w:eastAsia="Calibri"/>
          <w:noProof/>
          <w:position w:val="-104"/>
        </w:rPr>
        <w:drawing>
          <wp:inline distT="0" distB="0" distL="0" distR="0">
            <wp:extent cx="5008880" cy="155448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08880" cy="1554480"/>
                    </a:xfrm>
                    <a:prstGeom prst="rect">
                      <a:avLst/>
                    </a:prstGeom>
                    <a:noFill/>
                    <a:ln>
                      <a:noFill/>
                    </a:ln>
                  </pic:spPr>
                </pic:pic>
              </a:graphicData>
            </a:graphic>
          </wp:inline>
        </w:drawing>
      </w:r>
      <w:r w:rsidRPr="008301FE">
        <w:tab/>
        <w:t>(A.13)</w:t>
      </w:r>
    </w:p>
    <w:p w:rsidR="002103CB" w:rsidRPr="008301FE" w:rsidRDefault="002103CB" w:rsidP="001E6146">
      <w:pPr>
        <w:tabs>
          <w:tab w:val="left" w:pos="720"/>
        </w:tabs>
        <w:jc w:val="right"/>
      </w:pPr>
    </w:p>
    <w:p w:rsidR="001E6146" w:rsidRDefault="001E6146" w:rsidP="001E6146">
      <w:pPr>
        <w:jc w:val="both"/>
        <w:rPr>
          <w:rFonts w:eastAsia="Calibri"/>
        </w:rPr>
      </w:pPr>
      <w:r w:rsidRPr="008301FE">
        <w:rPr>
          <w:rFonts w:eastAsia="Calibri"/>
        </w:rPr>
        <w:t xml:space="preserve">The MEPDG considers the temperature distribution in the AC and PCC layers at 4 and 11 points through the thickness of these layers, respectively.  Therefore, the integrals of equations (A.11) to (A.13) can be approximated numerically as: </w:t>
      </w:r>
    </w:p>
    <w:p w:rsidR="002103CB" w:rsidRPr="008301FE" w:rsidRDefault="002103CB" w:rsidP="001E6146">
      <w:pPr>
        <w:jc w:val="both"/>
        <w:rPr>
          <w:rFonts w:eastAsia="Calibri"/>
        </w:rPr>
      </w:pPr>
    </w:p>
    <w:p w:rsidR="002103CB" w:rsidRDefault="001E6146" w:rsidP="001E6146">
      <w:pPr>
        <w:jc w:val="right"/>
      </w:pPr>
      <w:r>
        <w:rPr>
          <w:rFonts w:eastAsia="Calibri"/>
          <w:noProof/>
          <w:position w:val="-30"/>
        </w:rPr>
        <w:drawing>
          <wp:inline distT="0" distB="0" distL="0" distR="0">
            <wp:extent cx="3992880" cy="45720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992880" cy="457200"/>
                    </a:xfrm>
                    <a:prstGeom prst="rect">
                      <a:avLst/>
                    </a:prstGeom>
                    <a:noFill/>
                    <a:ln>
                      <a:noFill/>
                    </a:ln>
                  </pic:spPr>
                </pic:pic>
              </a:graphicData>
            </a:graphic>
          </wp:inline>
        </w:drawing>
      </w:r>
      <w:r w:rsidRPr="008301FE">
        <w:tab/>
        <w:t>(A.14)</w:t>
      </w:r>
    </w:p>
    <w:p w:rsidR="002103CB" w:rsidRDefault="002103CB" w:rsidP="001E6146">
      <w:pPr>
        <w:jc w:val="right"/>
      </w:pPr>
    </w:p>
    <w:p w:rsidR="001E6146" w:rsidRDefault="001E6146" w:rsidP="001E6146">
      <w:pPr>
        <w:jc w:val="right"/>
      </w:pPr>
      <w:r>
        <w:rPr>
          <w:rFonts w:eastAsia="Calibri"/>
          <w:noProof/>
          <w:position w:val="-30"/>
        </w:rPr>
        <w:drawing>
          <wp:inline distT="0" distB="0" distL="0" distR="0">
            <wp:extent cx="2956560" cy="45720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2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56560" cy="457200"/>
                    </a:xfrm>
                    <a:prstGeom prst="rect">
                      <a:avLst/>
                    </a:prstGeom>
                    <a:noFill/>
                    <a:ln>
                      <a:noFill/>
                    </a:ln>
                  </pic:spPr>
                </pic:pic>
              </a:graphicData>
            </a:graphic>
          </wp:inline>
        </w:drawing>
      </w:r>
      <w:r w:rsidRPr="008301FE">
        <w:tab/>
      </w:r>
      <w:r w:rsidRPr="008301FE">
        <w:tab/>
      </w:r>
      <w:r w:rsidRPr="008301FE">
        <w:tab/>
        <w:t>(A.15)</w:t>
      </w:r>
    </w:p>
    <w:p w:rsidR="002103CB" w:rsidRPr="008301FE" w:rsidRDefault="002103CB" w:rsidP="001E6146">
      <w:pPr>
        <w:jc w:val="right"/>
      </w:pPr>
    </w:p>
    <w:p w:rsidR="001E6146" w:rsidRDefault="001E6146" w:rsidP="001E6146">
      <w:pPr>
        <w:jc w:val="right"/>
      </w:pPr>
      <w:r>
        <w:rPr>
          <w:noProof/>
          <w:position w:val="-24"/>
        </w:rPr>
        <w:drawing>
          <wp:inline distT="0" distB="0" distL="0" distR="0">
            <wp:extent cx="2092960" cy="396240"/>
            <wp:effectExtent l="0" t="0" r="0" b="1016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92960" cy="396240"/>
                    </a:xfrm>
                    <a:prstGeom prst="rect">
                      <a:avLst/>
                    </a:prstGeom>
                    <a:noFill/>
                    <a:ln>
                      <a:noFill/>
                    </a:ln>
                  </pic:spPr>
                </pic:pic>
              </a:graphicData>
            </a:graphic>
          </wp:inline>
        </w:drawing>
      </w:r>
      <w:r w:rsidRPr="008301FE">
        <w:tab/>
      </w:r>
      <w:r w:rsidRPr="008301FE">
        <w:tab/>
      </w:r>
      <w:r w:rsidRPr="008301FE">
        <w:tab/>
      </w:r>
      <w:r w:rsidRPr="008301FE">
        <w:tab/>
        <w:t>(A.16)</w:t>
      </w:r>
    </w:p>
    <w:p w:rsidR="002103CB" w:rsidRPr="008301FE" w:rsidRDefault="002103CB" w:rsidP="001E6146">
      <w:pPr>
        <w:jc w:val="right"/>
      </w:pPr>
    </w:p>
    <w:p w:rsidR="001E6146" w:rsidRDefault="001E6146" w:rsidP="001E6146">
      <w:pPr>
        <w:jc w:val="both"/>
        <w:rPr>
          <w:rFonts w:eastAsia="Calibri"/>
        </w:rPr>
      </w:pPr>
      <w:r w:rsidRPr="008301FE">
        <w:rPr>
          <w:rFonts w:eastAsia="Calibri"/>
        </w:rPr>
        <w:t>Using equation (A.2), the linear strain-causing temperature component is given as:</w:t>
      </w:r>
    </w:p>
    <w:p w:rsidR="002103CB" w:rsidRPr="008301FE" w:rsidRDefault="002103CB" w:rsidP="001E6146">
      <w:pPr>
        <w:jc w:val="both"/>
        <w:rPr>
          <w:rFonts w:eastAsia="Calibri"/>
        </w:rPr>
      </w:pPr>
    </w:p>
    <w:p w:rsidR="001E6146" w:rsidRDefault="001E6146" w:rsidP="001E6146">
      <w:pPr>
        <w:jc w:val="right"/>
      </w:pPr>
      <w:r>
        <w:rPr>
          <w:noProof/>
          <w:position w:val="-30"/>
        </w:rPr>
        <w:lastRenderedPageBreak/>
        <w:drawing>
          <wp:inline distT="0" distB="0" distL="0" distR="0">
            <wp:extent cx="2164080" cy="447040"/>
            <wp:effectExtent l="0" t="0" r="0" b="1016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64080" cy="447040"/>
                    </a:xfrm>
                    <a:prstGeom prst="rect">
                      <a:avLst/>
                    </a:prstGeom>
                    <a:noFill/>
                    <a:ln>
                      <a:noFill/>
                    </a:ln>
                  </pic:spPr>
                </pic:pic>
              </a:graphicData>
            </a:graphic>
          </wp:inline>
        </w:drawing>
      </w:r>
      <w:r w:rsidRPr="008301FE">
        <w:tab/>
      </w:r>
      <w:r w:rsidRPr="008301FE">
        <w:tab/>
      </w:r>
      <w:r w:rsidRPr="008301FE">
        <w:tab/>
      </w:r>
      <w:r w:rsidRPr="008301FE">
        <w:tab/>
        <w:t>(A.17)</w:t>
      </w:r>
    </w:p>
    <w:p w:rsidR="002103CB" w:rsidRPr="008301FE" w:rsidRDefault="002103CB" w:rsidP="001E6146">
      <w:pPr>
        <w:jc w:val="right"/>
      </w:pPr>
    </w:p>
    <w:p w:rsidR="001E6146" w:rsidRDefault="001E6146" w:rsidP="001E6146">
      <w:pPr>
        <w:jc w:val="right"/>
      </w:pPr>
      <w:r>
        <w:rPr>
          <w:noProof/>
          <w:position w:val="-30"/>
        </w:rPr>
        <w:drawing>
          <wp:inline distT="0" distB="0" distL="0" distR="0">
            <wp:extent cx="2346960" cy="43688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2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46960" cy="436880"/>
                    </a:xfrm>
                    <a:prstGeom prst="rect">
                      <a:avLst/>
                    </a:prstGeom>
                    <a:noFill/>
                    <a:ln>
                      <a:noFill/>
                    </a:ln>
                  </pic:spPr>
                </pic:pic>
              </a:graphicData>
            </a:graphic>
          </wp:inline>
        </w:drawing>
      </w:r>
      <w:r w:rsidRPr="008301FE">
        <w:tab/>
      </w:r>
      <w:r w:rsidRPr="008301FE">
        <w:tab/>
      </w:r>
      <w:r w:rsidRPr="008301FE">
        <w:tab/>
        <w:t>(A.18)</w:t>
      </w:r>
    </w:p>
    <w:p w:rsidR="002103CB" w:rsidRPr="008301FE" w:rsidRDefault="002103CB" w:rsidP="001E6146">
      <w:pPr>
        <w:jc w:val="right"/>
      </w:pPr>
    </w:p>
    <w:p w:rsidR="001E6146" w:rsidRDefault="001E6146" w:rsidP="001E6146">
      <w:pPr>
        <w:jc w:val="right"/>
      </w:pPr>
      <w:r>
        <w:rPr>
          <w:noProof/>
          <w:position w:val="-30"/>
        </w:rPr>
        <w:drawing>
          <wp:inline distT="0" distB="0" distL="0" distR="0">
            <wp:extent cx="2316480" cy="447040"/>
            <wp:effectExtent l="0" t="0" r="0" b="1016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16480" cy="447040"/>
                    </a:xfrm>
                    <a:prstGeom prst="rect">
                      <a:avLst/>
                    </a:prstGeom>
                    <a:noFill/>
                    <a:ln>
                      <a:noFill/>
                    </a:ln>
                  </pic:spPr>
                </pic:pic>
              </a:graphicData>
            </a:graphic>
          </wp:inline>
        </w:drawing>
      </w:r>
      <w:r w:rsidRPr="008301FE">
        <w:tab/>
      </w:r>
      <w:r w:rsidRPr="008301FE">
        <w:tab/>
      </w:r>
      <w:r w:rsidRPr="008301FE">
        <w:tab/>
        <w:t>(A.19)</w:t>
      </w:r>
    </w:p>
    <w:p w:rsidR="002103CB" w:rsidRPr="008301FE" w:rsidRDefault="002103CB" w:rsidP="001E6146">
      <w:pPr>
        <w:jc w:val="right"/>
      </w:pPr>
    </w:p>
    <w:p w:rsidR="001E6146" w:rsidRDefault="001E6146" w:rsidP="001E6146">
      <w:pPr>
        <w:jc w:val="both"/>
        <w:rPr>
          <w:rFonts w:eastAsia="Calibri"/>
        </w:rPr>
      </w:pPr>
      <w:r w:rsidRPr="008301FE">
        <w:rPr>
          <w:rFonts w:eastAsia="Calibri"/>
        </w:rPr>
        <w:t>where</w:t>
      </w:r>
      <w:r w:rsidR="002103CB">
        <w:rPr>
          <w:rFonts w:eastAsia="Calibri"/>
        </w:rPr>
        <w:t>:</w:t>
      </w:r>
    </w:p>
    <w:p w:rsidR="002103CB" w:rsidRPr="008301FE" w:rsidRDefault="002103CB" w:rsidP="001E6146">
      <w:pPr>
        <w:jc w:val="both"/>
        <w:rPr>
          <w:rFonts w:eastAsia="Calibri"/>
        </w:rPr>
      </w:pPr>
    </w:p>
    <w:p w:rsidR="001E6146" w:rsidRDefault="001E6146" w:rsidP="001E6146">
      <w:pPr>
        <w:jc w:val="right"/>
      </w:pPr>
      <w:r>
        <w:rPr>
          <w:noProof/>
          <w:position w:val="-30"/>
        </w:rPr>
        <w:drawing>
          <wp:inline distT="0" distB="0" distL="0" distR="0">
            <wp:extent cx="4704080" cy="182880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2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04080" cy="1828800"/>
                    </a:xfrm>
                    <a:prstGeom prst="rect">
                      <a:avLst/>
                    </a:prstGeom>
                    <a:noFill/>
                    <a:ln>
                      <a:noFill/>
                    </a:ln>
                  </pic:spPr>
                </pic:pic>
              </a:graphicData>
            </a:graphic>
          </wp:inline>
        </w:drawing>
      </w:r>
      <w:r w:rsidRPr="008301FE">
        <w:tab/>
        <w:t>(A.20)</w:t>
      </w:r>
    </w:p>
    <w:p w:rsidR="002103CB" w:rsidRPr="008301FE" w:rsidRDefault="002103CB" w:rsidP="001E6146">
      <w:pPr>
        <w:jc w:val="right"/>
      </w:pPr>
    </w:p>
    <w:p w:rsidR="001E6146" w:rsidRPr="008301FE" w:rsidRDefault="001E6146" w:rsidP="001E6146">
      <w:pPr>
        <w:jc w:val="both"/>
        <w:rPr>
          <w:rFonts w:eastAsia="Calibri"/>
        </w:rPr>
      </w:pPr>
    </w:p>
    <w:p w:rsidR="001E6146" w:rsidRDefault="001E6146" w:rsidP="001E6146">
      <w:pPr>
        <w:jc w:val="both"/>
        <w:rPr>
          <w:rFonts w:eastAsia="Calibri"/>
        </w:rPr>
      </w:pPr>
      <w:r w:rsidRPr="008301FE">
        <w:rPr>
          <w:rFonts w:eastAsia="Calibri"/>
        </w:rPr>
        <w:t xml:space="preserve">The thickness and the unit weight of an equivalent slab with Young’s modulus </w:t>
      </w:r>
      <w:r w:rsidRPr="008301FE">
        <w:rPr>
          <w:rFonts w:eastAsia="Calibri"/>
          <w:i/>
        </w:rPr>
        <w:t>E</w:t>
      </w:r>
      <w:r w:rsidRPr="008301FE">
        <w:rPr>
          <w:rFonts w:eastAsia="Calibri"/>
          <w:i/>
          <w:vertAlign w:val="subscript"/>
        </w:rPr>
        <w:t>PCC</w:t>
      </w:r>
      <w:r w:rsidRPr="008301FE">
        <w:rPr>
          <w:rFonts w:eastAsia="Calibri"/>
        </w:rPr>
        <w:t xml:space="preserve"> and coefficient of thermal expansion </w:t>
      </w:r>
      <w:r w:rsidRPr="008301FE">
        <w:rPr>
          <w:rFonts w:eastAsia="Calibri"/>
          <w:i/>
        </w:rPr>
        <w:t>α</w:t>
      </w:r>
      <w:r w:rsidRPr="008301FE">
        <w:rPr>
          <w:rFonts w:eastAsia="Calibri"/>
          <w:i/>
          <w:vertAlign w:val="subscript"/>
        </w:rPr>
        <w:t>PCC</w:t>
      </w:r>
      <w:r w:rsidRPr="008301FE">
        <w:rPr>
          <w:rFonts w:eastAsia="Calibri"/>
        </w:rPr>
        <w:t>, are given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2"/>
        </w:rPr>
        <w:drawing>
          <wp:inline distT="0" distB="0" distL="0" distR="0">
            <wp:extent cx="2418080" cy="50800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8080" cy="508000"/>
                    </a:xfrm>
                    <a:prstGeom prst="rect">
                      <a:avLst/>
                    </a:prstGeom>
                    <a:noFill/>
                    <a:ln>
                      <a:noFill/>
                    </a:ln>
                  </pic:spPr>
                </pic:pic>
              </a:graphicData>
            </a:graphic>
          </wp:inline>
        </w:drawing>
      </w:r>
      <w:r w:rsidRPr="008301FE">
        <w:tab/>
      </w:r>
      <w:r w:rsidRPr="008301FE">
        <w:tab/>
      </w:r>
      <w:r w:rsidRPr="008301FE">
        <w:tab/>
        <w:t>(A.21)</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1564640" cy="447040"/>
            <wp:effectExtent l="0" t="0" r="10160" b="1016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64640" cy="447040"/>
                    </a:xfrm>
                    <a:prstGeom prst="rect">
                      <a:avLst/>
                    </a:prstGeom>
                    <a:noFill/>
                    <a:ln>
                      <a:noFill/>
                    </a:ln>
                  </pic:spPr>
                </pic:pic>
              </a:graphicData>
            </a:graphic>
          </wp:inline>
        </w:drawing>
      </w:r>
      <w:r w:rsidRPr="008301FE">
        <w:tab/>
      </w:r>
      <w:r w:rsidRPr="008301FE">
        <w:tab/>
      </w:r>
      <w:r w:rsidRPr="008301FE">
        <w:tab/>
      </w:r>
      <w:r w:rsidRPr="008301FE">
        <w:tab/>
        <w:t>(A.22)</w:t>
      </w:r>
    </w:p>
    <w:p w:rsidR="002103CB" w:rsidRPr="008301FE" w:rsidRDefault="002103CB" w:rsidP="001E6146">
      <w:pPr>
        <w:jc w:val="right"/>
        <w:rPr>
          <w:rFonts w:eastAsia="Calibri"/>
        </w:rPr>
      </w:pPr>
    </w:p>
    <w:p w:rsidR="001E6146" w:rsidRDefault="001E6146" w:rsidP="001E6146">
      <w:pPr>
        <w:jc w:val="both"/>
        <w:rPr>
          <w:rFonts w:eastAsia="Calibri"/>
        </w:rPr>
      </w:pPr>
      <w:r w:rsidRPr="008301FE">
        <w:rPr>
          <w:rFonts w:eastAsia="Calibri"/>
        </w:rPr>
        <w:t xml:space="preserve">Therefore, the linear strain-causing temperature in the equivalent slab can be written as: </w:t>
      </w:r>
    </w:p>
    <w:p w:rsidR="002103CB" w:rsidRPr="008301FE" w:rsidRDefault="002103CB" w:rsidP="001E6146">
      <w:pPr>
        <w:jc w:val="both"/>
        <w:rPr>
          <w:rFonts w:eastAsia="Calibri"/>
        </w:rPr>
      </w:pPr>
    </w:p>
    <w:p w:rsidR="001E6146" w:rsidRDefault="001E6146" w:rsidP="001E6146">
      <w:pPr>
        <w:jc w:val="right"/>
      </w:pPr>
      <w:r>
        <w:rPr>
          <w:rFonts w:eastAsia="Calibri"/>
          <w:noProof/>
          <w:position w:val="-30"/>
        </w:rPr>
        <w:drawing>
          <wp:inline distT="0" distB="0" distL="0" distR="0">
            <wp:extent cx="1351280" cy="45720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51280" cy="457200"/>
                    </a:xfrm>
                    <a:prstGeom prst="rect">
                      <a:avLst/>
                    </a:prstGeom>
                    <a:noFill/>
                    <a:ln>
                      <a:noFill/>
                    </a:ln>
                  </pic:spPr>
                </pic:pic>
              </a:graphicData>
            </a:graphic>
          </wp:inline>
        </w:drawing>
      </w:r>
      <w:r w:rsidRPr="008301FE">
        <w:tab/>
      </w:r>
      <w:r w:rsidRPr="008301FE">
        <w:tab/>
      </w:r>
      <w:r w:rsidRPr="008301FE">
        <w:tab/>
      </w:r>
      <w:r w:rsidRPr="008301FE">
        <w:tab/>
      </w:r>
      <w:r w:rsidRPr="008301FE">
        <w:tab/>
        <w:t>(A.23)</w:t>
      </w:r>
    </w:p>
    <w:p w:rsidR="002103CB" w:rsidRPr="008301FE" w:rsidRDefault="002103CB" w:rsidP="001E6146">
      <w:pPr>
        <w:jc w:val="right"/>
        <w:rPr>
          <w:rFonts w:eastAsia="Calibri"/>
        </w:rPr>
      </w:pPr>
    </w:p>
    <w:p w:rsidR="001E6146" w:rsidRDefault="001E6146" w:rsidP="001E6146">
      <w:pPr>
        <w:jc w:val="both"/>
        <w:rPr>
          <w:rFonts w:eastAsia="Calibri"/>
        </w:rPr>
      </w:pPr>
      <w:r w:rsidRPr="008301FE">
        <w:rPr>
          <w:rFonts w:eastAsia="Calibri"/>
        </w:rPr>
        <w:t>Using equation (A.23), the linear strain-causing temperature at the top surface of the equivalent slab can be written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0"/>
        </w:rPr>
        <w:drawing>
          <wp:inline distT="0" distB="0" distL="0" distR="0">
            <wp:extent cx="1666240" cy="457200"/>
            <wp:effectExtent l="0" t="0" r="1016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66240" cy="457200"/>
                    </a:xfrm>
                    <a:prstGeom prst="rect">
                      <a:avLst/>
                    </a:prstGeom>
                    <a:noFill/>
                    <a:ln>
                      <a:noFill/>
                    </a:ln>
                  </pic:spPr>
                </pic:pic>
              </a:graphicData>
            </a:graphic>
          </wp:inline>
        </w:drawing>
      </w:r>
      <w:r w:rsidRPr="008301FE">
        <w:tab/>
      </w:r>
      <w:r w:rsidRPr="008301FE">
        <w:tab/>
      </w:r>
      <w:r w:rsidRPr="008301FE">
        <w:tab/>
      </w:r>
      <w:r w:rsidRPr="008301FE">
        <w:tab/>
        <w:t>(A.24)</w:t>
      </w:r>
    </w:p>
    <w:p w:rsidR="002103CB" w:rsidRPr="008301FE" w:rsidRDefault="002103CB" w:rsidP="001E6146">
      <w:pPr>
        <w:jc w:val="right"/>
        <w:rPr>
          <w:rFonts w:eastAsia="Calibri"/>
        </w:rPr>
      </w:pPr>
    </w:p>
    <w:p w:rsidR="001E6146" w:rsidRDefault="001E6146" w:rsidP="001E6146">
      <w:pPr>
        <w:jc w:val="both"/>
        <w:rPr>
          <w:rFonts w:eastAsia="Calibri"/>
        </w:rPr>
      </w:pPr>
      <w:r>
        <w:rPr>
          <w:rFonts w:eastAsia="Calibri"/>
        </w:rPr>
        <w:t>a</w:t>
      </w:r>
      <w:r w:rsidRPr="008301FE">
        <w:rPr>
          <w:rFonts w:eastAsia="Calibri"/>
        </w:rPr>
        <w:t>nd at the bottom surface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0"/>
        </w:rPr>
        <w:drawing>
          <wp:inline distT="0" distB="0" distL="0" distR="0">
            <wp:extent cx="1554480" cy="45720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2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54480" cy="457200"/>
                    </a:xfrm>
                    <a:prstGeom prst="rect">
                      <a:avLst/>
                    </a:prstGeom>
                    <a:noFill/>
                    <a:ln>
                      <a:noFill/>
                    </a:ln>
                  </pic:spPr>
                </pic:pic>
              </a:graphicData>
            </a:graphic>
          </wp:inline>
        </w:drawing>
      </w:r>
      <w:r w:rsidRPr="008301FE">
        <w:tab/>
      </w:r>
      <w:r w:rsidRPr="008301FE">
        <w:tab/>
      </w:r>
      <w:r w:rsidRPr="008301FE">
        <w:tab/>
      </w:r>
      <w:r w:rsidRPr="008301FE">
        <w:tab/>
        <w:t>(A.25)</w:t>
      </w:r>
    </w:p>
    <w:p w:rsidR="002103CB" w:rsidRPr="008301FE" w:rsidRDefault="002103CB" w:rsidP="001E6146">
      <w:pPr>
        <w:jc w:val="right"/>
        <w:rPr>
          <w:rFonts w:eastAsia="Calibri"/>
        </w:rPr>
      </w:pPr>
    </w:p>
    <w:p w:rsidR="001E6146" w:rsidRDefault="001E6146" w:rsidP="001E6146">
      <w:pPr>
        <w:jc w:val="both"/>
        <w:rPr>
          <w:rFonts w:eastAsia="Calibri"/>
        </w:rPr>
      </w:pPr>
      <w:r w:rsidRPr="008301FE">
        <w:rPr>
          <w:rFonts w:eastAsia="Calibri"/>
        </w:rPr>
        <w:t>Therefore, the linear temperature gradient in the equivalent slab can be derived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0"/>
        </w:rPr>
        <w:drawing>
          <wp:inline distT="0" distB="0" distL="0" distR="0">
            <wp:extent cx="2336800" cy="45720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36800" cy="457200"/>
                    </a:xfrm>
                    <a:prstGeom prst="rect">
                      <a:avLst/>
                    </a:prstGeom>
                    <a:noFill/>
                    <a:ln>
                      <a:noFill/>
                    </a:ln>
                  </pic:spPr>
                </pic:pic>
              </a:graphicData>
            </a:graphic>
          </wp:inline>
        </w:drawing>
      </w:r>
      <w:r w:rsidRPr="008301FE">
        <w:tab/>
      </w:r>
      <w:r w:rsidRPr="008301FE">
        <w:tab/>
      </w:r>
      <w:r w:rsidRPr="008301FE">
        <w:tab/>
        <w:t>(A.26)</w:t>
      </w:r>
    </w:p>
    <w:p w:rsidR="002103CB" w:rsidRPr="008301FE" w:rsidRDefault="002103CB" w:rsidP="001E6146">
      <w:pPr>
        <w:jc w:val="right"/>
        <w:rPr>
          <w:rFonts w:eastAsia="Calibri"/>
        </w:rPr>
      </w:pPr>
    </w:p>
    <w:p w:rsidR="001E6146" w:rsidRPr="008301FE" w:rsidRDefault="002103CB" w:rsidP="001E6146">
      <w:pPr>
        <w:jc w:val="both"/>
        <w:rPr>
          <w:rFonts w:eastAsia="Calibri"/>
        </w:rPr>
      </w:pPr>
      <w:r>
        <w:rPr>
          <w:rFonts w:eastAsia="Calibri"/>
        </w:rPr>
        <w:t>or</w:t>
      </w:r>
    </w:p>
    <w:p w:rsidR="001E6146" w:rsidRDefault="001E6146" w:rsidP="001E6146">
      <w:pPr>
        <w:jc w:val="right"/>
      </w:pPr>
      <w:r>
        <w:rPr>
          <w:rFonts w:eastAsia="Calibri"/>
          <w:noProof/>
          <w:position w:val="-110"/>
        </w:rPr>
        <w:drawing>
          <wp:inline distT="0" distB="0" distL="0" distR="0">
            <wp:extent cx="4754880" cy="1513840"/>
            <wp:effectExtent l="0" t="0" r="0" b="1016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54880" cy="1513840"/>
                    </a:xfrm>
                    <a:prstGeom prst="rect">
                      <a:avLst/>
                    </a:prstGeom>
                    <a:noFill/>
                    <a:ln>
                      <a:noFill/>
                    </a:ln>
                  </pic:spPr>
                </pic:pic>
              </a:graphicData>
            </a:graphic>
          </wp:inline>
        </w:drawing>
      </w:r>
      <w:r w:rsidRPr="008301FE">
        <w:tab/>
        <w:t>(A.27)</w:t>
      </w:r>
    </w:p>
    <w:p w:rsidR="002103CB" w:rsidRPr="008301FE" w:rsidRDefault="002103CB" w:rsidP="001E6146">
      <w:pPr>
        <w:jc w:val="right"/>
        <w:rPr>
          <w:rFonts w:eastAsia="Calibri"/>
        </w:rPr>
      </w:pPr>
    </w:p>
    <w:p w:rsidR="001E6146" w:rsidRPr="008301FE" w:rsidRDefault="001E6146" w:rsidP="001E6146">
      <w:pPr>
        <w:jc w:val="both"/>
        <w:rPr>
          <w:rFonts w:eastAsia="Calibri"/>
        </w:rPr>
      </w:pPr>
    </w:p>
    <w:p w:rsidR="001E6146" w:rsidRDefault="001E6146" w:rsidP="001E6146">
      <w:pPr>
        <w:jc w:val="both"/>
        <w:rPr>
          <w:rFonts w:eastAsia="Calibri"/>
        </w:rPr>
      </w:pPr>
      <w:r w:rsidRPr="008301FE">
        <w:rPr>
          <w:rFonts w:eastAsia="Calibri"/>
        </w:rPr>
        <w:t>The Mechanistic Empirical Pavement Design Guide (MEPDG) assumes that the temperature distribution in the base layer is constant through its thickness and is equal to the temperature at the bottom of the PCC layer.  Applying similar assumption</w:t>
      </w:r>
      <w:r>
        <w:rPr>
          <w:rFonts w:eastAsia="Calibri"/>
        </w:rPr>
        <w:t>s</w:t>
      </w:r>
      <w:r w:rsidRPr="008301FE">
        <w:rPr>
          <w:rFonts w:eastAsia="Calibri"/>
        </w:rPr>
        <w:t xml:space="preserve"> to the composite pavement, equation (A.27) can be rewritten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52"/>
        </w:rPr>
        <w:drawing>
          <wp:inline distT="0" distB="0" distL="0" distR="0">
            <wp:extent cx="4815840" cy="792480"/>
            <wp:effectExtent l="0" t="0" r="1016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15840" cy="792480"/>
                    </a:xfrm>
                    <a:prstGeom prst="rect">
                      <a:avLst/>
                    </a:prstGeom>
                    <a:noFill/>
                    <a:ln>
                      <a:noFill/>
                    </a:ln>
                  </pic:spPr>
                </pic:pic>
              </a:graphicData>
            </a:graphic>
          </wp:inline>
        </w:drawing>
      </w:r>
      <w:r w:rsidRPr="008301FE">
        <w:rPr>
          <w:rFonts w:eastAsia="Calibri"/>
          <w:position w:val="-52"/>
        </w:rPr>
        <w:tab/>
      </w:r>
      <w:r w:rsidRPr="008301FE">
        <w:t>(A.28)</w:t>
      </w:r>
    </w:p>
    <w:p w:rsidR="002103CB" w:rsidRPr="008301FE" w:rsidRDefault="002103CB" w:rsidP="001E6146">
      <w:pPr>
        <w:jc w:val="right"/>
        <w:rPr>
          <w:rFonts w:eastAsia="Calibri"/>
        </w:rPr>
      </w:pPr>
    </w:p>
    <w:p w:rsidR="001E6146" w:rsidRPr="008301FE" w:rsidRDefault="002103CB" w:rsidP="001E6146">
      <w:pPr>
        <w:jc w:val="both"/>
        <w:rPr>
          <w:rFonts w:eastAsia="Calibri"/>
        </w:rPr>
      </w:pPr>
      <w:r>
        <w:rPr>
          <w:rFonts w:eastAsia="Calibri"/>
        </w:rPr>
        <w:t>or</w:t>
      </w:r>
    </w:p>
    <w:p w:rsidR="001E6146" w:rsidRDefault="001E6146" w:rsidP="001E6146">
      <w:pPr>
        <w:jc w:val="right"/>
      </w:pPr>
      <w:r>
        <w:rPr>
          <w:rFonts w:eastAsia="Calibri"/>
          <w:noProof/>
          <w:position w:val="-50"/>
        </w:rPr>
        <w:drawing>
          <wp:inline distT="0" distB="0" distL="0" distR="0">
            <wp:extent cx="4104640" cy="802640"/>
            <wp:effectExtent l="0" t="0" r="10160" b="1016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04640" cy="802640"/>
                    </a:xfrm>
                    <a:prstGeom prst="rect">
                      <a:avLst/>
                    </a:prstGeom>
                    <a:noFill/>
                    <a:ln>
                      <a:noFill/>
                    </a:ln>
                  </pic:spPr>
                </pic:pic>
              </a:graphicData>
            </a:graphic>
          </wp:inline>
        </w:drawing>
      </w:r>
      <w:r w:rsidRPr="008301FE">
        <w:rPr>
          <w:rFonts w:eastAsia="Calibri"/>
          <w:position w:val="-52"/>
        </w:rPr>
        <w:tab/>
      </w:r>
      <w:r w:rsidRPr="008301FE">
        <w:rPr>
          <w:rFonts w:eastAsia="Calibri"/>
          <w:position w:val="-52"/>
        </w:rPr>
        <w:tab/>
      </w:r>
      <w:r w:rsidRPr="008301FE">
        <w:t>(A.29)</w:t>
      </w:r>
    </w:p>
    <w:p w:rsidR="002103CB" w:rsidRPr="008301FE" w:rsidRDefault="002103CB" w:rsidP="001E6146">
      <w:pPr>
        <w:jc w:val="right"/>
        <w:rPr>
          <w:rFonts w:eastAsia="Calibri"/>
        </w:rPr>
      </w:pPr>
    </w:p>
    <w:p w:rsidR="001E6146" w:rsidRPr="008301FE" w:rsidRDefault="001E6146" w:rsidP="001E6146">
      <w:pPr>
        <w:jc w:val="both"/>
        <w:rPr>
          <w:rFonts w:eastAsia="Calibri"/>
        </w:rPr>
      </w:pPr>
      <w:r w:rsidRPr="008301FE">
        <w:rPr>
          <w:rFonts w:eastAsia="Calibri"/>
        </w:rPr>
        <w:t xml:space="preserve">The integrals of equation (A.29) can be approximated numerically as: </w:t>
      </w:r>
    </w:p>
    <w:p w:rsidR="001E6146" w:rsidRDefault="001E6146" w:rsidP="001E6146">
      <w:pPr>
        <w:jc w:val="right"/>
      </w:pPr>
      <w:r>
        <w:rPr>
          <w:rFonts w:eastAsia="Calibri"/>
          <w:noProof/>
          <w:position w:val="-144"/>
        </w:rPr>
        <w:lastRenderedPageBreak/>
        <w:drawing>
          <wp:inline distT="0" distB="0" distL="0" distR="0">
            <wp:extent cx="4632960" cy="182880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32960" cy="1828800"/>
                    </a:xfrm>
                    <a:prstGeom prst="rect">
                      <a:avLst/>
                    </a:prstGeom>
                    <a:noFill/>
                    <a:ln>
                      <a:noFill/>
                    </a:ln>
                  </pic:spPr>
                </pic:pic>
              </a:graphicData>
            </a:graphic>
          </wp:inline>
        </w:drawing>
      </w:r>
      <w:r w:rsidRPr="008301FE">
        <w:tab/>
        <w:t>(A.30)</w:t>
      </w:r>
    </w:p>
    <w:p w:rsidR="002103CB" w:rsidRPr="008301FE" w:rsidRDefault="002103CB" w:rsidP="001E6146">
      <w:pPr>
        <w:jc w:val="right"/>
        <w:rPr>
          <w:rFonts w:eastAsia="Calibri"/>
        </w:rPr>
      </w:pPr>
    </w:p>
    <w:p w:rsidR="001E6146" w:rsidRDefault="001E6146" w:rsidP="001E6146">
      <w:pPr>
        <w:jc w:val="both"/>
        <w:rPr>
          <w:rFonts w:eastAsia="Calibri"/>
        </w:rPr>
      </w:pPr>
      <w:r w:rsidRPr="008301FE">
        <w:rPr>
          <w:rFonts w:eastAsia="Calibri"/>
        </w:rPr>
        <w:t>Finally, using equations (A.17) to (A.19) and (A.30), the linear strain-causing temperature at the top and the bottom of all layers of the composite pavement can be written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2"/>
        </w:rPr>
        <w:drawing>
          <wp:inline distT="0" distB="0" distL="0" distR="0">
            <wp:extent cx="1971040" cy="467360"/>
            <wp:effectExtent l="0" t="0" r="1016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71040" cy="467360"/>
                    </a:xfrm>
                    <a:prstGeom prst="rect">
                      <a:avLst/>
                    </a:prstGeom>
                    <a:noFill/>
                    <a:ln>
                      <a:noFill/>
                    </a:ln>
                  </pic:spPr>
                </pic:pic>
              </a:graphicData>
            </a:graphic>
          </wp:inline>
        </w:drawing>
      </w:r>
      <w:r w:rsidRPr="008301FE">
        <w:rPr>
          <w:rFonts w:eastAsia="Calibri"/>
          <w:position w:val="-32"/>
        </w:rPr>
        <w:tab/>
      </w:r>
      <w:r w:rsidRPr="008301FE">
        <w:rPr>
          <w:rFonts w:eastAsia="Calibri"/>
          <w:position w:val="-32"/>
        </w:rPr>
        <w:tab/>
      </w:r>
      <w:r w:rsidRPr="008301FE">
        <w:rPr>
          <w:rFonts w:eastAsia="Calibri"/>
          <w:position w:val="-32"/>
        </w:rPr>
        <w:tab/>
      </w:r>
      <w:r w:rsidRPr="008301FE">
        <w:rPr>
          <w:rFonts w:eastAsia="Calibri"/>
          <w:position w:val="-32"/>
        </w:rPr>
        <w:tab/>
      </w:r>
      <w:r w:rsidRPr="008301FE">
        <w:t>(A.31)</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092960" cy="467360"/>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92960" cy="467360"/>
                    </a:xfrm>
                    <a:prstGeom prst="rect">
                      <a:avLst/>
                    </a:prstGeom>
                    <a:noFill/>
                    <a:ln>
                      <a:noFill/>
                    </a:ln>
                  </pic:spPr>
                </pic:pic>
              </a:graphicData>
            </a:graphic>
          </wp:inline>
        </w:drawing>
      </w:r>
      <w:r w:rsidRPr="008301FE">
        <w:tab/>
      </w:r>
      <w:r w:rsidRPr="008301FE">
        <w:tab/>
      </w:r>
      <w:r w:rsidRPr="008301FE">
        <w:tab/>
      </w:r>
      <w:r w:rsidRPr="008301FE">
        <w:tab/>
        <w:t>(A.32)</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1717040" cy="467360"/>
            <wp:effectExtent l="0" t="0" r="1016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17040" cy="467360"/>
                    </a:xfrm>
                    <a:prstGeom prst="rect">
                      <a:avLst/>
                    </a:prstGeom>
                    <a:noFill/>
                    <a:ln>
                      <a:noFill/>
                    </a:ln>
                  </pic:spPr>
                </pic:pic>
              </a:graphicData>
            </a:graphic>
          </wp:inline>
        </w:drawing>
      </w:r>
      <w:r w:rsidRPr="008301FE">
        <w:tab/>
      </w:r>
      <w:r w:rsidRPr="008301FE">
        <w:tab/>
      </w:r>
      <w:r w:rsidRPr="008301FE">
        <w:tab/>
      </w:r>
      <w:r w:rsidRPr="008301FE">
        <w:tab/>
      </w:r>
      <w:r w:rsidRPr="008301FE">
        <w:tab/>
        <w:t>(A.33)</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1808480" cy="467360"/>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808480" cy="467360"/>
                    </a:xfrm>
                    <a:prstGeom prst="rect">
                      <a:avLst/>
                    </a:prstGeom>
                    <a:noFill/>
                    <a:ln>
                      <a:noFill/>
                    </a:ln>
                  </pic:spPr>
                </pic:pic>
              </a:graphicData>
            </a:graphic>
          </wp:inline>
        </w:drawing>
      </w:r>
      <w:r w:rsidRPr="008301FE">
        <w:tab/>
      </w:r>
      <w:r w:rsidRPr="008301FE">
        <w:tab/>
      </w:r>
      <w:r w:rsidRPr="008301FE">
        <w:tab/>
      </w:r>
      <w:r w:rsidRPr="008301FE">
        <w:tab/>
      </w:r>
      <w:r w:rsidRPr="008301FE">
        <w:tab/>
        <w:t>(A.34)</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072640" cy="467360"/>
            <wp:effectExtent l="0" t="0" r="1016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72640" cy="467360"/>
                    </a:xfrm>
                    <a:prstGeom prst="rect">
                      <a:avLst/>
                    </a:prstGeom>
                    <a:noFill/>
                    <a:ln>
                      <a:noFill/>
                    </a:ln>
                  </pic:spPr>
                </pic:pic>
              </a:graphicData>
            </a:graphic>
          </wp:inline>
        </w:drawing>
      </w:r>
      <w:r w:rsidRPr="008301FE">
        <w:tab/>
      </w:r>
      <w:r w:rsidRPr="008301FE">
        <w:tab/>
      </w:r>
      <w:r w:rsidRPr="008301FE">
        <w:tab/>
      </w:r>
      <w:r w:rsidRPr="008301FE">
        <w:tab/>
        <w:t>(A.35)</w:t>
      </w:r>
    </w:p>
    <w:p w:rsidR="002103CB" w:rsidRPr="008301FE" w:rsidRDefault="002103CB" w:rsidP="001E6146">
      <w:pPr>
        <w:jc w:val="right"/>
        <w:rPr>
          <w:rFonts w:eastAsia="Calibri"/>
        </w:rPr>
      </w:pPr>
    </w:p>
    <w:p w:rsidR="001E6146" w:rsidRPr="008301FE" w:rsidRDefault="001E6146" w:rsidP="001E6146">
      <w:pPr>
        <w:jc w:val="right"/>
        <w:rPr>
          <w:rFonts w:eastAsia="Calibri"/>
        </w:rPr>
      </w:pPr>
      <w:r>
        <w:rPr>
          <w:rFonts w:eastAsia="Calibri"/>
          <w:noProof/>
          <w:position w:val="-32"/>
        </w:rPr>
        <w:drawing>
          <wp:inline distT="0" distB="0" distL="0" distR="0">
            <wp:extent cx="2184400" cy="467360"/>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84400" cy="467360"/>
                    </a:xfrm>
                    <a:prstGeom prst="rect">
                      <a:avLst/>
                    </a:prstGeom>
                    <a:noFill/>
                    <a:ln>
                      <a:noFill/>
                    </a:ln>
                  </pic:spPr>
                </pic:pic>
              </a:graphicData>
            </a:graphic>
          </wp:inline>
        </w:drawing>
      </w:r>
      <w:r w:rsidRPr="008301FE">
        <w:tab/>
      </w:r>
      <w:r w:rsidRPr="008301FE">
        <w:tab/>
      </w:r>
      <w:r w:rsidRPr="008301FE">
        <w:tab/>
      </w:r>
      <w:r w:rsidRPr="008301FE">
        <w:tab/>
        <w:t>(A.36)</w:t>
      </w:r>
    </w:p>
    <w:p w:rsidR="001E6146" w:rsidRPr="008301FE" w:rsidRDefault="001E6146" w:rsidP="001E6146">
      <w:pPr>
        <w:jc w:val="both"/>
        <w:rPr>
          <w:rFonts w:eastAsia="Calibri"/>
        </w:rPr>
      </w:pPr>
    </w:p>
    <w:p w:rsidR="001E6146" w:rsidRPr="008301FE" w:rsidRDefault="001E6146" w:rsidP="001E6146">
      <w:pPr>
        <w:jc w:val="both"/>
        <w:rPr>
          <w:rFonts w:eastAsia="Calibri"/>
        </w:rPr>
      </w:pPr>
    </w:p>
    <w:p w:rsidR="001E6146" w:rsidRPr="008301FE" w:rsidRDefault="001E6146" w:rsidP="00F730AD">
      <w:pPr>
        <w:pStyle w:val="Heading2"/>
        <w:rPr>
          <w:rFonts w:eastAsia="Calibri"/>
        </w:rPr>
      </w:pPr>
      <w:bookmarkStart w:id="313" w:name="_Toc170968196"/>
      <w:r w:rsidRPr="008301FE">
        <w:rPr>
          <w:rFonts w:eastAsia="Calibri"/>
        </w:rPr>
        <w:t>Bonded AC-PCC and Bonded PCC-Base Interfaces</w:t>
      </w:r>
      <w:bookmarkEnd w:id="313"/>
    </w:p>
    <w:p w:rsidR="001E6146" w:rsidRDefault="001E6146" w:rsidP="001E6146">
      <w:pPr>
        <w:jc w:val="both"/>
        <w:rPr>
          <w:rFonts w:eastAsia="Calibri"/>
        </w:rPr>
      </w:pPr>
      <w:r w:rsidRPr="008301FE">
        <w:rPr>
          <w:rFonts w:eastAsia="Calibri"/>
        </w:rPr>
        <w:t>For this particular interface condition, the neutral axis (N.A.) of the composite pavement is given as follows:</w:t>
      </w:r>
    </w:p>
    <w:p w:rsidR="002103CB" w:rsidRPr="008301FE" w:rsidRDefault="002103CB" w:rsidP="001E6146">
      <w:pPr>
        <w:jc w:val="both"/>
        <w:rPr>
          <w:rFonts w:eastAsia="Calibri"/>
        </w:rPr>
      </w:pPr>
    </w:p>
    <w:p w:rsidR="001E6146" w:rsidRDefault="001E6146" w:rsidP="001E6146">
      <w:pPr>
        <w:jc w:val="right"/>
      </w:pPr>
      <w:r>
        <w:rPr>
          <w:rFonts w:eastAsia="Calibri"/>
          <w:noProof/>
          <w:position w:val="-62"/>
        </w:rPr>
        <w:lastRenderedPageBreak/>
        <w:drawing>
          <wp:inline distT="0" distB="0" distL="0" distR="0">
            <wp:extent cx="4175760" cy="89408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75760" cy="894080"/>
                    </a:xfrm>
                    <a:prstGeom prst="rect">
                      <a:avLst/>
                    </a:prstGeom>
                    <a:noFill/>
                    <a:ln>
                      <a:noFill/>
                    </a:ln>
                  </pic:spPr>
                </pic:pic>
              </a:graphicData>
            </a:graphic>
          </wp:inline>
        </w:drawing>
      </w:r>
      <w:r w:rsidRPr="008301FE">
        <w:tab/>
        <w:t>(A.37)</w:t>
      </w:r>
    </w:p>
    <w:p w:rsidR="002103CB" w:rsidRPr="008301FE" w:rsidRDefault="002103CB" w:rsidP="001E6146">
      <w:pPr>
        <w:jc w:val="right"/>
        <w:rPr>
          <w:rFonts w:eastAsia="Calibri"/>
        </w:rPr>
      </w:pPr>
    </w:p>
    <w:p w:rsidR="001E6146" w:rsidRPr="008301FE" w:rsidRDefault="001E6146" w:rsidP="001E6146">
      <w:pPr>
        <w:jc w:val="both"/>
        <w:rPr>
          <w:rFonts w:eastAsia="Calibri"/>
        </w:rPr>
      </w:pPr>
      <w:r w:rsidRPr="008301FE">
        <w:rPr>
          <w:rFonts w:eastAsia="Calibri"/>
        </w:rPr>
        <w:t>where</w:t>
      </w:r>
      <w:r w:rsidR="002103CB">
        <w:rPr>
          <w:rFonts w:eastAsia="Calibri"/>
        </w:rPr>
        <w:t>:</w:t>
      </w:r>
    </w:p>
    <w:p w:rsidR="001E6146" w:rsidRDefault="001E6146" w:rsidP="002103CB">
      <w:pPr>
        <w:ind w:firstLine="720"/>
        <w:jc w:val="both"/>
        <w:rPr>
          <w:rFonts w:eastAsia="Calibri"/>
        </w:rPr>
      </w:pPr>
      <w:r w:rsidRPr="008301FE">
        <w:rPr>
          <w:rFonts w:eastAsia="Calibri"/>
          <w:i/>
        </w:rPr>
        <w:t>x</w:t>
      </w:r>
      <w:r w:rsidRPr="008301FE">
        <w:rPr>
          <w:rFonts w:eastAsia="Calibri"/>
        </w:rPr>
        <w:t xml:space="preserve"> </w:t>
      </w:r>
      <w:r w:rsidR="002103CB">
        <w:rPr>
          <w:rFonts w:eastAsia="Calibri"/>
        </w:rPr>
        <w:t>=</w:t>
      </w:r>
      <w:r w:rsidRPr="008301FE">
        <w:rPr>
          <w:rFonts w:eastAsia="Calibri"/>
        </w:rPr>
        <w:t xml:space="preserve"> distance of the N.</w:t>
      </w:r>
      <w:r w:rsidR="002103CB">
        <w:rPr>
          <w:rFonts w:eastAsia="Calibri"/>
        </w:rPr>
        <w:t>A. from the top of the AC layer</w:t>
      </w:r>
    </w:p>
    <w:p w:rsidR="002103CB" w:rsidRPr="008301FE" w:rsidRDefault="002103CB" w:rsidP="002103CB">
      <w:pPr>
        <w:ind w:firstLine="720"/>
        <w:jc w:val="both"/>
        <w:rPr>
          <w:rFonts w:eastAsia="Calibri"/>
        </w:rPr>
      </w:pPr>
    </w:p>
    <w:p w:rsidR="001E6146" w:rsidRDefault="001E6146" w:rsidP="002103CB">
      <w:pPr>
        <w:ind w:firstLine="720"/>
        <w:jc w:val="both"/>
        <w:rPr>
          <w:rFonts w:eastAsia="Calibri"/>
        </w:rPr>
      </w:pPr>
      <w:r w:rsidRPr="008301FE">
        <w:rPr>
          <w:rFonts w:eastAsia="Calibri"/>
        </w:rPr>
        <w:t xml:space="preserve">The thickness and the unit weight of an equivalent slab with Young’s modulus </w:t>
      </w:r>
      <w:r w:rsidRPr="008301FE">
        <w:rPr>
          <w:rFonts w:eastAsia="Calibri"/>
          <w:i/>
        </w:rPr>
        <w:t>E</w:t>
      </w:r>
      <w:r w:rsidRPr="008301FE">
        <w:rPr>
          <w:rFonts w:eastAsia="Calibri"/>
          <w:i/>
          <w:vertAlign w:val="subscript"/>
        </w:rPr>
        <w:t>PCC</w:t>
      </w:r>
      <w:r w:rsidRPr="008301FE">
        <w:rPr>
          <w:rFonts w:eastAsia="Calibri"/>
        </w:rPr>
        <w:t xml:space="preserve"> and coefficient of thermal expansion </w:t>
      </w:r>
      <w:r w:rsidRPr="008301FE">
        <w:rPr>
          <w:rFonts w:eastAsia="Calibri"/>
          <w:i/>
        </w:rPr>
        <w:t>α</w:t>
      </w:r>
      <w:r w:rsidRPr="008301FE">
        <w:rPr>
          <w:rFonts w:eastAsia="Calibri"/>
          <w:i/>
          <w:vertAlign w:val="subscript"/>
        </w:rPr>
        <w:t>PCC</w:t>
      </w:r>
      <w:r w:rsidRPr="008301FE">
        <w:rPr>
          <w:rFonts w:eastAsia="Calibri"/>
        </w:rPr>
        <w:t>, are given as:</w:t>
      </w:r>
    </w:p>
    <w:p w:rsidR="002103CB" w:rsidRPr="008301FE" w:rsidRDefault="002103CB" w:rsidP="002103CB">
      <w:pPr>
        <w:ind w:firstLine="720"/>
        <w:jc w:val="both"/>
        <w:rPr>
          <w:rFonts w:eastAsia="Calibri"/>
        </w:rPr>
      </w:pPr>
    </w:p>
    <w:p w:rsidR="001E6146" w:rsidRDefault="001E6146" w:rsidP="001E6146">
      <w:pPr>
        <w:jc w:val="right"/>
      </w:pPr>
      <w:r>
        <w:rPr>
          <w:rFonts w:eastAsia="Calibri"/>
          <w:noProof/>
          <w:position w:val="-74"/>
        </w:rPr>
        <w:drawing>
          <wp:inline distT="0" distB="0" distL="0" distR="0">
            <wp:extent cx="5161280" cy="995680"/>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161280" cy="995680"/>
                    </a:xfrm>
                    <a:prstGeom prst="rect">
                      <a:avLst/>
                    </a:prstGeom>
                    <a:noFill/>
                    <a:ln>
                      <a:noFill/>
                    </a:ln>
                  </pic:spPr>
                </pic:pic>
              </a:graphicData>
            </a:graphic>
          </wp:inline>
        </w:drawing>
      </w:r>
      <w:r w:rsidRPr="008301FE">
        <w:tab/>
        <w:t>(A.38)</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275840" cy="457200"/>
            <wp:effectExtent l="0" t="0" r="1016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75840" cy="457200"/>
                    </a:xfrm>
                    <a:prstGeom prst="rect">
                      <a:avLst/>
                    </a:prstGeom>
                    <a:noFill/>
                    <a:ln>
                      <a:noFill/>
                    </a:ln>
                  </pic:spPr>
                </pic:pic>
              </a:graphicData>
            </a:graphic>
          </wp:inline>
        </w:drawing>
      </w:r>
      <w:r w:rsidRPr="008301FE">
        <w:tab/>
      </w:r>
      <w:r w:rsidRPr="008301FE">
        <w:tab/>
      </w:r>
      <w:r w:rsidRPr="008301FE">
        <w:tab/>
      </w:r>
      <w:r w:rsidRPr="008301FE">
        <w:tab/>
        <w:t>(A.39)</w:t>
      </w:r>
    </w:p>
    <w:p w:rsidR="002103CB" w:rsidRPr="008301FE" w:rsidRDefault="002103CB" w:rsidP="001E6146">
      <w:pPr>
        <w:jc w:val="right"/>
        <w:rPr>
          <w:rFonts w:eastAsia="Calibri"/>
        </w:rPr>
      </w:pPr>
    </w:p>
    <w:p w:rsidR="001E6146" w:rsidRDefault="001E6146" w:rsidP="001E6146">
      <w:pPr>
        <w:jc w:val="both"/>
        <w:rPr>
          <w:rFonts w:eastAsia="Calibri"/>
        </w:rPr>
      </w:pPr>
      <w:r w:rsidRPr="008301FE">
        <w:rPr>
          <w:rFonts w:eastAsia="Calibri"/>
        </w:rPr>
        <w:t>Using equation (A.1), the constant strain-causing temperature component in the PCC layer is given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0"/>
        </w:rPr>
        <w:drawing>
          <wp:inline distT="0" distB="0" distL="0" distR="0">
            <wp:extent cx="5161280" cy="138176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3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161280" cy="1381760"/>
                    </a:xfrm>
                    <a:prstGeom prst="rect">
                      <a:avLst/>
                    </a:prstGeom>
                    <a:noFill/>
                    <a:ln>
                      <a:noFill/>
                    </a:ln>
                  </pic:spPr>
                </pic:pic>
              </a:graphicData>
            </a:graphic>
          </wp:inline>
        </w:drawing>
      </w:r>
      <w:r w:rsidRPr="008301FE">
        <w:tab/>
        <w:t>(A.40)</w:t>
      </w:r>
    </w:p>
    <w:p w:rsidR="002103CB" w:rsidRPr="008301FE" w:rsidRDefault="002103CB" w:rsidP="001E6146">
      <w:pPr>
        <w:jc w:val="right"/>
        <w:rPr>
          <w:rFonts w:eastAsia="Calibri"/>
        </w:rPr>
      </w:pPr>
    </w:p>
    <w:p w:rsidR="001E6146" w:rsidRDefault="001E6146" w:rsidP="001E6146">
      <w:pPr>
        <w:jc w:val="both"/>
        <w:rPr>
          <w:rFonts w:eastAsia="Calibri"/>
          <w:position w:val="-30"/>
        </w:rPr>
      </w:pPr>
      <w:r w:rsidRPr="008301FE">
        <w:rPr>
          <w:rFonts w:eastAsia="Calibri"/>
          <w:position w:val="-30"/>
        </w:rPr>
        <w:t>Equation (A.40) can be approximated numerically as follows:</w:t>
      </w:r>
    </w:p>
    <w:p w:rsidR="002103CB" w:rsidRPr="008301FE" w:rsidRDefault="002103CB" w:rsidP="001E6146">
      <w:pPr>
        <w:jc w:val="both"/>
        <w:rPr>
          <w:rFonts w:eastAsia="Calibri"/>
          <w:position w:val="-30"/>
        </w:rPr>
      </w:pPr>
    </w:p>
    <w:p w:rsidR="001E6146" w:rsidRDefault="001E6146" w:rsidP="001E6146">
      <w:pPr>
        <w:jc w:val="right"/>
      </w:pPr>
      <w:r>
        <w:rPr>
          <w:rFonts w:eastAsia="Calibri"/>
          <w:noProof/>
          <w:position w:val="-30"/>
        </w:rPr>
        <w:drawing>
          <wp:inline distT="0" distB="0" distL="0" distR="0">
            <wp:extent cx="4805680" cy="1158240"/>
            <wp:effectExtent l="0" t="0" r="0" b="1016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3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05680" cy="1158240"/>
                    </a:xfrm>
                    <a:prstGeom prst="rect">
                      <a:avLst/>
                    </a:prstGeom>
                    <a:noFill/>
                    <a:ln>
                      <a:noFill/>
                    </a:ln>
                  </pic:spPr>
                </pic:pic>
              </a:graphicData>
            </a:graphic>
          </wp:inline>
        </w:drawing>
      </w:r>
      <w:r w:rsidRPr="008301FE">
        <w:rPr>
          <w:rFonts w:eastAsia="Calibri"/>
          <w:position w:val="-30"/>
        </w:rPr>
        <w:tab/>
      </w:r>
      <w:r w:rsidRPr="008301FE">
        <w:t>(A.41)</w:t>
      </w:r>
    </w:p>
    <w:p w:rsidR="002103CB" w:rsidRPr="008301FE" w:rsidRDefault="002103CB" w:rsidP="001E6146">
      <w:pPr>
        <w:jc w:val="right"/>
        <w:rPr>
          <w:rFonts w:eastAsia="Calibri"/>
        </w:rPr>
      </w:pPr>
    </w:p>
    <w:p w:rsidR="001E6146" w:rsidRDefault="001E6146" w:rsidP="001E6146">
      <w:pPr>
        <w:jc w:val="both"/>
        <w:rPr>
          <w:rFonts w:eastAsia="Calibri"/>
        </w:rPr>
      </w:pPr>
      <w:r w:rsidRPr="008301FE">
        <w:rPr>
          <w:rFonts w:eastAsia="Calibri"/>
        </w:rPr>
        <w:lastRenderedPageBreak/>
        <w:t>The constant strain-causing temperature component in the AC and base layers can be written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0"/>
          <w:szCs w:val="22"/>
        </w:rPr>
        <w:drawing>
          <wp:inline distT="0" distB="0" distL="0" distR="0">
            <wp:extent cx="2123440" cy="447040"/>
            <wp:effectExtent l="0" t="0" r="10160" b="1016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3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23440" cy="44704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t>(A.42)</w:t>
      </w:r>
    </w:p>
    <w:p w:rsidR="002103CB" w:rsidRPr="008301FE" w:rsidRDefault="002103CB" w:rsidP="001E6146">
      <w:pPr>
        <w:jc w:val="right"/>
        <w:rPr>
          <w:rFonts w:eastAsia="Calibri"/>
        </w:rPr>
      </w:pPr>
    </w:p>
    <w:p w:rsidR="001E6146" w:rsidRDefault="001E6146" w:rsidP="001E6146">
      <w:pPr>
        <w:jc w:val="right"/>
      </w:pPr>
      <w:r>
        <w:rPr>
          <w:rFonts w:eastAsia="Calibri"/>
          <w:noProof/>
          <w:position w:val="-30"/>
          <w:szCs w:val="22"/>
        </w:rPr>
        <w:drawing>
          <wp:inline distT="0" distB="0" distL="0" distR="0">
            <wp:extent cx="2174240" cy="447040"/>
            <wp:effectExtent l="0" t="0" r="10160" b="1016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74240" cy="44704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t>(A.43)</w:t>
      </w:r>
    </w:p>
    <w:p w:rsidR="002103CB" w:rsidRPr="008301FE" w:rsidRDefault="002103CB" w:rsidP="001E6146">
      <w:pPr>
        <w:jc w:val="right"/>
        <w:rPr>
          <w:rFonts w:eastAsia="Calibri"/>
        </w:rPr>
      </w:pPr>
    </w:p>
    <w:p w:rsidR="001E6146" w:rsidRDefault="001E6146" w:rsidP="001E6146">
      <w:pPr>
        <w:jc w:val="both"/>
        <w:rPr>
          <w:rFonts w:eastAsia="Calibri"/>
        </w:rPr>
      </w:pPr>
      <w:r w:rsidRPr="008301FE">
        <w:rPr>
          <w:rFonts w:eastAsia="Calibri"/>
        </w:rPr>
        <w:t>Using equation (A.2), the linear strain-causing temperature component is given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152"/>
        </w:rPr>
        <w:drawing>
          <wp:inline distT="0" distB="0" distL="0" distR="0">
            <wp:extent cx="5435600" cy="167640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3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35600" cy="1676400"/>
                    </a:xfrm>
                    <a:prstGeom prst="rect">
                      <a:avLst/>
                    </a:prstGeom>
                    <a:noFill/>
                    <a:ln>
                      <a:noFill/>
                    </a:ln>
                  </pic:spPr>
                </pic:pic>
              </a:graphicData>
            </a:graphic>
          </wp:inline>
        </w:drawing>
      </w:r>
      <w:r w:rsidRPr="008301FE">
        <w:rPr>
          <w:rFonts w:eastAsia="Calibri"/>
          <w:position w:val="-30"/>
        </w:rPr>
        <w:tab/>
      </w:r>
      <w:r w:rsidRPr="008301FE">
        <w:t>(A.44)</w:t>
      </w:r>
    </w:p>
    <w:p w:rsidR="002103CB" w:rsidRPr="008301FE" w:rsidRDefault="002103CB" w:rsidP="001E6146">
      <w:pPr>
        <w:jc w:val="right"/>
      </w:pPr>
    </w:p>
    <w:p w:rsidR="001E6146" w:rsidRDefault="001E6146" w:rsidP="001E6146">
      <w:pPr>
        <w:jc w:val="both"/>
      </w:pPr>
      <w:r w:rsidRPr="008301FE">
        <w:rPr>
          <w:rFonts w:eastAsia="Calibri"/>
        </w:rPr>
        <w:t xml:space="preserve">Therefore, the linear temperature gradient in the equivalent slab </w:t>
      </w:r>
      <w:r w:rsidRPr="008301FE">
        <w:t>can be written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156"/>
        </w:rPr>
        <w:drawing>
          <wp:inline distT="0" distB="0" distL="0" distR="0">
            <wp:extent cx="4673600" cy="201168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3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73600" cy="2011680"/>
                    </a:xfrm>
                    <a:prstGeom prst="rect">
                      <a:avLst/>
                    </a:prstGeom>
                    <a:noFill/>
                    <a:ln>
                      <a:noFill/>
                    </a:ln>
                  </pic:spPr>
                </pic:pic>
              </a:graphicData>
            </a:graphic>
          </wp:inline>
        </w:drawing>
      </w:r>
      <w:r w:rsidRPr="008301FE">
        <w:rPr>
          <w:rFonts w:eastAsia="Calibri"/>
          <w:position w:val="-30"/>
        </w:rPr>
        <w:tab/>
      </w:r>
      <w:r w:rsidRPr="008301FE">
        <w:t>(A.45)</w:t>
      </w:r>
    </w:p>
    <w:p w:rsidR="002103CB" w:rsidRPr="008301FE" w:rsidRDefault="002103CB" w:rsidP="001E6146">
      <w:pPr>
        <w:jc w:val="right"/>
      </w:pPr>
    </w:p>
    <w:p w:rsidR="001E6146" w:rsidRPr="008301FE" w:rsidRDefault="002103CB" w:rsidP="001E6146">
      <w:pPr>
        <w:jc w:val="both"/>
        <w:rPr>
          <w:rFonts w:eastAsia="Calibri"/>
        </w:rPr>
      </w:pPr>
      <w:r>
        <w:rPr>
          <w:rFonts w:eastAsia="Calibri"/>
        </w:rPr>
        <w:t>or</w:t>
      </w:r>
    </w:p>
    <w:p w:rsidR="001E6146" w:rsidRDefault="001E6146" w:rsidP="001E6146">
      <w:pPr>
        <w:jc w:val="right"/>
      </w:pPr>
      <w:r>
        <w:rPr>
          <w:rFonts w:eastAsia="Calibri"/>
          <w:noProof/>
          <w:position w:val="-36"/>
        </w:rPr>
        <w:drawing>
          <wp:inline distT="0" distB="0" distL="0" distR="0">
            <wp:extent cx="4561840" cy="589280"/>
            <wp:effectExtent l="0" t="0" r="1016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3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61840" cy="589280"/>
                    </a:xfrm>
                    <a:prstGeom prst="rect">
                      <a:avLst/>
                    </a:prstGeom>
                    <a:noFill/>
                    <a:ln>
                      <a:noFill/>
                    </a:ln>
                  </pic:spPr>
                </pic:pic>
              </a:graphicData>
            </a:graphic>
          </wp:inline>
        </w:drawing>
      </w:r>
      <w:r w:rsidRPr="008301FE">
        <w:rPr>
          <w:rFonts w:eastAsia="Calibri"/>
          <w:position w:val="-36"/>
        </w:rPr>
        <w:tab/>
      </w:r>
      <w:r w:rsidRPr="008301FE">
        <w:rPr>
          <w:rFonts w:eastAsia="Calibri"/>
          <w:position w:val="-30"/>
        </w:rPr>
        <w:tab/>
      </w:r>
      <w:r w:rsidRPr="008301FE">
        <w:t>(A.46)</w:t>
      </w:r>
    </w:p>
    <w:p w:rsidR="002103CB" w:rsidRPr="008301FE" w:rsidRDefault="002103CB" w:rsidP="001E6146">
      <w:pPr>
        <w:jc w:val="right"/>
      </w:pPr>
    </w:p>
    <w:p w:rsidR="001E6146" w:rsidRDefault="001E6146" w:rsidP="001E6146">
      <w:pPr>
        <w:jc w:val="both"/>
        <w:rPr>
          <w:rFonts w:eastAsia="Calibri"/>
          <w:position w:val="-30"/>
        </w:rPr>
      </w:pPr>
      <w:r w:rsidRPr="008301FE">
        <w:rPr>
          <w:rFonts w:eastAsia="Calibri"/>
          <w:position w:val="-30"/>
        </w:rPr>
        <w:t>Equation (A.46) can be approximated numerically as follows:</w:t>
      </w:r>
    </w:p>
    <w:p w:rsidR="002103CB" w:rsidRPr="008301FE" w:rsidRDefault="002103CB" w:rsidP="001E6146">
      <w:pPr>
        <w:jc w:val="both"/>
        <w:rPr>
          <w:rFonts w:eastAsia="Calibri"/>
          <w:position w:val="-30"/>
        </w:rPr>
      </w:pPr>
    </w:p>
    <w:p w:rsidR="001E6146" w:rsidRDefault="001E6146" w:rsidP="001E6146">
      <w:pPr>
        <w:jc w:val="right"/>
      </w:pPr>
      <w:r>
        <w:rPr>
          <w:rFonts w:eastAsia="Calibri"/>
          <w:noProof/>
          <w:position w:val="-218"/>
        </w:rPr>
        <w:drawing>
          <wp:inline distT="0" distB="0" distL="0" distR="0">
            <wp:extent cx="4511040" cy="2804160"/>
            <wp:effectExtent l="0" t="0" r="1016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3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11040" cy="280416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t>(A.47)</w:t>
      </w:r>
    </w:p>
    <w:p w:rsidR="002103CB" w:rsidRPr="008301FE" w:rsidRDefault="002103CB" w:rsidP="001E6146">
      <w:pPr>
        <w:jc w:val="right"/>
      </w:pPr>
    </w:p>
    <w:p w:rsidR="001E6146" w:rsidRDefault="001E6146" w:rsidP="001E6146">
      <w:pPr>
        <w:jc w:val="both"/>
        <w:rPr>
          <w:rFonts w:eastAsia="Calibri"/>
        </w:rPr>
      </w:pPr>
      <w:r w:rsidRPr="008301FE">
        <w:rPr>
          <w:rFonts w:eastAsia="Calibri"/>
        </w:rPr>
        <w:t>Finally, the linear strain-causing temperature at the top and the bottom of all layers of the composite pavement can be written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2"/>
        </w:rPr>
        <w:drawing>
          <wp:inline distT="0" distB="0" distL="0" distR="0">
            <wp:extent cx="1869440" cy="467360"/>
            <wp:effectExtent l="0" t="0" r="1016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3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869440" cy="46736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rPr>
          <w:rFonts w:eastAsia="Calibri"/>
          <w:position w:val="-30"/>
        </w:rPr>
        <w:tab/>
      </w:r>
      <w:r w:rsidRPr="008301FE">
        <w:t>(A.48)</w:t>
      </w:r>
    </w:p>
    <w:p w:rsidR="002103CB" w:rsidRPr="008301FE" w:rsidRDefault="002103CB" w:rsidP="001E6146">
      <w:pPr>
        <w:jc w:val="right"/>
      </w:pPr>
    </w:p>
    <w:p w:rsidR="001E6146" w:rsidRDefault="001E6146" w:rsidP="001E6146">
      <w:pPr>
        <w:jc w:val="right"/>
      </w:pPr>
      <w:r>
        <w:rPr>
          <w:rFonts w:eastAsia="Calibri"/>
          <w:noProof/>
          <w:position w:val="-32"/>
        </w:rPr>
        <w:drawing>
          <wp:inline distT="0" distB="0" distL="0" distR="0">
            <wp:extent cx="2235200" cy="467360"/>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35200" cy="46736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rPr>
          <w:rFonts w:eastAsia="Calibri"/>
          <w:position w:val="-30"/>
        </w:rPr>
        <w:tab/>
      </w:r>
      <w:r w:rsidRPr="008301FE">
        <w:t>(A.49)</w:t>
      </w:r>
    </w:p>
    <w:p w:rsidR="002103CB" w:rsidRPr="008301FE" w:rsidRDefault="002103CB" w:rsidP="001E6146">
      <w:pPr>
        <w:jc w:val="right"/>
      </w:pPr>
    </w:p>
    <w:p w:rsidR="001E6146" w:rsidRDefault="001E6146" w:rsidP="001E6146">
      <w:pPr>
        <w:jc w:val="right"/>
      </w:pPr>
      <w:r>
        <w:rPr>
          <w:rFonts w:eastAsia="Calibri"/>
          <w:noProof/>
          <w:position w:val="-32"/>
        </w:rPr>
        <w:drawing>
          <wp:inline distT="0" distB="0" distL="0" distR="0">
            <wp:extent cx="1930400" cy="46736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3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30400" cy="467360"/>
                    </a:xfrm>
                    <a:prstGeom prst="rect">
                      <a:avLst/>
                    </a:prstGeom>
                    <a:noFill/>
                    <a:ln>
                      <a:noFill/>
                    </a:ln>
                  </pic:spPr>
                </pic:pic>
              </a:graphicData>
            </a:graphic>
          </wp:inline>
        </w:drawing>
      </w:r>
      <w:r w:rsidRPr="008301FE">
        <w:rPr>
          <w:rFonts w:eastAsia="Calibri"/>
          <w:position w:val="-32"/>
        </w:rPr>
        <w:tab/>
      </w:r>
      <w:r w:rsidRPr="008301FE">
        <w:rPr>
          <w:rFonts w:eastAsia="Calibri"/>
          <w:position w:val="-32"/>
        </w:rPr>
        <w:tab/>
      </w:r>
      <w:r w:rsidRPr="008301FE">
        <w:rPr>
          <w:rFonts w:eastAsia="Calibri"/>
          <w:position w:val="-32"/>
        </w:rPr>
        <w:tab/>
      </w:r>
      <w:r w:rsidRPr="008301FE">
        <w:rPr>
          <w:rFonts w:eastAsia="Calibri"/>
          <w:position w:val="-30"/>
        </w:rPr>
        <w:tab/>
      </w:r>
      <w:r w:rsidRPr="008301FE">
        <w:t>(A.50)</w:t>
      </w:r>
    </w:p>
    <w:p w:rsidR="002103CB" w:rsidRPr="008301FE" w:rsidRDefault="002103CB" w:rsidP="001E6146">
      <w:pPr>
        <w:jc w:val="right"/>
      </w:pPr>
    </w:p>
    <w:p w:rsidR="001E6146" w:rsidRDefault="001E6146" w:rsidP="001E6146">
      <w:pPr>
        <w:jc w:val="right"/>
      </w:pPr>
      <w:r>
        <w:rPr>
          <w:rFonts w:eastAsia="Calibri"/>
          <w:noProof/>
          <w:position w:val="-32"/>
        </w:rPr>
        <w:drawing>
          <wp:inline distT="0" distB="0" distL="0" distR="0">
            <wp:extent cx="2540000" cy="467360"/>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3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0" cy="46736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t>(A.51)</w:t>
      </w:r>
    </w:p>
    <w:p w:rsidR="002103CB" w:rsidRPr="008301FE" w:rsidRDefault="002103CB" w:rsidP="001E6146">
      <w:pPr>
        <w:jc w:val="right"/>
      </w:pPr>
    </w:p>
    <w:p w:rsidR="001E6146" w:rsidRDefault="001E6146" w:rsidP="001E6146">
      <w:pPr>
        <w:jc w:val="right"/>
      </w:pPr>
      <w:r>
        <w:rPr>
          <w:rFonts w:eastAsia="Calibri"/>
          <w:noProof/>
          <w:position w:val="-32"/>
        </w:rPr>
        <w:drawing>
          <wp:inline distT="0" distB="0" distL="0" distR="0">
            <wp:extent cx="2794000" cy="46736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3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4000" cy="46736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t>(A.52)</w:t>
      </w:r>
    </w:p>
    <w:p w:rsidR="002103CB" w:rsidRPr="008301FE" w:rsidRDefault="002103CB" w:rsidP="001E6146">
      <w:pPr>
        <w:jc w:val="right"/>
      </w:pPr>
    </w:p>
    <w:p w:rsidR="001E6146" w:rsidRDefault="001E6146" w:rsidP="001E6146">
      <w:pPr>
        <w:jc w:val="right"/>
      </w:pPr>
      <w:r>
        <w:rPr>
          <w:rFonts w:eastAsia="Calibri"/>
          <w:noProof/>
          <w:position w:val="-32"/>
        </w:rPr>
        <w:drawing>
          <wp:inline distT="0" distB="0" distL="0" distR="0">
            <wp:extent cx="3210560" cy="467360"/>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3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10560" cy="467360"/>
                    </a:xfrm>
                    <a:prstGeom prst="rect">
                      <a:avLst/>
                    </a:prstGeom>
                    <a:noFill/>
                    <a:ln>
                      <a:noFill/>
                    </a:ln>
                  </pic:spPr>
                </pic:pic>
              </a:graphicData>
            </a:graphic>
          </wp:inline>
        </w:drawing>
      </w:r>
      <w:r w:rsidRPr="008301FE">
        <w:rPr>
          <w:rFonts w:eastAsia="Calibri"/>
          <w:position w:val="-30"/>
        </w:rPr>
        <w:tab/>
      </w:r>
      <w:r w:rsidRPr="008301FE">
        <w:t>(A.53)</w:t>
      </w:r>
    </w:p>
    <w:p w:rsidR="002103CB" w:rsidRPr="008301FE" w:rsidRDefault="002103CB" w:rsidP="001E6146">
      <w:pPr>
        <w:jc w:val="right"/>
      </w:pPr>
    </w:p>
    <w:p w:rsidR="001E6146" w:rsidRPr="008301FE" w:rsidRDefault="001E6146" w:rsidP="001E6146">
      <w:pPr>
        <w:rPr>
          <w:rFonts w:eastAsia="Calibri"/>
          <w:position w:val="-32"/>
        </w:rPr>
      </w:pPr>
    </w:p>
    <w:p w:rsidR="001E6146" w:rsidRPr="008301FE" w:rsidRDefault="001E6146" w:rsidP="00F730AD">
      <w:pPr>
        <w:pStyle w:val="Heading2"/>
        <w:rPr>
          <w:rFonts w:eastAsia="Calibri"/>
        </w:rPr>
      </w:pPr>
      <w:bookmarkStart w:id="314" w:name="_Toc170968197"/>
      <w:r w:rsidRPr="008301FE">
        <w:rPr>
          <w:rFonts w:eastAsia="Calibri"/>
        </w:rPr>
        <w:lastRenderedPageBreak/>
        <w:t>Unbonded AC-PCC and Bonded PCC-Base Interfaces</w:t>
      </w:r>
      <w:bookmarkEnd w:id="314"/>
    </w:p>
    <w:p w:rsidR="001E6146" w:rsidRDefault="001E6146" w:rsidP="001E6146">
      <w:pPr>
        <w:jc w:val="both"/>
        <w:rPr>
          <w:rFonts w:eastAsia="Calibri"/>
        </w:rPr>
      </w:pPr>
      <w:r w:rsidRPr="008301FE">
        <w:rPr>
          <w:rFonts w:eastAsia="Calibri"/>
        </w:rPr>
        <w:t>For this particular interface condition, the neutral axis (NA) for the bonded layers of the composite pavement and for the AC layer is given as follows:</w:t>
      </w:r>
    </w:p>
    <w:p w:rsidR="002103CB" w:rsidRPr="008301FE" w:rsidRDefault="002103CB" w:rsidP="001E6146">
      <w:pPr>
        <w:jc w:val="both"/>
        <w:rPr>
          <w:rFonts w:eastAsia="Calibri"/>
        </w:rPr>
      </w:pPr>
    </w:p>
    <w:p w:rsidR="001E6146" w:rsidRDefault="001E6146" w:rsidP="001E6146">
      <w:pPr>
        <w:jc w:val="right"/>
      </w:pPr>
      <w:r>
        <w:rPr>
          <w:rFonts w:eastAsia="Calibri"/>
          <w:noProof/>
          <w:position w:val="-62"/>
        </w:rPr>
        <w:drawing>
          <wp:inline distT="0" distB="0" distL="0" distR="0">
            <wp:extent cx="2448560" cy="91440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3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48560" cy="91440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t>(A.54)</w:t>
      </w:r>
    </w:p>
    <w:p w:rsidR="002103CB" w:rsidRPr="008301FE" w:rsidRDefault="002103CB" w:rsidP="001E6146">
      <w:pPr>
        <w:jc w:val="right"/>
      </w:pPr>
    </w:p>
    <w:p w:rsidR="001E6146" w:rsidRDefault="001E6146" w:rsidP="001E6146">
      <w:pPr>
        <w:jc w:val="right"/>
      </w:pPr>
      <w:r>
        <w:rPr>
          <w:rFonts w:eastAsia="Calibri"/>
          <w:noProof/>
          <w:position w:val="-30"/>
        </w:rPr>
        <w:drawing>
          <wp:inline distT="0" distB="0" distL="0" distR="0">
            <wp:extent cx="1422400" cy="457200"/>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3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22400" cy="45720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rPr>
          <w:rFonts w:eastAsia="Calibri"/>
          <w:position w:val="-30"/>
        </w:rPr>
        <w:tab/>
      </w:r>
      <w:r w:rsidRPr="008301FE">
        <w:t>(A.55)</w:t>
      </w:r>
    </w:p>
    <w:p w:rsidR="002103CB" w:rsidRPr="008301FE" w:rsidRDefault="002103CB" w:rsidP="001E6146">
      <w:pPr>
        <w:jc w:val="right"/>
      </w:pPr>
    </w:p>
    <w:p w:rsidR="001E6146" w:rsidRDefault="001E6146" w:rsidP="001E6146">
      <w:pPr>
        <w:jc w:val="both"/>
        <w:rPr>
          <w:rFonts w:eastAsia="Calibri"/>
        </w:rPr>
      </w:pPr>
      <w:r w:rsidRPr="008301FE">
        <w:rPr>
          <w:rFonts w:eastAsia="Calibri"/>
        </w:rPr>
        <w:t xml:space="preserve">The thickness and the unit weight of an equivalent slab with Young’s modulus </w:t>
      </w:r>
      <w:r w:rsidRPr="008301FE">
        <w:rPr>
          <w:rFonts w:eastAsia="Calibri"/>
          <w:i/>
        </w:rPr>
        <w:t>E</w:t>
      </w:r>
      <w:r w:rsidRPr="008301FE">
        <w:rPr>
          <w:rFonts w:eastAsia="Calibri"/>
          <w:i/>
          <w:vertAlign w:val="subscript"/>
        </w:rPr>
        <w:t>PCC</w:t>
      </w:r>
      <w:r w:rsidRPr="008301FE">
        <w:rPr>
          <w:rFonts w:eastAsia="Calibri"/>
        </w:rPr>
        <w:t xml:space="preserve"> and coefficient of thermal expansion </w:t>
      </w:r>
      <w:r w:rsidRPr="008301FE">
        <w:rPr>
          <w:rFonts w:eastAsia="Calibri"/>
          <w:i/>
        </w:rPr>
        <w:t>α</w:t>
      </w:r>
      <w:r w:rsidRPr="008301FE">
        <w:rPr>
          <w:rFonts w:eastAsia="Calibri"/>
          <w:i/>
          <w:vertAlign w:val="subscript"/>
        </w:rPr>
        <w:t>PCC</w:t>
      </w:r>
      <w:r w:rsidRPr="008301FE">
        <w:rPr>
          <w:rFonts w:eastAsia="Calibri"/>
        </w:rPr>
        <w:t>, are given as:</w:t>
      </w:r>
    </w:p>
    <w:p w:rsidR="002103CB" w:rsidRPr="008301FE" w:rsidRDefault="002103CB" w:rsidP="001E6146">
      <w:pPr>
        <w:jc w:val="both"/>
        <w:rPr>
          <w:rFonts w:eastAsia="Calibri"/>
        </w:rPr>
      </w:pPr>
    </w:p>
    <w:p w:rsidR="001E6146" w:rsidRDefault="001E6146" w:rsidP="001E6146">
      <w:pPr>
        <w:tabs>
          <w:tab w:val="left" w:pos="7560"/>
        </w:tabs>
        <w:jc w:val="right"/>
      </w:pPr>
      <w:r>
        <w:rPr>
          <w:rFonts w:eastAsia="Calibri"/>
          <w:noProof/>
          <w:position w:val="-74"/>
        </w:rPr>
        <w:drawing>
          <wp:inline distT="0" distB="0" distL="0" distR="0">
            <wp:extent cx="4500880" cy="995680"/>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3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00880" cy="995680"/>
                    </a:xfrm>
                    <a:prstGeom prst="rect">
                      <a:avLst/>
                    </a:prstGeom>
                    <a:noFill/>
                    <a:ln>
                      <a:noFill/>
                    </a:ln>
                  </pic:spPr>
                </pic:pic>
              </a:graphicData>
            </a:graphic>
          </wp:inline>
        </w:drawing>
      </w:r>
      <w:r w:rsidRPr="008301FE">
        <w:rPr>
          <w:rFonts w:eastAsia="Calibri"/>
          <w:position w:val="-30"/>
        </w:rPr>
        <w:tab/>
      </w:r>
      <w:r w:rsidRPr="008301FE">
        <w:t>(A.56)</w:t>
      </w:r>
    </w:p>
    <w:p w:rsidR="002103CB" w:rsidRPr="008301FE" w:rsidRDefault="002103CB" w:rsidP="001E6146">
      <w:pPr>
        <w:tabs>
          <w:tab w:val="left" w:pos="7560"/>
        </w:tabs>
        <w:jc w:val="right"/>
      </w:pPr>
    </w:p>
    <w:p w:rsidR="001E6146" w:rsidRDefault="001E6146" w:rsidP="001E6146">
      <w:pPr>
        <w:jc w:val="right"/>
      </w:pPr>
      <w:r>
        <w:rPr>
          <w:rFonts w:eastAsia="Calibri"/>
          <w:noProof/>
          <w:position w:val="-32"/>
        </w:rPr>
        <w:drawing>
          <wp:inline distT="0" distB="0" distL="0" distR="0">
            <wp:extent cx="2275840" cy="457200"/>
            <wp:effectExtent l="0" t="0" r="1016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3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75840" cy="45720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t>(A.57)</w:t>
      </w:r>
    </w:p>
    <w:p w:rsidR="002103CB" w:rsidRPr="008301FE" w:rsidRDefault="002103CB" w:rsidP="001E6146">
      <w:pPr>
        <w:jc w:val="right"/>
      </w:pPr>
    </w:p>
    <w:p w:rsidR="001E6146" w:rsidRDefault="001E6146" w:rsidP="001E6146">
      <w:pPr>
        <w:jc w:val="both"/>
        <w:rPr>
          <w:rFonts w:eastAsia="Calibri"/>
        </w:rPr>
      </w:pPr>
      <w:r w:rsidRPr="008301FE">
        <w:rPr>
          <w:rFonts w:eastAsia="Calibri"/>
        </w:rPr>
        <w:t>Using equation (A.1), the constant strain-causing temperature component</w:t>
      </w:r>
      <w:r>
        <w:rPr>
          <w:rFonts w:eastAsia="Calibri"/>
        </w:rPr>
        <w:t>s</w:t>
      </w:r>
      <w:r w:rsidRPr="008301FE">
        <w:rPr>
          <w:rFonts w:eastAsia="Calibri"/>
        </w:rPr>
        <w:t xml:space="preserve"> in the AC, PCC, and base layers </w:t>
      </w:r>
      <w:r>
        <w:rPr>
          <w:rFonts w:eastAsia="Calibri"/>
        </w:rPr>
        <w:t>are</w:t>
      </w:r>
      <w:r w:rsidRPr="008301FE">
        <w:rPr>
          <w:rFonts w:eastAsia="Calibri"/>
        </w:rPr>
        <w:t xml:space="preserve"> given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104"/>
        </w:rPr>
        <w:drawing>
          <wp:inline distT="0" distB="0" distL="0" distR="0">
            <wp:extent cx="4297680" cy="1503680"/>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3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297680" cy="1503680"/>
                    </a:xfrm>
                    <a:prstGeom prst="rect">
                      <a:avLst/>
                    </a:prstGeom>
                    <a:noFill/>
                    <a:ln>
                      <a:noFill/>
                    </a:ln>
                  </pic:spPr>
                </pic:pic>
              </a:graphicData>
            </a:graphic>
          </wp:inline>
        </w:drawing>
      </w:r>
      <w:r w:rsidRPr="008301FE">
        <w:rPr>
          <w:rFonts w:eastAsia="Calibri"/>
          <w:position w:val="-30"/>
        </w:rPr>
        <w:tab/>
      </w:r>
      <w:r w:rsidRPr="008301FE">
        <w:t>(A.58)</w:t>
      </w:r>
    </w:p>
    <w:p w:rsidR="002103CB" w:rsidRPr="008301FE" w:rsidRDefault="002103CB" w:rsidP="001E6146">
      <w:pPr>
        <w:jc w:val="right"/>
      </w:pPr>
    </w:p>
    <w:p w:rsidR="001E6146" w:rsidRDefault="001E6146" w:rsidP="001E6146">
      <w:pPr>
        <w:jc w:val="right"/>
      </w:pPr>
      <w:r>
        <w:rPr>
          <w:rFonts w:eastAsia="Calibri"/>
          <w:noProof/>
          <w:position w:val="-30"/>
        </w:rPr>
        <w:drawing>
          <wp:inline distT="0" distB="0" distL="0" distR="0">
            <wp:extent cx="5069840" cy="741680"/>
            <wp:effectExtent l="0" t="0" r="1016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3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69840" cy="741680"/>
                    </a:xfrm>
                    <a:prstGeom prst="rect">
                      <a:avLst/>
                    </a:prstGeom>
                    <a:noFill/>
                    <a:ln>
                      <a:noFill/>
                    </a:ln>
                  </pic:spPr>
                </pic:pic>
              </a:graphicData>
            </a:graphic>
          </wp:inline>
        </w:drawing>
      </w:r>
      <w:r w:rsidRPr="008301FE">
        <w:rPr>
          <w:rFonts w:eastAsia="Calibri"/>
          <w:position w:val="-30"/>
        </w:rPr>
        <w:tab/>
      </w:r>
      <w:r w:rsidRPr="008301FE">
        <w:t>(A.59)</w:t>
      </w:r>
    </w:p>
    <w:p w:rsidR="002103CB" w:rsidRPr="008301FE" w:rsidRDefault="002103CB" w:rsidP="001E6146">
      <w:pPr>
        <w:jc w:val="right"/>
        <w:rPr>
          <w:rFonts w:eastAsia="Calibri"/>
        </w:rPr>
      </w:pPr>
    </w:p>
    <w:p w:rsidR="001E6146" w:rsidRDefault="001E6146" w:rsidP="001E6146">
      <w:pPr>
        <w:jc w:val="right"/>
      </w:pPr>
      <w:r>
        <w:rPr>
          <w:rFonts w:eastAsia="Calibri"/>
          <w:noProof/>
          <w:position w:val="-30"/>
          <w:szCs w:val="22"/>
        </w:rPr>
        <w:lastRenderedPageBreak/>
        <w:drawing>
          <wp:inline distT="0" distB="0" distL="0" distR="0">
            <wp:extent cx="2123440" cy="436880"/>
            <wp:effectExtent l="0" t="0" r="1016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3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23440" cy="43688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rPr>
          <w:rFonts w:eastAsia="Calibri"/>
          <w:position w:val="-30"/>
        </w:rPr>
        <w:tab/>
      </w:r>
      <w:r w:rsidRPr="008301FE">
        <w:t>(A.60)</w:t>
      </w:r>
    </w:p>
    <w:p w:rsidR="002103CB" w:rsidRPr="008301FE" w:rsidRDefault="002103CB" w:rsidP="001E6146">
      <w:pPr>
        <w:jc w:val="right"/>
        <w:rPr>
          <w:rFonts w:eastAsia="Calibri"/>
        </w:rPr>
      </w:pPr>
    </w:p>
    <w:p w:rsidR="001E6146" w:rsidRPr="008301FE" w:rsidRDefault="001E6146" w:rsidP="001E6146">
      <w:pPr>
        <w:jc w:val="both"/>
        <w:rPr>
          <w:rFonts w:eastAsia="Calibri"/>
          <w:position w:val="-30"/>
        </w:rPr>
      </w:pPr>
      <w:r w:rsidRPr="008301FE">
        <w:rPr>
          <w:rFonts w:eastAsia="Calibri"/>
          <w:position w:val="-30"/>
        </w:rPr>
        <w:t>Equations (A.58) and (A.59) can be approximated numerically as follows:</w:t>
      </w:r>
    </w:p>
    <w:p w:rsidR="001E6146" w:rsidRDefault="001E6146" w:rsidP="001E6146">
      <w:pPr>
        <w:jc w:val="right"/>
      </w:pPr>
      <w:r>
        <w:rPr>
          <w:rFonts w:eastAsia="Calibri"/>
          <w:noProof/>
          <w:position w:val="-30"/>
        </w:rPr>
        <w:drawing>
          <wp:inline distT="0" distB="0" distL="0" distR="0">
            <wp:extent cx="2631440" cy="457200"/>
            <wp:effectExtent l="0" t="0" r="1016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3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31440" cy="45720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t>(A.61)</w:t>
      </w:r>
    </w:p>
    <w:p w:rsidR="002103CB" w:rsidRPr="008301FE" w:rsidRDefault="002103CB" w:rsidP="001E6146">
      <w:pPr>
        <w:jc w:val="right"/>
        <w:rPr>
          <w:rFonts w:eastAsia="Calibri"/>
        </w:rPr>
      </w:pPr>
    </w:p>
    <w:p w:rsidR="001E6146" w:rsidRDefault="001E6146" w:rsidP="001E6146">
      <w:pPr>
        <w:jc w:val="right"/>
      </w:pPr>
      <w:r>
        <w:rPr>
          <w:rFonts w:eastAsia="Calibri"/>
          <w:noProof/>
          <w:position w:val="-30"/>
        </w:rPr>
        <w:drawing>
          <wp:inline distT="0" distB="0" distL="0" distR="0">
            <wp:extent cx="3535680" cy="711200"/>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3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35680" cy="71120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t>(A.62)</w:t>
      </w:r>
    </w:p>
    <w:p w:rsidR="002103CB" w:rsidRPr="008301FE" w:rsidRDefault="002103CB" w:rsidP="001E6146">
      <w:pPr>
        <w:jc w:val="right"/>
        <w:rPr>
          <w:rFonts w:eastAsia="Calibri"/>
        </w:rPr>
      </w:pPr>
    </w:p>
    <w:p w:rsidR="001E6146" w:rsidRPr="008301FE" w:rsidRDefault="001E6146" w:rsidP="001E6146">
      <w:pPr>
        <w:jc w:val="both"/>
        <w:rPr>
          <w:rFonts w:eastAsia="Calibri"/>
        </w:rPr>
      </w:pPr>
      <w:r w:rsidRPr="008301FE">
        <w:rPr>
          <w:rFonts w:eastAsia="Calibri"/>
        </w:rPr>
        <w:t>Using equation (A.2), the linear strain-causing temperature component</w:t>
      </w:r>
      <w:r>
        <w:rPr>
          <w:rFonts w:eastAsia="Calibri"/>
        </w:rPr>
        <w:t>s</w:t>
      </w:r>
      <w:r w:rsidRPr="008301FE">
        <w:rPr>
          <w:rFonts w:eastAsia="Calibri"/>
        </w:rPr>
        <w:t xml:space="preserve"> </w:t>
      </w:r>
      <w:r>
        <w:rPr>
          <w:rFonts w:eastAsia="Calibri"/>
        </w:rPr>
        <w:t>are</w:t>
      </w:r>
      <w:r w:rsidRPr="008301FE">
        <w:rPr>
          <w:rFonts w:eastAsia="Calibri"/>
        </w:rPr>
        <w:t xml:space="preserve"> given as:</w:t>
      </w:r>
    </w:p>
    <w:p w:rsidR="001E6146" w:rsidRDefault="001E6146" w:rsidP="001E6146">
      <w:pPr>
        <w:jc w:val="right"/>
      </w:pPr>
      <w:r>
        <w:rPr>
          <w:rFonts w:eastAsia="Calibri"/>
          <w:noProof/>
          <w:position w:val="-30"/>
        </w:rPr>
        <w:drawing>
          <wp:inline distT="0" distB="0" distL="0" distR="0">
            <wp:extent cx="1310640" cy="447040"/>
            <wp:effectExtent l="0" t="0" r="10160" b="1016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3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10640" cy="44704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rPr>
          <w:rFonts w:eastAsia="Calibri"/>
          <w:position w:val="-30"/>
        </w:rPr>
        <w:tab/>
      </w:r>
      <w:r w:rsidRPr="008301FE">
        <w:rPr>
          <w:rFonts w:eastAsia="Calibri"/>
          <w:position w:val="-30"/>
        </w:rPr>
        <w:tab/>
      </w:r>
      <w:r w:rsidRPr="008301FE">
        <w:t>(A.63)</w:t>
      </w:r>
    </w:p>
    <w:p w:rsidR="002103CB" w:rsidRPr="008301FE" w:rsidRDefault="002103CB" w:rsidP="001E6146">
      <w:pPr>
        <w:jc w:val="right"/>
        <w:rPr>
          <w:rFonts w:eastAsia="Calibri"/>
        </w:rPr>
      </w:pPr>
    </w:p>
    <w:p w:rsidR="001E6146" w:rsidRDefault="001E6146" w:rsidP="001E6146">
      <w:pPr>
        <w:jc w:val="right"/>
      </w:pPr>
      <w:r>
        <w:rPr>
          <w:rFonts w:eastAsia="Calibri"/>
          <w:noProof/>
          <w:position w:val="-28"/>
        </w:rPr>
        <w:drawing>
          <wp:inline distT="0" distB="0" distL="0" distR="0">
            <wp:extent cx="1381760" cy="416560"/>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3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81760" cy="41656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rPr>
          <w:rFonts w:eastAsia="Calibri"/>
          <w:position w:val="-30"/>
        </w:rPr>
        <w:tab/>
      </w:r>
      <w:r w:rsidRPr="008301FE">
        <w:t>(A.64)</w:t>
      </w:r>
    </w:p>
    <w:p w:rsidR="002103CB" w:rsidRPr="008301FE" w:rsidRDefault="002103CB" w:rsidP="001E6146">
      <w:pPr>
        <w:jc w:val="right"/>
        <w:rPr>
          <w:rFonts w:eastAsia="Calibri"/>
        </w:rPr>
      </w:pPr>
    </w:p>
    <w:p w:rsidR="001E6146" w:rsidRPr="008301FE" w:rsidRDefault="001E6146" w:rsidP="001E6146">
      <w:pPr>
        <w:jc w:val="both"/>
        <w:rPr>
          <w:rFonts w:eastAsia="Calibri"/>
        </w:rPr>
      </w:pPr>
      <w:r w:rsidRPr="008301FE">
        <w:rPr>
          <w:rFonts w:eastAsia="Calibri"/>
        </w:rPr>
        <w:t>where</w:t>
      </w:r>
    </w:p>
    <w:p w:rsidR="001E6146" w:rsidRDefault="001E6146" w:rsidP="001E6146">
      <w:pPr>
        <w:jc w:val="right"/>
      </w:pPr>
      <w:r>
        <w:rPr>
          <w:rFonts w:eastAsia="Calibri"/>
          <w:noProof/>
          <w:position w:val="-116"/>
        </w:rPr>
        <w:drawing>
          <wp:inline distT="0" distB="0" distL="0" distR="0">
            <wp:extent cx="4917440" cy="2194560"/>
            <wp:effectExtent l="0" t="0" r="1016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3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17440" cy="2194560"/>
                    </a:xfrm>
                    <a:prstGeom prst="rect">
                      <a:avLst/>
                    </a:prstGeom>
                    <a:noFill/>
                    <a:ln>
                      <a:noFill/>
                    </a:ln>
                  </pic:spPr>
                </pic:pic>
              </a:graphicData>
            </a:graphic>
          </wp:inline>
        </w:drawing>
      </w:r>
      <w:r w:rsidRPr="008301FE">
        <w:rPr>
          <w:rFonts w:eastAsia="Calibri"/>
          <w:position w:val="-30"/>
        </w:rPr>
        <w:tab/>
      </w:r>
      <w:r w:rsidRPr="008301FE">
        <w:t>(A.65)</w:t>
      </w:r>
    </w:p>
    <w:p w:rsidR="002103CB" w:rsidRPr="008301FE" w:rsidRDefault="002103CB" w:rsidP="001E6146">
      <w:pPr>
        <w:jc w:val="right"/>
        <w:rPr>
          <w:rFonts w:eastAsia="Calibri"/>
        </w:rPr>
      </w:pPr>
    </w:p>
    <w:p w:rsidR="001E6146" w:rsidRDefault="001E6146" w:rsidP="001E6146">
      <w:pPr>
        <w:jc w:val="both"/>
      </w:pPr>
      <w:r w:rsidRPr="008301FE">
        <w:rPr>
          <w:rFonts w:eastAsia="Calibri"/>
        </w:rPr>
        <w:t xml:space="preserve">Therefore, the linear temperature gradient in the equivalent slab </w:t>
      </w:r>
      <w:r w:rsidRPr="008301FE">
        <w:t>can be written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188"/>
        </w:rPr>
        <w:lastRenderedPageBreak/>
        <w:drawing>
          <wp:inline distT="0" distB="0" distL="0" distR="0">
            <wp:extent cx="4978400" cy="2377440"/>
            <wp:effectExtent l="0" t="0" r="0" b="1016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3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78400" cy="2377440"/>
                    </a:xfrm>
                    <a:prstGeom prst="rect">
                      <a:avLst/>
                    </a:prstGeom>
                    <a:noFill/>
                    <a:ln>
                      <a:noFill/>
                    </a:ln>
                  </pic:spPr>
                </pic:pic>
              </a:graphicData>
            </a:graphic>
          </wp:inline>
        </w:drawing>
      </w:r>
      <w:r w:rsidRPr="008301FE">
        <w:rPr>
          <w:rFonts w:eastAsia="Calibri"/>
          <w:position w:val="-30"/>
        </w:rPr>
        <w:tab/>
      </w:r>
      <w:r w:rsidRPr="008301FE">
        <w:t>(A.66)</w:t>
      </w:r>
    </w:p>
    <w:p w:rsidR="002103CB" w:rsidRPr="008301FE" w:rsidRDefault="002103CB" w:rsidP="001E6146">
      <w:pPr>
        <w:jc w:val="right"/>
        <w:rPr>
          <w:rFonts w:eastAsia="Calibri"/>
        </w:rPr>
      </w:pPr>
    </w:p>
    <w:p w:rsidR="001E6146" w:rsidRDefault="002103CB" w:rsidP="001E6146">
      <w:pPr>
        <w:jc w:val="both"/>
        <w:rPr>
          <w:rFonts w:eastAsia="Calibri"/>
        </w:rPr>
      </w:pPr>
      <w:r>
        <w:rPr>
          <w:rFonts w:eastAsia="Calibri"/>
        </w:rPr>
        <w:t>or</w:t>
      </w:r>
    </w:p>
    <w:p w:rsidR="002103CB" w:rsidRPr="008301FE" w:rsidRDefault="002103CB" w:rsidP="001E6146">
      <w:pPr>
        <w:jc w:val="both"/>
        <w:rPr>
          <w:rFonts w:eastAsia="Calibri"/>
        </w:rPr>
      </w:pPr>
    </w:p>
    <w:p w:rsidR="001E6146" w:rsidRDefault="001E6146" w:rsidP="001E6146">
      <w:pPr>
        <w:jc w:val="right"/>
      </w:pPr>
      <w:r>
        <w:rPr>
          <w:rFonts w:eastAsia="Calibri"/>
          <w:noProof/>
          <w:position w:val="-52"/>
        </w:rPr>
        <w:drawing>
          <wp:inline distT="0" distB="0" distL="0" distR="0">
            <wp:extent cx="4785360" cy="812800"/>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3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85360" cy="812800"/>
                    </a:xfrm>
                    <a:prstGeom prst="rect">
                      <a:avLst/>
                    </a:prstGeom>
                    <a:noFill/>
                    <a:ln>
                      <a:noFill/>
                    </a:ln>
                  </pic:spPr>
                </pic:pic>
              </a:graphicData>
            </a:graphic>
          </wp:inline>
        </w:drawing>
      </w:r>
      <w:r w:rsidRPr="008301FE">
        <w:rPr>
          <w:rFonts w:eastAsia="Calibri"/>
          <w:position w:val="-52"/>
        </w:rPr>
        <w:tab/>
      </w:r>
      <w:r w:rsidRPr="008301FE">
        <w:t>(A.67)</w:t>
      </w:r>
    </w:p>
    <w:p w:rsidR="002103CB" w:rsidRPr="008301FE" w:rsidRDefault="002103CB" w:rsidP="001E6146">
      <w:pPr>
        <w:jc w:val="right"/>
        <w:rPr>
          <w:rFonts w:eastAsia="Calibri"/>
        </w:rPr>
      </w:pPr>
    </w:p>
    <w:p w:rsidR="001E6146" w:rsidRDefault="001E6146" w:rsidP="001E6146">
      <w:pPr>
        <w:jc w:val="both"/>
        <w:rPr>
          <w:rFonts w:eastAsia="Calibri"/>
          <w:position w:val="-30"/>
        </w:rPr>
      </w:pPr>
      <w:r w:rsidRPr="008301FE">
        <w:rPr>
          <w:rFonts w:eastAsia="Calibri"/>
          <w:position w:val="-30"/>
        </w:rPr>
        <w:t>Equation (A.67) can be approximated numerically as follows:</w:t>
      </w:r>
    </w:p>
    <w:p w:rsidR="002103CB" w:rsidRPr="008301FE" w:rsidRDefault="002103CB" w:rsidP="001E6146">
      <w:pPr>
        <w:jc w:val="both"/>
        <w:rPr>
          <w:rFonts w:eastAsia="Calibri"/>
          <w:position w:val="-30"/>
        </w:rPr>
      </w:pPr>
    </w:p>
    <w:p w:rsidR="001E6146" w:rsidRDefault="001E6146" w:rsidP="001E6146">
      <w:pPr>
        <w:jc w:val="right"/>
      </w:pPr>
      <w:r>
        <w:rPr>
          <w:rFonts w:eastAsia="Calibri"/>
          <w:noProof/>
          <w:position w:val="-216"/>
        </w:rPr>
        <w:drawing>
          <wp:inline distT="0" distB="0" distL="0" distR="0">
            <wp:extent cx="4013200" cy="2682240"/>
            <wp:effectExtent l="0" t="0" r="0" b="1016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3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13200" cy="2682240"/>
                    </a:xfrm>
                    <a:prstGeom prst="rect">
                      <a:avLst/>
                    </a:prstGeom>
                    <a:noFill/>
                    <a:ln>
                      <a:noFill/>
                    </a:ln>
                  </pic:spPr>
                </pic:pic>
              </a:graphicData>
            </a:graphic>
          </wp:inline>
        </w:drawing>
      </w:r>
      <w:r w:rsidRPr="008301FE">
        <w:rPr>
          <w:rFonts w:eastAsia="Calibri"/>
          <w:position w:val="-108"/>
        </w:rPr>
        <w:tab/>
      </w:r>
      <w:r w:rsidRPr="008301FE">
        <w:rPr>
          <w:rFonts w:eastAsia="Calibri"/>
          <w:position w:val="-52"/>
        </w:rPr>
        <w:tab/>
      </w:r>
      <w:r w:rsidRPr="008301FE">
        <w:t>(A.68)</w:t>
      </w:r>
    </w:p>
    <w:p w:rsidR="002103CB" w:rsidRPr="008301FE" w:rsidRDefault="002103CB" w:rsidP="001E6146">
      <w:pPr>
        <w:jc w:val="right"/>
        <w:rPr>
          <w:rFonts w:eastAsia="Calibri"/>
        </w:rPr>
      </w:pPr>
    </w:p>
    <w:p w:rsidR="001E6146" w:rsidRDefault="001E6146" w:rsidP="001E6146">
      <w:pPr>
        <w:jc w:val="both"/>
        <w:rPr>
          <w:rFonts w:eastAsia="Calibri"/>
        </w:rPr>
      </w:pPr>
      <w:r w:rsidRPr="008301FE">
        <w:rPr>
          <w:rFonts w:eastAsia="Calibri"/>
        </w:rPr>
        <w:t>Finally, the linear strain-causing temperature at the top and the bottom of all layers of the composite pavement can be written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2"/>
        </w:rPr>
        <w:drawing>
          <wp:inline distT="0" distB="0" distL="0" distR="0">
            <wp:extent cx="1971040" cy="467360"/>
            <wp:effectExtent l="0" t="0" r="1016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3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71040" cy="467360"/>
                    </a:xfrm>
                    <a:prstGeom prst="rect">
                      <a:avLst/>
                    </a:prstGeom>
                    <a:noFill/>
                    <a:ln>
                      <a:noFill/>
                    </a:ln>
                  </pic:spPr>
                </pic:pic>
              </a:graphicData>
            </a:graphic>
          </wp:inline>
        </w:drawing>
      </w:r>
      <w:r w:rsidRPr="008301FE">
        <w:rPr>
          <w:rFonts w:eastAsia="Calibri"/>
          <w:position w:val="-52"/>
        </w:rPr>
        <w:tab/>
      </w:r>
      <w:r w:rsidRPr="008301FE">
        <w:rPr>
          <w:rFonts w:eastAsia="Calibri"/>
          <w:position w:val="-52"/>
        </w:rPr>
        <w:tab/>
      </w:r>
      <w:r w:rsidRPr="008301FE">
        <w:rPr>
          <w:rFonts w:eastAsia="Calibri"/>
          <w:position w:val="-52"/>
        </w:rPr>
        <w:tab/>
      </w:r>
      <w:r w:rsidRPr="008301FE">
        <w:rPr>
          <w:rFonts w:eastAsia="Calibri"/>
          <w:position w:val="-52"/>
        </w:rPr>
        <w:tab/>
      </w:r>
      <w:r w:rsidRPr="008301FE">
        <w:t>(A.69)</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092960" cy="467360"/>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3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92960" cy="467360"/>
                    </a:xfrm>
                    <a:prstGeom prst="rect">
                      <a:avLst/>
                    </a:prstGeom>
                    <a:noFill/>
                    <a:ln>
                      <a:noFill/>
                    </a:ln>
                  </pic:spPr>
                </pic:pic>
              </a:graphicData>
            </a:graphic>
          </wp:inline>
        </w:drawing>
      </w:r>
      <w:r w:rsidRPr="008301FE">
        <w:rPr>
          <w:rFonts w:eastAsia="Calibri"/>
          <w:position w:val="-52"/>
        </w:rPr>
        <w:tab/>
      </w:r>
      <w:r w:rsidRPr="008301FE">
        <w:rPr>
          <w:rFonts w:eastAsia="Calibri"/>
          <w:position w:val="-52"/>
        </w:rPr>
        <w:tab/>
      </w:r>
      <w:r w:rsidRPr="008301FE">
        <w:rPr>
          <w:rFonts w:eastAsia="Calibri"/>
          <w:position w:val="-52"/>
        </w:rPr>
        <w:tab/>
      </w:r>
      <w:r w:rsidRPr="008301FE">
        <w:rPr>
          <w:rFonts w:eastAsia="Calibri"/>
          <w:position w:val="-52"/>
        </w:rPr>
        <w:tab/>
      </w:r>
      <w:r w:rsidRPr="008301FE">
        <w:t>(A.70)</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1605280" cy="467360"/>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3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05280" cy="467360"/>
                    </a:xfrm>
                    <a:prstGeom prst="rect">
                      <a:avLst/>
                    </a:prstGeom>
                    <a:noFill/>
                    <a:ln>
                      <a:noFill/>
                    </a:ln>
                  </pic:spPr>
                </pic:pic>
              </a:graphicData>
            </a:graphic>
          </wp:inline>
        </w:drawing>
      </w:r>
      <w:r w:rsidRPr="008301FE">
        <w:rPr>
          <w:rFonts w:eastAsia="Calibri"/>
          <w:position w:val="-52"/>
        </w:rPr>
        <w:tab/>
      </w:r>
      <w:r w:rsidRPr="008301FE">
        <w:rPr>
          <w:rFonts w:eastAsia="Calibri"/>
          <w:position w:val="-52"/>
        </w:rPr>
        <w:tab/>
      </w:r>
      <w:r w:rsidRPr="008301FE">
        <w:rPr>
          <w:rFonts w:eastAsia="Calibri"/>
          <w:position w:val="-52"/>
        </w:rPr>
        <w:tab/>
      </w:r>
      <w:r w:rsidRPr="008301FE">
        <w:rPr>
          <w:rFonts w:eastAsia="Calibri"/>
          <w:position w:val="-52"/>
        </w:rPr>
        <w:tab/>
      </w:r>
      <w:r w:rsidRPr="008301FE">
        <w:rPr>
          <w:rFonts w:eastAsia="Calibri"/>
          <w:position w:val="-52"/>
        </w:rPr>
        <w:tab/>
      </w:r>
      <w:r w:rsidRPr="008301FE">
        <w:t>(A.71)</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275840" cy="467360"/>
            <wp:effectExtent l="0" t="0" r="1016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3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75840" cy="467360"/>
                    </a:xfrm>
                    <a:prstGeom prst="rect">
                      <a:avLst/>
                    </a:prstGeom>
                    <a:noFill/>
                    <a:ln>
                      <a:noFill/>
                    </a:ln>
                  </pic:spPr>
                </pic:pic>
              </a:graphicData>
            </a:graphic>
          </wp:inline>
        </w:drawing>
      </w:r>
      <w:r w:rsidRPr="008301FE">
        <w:rPr>
          <w:rFonts w:eastAsia="Calibri"/>
          <w:position w:val="-32"/>
        </w:rPr>
        <w:tab/>
      </w:r>
      <w:r w:rsidRPr="008301FE">
        <w:rPr>
          <w:rFonts w:eastAsia="Calibri"/>
          <w:position w:val="-32"/>
        </w:rPr>
        <w:tab/>
      </w:r>
      <w:r w:rsidRPr="008301FE">
        <w:rPr>
          <w:rFonts w:eastAsia="Calibri"/>
          <w:position w:val="-32"/>
        </w:rPr>
        <w:tab/>
      </w:r>
      <w:r w:rsidRPr="008301FE">
        <w:rPr>
          <w:rFonts w:eastAsia="Calibri"/>
          <w:position w:val="-52"/>
        </w:rPr>
        <w:tab/>
      </w:r>
      <w:r w:rsidRPr="008301FE">
        <w:t>(A.72)</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479040" cy="467360"/>
            <wp:effectExtent l="0" t="0" r="1016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3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79040" cy="467360"/>
                    </a:xfrm>
                    <a:prstGeom prst="rect">
                      <a:avLst/>
                    </a:prstGeom>
                    <a:noFill/>
                    <a:ln>
                      <a:noFill/>
                    </a:ln>
                  </pic:spPr>
                </pic:pic>
              </a:graphicData>
            </a:graphic>
          </wp:inline>
        </w:drawing>
      </w:r>
      <w:r w:rsidRPr="008301FE">
        <w:rPr>
          <w:rFonts w:eastAsia="Calibri"/>
          <w:position w:val="-52"/>
        </w:rPr>
        <w:tab/>
      </w:r>
      <w:r w:rsidRPr="008301FE">
        <w:rPr>
          <w:rFonts w:eastAsia="Calibri"/>
          <w:position w:val="-52"/>
        </w:rPr>
        <w:tab/>
      </w:r>
      <w:r w:rsidRPr="008301FE">
        <w:rPr>
          <w:rFonts w:eastAsia="Calibri"/>
          <w:position w:val="-52"/>
        </w:rPr>
        <w:tab/>
      </w:r>
      <w:r w:rsidRPr="008301FE">
        <w:t>(A.73)</w:t>
      </w:r>
    </w:p>
    <w:p w:rsidR="002103CB" w:rsidRPr="008301FE" w:rsidRDefault="002103CB" w:rsidP="001E6146">
      <w:pPr>
        <w:jc w:val="right"/>
        <w:rPr>
          <w:rFonts w:eastAsia="Calibri"/>
        </w:rPr>
      </w:pPr>
    </w:p>
    <w:p w:rsidR="001E6146" w:rsidRPr="008301FE" w:rsidRDefault="001E6146" w:rsidP="001E6146">
      <w:pPr>
        <w:jc w:val="right"/>
        <w:rPr>
          <w:rFonts w:eastAsia="Calibri"/>
        </w:rPr>
      </w:pPr>
      <w:r>
        <w:rPr>
          <w:rFonts w:eastAsia="Calibri"/>
          <w:noProof/>
          <w:position w:val="-32"/>
        </w:rPr>
        <w:drawing>
          <wp:inline distT="0" distB="0" distL="0" distR="0">
            <wp:extent cx="2905760" cy="467360"/>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3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05760" cy="467360"/>
                    </a:xfrm>
                    <a:prstGeom prst="rect">
                      <a:avLst/>
                    </a:prstGeom>
                    <a:noFill/>
                    <a:ln>
                      <a:noFill/>
                    </a:ln>
                  </pic:spPr>
                </pic:pic>
              </a:graphicData>
            </a:graphic>
          </wp:inline>
        </w:drawing>
      </w:r>
      <w:r w:rsidRPr="008301FE">
        <w:rPr>
          <w:rFonts w:eastAsia="Calibri"/>
          <w:position w:val="-52"/>
        </w:rPr>
        <w:tab/>
      </w:r>
      <w:r w:rsidRPr="008301FE">
        <w:rPr>
          <w:rFonts w:eastAsia="Calibri"/>
          <w:position w:val="-52"/>
        </w:rPr>
        <w:tab/>
      </w:r>
      <w:r w:rsidRPr="008301FE">
        <w:t>(A.74)</w:t>
      </w:r>
    </w:p>
    <w:p w:rsidR="001E6146" w:rsidRPr="008301FE" w:rsidRDefault="001E6146" w:rsidP="001E6146">
      <w:pPr>
        <w:jc w:val="both"/>
        <w:rPr>
          <w:rFonts w:eastAsia="Calibri"/>
        </w:rPr>
      </w:pPr>
    </w:p>
    <w:p w:rsidR="001E6146" w:rsidRPr="008301FE" w:rsidRDefault="001E6146" w:rsidP="001E6146">
      <w:pPr>
        <w:jc w:val="both"/>
        <w:rPr>
          <w:rFonts w:eastAsia="Calibri"/>
        </w:rPr>
      </w:pPr>
    </w:p>
    <w:p w:rsidR="001E6146" w:rsidRPr="008301FE" w:rsidRDefault="001E6146" w:rsidP="00F730AD">
      <w:pPr>
        <w:pStyle w:val="Heading2"/>
        <w:rPr>
          <w:rFonts w:eastAsia="Calibri"/>
        </w:rPr>
      </w:pPr>
      <w:bookmarkStart w:id="315" w:name="_Toc170968198"/>
      <w:r w:rsidRPr="008301FE">
        <w:rPr>
          <w:rFonts w:eastAsia="Calibri"/>
        </w:rPr>
        <w:t>Bonded AC-PCC and Unbonded PCC-Base Interfaces</w:t>
      </w:r>
      <w:bookmarkEnd w:id="315"/>
    </w:p>
    <w:p w:rsidR="001E6146" w:rsidRDefault="001E6146" w:rsidP="001E6146">
      <w:pPr>
        <w:jc w:val="both"/>
        <w:rPr>
          <w:rFonts w:eastAsia="Calibri"/>
        </w:rPr>
      </w:pPr>
      <w:r w:rsidRPr="008301FE">
        <w:rPr>
          <w:rFonts w:eastAsia="Calibri"/>
        </w:rPr>
        <w:t>For this particular interface condition, the neutral ax</w:t>
      </w:r>
      <w:r>
        <w:rPr>
          <w:rFonts w:eastAsia="Calibri"/>
        </w:rPr>
        <w:t>e</w:t>
      </w:r>
      <w:r w:rsidRPr="008301FE">
        <w:rPr>
          <w:rFonts w:eastAsia="Calibri"/>
        </w:rPr>
        <w:t xml:space="preserve">s (NA) </w:t>
      </w:r>
      <w:r>
        <w:rPr>
          <w:rFonts w:eastAsia="Calibri"/>
        </w:rPr>
        <w:t>of</w:t>
      </w:r>
      <w:r w:rsidRPr="008301FE">
        <w:rPr>
          <w:rFonts w:eastAsia="Calibri"/>
        </w:rPr>
        <w:t xml:space="preserve"> the bonded layers of the composite pavement and </w:t>
      </w:r>
      <w:r>
        <w:rPr>
          <w:rFonts w:eastAsia="Calibri"/>
        </w:rPr>
        <w:t>of</w:t>
      </w:r>
      <w:r w:rsidRPr="008301FE">
        <w:rPr>
          <w:rFonts w:eastAsia="Calibri"/>
        </w:rPr>
        <w:t xml:space="preserve"> the base layer </w:t>
      </w:r>
      <w:r>
        <w:rPr>
          <w:rFonts w:eastAsia="Calibri"/>
        </w:rPr>
        <w:t>are</w:t>
      </w:r>
      <w:r w:rsidRPr="008301FE">
        <w:rPr>
          <w:rFonts w:eastAsia="Calibri"/>
        </w:rPr>
        <w:t xml:space="preserve"> given as follows:</w:t>
      </w:r>
    </w:p>
    <w:p w:rsidR="002103CB" w:rsidRPr="008301FE" w:rsidRDefault="002103CB" w:rsidP="001E6146">
      <w:pPr>
        <w:jc w:val="both"/>
        <w:rPr>
          <w:rFonts w:eastAsia="Calibri"/>
        </w:rPr>
      </w:pPr>
    </w:p>
    <w:p w:rsidR="001E6146" w:rsidRDefault="001E6146" w:rsidP="001E6146">
      <w:pPr>
        <w:jc w:val="right"/>
      </w:pPr>
      <w:r>
        <w:rPr>
          <w:rFonts w:eastAsia="Calibri"/>
          <w:noProof/>
          <w:position w:val="-62"/>
        </w:rPr>
        <w:drawing>
          <wp:inline distT="0" distB="0" distL="0" distR="0">
            <wp:extent cx="2316480" cy="89408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3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16480" cy="894080"/>
                    </a:xfrm>
                    <a:prstGeom prst="rect">
                      <a:avLst/>
                    </a:prstGeom>
                    <a:noFill/>
                    <a:ln>
                      <a:noFill/>
                    </a:ln>
                  </pic:spPr>
                </pic:pic>
              </a:graphicData>
            </a:graphic>
          </wp:inline>
        </w:drawing>
      </w:r>
      <w:r w:rsidRPr="008301FE">
        <w:rPr>
          <w:rFonts w:eastAsia="Calibri"/>
          <w:position w:val="-62"/>
        </w:rPr>
        <w:tab/>
      </w:r>
      <w:r w:rsidRPr="008301FE">
        <w:rPr>
          <w:rFonts w:eastAsia="Calibri"/>
          <w:position w:val="-62"/>
        </w:rPr>
        <w:tab/>
      </w:r>
      <w:r w:rsidRPr="008301FE">
        <w:rPr>
          <w:rFonts w:eastAsia="Calibri"/>
          <w:position w:val="-52"/>
        </w:rPr>
        <w:tab/>
      </w:r>
      <w:r w:rsidRPr="008301FE">
        <w:t>(A.75)</w:t>
      </w:r>
    </w:p>
    <w:p w:rsidR="002103CB" w:rsidRPr="008301FE" w:rsidRDefault="002103CB" w:rsidP="001E6146">
      <w:pPr>
        <w:jc w:val="right"/>
        <w:rPr>
          <w:rFonts w:eastAsia="Calibri"/>
        </w:rPr>
      </w:pPr>
    </w:p>
    <w:p w:rsidR="001E6146" w:rsidRDefault="001E6146" w:rsidP="001E6146">
      <w:pPr>
        <w:jc w:val="right"/>
      </w:pPr>
      <w:r>
        <w:rPr>
          <w:rFonts w:eastAsia="Calibri"/>
          <w:noProof/>
          <w:position w:val="-30"/>
        </w:rPr>
        <w:drawing>
          <wp:inline distT="0" distB="0" distL="0" distR="0">
            <wp:extent cx="2296160" cy="457200"/>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3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96160" cy="457200"/>
                    </a:xfrm>
                    <a:prstGeom prst="rect">
                      <a:avLst/>
                    </a:prstGeom>
                    <a:noFill/>
                    <a:ln>
                      <a:noFill/>
                    </a:ln>
                  </pic:spPr>
                </pic:pic>
              </a:graphicData>
            </a:graphic>
          </wp:inline>
        </w:drawing>
      </w:r>
      <w:r w:rsidRPr="008301FE">
        <w:rPr>
          <w:rFonts w:eastAsia="Calibri"/>
          <w:position w:val="-52"/>
        </w:rPr>
        <w:tab/>
      </w:r>
      <w:r w:rsidRPr="008301FE">
        <w:rPr>
          <w:rFonts w:eastAsia="Calibri"/>
          <w:position w:val="-52"/>
        </w:rPr>
        <w:tab/>
      </w:r>
      <w:r w:rsidRPr="008301FE">
        <w:rPr>
          <w:rFonts w:eastAsia="Calibri"/>
          <w:position w:val="-52"/>
        </w:rPr>
        <w:tab/>
      </w:r>
      <w:r w:rsidRPr="008301FE">
        <w:t>(A.76)</w:t>
      </w:r>
    </w:p>
    <w:p w:rsidR="002103CB" w:rsidRPr="008301FE" w:rsidRDefault="002103CB" w:rsidP="001E6146">
      <w:pPr>
        <w:jc w:val="right"/>
        <w:rPr>
          <w:rFonts w:eastAsia="Calibri"/>
        </w:rPr>
      </w:pPr>
    </w:p>
    <w:p w:rsidR="001E6146" w:rsidRDefault="001E6146" w:rsidP="001E6146">
      <w:pPr>
        <w:jc w:val="both"/>
        <w:rPr>
          <w:rFonts w:eastAsia="Calibri"/>
        </w:rPr>
      </w:pPr>
      <w:r w:rsidRPr="008301FE">
        <w:rPr>
          <w:rFonts w:eastAsia="Calibri"/>
        </w:rPr>
        <w:t xml:space="preserve">The thickness and the unit weight of an equivalent slab with Young’s modulus </w:t>
      </w:r>
      <w:r w:rsidRPr="008301FE">
        <w:rPr>
          <w:rFonts w:eastAsia="Calibri"/>
          <w:i/>
        </w:rPr>
        <w:t>E</w:t>
      </w:r>
      <w:r w:rsidRPr="008301FE">
        <w:rPr>
          <w:rFonts w:eastAsia="Calibri"/>
          <w:i/>
          <w:vertAlign w:val="subscript"/>
        </w:rPr>
        <w:t>PCC</w:t>
      </w:r>
      <w:r w:rsidRPr="008301FE">
        <w:rPr>
          <w:rFonts w:eastAsia="Calibri"/>
        </w:rPr>
        <w:t xml:space="preserve"> and coefficient of thermal expansion </w:t>
      </w:r>
      <w:r w:rsidRPr="008301FE">
        <w:rPr>
          <w:rFonts w:eastAsia="Calibri"/>
          <w:i/>
        </w:rPr>
        <w:t>α</w:t>
      </w:r>
      <w:r w:rsidRPr="008301FE">
        <w:rPr>
          <w:rFonts w:eastAsia="Calibri"/>
          <w:i/>
          <w:vertAlign w:val="subscript"/>
        </w:rPr>
        <w:t>PCC</w:t>
      </w:r>
      <w:r w:rsidRPr="008301FE">
        <w:rPr>
          <w:rFonts w:eastAsia="Calibri"/>
        </w:rPr>
        <w:t>, are given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74"/>
        </w:rPr>
        <w:drawing>
          <wp:inline distT="0" distB="0" distL="0" distR="0">
            <wp:extent cx="4226560" cy="1016000"/>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3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226560" cy="1016000"/>
                    </a:xfrm>
                    <a:prstGeom prst="rect">
                      <a:avLst/>
                    </a:prstGeom>
                    <a:noFill/>
                    <a:ln>
                      <a:noFill/>
                    </a:ln>
                  </pic:spPr>
                </pic:pic>
              </a:graphicData>
            </a:graphic>
          </wp:inline>
        </w:drawing>
      </w:r>
      <w:r w:rsidRPr="008301FE">
        <w:rPr>
          <w:rFonts w:eastAsia="Calibri"/>
          <w:position w:val="-52"/>
        </w:rPr>
        <w:tab/>
      </w:r>
      <w:r w:rsidRPr="008301FE">
        <w:t>(A.77)</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lastRenderedPageBreak/>
        <w:drawing>
          <wp:inline distT="0" distB="0" distL="0" distR="0">
            <wp:extent cx="1584960" cy="457200"/>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3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84960" cy="457200"/>
                    </a:xfrm>
                    <a:prstGeom prst="rect">
                      <a:avLst/>
                    </a:prstGeom>
                    <a:noFill/>
                    <a:ln>
                      <a:noFill/>
                    </a:ln>
                  </pic:spPr>
                </pic:pic>
              </a:graphicData>
            </a:graphic>
          </wp:inline>
        </w:drawing>
      </w:r>
      <w:r w:rsidRPr="008301FE">
        <w:rPr>
          <w:rFonts w:eastAsia="Calibri"/>
          <w:position w:val="-52"/>
        </w:rPr>
        <w:tab/>
      </w:r>
      <w:r w:rsidRPr="008301FE">
        <w:rPr>
          <w:rFonts w:eastAsia="Calibri"/>
          <w:position w:val="-52"/>
        </w:rPr>
        <w:tab/>
      </w:r>
      <w:r w:rsidRPr="008301FE">
        <w:rPr>
          <w:rFonts w:eastAsia="Calibri"/>
          <w:position w:val="-52"/>
        </w:rPr>
        <w:tab/>
      </w:r>
      <w:r w:rsidRPr="008301FE">
        <w:rPr>
          <w:rFonts w:eastAsia="Calibri"/>
          <w:position w:val="-52"/>
        </w:rPr>
        <w:tab/>
      </w:r>
      <w:r w:rsidRPr="008301FE">
        <w:t>(A.78)</w:t>
      </w:r>
    </w:p>
    <w:p w:rsidR="002103CB" w:rsidRPr="008301FE" w:rsidRDefault="002103CB" w:rsidP="001E6146">
      <w:pPr>
        <w:jc w:val="right"/>
        <w:rPr>
          <w:rFonts w:eastAsia="Calibri"/>
        </w:rPr>
      </w:pPr>
    </w:p>
    <w:p w:rsidR="001E6146" w:rsidRDefault="001E6146" w:rsidP="001E6146">
      <w:pPr>
        <w:jc w:val="both"/>
        <w:rPr>
          <w:rFonts w:eastAsia="Calibri"/>
        </w:rPr>
      </w:pPr>
      <w:r w:rsidRPr="008301FE">
        <w:rPr>
          <w:rFonts w:eastAsia="Calibri"/>
        </w:rPr>
        <w:t>Using equation (A.1), the constant strain-causing temperature component</w:t>
      </w:r>
      <w:r>
        <w:rPr>
          <w:rFonts w:eastAsia="Calibri"/>
        </w:rPr>
        <w:t>s</w:t>
      </w:r>
      <w:r w:rsidRPr="008301FE">
        <w:rPr>
          <w:rFonts w:eastAsia="Calibri"/>
        </w:rPr>
        <w:t xml:space="preserve"> in the AC, PCC, and base layers </w:t>
      </w:r>
      <w:r>
        <w:rPr>
          <w:rFonts w:eastAsia="Calibri"/>
        </w:rPr>
        <w:t>are</w:t>
      </w:r>
      <w:r w:rsidRPr="008301FE">
        <w:rPr>
          <w:rFonts w:eastAsia="Calibri"/>
        </w:rPr>
        <w:t xml:space="preserve"> given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0"/>
        </w:rPr>
        <w:drawing>
          <wp:inline distT="0" distB="0" distL="0" distR="0">
            <wp:extent cx="4927600" cy="741680"/>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3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27600" cy="741680"/>
                    </a:xfrm>
                    <a:prstGeom prst="rect">
                      <a:avLst/>
                    </a:prstGeom>
                    <a:noFill/>
                    <a:ln>
                      <a:noFill/>
                    </a:ln>
                  </pic:spPr>
                </pic:pic>
              </a:graphicData>
            </a:graphic>
          </wp:inline>
        </w:drawing>
      </w:r>
      <w:r w:rsidRPr="008301FE">
        <w:t>(A.79)</w:t>
      </w:r>
    </w:p>
    <w:p w:rsidR="002103CB" w:rsidRPr="008301FE" w:rsidRDefault="002103CB" w:rsidP="001E6146">
      <w:pPr>
        <w:jc w:val="right"/>
        <w:rPr>
          <w:rFonts w:eastAsia="Calibri"/>
        </w:rPr>
      </w:pPr>
    </w:p>
    <w:p w:rsidR="001E6146" w:rsidRDefault="001E6146" w:rsidP="001E6146">
      <w:pPr>
        <w:jc w:val="right"/>
      </w:pPr>
      <w:r>
        <w:rPr>
          <w:rFonts w:eastAsia="Calibri"/>
          <w:noProof/>
          <w:position w:val="-30"/>
        </w:rPr>
        <w:drawing>
          <wp:inline distT="0" distB="0" distL="0" distR="0">
            <wp:extent cx="5059680" cy="741680"/>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3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59680" cy="741680"/>
                    </a:xfrm>
                    <a:prstGeom prst="rect">
                      <a:avLst/>
                    </a:prstGeom>
                    <a:noFill/>
                    <a:ln>
                      <a:noFill/>
                    </a:ln>
                  </pic:spPr>
                </pic:pic>
              </a:graphicData>
            </a:graphic>
          </wp:inline>
        </w:drawing>
      </w:r>
      <w:r w:rsidRPr="008301FE">
        <w:t>(A.80)</w:t>
      </w:r>
    </w:p>
    <w:p w:rsidR="002103CB" w:rsidRPr="008301FE" w:rsidRDefault="002103CB" w:rsidP="001E6146">
      <w:pPr>
        <w:jc w:val="right"/>
        <w:rPr>
          <w:rFonts w:eastAsia="Calibri"/>
        </w:rPr>
      </w:pPr>
    </w:p>
    <w:p w:rsidR="001E6146" w:rsidRDefault="001E6146" w:rsidP="001E6146">
      <w:pPr>
        <w:tabs>
          <w:tab w:val="left" w:pos="720"/>
        </w:tabs>
        <w:jc w:val="right"/>
      </w:pPr>
      <w:r>
        <w:rPr>
          <w:rFonts w:eastAsia="Calibri"/>
          <w:noProof/>
          <w:position w:val="-104"/>
        </w:rPr>
        <w:drawing>
          <wp:inline distT="0" distB="0" distL="0" distR="0">
            <wp:extent cx="5008880" cy="155448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2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08880" cy="1554480"/>
                    </a:xfrm>
                    <a:prstGeom prst="rect">
                      <a:avLst/>
                    </a:prstGeom>
                    <a:noFill/>
                    <a:ln>
                      <a:noFill/>
                    </a:ln>
                  </pic:spPr>
                </pic:pic>
              </a:graphicData>
            </a:graphic>
          </wp:inline>
        </w:drawing>
      </w:r>
      <w:r w:rsidRPr="008301FE">
        <w:tab/>
        <w:t>(A.81)</w:t>
      </w:r>
    </w:p>
    <w:p w:rsidR="002103CB" w:rsidRPr="008301FE" w:rsidRDefault="002103CB" w:rsidP="001E6146">
      <w:pPr>
        <w:tabs>
          <w:tab w:val="left" w:pos="720"/>
        </w:tabs>
        <w:jc w:val="right"/>
      </w:pPr>
    </w:p>
    <w:p w:rsidR="001E6146" w:rsidRDefault="001E6146" w:rsidP="001E6146">
      <w:pPr>
        <w:jc w:val="both"/>
        <w:rPr>
          <w:rFonts w:eastAsia="Calibri"/>
          <w:position w:val="-30"/>
        </w:rPr>
      </w:pPr>
      <w:r w:rsidRPr="008301FE">
        <w:rPr>
          <w:rFonts w:eastAsia="Calibri"/>
          <w:position w:val="-30"/>
        </w:rPr>
        <w:t>Equations (A.79) to (A.81) can be approximated numerically as follows:</w:t>
      </w:r>
    </w:p>
    <w:p w:rsidR="002103CB" w:rsidRPr="008301FE" w:rsidRDefault="002103CB" w:rsidP="001E6146">
      <w:pPr>
        <w:jc w:val="both"/>
        <w:rPr>
          <w:rFonts w:eastAsia="Calibri"/>
          <w:position w:val="-30"/>
        </w:rPr>
      </w:pPr>
    </w:p>
    <w:p w:rsidR="001E6146" w:rsidRDefault="001E6146" w:rsidP="001E6146">
      <w:pPr>
        <w:jc w:val="right"/>
      </w:pPr>
      <w:r>
        <w:rPr>
          <w:rFonts w:eastAsia="Calibri"/>
          <w:noProof/>
          <w:position w:val="-30"/>
        </w:rPr>
        <w:drawing>
          <wp:inline distT="0" distB="0" distL="0" distR="0">
            <wp:extent cx="4328160" cy="1229360"/>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3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328160" cy="1229360"/>
                    </a:xfrm>
                    <a:prstGeom prst="rect">
                      <a:avLst/>
                    </a:prstGeom>
                    <a:noFill/>
                    <a:ln>
                      <a:noFill/>
                    </a:ln>
                  </pic:spPr>
                </pic:pic>
              </a:graphicData>
            </a:graphic>
          </wp:inline>
        </w:drawing>
      </w:r>
      <w:r w:rsidRPr="008301FE">
        <w:rPr>
          <w:rFonts w:eastAsia="Calibri"/>
          <w:position w:val="-30"/>
        </w:rPr>
        <w:tab/>
      </w:r>
      <w:r w:rsidRPr="008301FE">
        <w:t>(A.82)</w:t>
      </w:r>
    </w:p>
    <w:p w:rsidR="002103CB" w:rsidRPr="008301FE" w:rsidRDefault="002103CB" w:rsidP="001E6146">
      <w:pPr>
        <w:jc w:val="right"/>
        <w:rPr>
          <w:rFonts w:eastAsia="Calibri"/>
        </w:rPr>
      </w:pPr>
    </w:p>
    <w:p w:rsidR="001E6146" w:rsidRDefault="001E6146" w:rsidP="001E6146">
      <w:pPr>
        <w:jc w:val="right"/>
      </w:pPr>
      <w:r>
        <w:rPr>
          <w:rFonts w:eastAsia="Calibri"/>
          <w:noProof/>
          <w:position w:val="-30"/>
          <w:szCs w:val="22"/>
        </w:rPr>
        <w:drawing>
          <wp:inline distT="0" distB="0" distL="0" distR="0">
            <wp:extent cx="2326640" cy="447040"/>
            <wp:effectExtent l="0" t="0" r="10160" b="1016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3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26640" cy="447040"/>
                    </a:xfrm>
                    <a:prstGeom prst="rect">
                      <a:avLst/>
                    </a:prstGeom>
                    <a:noFill/>
                    <a:ln>
                      <a:noFill/>
                    </a:ln>
                  </pic:spPr>
                </pic:pic>
              </a:graphicData>
            </a:graphic>
          </wp:inline>
        </w:drawing>
      </w:r>
      <w:r w:rsidRPr="008301FE">
        <w:rPr>
          <w:rFonts w:eastAsia="Calibri"/>
          <w:position w:val="-30"/>
        </w:rPr>
        <w:tab/>
      </w:r>
      <w:r w:rsidRPr="008301FE">
        <w:rPr>
          <w:rFonts w:eastAsia="Calibri"/>
          <w:position w:val="-30"/>
        </w:rPr>
        <w:tab/>
      </w:r>
      <w:r w:rsidRPr="008301FE">
        <w:rPr>
          <w:rFonts w:eastAsia="Calibri"/>
          <w:position w:val="-30"/>
        </w:rPr>
        <w:tab/>
      </w:r>
      <w:r w:rsidRPr="008301FE">
        <w:t>(A.83)</w:t>
      </w:r>
    </w:p>
    <w:p w:rsidR="002103CB" w:rsidRPr="008301FE" w:rsidRDefault="002103CB" w:rsidP="001E6146">
      <w:pPr>
        <w:jc w:val="right"/>
        <w:rPr>
          <w:rFonts w:eastAsia="Calibri"/>
        </w:rPr>
      </w:pPr>
    </w:p>
    <w:p w:rsidR="001E6146" w:rsidRDefault="001E6146" w:rsidP="001E6146">
      <w:pPr>
        <w:jc w:val="right"/>
      </w:pPr>
      <w:r>
        <w:rPr>
          <w:noProof/>
          <w:position w:val="-24"/>
        </w:rPr>
        <w:drawing>
          <wp:inline distT="0" distB="0" distL="0" distR="0">
            <wp:extent cx="2092960" cy="396240"/>
            <wp:effectExtent l="0" t="0" r="0" b="1016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2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92960" cy="396240"/>
                    </a:xfrm>
                    <a:prstGeom prst="rect">
                      <a:avLst/>
                    </a:prstGeom>
                    <a:noFill/>
                    <a:ln>
                      <a:noFill/>
                    </a:ln>
                  </pic:spPr>
                </pic:pic>
              </a:graphicData>
            </a:graphic>
          </wp:inline>
        </w:drawing>
      </w:r>
      <w:r w:rsidRPr="008301FE">
        <w:tab/>
      </w:r>
      <w:r w:rsidRPr="008301FE">
        <w:tab/>
      </w:r>
      <w:r w:rsidRPr="008301FE">
        <w:tab/>
      </w:r>
      <w:r w:rsidRPr="008301FE">
        <w:tab/>
        <w:t>(A.84)</w:t>
      </w:r>
    </w:p>
    <w:p w:rsidR="002103CB" w:rsidRPr="008301FE" w:rsidRDefault="002103CB" w:rsidP="001E6146">
      <w:pPr>
        <w:jc w:val="right"/>
      </w:pPr>
    </w:p>
    <w:p w:rsidR="001E6146" w:rsidRDefault="001E6146" w:rsidP="001E6146">
      <w:pPr>
        <w:jc w:val="both"/>
        <w:rPr>
          <w:rFonts w:eastAsia="Calibri"/>
        </w:rPr>
      </w:pPr>
      <w:r w:rsidRPr="008301FE">
        <w:rPr>
          <w:rFonts w:eastAsia="Calibri"/>
        </w:rPr>
        <w:t>Using equation (A.2), the linear strain-causing temperature component</w:t>
      </w:r>
      <w:r>
        <w:rPr>
          <w:rFonts w:eastAsia="Calibri"/>
        </w:rPr>
        <w:t>s</w:t>
      </w:r>
      <w:r w:rsidRPr="008301FE">
        <w:rPr>
          <w:rFonts w:eastAsia="Calibri"/>
        </w:rPr>
        <w:t xml:space="preserve"> </w:t>
      </w:r>
      <w:r>
        <w:rPr>
          <w:rFonts w:eastAsia="Calibri"/>
        </w:rPr>
        <w:t>are</w:t>
      </w:r>
      <w:r w:rsidRPr="008301FE">
        <w:rPr>
          <w:rFonts w:eastAsia="Calibri"/>
        </w:rPr>
        <w:t xml:space="preserve"> given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28"/>
        </w:rPr>
        <w:lastRenderedPageBreak/>
        <w:drawing>
          <wp:inline distT="0" distB="0" distL="0" distR="0">
            <wp:extent cx="1381760" cy="416560"/>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3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81760" cy="416560"/>
                    </a:xfrm>
                    <a:prstGeom prst="rect">
                      <a:avLst/>
                    </a:prstGeom>
                    <a:noFill/>
                    <a:ln>
                      <a:noFill/>
                    </a:ln>
                  </pic:spPr>
                </pic:pic>
              </a:graphicData>
            </a:graphic>
          </wp:inline>
        </w:drawing>
      </w:r>
      <w:r w:rsidRPr="008301FE">
        <w:tab/>
      </w:r>
      <w:r w:rsidRPr="008301FE">
        <w:tab/>
      </w:r>
      <w:r w:rsidRPr="008301FE">
        <w:tab/>
      </w:r>
      <w:r w:rsidRPr="008301FE">
        <w:tab/>
        <w:t>(A.85)</w:t>
      </w:r>
    </w:p>
    <w:p w:rsidR="002103CB" w:rsidRPr="008301FE" w:rsidRDefault="002103CB" w:rsidP="001E6146">
      <w:pPr>
        <w:jc w:val="right"/>
      </w:pPr>
    </w:p>
    <w:p w:rsidR="001E6146" w:rsidRDefault="001E6146" w:rsidP="001E6146">
      <w:pPr>
        <w:jc w:val="right"/>
      </w:pPr>
      <w:r>
        <w:rPr>
          <w:rFonts w:eastAsia="Calibri"/>
          <w:noProof/>
          <w:position w:val="-30"/>
        </w:rPr>
        <w:drawing>
          <wp:inline distT="0" distB="0" distL="0" distR="0">
            <wp:extent cx="1412240" cy="447040"/>
            <wp:effectExtent l="0" t="0" r="10160" b="1016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3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12240" cy="447040"/>
                    </a:xfrm>
                    <a:prstGeom prst="rect">
                      <a:avLst/>
                    </a:prstGeom>
                    <a:noFill/>
                    <a:ln>
                      <a:noFill/>
                    </a:ln>
                  </pic:spPr>
                </pic:pic>
              </a:graphicData>
            </a:graphic>
          </wp:inline>
        </w:drawing>
      </w:r>
      <w:r w:rsidRPr="008301FE">
        <w:tab/>
      </w:r>
      <w:r w:rsidRPr="008301FE">
        <w:tab/>
      </w:r>
      <w:r w:rsidRPr="008301FE">
        <w:tab/>
      </w:r>
      <w:r w:rsidRPr="008301FE">
        <w:tab/>
        <w:t>(A.86)</w:t>
      </w:r>
    </w:p>
    <w:p w:rsidR="002103CB" w:rsidRPr="008301FE" w:rsidRDefault="002103CB" w:rsidP="001E6146">
      <w:pPr>
        <w:jc w:val="right"/>
      </w:pPr>
    </w:p>
    <w:p w:rsidR="001E6146" w:rsidRPr="008301FE" w:rsidRDefault="001E6146" w:rsidP="001E6146">
      <w:pPr>
        <w:jc w:val="both"/>
        <w:rPr>
          <w:rFonts w:eastAsia="Calibri"/>
        </w:rPr>
      </w:pPr>
      <w:r w:rsidRPr="008301FE">
        <w:rPr>
          <w:rFonts w:eastAsia="Calibri"/>
        </w:rPr>
        <w:t>where:</w:t>
      </w:r>
    </w:p>
    <w:p w:rsidR="001E6146" w:rsidRDefault="001E6146" w:rsidP="001E6146">
      <w:pPr>
        <w:jc w:val="right"/>
      </w:pPr>
      <w:r>
        <w:rPr>
          <w:rFonts w:eastAsia="Calibri"/>
          <w:noProof/>
          <w:position w:val="-152"/>
        </w:rPr>
        <w:drawing>
          <wp:inline distT="0" distB="0" distL="0" distR="0">
            <wp:extent cx="4521200" cy="2143760"/>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3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21200" cy="2143760"/>
                    </a:xfrm>
                    <a:prstGeom prst="rect">
                      <a:avLst/>
                    </a:prstGeom>
                    <a:noFill/>
                    <a:ln>
                      <a:noFill/>
                    </a:ln>
                  </pic:spPr>
                </pic:pic>
              </a:graphicData>
            </a:graphic>
          </wp:inline>
        </w:drawing>
      </w:r>
      <w:r w:rsidRPr="008301FE">
        <w:rPr>
          <w:rFonts w:eastAsia="Calibri"/>
          <w:position w:val="-76"/>
        </w:rPr>
        <w:tab/>
      </w:r>
      <w:r w:rsidRPr="008301FE">
        <w:tab/>
        <w:t>(A.87)</w:t>
      </w:r>
    </w:p>
    <w:p w:rsidR="002103CB" w:rsidRPr="008301FE" w:rsidRDefault="002103CB" w:rsidP="001E6146">
      <w:pPr>
        <w:jc w:val="right"/>
      </w:pPr>
    </w:p>
    <w:p w:rsidR="001E6146" w:rsidRDefault="001E6146" w:rsidP="001E6146">
      <w:pPr>
        <w:jc w:val="both"/>
      </w:pPr>
      <w:r w:rsidRPr="008301FE">
        <w:rPr>
          <w:rFonts w:eastAsia="Calibri"/>
        </w:rPr>
        <w:t xml:space="preserve">Therefore, the linear temperature gradient in the equivalent slab </w:t>
      </w:r>
      <w:r w:rsidRPr="008301FE">
        <w:t>can be written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190"/>
        </w:rPr>
        <w:drawing>
          <wp:inline distT="0" distB="0" distL="0" distR="0">
            <wp:extent cx="4531360" cy="2275840"/>
            <wp:effectExtent l="0" t="0" r="0" b="1016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3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31360" cy="2275840"/>
                    </a:xfrm>
                    <a:prstGeom prst="rect">
                      <a:avLst/>
                    </a:prstGeom>
                    <a:noFill/>
                    <a:ln>
                      <a:noFill/>
                    </a:ln>
                  </pic:spPr>
                </pic:pic>
              </a:graphicData>
            </a:graphic>
          </wp:inline>
        </w:drawing>
      </w:r>
      <w:r w:rsidRPr="008301FE">
        <w:tab/>
      </w:r>
      <w:r w:rsidRPr="008301FE">
        <w:tab/>
        <w:t>(A.88)</w:t>
      </w:r>
    </w:p>
    <w:p w:rsidR="002103CB" w:rsidRPr="008301FE" w:rsidRDefault="002103CB" w:rsidP="001E6146">
      <w:pPr>
        <w:jc w:val="right"/>
      </w:pPr>
    </w:p>
    <w:p w:rsidR="001E6146" w:rsidRDefault="001E6146" w:rsidP="001E6146">
      <w:pPr>
        <w:jc w:val="both"/>
        <w:rPr>
          <w:rFonts w:eastAsia="Calibri"/>
          <w:position w:val="-30"/>
        </w:rPr>
      </w:pPr>
      <w:r w:rsidRPr="008301FE">
        <w:rPr>
          <w:rFonts w:eastAsia="Calibri"/>
          <w:position w:val="-30"/>
        </w:rPr>
        <w:t>Equation (A.88) can be approximated numerically as follows:</w:t>
      </w:r>
    </w:p>
    <w:p w:rsidR="002103CB" w:rsidRPr="008301FE" w:rsidRDefault="002103CB" w:rsidP="001E6146">
      <w:pPr>
        <w:jc w:val="both"/>
        <w:rPr>
          <w:rFonts w:eastAsia="Calibri"/>
          <w:position w:val="-30"/>
        </w:rPr>
      </w:pPr>
    </w:p>
    <w:p w:rsidR="001E6146" w:rsidRDefault="001E6146" w:rsidP="001E6146">
      <w:pPr>
        <w:jc w:val="right"/>
      </w:pPr>
      <w:r>
        <w:rPr>
          <w:rFonts w:eastAsia="Calibri"/>
          <w:noProof/>
          <w:position w:val="-212"/>
        </w:rPr>
        <w:lastRenderedPageBreak/>
        <w:drawing>
          <wp:inline distT="0" distB="0" distL="0" distR="0">
            <wp:extent cx="4277360" cy="2854960"/>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3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277360" cy="2854960"/>
                    </a:xfrm>
                    <a:prstGeom prst="rect">
                      <a:avLst/>
                    </a:prstGeom>
                    <a:noFill/>
                    <a:ln>
                      <a:noFill/>
                    </a:ln>
                  </pic:spPr>
                </pic:pic>
              </a:graphicData>
            </a:graphic>
          </wp:inline>
        </w:drawing>
      </w:r>
      <w:r w:rsidRPr="008301FE">
        <w:tab/>
      </w:r>
      <w:r w:rsidRPr="008301FE">
        <w:tab/>
        <w:t>(A.89)</w:t>
      </w:r>
    </w:p>
    <w:p w:rsidR="002103CB" w:rsidRPr="008301FE" w:rsidRDefault="002103CB" w:rsidP="001E6146">
      <w:pPr>
        <w:jc w:val="right"/>
      </w:pPr>
    </w:p>
    <w:p w:rsidR="001E6146" w:rsidRDefault="001E6146" w:rsidP="001E6146">
      <w:pPr>
        <w:jc w:val="both"/>
        <w:rPr>
          <w:rFonts w:eastAsia="Calibri"/>
        </w:rPr>
      </w:pPr>
      <w:r w:rsidRPr="008301FE">
        <w:rPr>
          <w:rFonts w:eastAsia="Calibri"/>
        </w:rPr>
        <w:t>Finally, the linear strain-causing temperature at the top and the bottom of all layers of the composite pavement can be written as:</w:t>
      </w:r>
    </w:p>
    <w:p w:rsidR="002103CB" w:rsidRPr="008301FE" w:rsidRDefault="002103CB" w:rsidP="001E6146">
      <w:pPr>
        <w:jc w:val="both"/>
        <w:rPr>
          <w:rFonts w:eastAsia="Calibri"/>
        </w:rPr>
      </w:pPr>
    </w:p>
    <w:p w:rsidR="001E6146" w:rsidRDefault="001E6146" w:rsidP="001E6146">
      <w:pPr>
        <w:jc w:val="right"/>
      </w:pPr>
      <w:r>
        <w:rPr>
          <w:rFonts w:eastAsia="Calibri"/>
          <w:noProof/>
          <w:position w:val="-32"/>
        </w:rPr>
        <w:drawing>
          <wp:inline distT="0" distB="0" distL="0" distR="0">
            <wp:extent cx="2032000" cy="467360"/>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3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32000" cy="467360"/>
                    </a:xfrm>
                    <a:prstGeom prst="rect">
                      <a:avLst/>
                    </a:prstGeom>
                    <a:noFill/>
                    <a:ln>
                      <a:noFill/>
                    </a:ln>
                  </pic:spPr>
                </pic:pic>
              </a:graphicData>
            </a:graphic>
          </wp:inline>
        </w:drawing>
      </w:r>
      <w:r w:rsidRPr="008301FE">
        <w:tab/>
      </w:r>
      <w:r w:rsidRPr="008301FE">
        <w:tab/>
      </w:r>
      <w:r w:rsidRPr="008301FE">
        <w:tab/>
      </w:r>
      <w:r w:rsidRPr="008301FE">
        <w:tab/>
        <w:t>(A.90)</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428240" cy="467360"/>
            <wp:effectExtent l="0" t="0" r="1016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3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28240" cy="467360"/>
                    </a:xfrm>
                    <a:prstGeom prst="rect">
                      <a:avLst/>
                    </a:prstGeom>
                    <a:noFill/>
                    <a:ln>
                      <a:noFill/>
                    </a:ln>
                  </pic:spPr>
                </pic:pic>
              </a:graphicData>
            </a:graphic>
          </wp:inline>
        </w:drawing>
      </w:r>
      <w:r w:rsidRPr="008301FE">
        <w:tab/>
      </w:r>
      <w:r w:rsidRPr="008301FE">
        <w:tab/>
      </w:r>
      <w:r w:rsidRPr="008301FE">
        <w:tab/>
        <w:t>(A.91)</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042160" cy="467360"/>
            <wp:effectExtent l="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3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42160" cy="467360"/>
                    </a:xfrm>
                    <a:prstGeom prst="rect">
                      <a:avLst/>
                    </a:prstGeom>
                    <a:noFill/>
                    <a:ln>
                      <a:noFill/>
                    </a:ln>
                  </pic:spPr>
                </pic:pic>
              </a:graphicData>
            </a:graphic>
          </wp:inline>
        </w:drawing>
      </w:r>
      <w:r w:rsidRPr="008301FE">
        <w:tab/>
      </w:r>
      <w:r w:rsidRPr="008301FE">
        <w:tab/>
      </w:r>
      <w:r w:rsidRPr="008301FE">
        <w:tab/>
      </w:r>
      <w:r w:rsidRPr="008301FE">
        <w:tab/>
        <w:t>(A.92)</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631440" cy="467360"/>
            <wp:effectExtent l="0" t="0" r="1016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3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31440" cy="467360"/>
                    </a:xfrm>
                    <a:prstGeom prst="rect">
                      <a:avLst/>
                    </a:prstGeom>
                    <a:noFill/>
                    <a:ln>
                      <a:noFill/>
                    </a:ln>
                  </pic:spPr>
                </pic:pic>
              </a:graphicData>
            </a:graphic>
          </wp:inline>
        </w:drawing>
      </w:r>
      <w:r w:rsidRPr="008301FE">
        <w:tab/>
      </w:r>
      <w:r w:rsidRPr="008301FE">
        <w:tab/>
      </w:r>
      <w:r w:rsidRPr="008301FE">
        <w:tab/>
        <w:t>(A.93)</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072640" cy="467360"/>
            <wp:effectExtent l="0" t="0" r="1016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3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72640" cy="467360"/>
                    </a:xfrm>
                    <a:prstGeom prst="rect">
                      <a:avLst/>
                    </a:prstGeom>
                    <a:noFill/>
                    <a:ln>
                      <a:noFill/>
                    </a:ln>
                  </pic:spPr>
                </pic:pic>
              </a:graphicData>
            </a:graphic>
          </wp:inline>
        </w:drawing>
      </w:r>
      <w:r w:rsidRPr="008301FE">
        <w:tab/>
      </w:r>
      <w:r w:rsidRPr="008301FE">
        <w:tab/>
      </w:r>
      <w:r w:rsidRPr="008301FE">
        <w:tab/>
      </w:r>
      <w:r w:rsidRPr="008301FE">
        <w:tab/>
        <w:t>(A.94)</w:t>
      </w:r>
    </w:p>
    <w:p w:rsidR="002103CB" w:rsidRPr="008301FE" w:rsidRDefault="002103CB" w:rsidP="001E6146">
      <w:pPr>
        <w:jc w:val="right"/>
        <w:rPr>
          <w:rFonts w:eastAsia="Calibri"/>
        </w:rPr>
      </w:pPr>
    </w:p>
    <w:p w:rsidR="001E6146" w:rsidRDefault="001E6146" w:rsidP="001E6146">
      <w:pPr>
        <w:jc w:val="right"/>
      </w:pPr>
      <w:r>
        <w:rPr>
          <w:rFonts w:eastAsia="Calibri"/>
          <w:noProof/>
          <w:position w:val="-32"/>
        </w:rPr>
        <w:drawing>
          <wp:inline distT="0" distB="0" distL="0" distR="0">
            <wp:extent cx="2184400" cy="46736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3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84400" cy="467360"/>
                    </a:xfrm>
                    <a:prstGeom prst="rect">
                      <a:avLst/>
                    </a:prstGeom>
                    <a:noFill/>
                    <a:ln>
                      <a:noFill/>
                    </a:ln>
                  </pic:spPr>
                </pic:pic>
              </a:graphicData>
            </a:graphic>
          </wp:inline>
        </w:drawing>
      </w:r>
      <w:r w:rsidRPr="008301FE">
        <w:tab/>
      </w:r>
      <w:r w:rsidRPr="008301FE">
        <w:tab/>
      </w:r>
      <w:r w:rsidRPr="008301FE">
        <w:tab/>
      </w:r>
      <w:r w:rsidRPr="008301FE">
        <w:tab/>
        <w:t>(A.95)</w:t>
      </w:r>
    </w:p>
    <w:p w:rsidR="002103CB" w:rsidRPr="008301FE" w:rsidRDefault="002103CB" w:rsidP="001E6146">
      <w:pPr>
        <w:jc w:val="right"/>
        <w:rPr>
          <w:rFonts w:eastAsia="Calibri"/>
        </w:rPr>
      </w:pPr>
    </w:p>
    <w:p w:rsidR="001E6146" w:rsidRPr="0036288E" w:rsidRDefault="001E6146" w:rsidP="001E6146">
      <w:pPr>
        <w:tabs>
          <w:tab w:val="left" w:pos="720"/>
        </w:tabs>
        <w:jc w:val="both"/>
      </w:pPr>
    </w:p>
    <w:p w:rsidR="001E6146" w:rsidRPr="004D1A34" w:rsidRDefault="001E6146" w:rsidP="00C673F2">
      <w:pPr>
        <w:tabs>
          <w:tab w:val="left" w:pos="720"/>
        </w:tabs>
        <w:jc w:val="both"/>
      </w:pPr>
    </w:p>
    <w:p w:rsidR="00C673F2" w:rsidRPr="004D1A34" w:rsidRDefault="00C673F2" w:rsidP="003141D6">
      <w:pPr>
        <w:jc w:val="both"/>
      </w:pPr>
    </w:p>
    <w:bookmarkEnd w:id="64"/>
    <w:bookmarkEnd w:id="65"/>
    <w:bookmarkEnd w:id="66"/>
    <w:bookmarkEnd w:id="67"/>
    <w:bookmarkEnd w:id="68"/>
    <w:bookmarkEnd w:id="69"/>
    <w:p w:rsidR="00EE53E3" w:rsidRPr="0092397F" w:rsidRDefault="00EE53E3" w:rsidP="00EE53E3">
      <w:pPr>
        <w:rPr>
          <w:b/>
        </w:rPr>
      </w:pPr>
    </w:p>
    <w:sectPr w:rsidR="00EE53E3" w:rsidRPr="0092397F" w:rsidSect="00EE53E3">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273" w:rsidRDefault="006E3273">
      <w:r>
        <w:separator/>
      </w:r>
    </w:p>
  </w:endnote>
  <w:endnote w:type="continuationSeparator" w:id="0">
    <w:p w:rsidR="006E3273" w:rsidRDefault="006E32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TimesNewRomanPS-ItalicMT">
    <w:altName w:val="Times New Roman"/>
    <w:panose1 w:val="00000000000000000000"/>
    <w:charset w:val="4D"/>
    <w:family w:val="roman"/>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273" w:rsidRDefault="006E3273">
      <w:r>
        <w:separator/>
      </w:r>
    </w:p>
  </w:footnote>
  <w:footnote w:type="continuationSeparator" w:id="0">
    <w:p w:rsidR="006E3273" w:rsidRDefault="006E32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8ED" w:rsidRDefault="00A268ED" w:rsidP="00EE53E3">
    <w:pPr>
      <w:pStyle w:val="Header"/>
      <w:jc w:val="right"/>
    </w:pPr>
    <w:r w:rsidRPr="002B2EEB">
      <w:rPr>
        <w:rStyle w:val="PageNumber"/>
      </w:rPr>
      <w:tab/>
    </w:r>
    <w:r w:rsidRPr="002B2EEB">
      <w:rPr>
        <w:rStyle w:val="PageNumber"/>
      </w:rPr>
      <w:tab/>
    </w:r>
    <w:r w:rsidR="00052592">
      <w:rPr>
        <w:rStyle w:val="PageNumber"/>
      </w:rPr>
      <w:fldChar w:fldCharType="begin"/>
    </w:r>
    <w:r>
      <w:rPr>
        <w:rStyle w:val="PageNumber"/>
      </w:rPr>
      <w:instrText xml:space="preserve"> PAGE </w:instrText>
    </w:r>
    <w:r w:rsidR="00052592">
      <w:rPr>
        <w:rStyle w:val="PageNumber"/>
      </w:rPr>
      <w:fldChar w:fldCharType="separate"/>
    </w:r>
    <w:r w:rsidR="00EC4BEF">
      <w:rPr>
        <w:rStyle w:val="PageNumber"/>
        <w:noProof/>
      </w:rPr>
      <w:t>96</w:t>
    </w:r>
    <w:r w:rsidR="00052592">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252DB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BE7CDC"/>
    <w:multiLevelType w:val="hybridMultilevel"/>
    <w:tmpl w:val="B9543CD6"/>
    <w:lvl w:ilvl="0" w:tplc="0409000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F658D2"/>
    <w:multiLevelType w:val="hybridMultilevel"/>
    <w:tmpl w:val="847E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1347C0"/>
    <w:multiLevelType w:val="hybridMultilevel"/>
    <w:tmpl w:val="5510AA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F095DE9"/>
    <w:multiLevelType w:val="hybridMultilevel"/>
    <w:tmpl w:val="0DB66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7E113AD"/>
    <w:multiLevelType w:val="hybridMultilevel"/>
    <w:tmpl w:val="2C981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133AD3"/>
    <w:multiLevelType w:val="hybridMultilevel"/>
    <w:tmpl w:val="F0D6C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82091D"/>
    <w:multiLevelType w:val="hybridMultilevel"/>
    <w:tmpl w:val="9A566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FC6E70"/>
    <w:multiLevelType w:val="hybridMultilevel"/>
    <w:tmpl w:val="974E24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1982A87"/>
    <w:multiLevelType w:val="hybridMultilevel"/>
    <w:tmpl w:val="5EA65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AB1F0F"/>
    <w:multiLevelType w:val="hybridMultilevel"/>
    <w:tmpl w:val="7CE25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EB1ABB"/>
    <w:multiLevelType w:val="hybridMultilevel"/>
    <w:tmpl w:val="3C6C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633D10"/>
    <w:multiLevelType w:val="hybridMultilevel"/>
    <w:tmpl w:val="8690D5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6A7F48"/>
    <w:multiLevelType w:val="hybridMultilevel"/>
    <w:tmpl w:val="A1F6E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EE1CAB"/>
    <w:multiLevelType w:val="hybridMultilevel"/>
    <w:tmpl w:val="84704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F41185"/>
    <w:multiLevelType w:val="hybridMultilevel"/>
    <w:tmpl w:val="E3A6E7D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9B5222E"/>
    <w:multiLevelType w:val="hybridMultilevel"/>
    <w:tmpl w:val="DDD00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CA4641"/>
    <w:multiLevelType w:val="hybridMultilevel"/>
    <w:tmpl w:val="F2AE8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F347DB"/>
    <w:multiLevelType w:val="hybridMultilevel"/>
    <w:tmpl w:val="AE2C6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EF54A9"/>
    <w:multiLevelType w:val="hybridMultilevel"/>
    <w:tmpl w:val="48C89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57558E"/>
    <w:multiLevelType w:val="hybridMultilevel"/>
    <w:tmpl w:val="DF58E81E"/>
    <w:lvl w:ilvl="0" w:tplc="E116C294">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947DEF"/>
    <w:multiLevelType w:val="hybridMultilevel"/>
    <w:tmpl w:val="407EA40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9E93855"/>
    <w:multiLevelType w:val="hybridMultilevel"/>
    <w:tmpl w:val="86B2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9A1AED"/>
    <w:multiLevelType w:val="hybridMultilevel"/>
    <w:tmpl w:val="41665254"/>
    <w:lvl w:ilvl="0" w:tplc="0409000F">
      <w:start w:val="1"/>
      <w:numFmt w:val="decimal"/>
      <w:lvlText w:val="%1."/>
      <w:lvlJc w:val="left"/>
      <w:pPr>
        <w:ind w:left="960" w:hanging="360"/>
      </w:pPr>
    </w:lvl>
    <w:lvl w:ilvl="1" w:tplc="04090019">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1"/>
  </w:num>
  <w:num w:numId="2">
    <w:abstractNumId w:val="21"/>
  </w:num>
  <w:num w:numId="3">
    <w:abstractNumId w:val="4"/>
  </w:num>
  <w:num w:numId="4">
    <w:abstractNumId w:val="5"/>
  </w:num>
  <w:num w:numId="5">
    <w:abstractNumId w:val="10"/>
  </w:num>
  <w:num w:numId="6">
    <w:abstractNumId w:val="15"/>
  </w:num>
  <w:num w:numId="7">
    <w:abstractNumId w:val="2"/>
  </w:num>
  <w:num w:numId="8">
    <w:abstractNumId w:val="20"/>
  </w:num>
  <w:num w:numId="9">
    <w:abstractNumId w:val="6"/>
  </w:num>
  <w:num w:numId="10">
    <w:abstractNumId w:val="7"/>
  </w:num>
  <w:num w:numId="11">
    <w:abstractNumId w:val="12"/>
  </w:num>
  <w:num w:numId="12">
    <w:abstractNumId w:val="19"/>
  </w:num>
  <w:num w:numId="13">
    <w:abstractNumId w:val="23"/>
  </w:num>
  <w:num w:numId="14">
    <w:abstractNumId w:val="14"/>
  </w:num>
  <w:num w:numId="15">
    <w:abstractNumId w:val="17"/>
  </w:num>
  <w:num w:numId="16">
    <w:abstractNumId w:val="0"/>
  </w:num>
  <w:num w:numId="17">
    <w:abstractNumId w:val="9"/>
  </w:num>
  <w:num w:numId="18">
    <w:abstractNumId w:val="22"/>
  </w:num>
  <w:num w:numId="19">
    <w:abstractNumId w:val="11"/>
  </w:num>
  <w:num w:numId="20">
    <w:abstractNumId w:val="16"/>
  </w:num>
  <w:num w:numId="21">
    <w:abstractNumId w:val="13"/>
  </w:num>
  <w:num w:numId="22">
    <w:abstractNumId w:val="8"/>
  </w:num>
  <w:num w:numId="23">
    <w:abstractNumId w:val="3"/>
  </w:num>
  <w:num w:numId="24">
    <w:abstractNumId w:val="1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91828"/>
    <w:rsid w:val="00022B5F"/>
    <w:rsid w:val="00027756"/>
    <w:rsid w:val="00052592"/>
    <w:rsid w:val="00054C44"/>
    <w:rsid w:val="000571CE"/>
    <w:rsid w:val="00063461"/>
    <w:rsid w:val="0006402F"/>
    <w:rsid w:val="00084A2D"/>
    <w:rsid w:val="00091AED"/>
    <w:rsid w:val="000A03AE"/>
    <w:rsid w:val="000A384C"/>
    <w:rsid w:val="000F087E"/>
    <w:rsid w:val="000F13D3"/>
    <w:rsid w:val="001216C4"/>
    <w:rsid w:val="00140AE9"/>
    <w:rsid w:val="0014188E"/>
    <w:rsid w:val="00147E49"/>
    <w:rsid w:val="00173369"/>
    <w:rsid w:val="001820F5"/>
    <w:rsid w:val="0018239E"/>
    <w:rsid w:val="001A1DA2"/>
    <w:rsid w:val="001A53ED"/>
    <w:rsid w:val="001B7D02"/>
    <w:rsid w:val="001C0C54"/>
    <w:rsid w:val="001C3568"/>
    <w:rsid w:val="001D60C6"/>
    <w:rsid w:val="001E6146"/>
    <w:rsid w:val="00206A3D"/>
    <w:rsid w:val="002103CB"/>
    <w:rsid w:val="002574BD"/>
    <w:rsid w:val="0029110E"/>
    <w:rsid w:val="00291828"/>
    <w:rsid w:val="002B34CD"/>
    <w:rsid w:val="002F386C"/>
    <w:rsid w:val="003141D6"/>
    <w:rsid w:val="003449F1"/>
    <w:rsid w:val="00351322"/>
    <w:rsid w:val="00355476"/>
    <w:rsid w:val="00392808"/>
    <w:rsid w:val="00396AE6"/>
    <w:rsid w:val="003D6B67"/>
    <w:rsid w:val="003E6242"/>
    <w:rsid w:val="003F4946"/>
    <w:rsid w:val="0042538B"/>
    <w:rsid w:val="004673FD"/>
    <w:rsid w:val="004732CA"/>
    <w:rsid w:val="0047649D"/>
    <w:rsid w:val="004E0E51"/>
    <w:rsid w:val="005157EE"/>
    <w:rsid w:val="0054712E"/>
    <w:rsid w:val="00561AFE"/>
    <w:rsid w:val="00565395"/>
    <w:rsid w:val="00567D82"/>
    <w:rsid w:val="005734B7"/>
    <w:rsid w:val="0058369D"/>
    <w:rsid w:val="005D4F16"/>
    <w:rsid w:val="005E324C"/>
    <w:rsid w:val="005F23B3"/>
    <w:rsid w:val="00617F56"/>
    <w:rsid w:val="006247B6"/>
    <w:rsid w:val="00633FB3"/>
    <w:rsid w:val="0065121F"/>
    <w:rsid w:val="006555CF"/>
    <w:rsid w:val="00675CAE"/>
    <w:rsid w:val="0068164D"/>
    <w:rsid w:val="006A036C"/>
    <w:rsid w:val="006A641E"/>
    <w:rsid w:val="006B33D7"/>
    <w:rsid w:val="006E3273"/>
    <w:rsid w:val="006E7C71"/>
    <w:rsid w:val="006F076B"/>
    <w:rsid w:val="006F5851"/>
    <w:rsid w:val="00732B81"/>
    <w:rsid w:val="00732FCC"/>
    <w:rsid w:val="007626ED"/>
    <w:rsid w:val="007855C7"/>
    <w:rsid w:val="0078672A"/>
    <w:rsid w:val="007A12B0"/>
    <w:rsid w:val="007C26C7"/>
    <w:rsid w:val="0082116D"/>
    <w:rsid w:val="00841EE4"/>
    <w:rsid w:val="008467DD"/>
    <w:rsid w:val="00872616"/>
    <w:rsid w:val="008933BB"/>
    <w:rsid w:val="008E599A"/>
    <w:rsid w:val="008F7789"/>
    <w:rsid w:val="00924945"/>
    <w:rsid w:val="00926418"/>
    <w:rsid w:val="00972784"/>
    <w:rsid w:val="00975434"/>
    <w:rsid w:val="00977433"/>
    <w:rsid w:val="00987D5B"/>
    <w:rsid w:val="0099092D"/>
    <w:rsid w:val="009D3E6D"/>
    <w:rsid w:val="009E2EA2"/>
    <w:rsid w:val="00A268ED"/>
    <w:rsid w:val="00A30FE0"/>
    <w:rsid w:val="00A72A6B"/>
    <w:rsid w:val="00A7532A"/>
    <w:rsid w:val="00AB4320"/>
    <w:rsid w:val="00AC0B83"/>
    <w:rsid w:val="00AD68F0"/>
    <w:rsid w:val="00AF23A0"/>
    <w:rsid w:val="00B007E4"/>
    <w:rsid w:val="00B00F9A"/>
    <w:rsid w:val="00B14158"/>
    <w:rsid w:val="00B21526"/>
    <w:rsid w:val="00B26589"/>
    <w:rsid w:val="00B45C55"/>
    <w:rsid w:val="00B47C72"/>
    <w:rsid w:val="00B6174A"/>
    <w:rsid w:val="00B72B73"/>
    <w:rsid w:val="00B73E4F"/>
    <w:rsid w:val="00BA616F"/>
    <w:rsid w:val="00BC1629"/>
    <w:rsid w:val="00BE010C"/>
    <w:rsid w:val="00C220D3"/>
    <w:rsid w:val="00C27C9D"/>
    <w:rsid w:val="00C673F2"/>
    <w:rsid w:val="00C95D36"/>
    <w:rsid w:val="00CC30FA"/>
    <w:rsid w:val="00CF1718"/>
    <w:rsid w:val="00D71931"/>
    <w:rsid w:val="00D81A6D"/>
    <w:rsid w:val="00DB224E"/>
    <w:rsid w:val="00DD1365"/>
    <w:rsid w:val="00DD3C85"/>
    <w:rsid w:val="00DD7B6B"/>
    <w:rsid w:val="00DF4B1A"/>
    <w:rsid w:val="00DF4BDC"/>
    <w:rsid w:val="00E207C5"/>
    <w:rsid w:val="00E47CF5"/>
    <w:rsid w:val="00E53B04"/>
    <w:rsid w:val="00E54CB1"/>
    <w:rsid w:val="00EC4BEF"/>
    <w:rsid w:val="00EE53E3"/>
    <w:rsid w:val="00F13D0A"/>
    <w:rsid w:val="00F173A2"/>
    <w:rsid w:val="00F17B7C"/>
    <w:rsid w:val="00F40BE1"/>
    <w:rsid w:val="00F445B1"/>
    <w:rsid w:val="00F61B40"/>
    <w:rsid w:val="00F671B1"/>
    <w:rsid w:val="00F730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AutoShape 3"/>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EEB"/>
    <w:rPr>
      <w:sz w:val="24"/>
      <w:szCs w:val="24"/>
    </w:rPr>
  </w:style>
  <w:style w:type="paragraph" w:styleId="Heading1">
    <w:name w:val="heading 1"/>
    <w:basedOn w:val="Normal"/>
    <w:next w:val="Normal"/>
    <w:link w:val="Heading1Char"/>
    <w:uiPriority w:val="9"/>
    <w:qFormat/>
    <w:rsid w:val="005157EE"/>
    <w:pPr>
      <w:keepNext/>
      <w:keepLines/>
      <w:tabs>
        <w:tab w:val="left" w:pos="720"/>
      </w:tabs>
      <w:outlineLvl w:val="0"/>
    </w:pPr>
    <w:rPr>
      <w:b/>
      <w:caps/>
      <w:color w:val="000000"/>
      <w:kern w:val="32"/>
    </w:rPr>
  </w:style>
  <w:style w:type="paragraph" w:styleId="Heading2">
    <w:name w:val="heading 2"/>
    <w:basedOn w:val="Normal"/>
    <w:next w:val="Normal"/>
    <w:link w:val="Heading2Char"/>
    <w:uiPriority w:val="9"/>
    <w:qFormat/>
    <w:rsid w:val="002B2EEB"/>
    <w:pPr>
      <w:keepNext/>
      <w:spacing w:before="240" w:after="60"/>
      <w:outlineLvl w:val="1"/>
    </w:pPr>
    <w:rPr>
      <w:b/>
      <w:szCs w:val="28"/>
    </w:rPr>
  </w:style>
  <w:style w:type="paragraph" w:styleId="Heading3">
    <w:name w:val="heading 3"/>
    <w:basedOn w:val="Normal"/>
    <w:next w:val="Normal"/>
    <w:link w:val="Heading3Char"/>
    <w:uiPriority w:val="9"/>
    <w:qFormat/>
    <w:rsid w:val="002B2EEB"/>
    <w:pPr>
      <w:keepNext/>
      <w:spacing w:before="240" w:after="60"/>
      <w:outlineLvl w:val="2"/>
    </w:pPr>
    <w:rPr>
      <w:i/>
      <w:szCs w:val="26"/>
    </w:rPr>
  </w:style>
  <w:style w:type="paragraph" w:styleId="Heading4">
    <w:name w:val="heading 4"/>
    <w:basedOn w:val="Normal"/>
    <w:next w:val="Normal"/>
    <w:link w:val="Heading4Char"/>
    <w:uiPriority w:val="9"/>
    <w:unhideWhenUsed/>
    <w:qFormat/>
    <w:rsid w:val="005157EE"/>
    <w:pPr>
      <w:keepNext/>
      <w:keepLines/>
      <w:spacing w:line="480" w:lineRule="auto"/>
      <w:jc w:val="both"/>
      <w:outlineLvl w:val="3"/>
    </w:pPr>
    <w:rPr>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1FC6"/>
  </w:style>
  <w:style w:type="paragraph" w:styleId="Header">
    <w:name w:val="header"/>
    <w:basedOn w:val="Normal"/>
    <w:link w:val="HeaderChar"/>
    <w:uiPriority w:val="99"/>
    <w:rsid w:val="002B2EEB"/>
    <w:pPr>
      <w:tabs>
        <w:tab w:val="center" w:pos="4320"/>
        <w:tab w:val="right" w:pos="8640"/>
      </w:tabs>
    </w:pPr>
  </w:style>
  <w:style w:type="paragraph" w:styleId="Footer">
    <w:name w:val="footer"/>
    <w:basedOn w:val="Normal"/>
    <w:link w:val="FooterChar"/>
    <w:uiPriority w:val="99"/>
    <w:rsid w:val="002B2EEB"/>
    <w:pPr>
      <w:tabs>
        <w:tab w:val="center" w:pos="4320"/>
        <w:tab w:val="right" w:pos="8640"/>
      </w:tabs>
    </w:pPr>
  </w:style>
  <w:style w:type="character" w:styleId="PageNumber">
    <w:name w:val="page number"/>
    <w:basedOn w:val="DefaultParagraphFont"/>
    <w:rsid w:val="002B2EEB"/>
  </w:style>
  <w:style w:type="paragraph" w:styleId="TOC1">
    <w:name w:val="toc 1"/>
    <w:basedOn w:val="Normal"/>
    <w:next w:val="Normal"/>
    <w:autoRedefine/>
    <w:uiPriority w:val="39"/>
    <w:rsid w:val="001820F5"/>
    <w:pPr>
      <w:spacing w:before="120"/>
    </w:pPr>
    <w:rPr>
      <w:rFonts w:asciiTheme="minorHAnsi" w:hAnsiTheme="minorHAnsi"/>
      <w:b/>
    </w:rPr>
  </w:style>
  <w:style w:type="paragraph" w:styleId="TOC2">
    <w:name w:val="toc 2"/>
    <w:basedOn w:val="Normal"/>
    <w:next w:val="Normal"/>
    <w:autoRedefine/>
    <w:uiPriority w:val="39"/>
    <w:rsid w:val="002B2EEB"/>
    <w:pPr>
      <w:ind w:left="240"/>
    </w:pPr>
    <w:rPr>
      <w:rFonts w:asciiTheme="minorHAnsi" w:hAnsiTheme="minorHAnsi"/>
      <w:b/>
      <w:sz w:val="22"/>
      <w:szCs w:val="22"/>
    </w:rPr>
  </w:style>
  <w:style w:type="paragraph" w:styleId="TOC3">
    <w:name w:val="toc 3"/>
    <w:basedOn w:val="Normal"/>
    <w:next w:val="Normal"/>
    <w:autoRedefine/>
    <w:uiPriority w:val="39"/>
    <w:rsid w:val="002B2EEB"/>
    <w:pPr>
      <w:ind w:left="480"/>
    </w:pPr>
    <w:rPr>
      <w:rFonts w:asciiTheme="minorHAnsi" w:hAnsiTheme="minorHAnsi"/>
      <w:sz w:val="22"/>
      <w:szCs w:val="22"/>
    </w:rPr>
  </w:style>
  <w:style w:type="paragraph" w:styleId="TOC4">
    <w:name w:val="toc 4"/>
    <w:basedOn w:val="Normal"/>
    <w:next w:val="Normal"/>
    <w:autoRedefine/>
    <w:semiHidden/>
    <w:rsid w:val="002B2EEB"/>
    <w:pPr>
      <w:ind w:left="720"/>
    </w:pPr>
    <w:rPr>
      <w:rFonts w:asciiTheme="minorHAnsi" w:hAnsiTheme="minorHAnsi"/>
      <w:sz w:val="20"/>
      <w:szCs w:val="20"/>
    </w:rPr>
  </w:style>
  <w:style w:type="paragraph" w:styleId="TOC5">
    <w:name w:val="toc 5"/>
    <w:basedOn w:val="Normal"/>
    <w:next w:val="Normal"/>
    <w:autoRedefine/>
    <w:semiHidden/>
    <w:rsid w:val="002B2EEB"/>
    <w:pPr>
      <w:ind w:left="960"/>
    </w:pPr>
    <w:rPr>
      <w:rFonts w:asciiTheme="minorHAnsi" w:hAnsiTheme="minorHAnsi"/>
      <w:sz w:val="20"/>
      <w:szCs w:val="20"/>
    </w:rPr>
  </w:style>
  <w:style w:type="paragraph" w:styleId="TOC6">
    <w:name w:val="toc 6"/>
    <w:basedOn w:val="Normal"/>
    <w:next w:val="Normal"/>
    <w:autoRedefine/>
    <w:semiHidden/>
    <w:rsid w:val="002B2EEB"/>
    <w:pPr>
      <w:ind w:left="1200"/>
    </w:pPr>
    <w:rPr>
      <w:rFonts w:asciiTheme="minorHAnsi" w:hAnsiTheme="minorHAnsi"/>
      <w:sz w:val="20"/>
      <w:szCs w:val="20"/>
    </w:rPr>
  </w:style>
  <w:style w:type="paragraph" w:styleId="TOC7">
    <w:name w:val="toc 7"/>
    <w:basedOn w:val="Normal"/>
    <w:next w:val="Normal"/>
    <w:autoRedefine/>
    <w:semiHidden/>
    <w:rsid w:val="002B2EEB"/>
    <w:pPr>
      <w:ind w:left="1440"/>
    </w:pPr>
    <w:rPr>
      <w:rFonts w:asciiTheme="minorHAnsi" w:hAnsiTheme="minorHAnsi"/>
      <w:sz w:val="20"/>
      <w:szCs w:val="20"/>
    </w:rPr>
  </w:style>
  <w:style w:type="paragraph" w:styleId="TOC8">
    <w:name w:val="toc 8"/>
    <w:basedOn w:val="Normal"/>
    <w:next w:val="Normal"/>
    <w:autoRedefine/>
    <w:semiHidden/>
    <w:rsid w:val="002B2EEB"/>
    <w:pPr>
      <w:ind w:left="1680"/>
    </w:pPr>
    <w:rPr>
      <w:rFonts w:asciiTheme="minorHAnsi" w:hAnsiTheme="minorHAnsi"/>
      <w:sz w:val="20"/>
      <w:szCs w:val="20"/>
    </w:rPr>
  </w:style>
  <w:style w:type="paragraph" w:styleId="TOC9">
    <w:name w:val="toc 9"/>
    <w:basedOn w:val="Normal"/>
    <w:next w:val="Normal"/>
    <w:autoRedefine/>
    <w:semiHidden/>
    <w:rsid w:val="002B2EEB"/>
    <w:pPr>
      <w:ind w:left="1920"/>
    </w:pPr>
    <w:rPr>
      <w:rFonts w:asciiTheme="minorHAnsi" w:hAnsiTheme="minorHAnsi"/>
      <w:sz w:val="20"/>
      <w:szCs w:val="20"/>
    </w:rPr>
  </w:style>
  <w:style w:type="paragraph" w:styleId="Caption">
    <w:name w:val="caption"/>
    <w:basedOn w:val="Normal"/>
    <w:next w:val="Normal"/>
    <w:qFormat/>
    <w:rsid w:val="002B2EEB"/>
    <w:pPr>
      <w:spacing w:before="120" w:after="120"/>
      <w:jc w:val="center"/>
    </w:pPr>
    <w:rPr>
      <w:b/>
      <w:sz w:val="22"/>
    </w:rPr>
  </w:style>
  <w:style w:type="paragraph" w:styleId="TableofFigures">
    <w:name w:val="table of figures"/>
    <w:basedOn w:val="Normal"/>
    <w:next w:val="Normal"/>
    <w:uiPriority w:val="99"/>
    <w:rsid w:val="002B2EEB"/>
    <w:pPr>
      <w:ind w:left="480" w:hanging="480"/>
    </w:pPr>
  </w:style>
  <w:style w:type="table" w:styleId="TableGrid">
    <w:name w:val="Table Grid"/>
    <w:basedOn w:val="TableNormal"/>
    <w:uiPriority w:val="59"/>
    <w:rsid w:val="00000AF1"/>
    <w:rPr>
      <w:l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B34CD"/>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unhideWhenUsed/>
    <w:rsid w:val="008933BB"/>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933BB"/>
    <w:rPr>
      <w:rFonts w:ascii="Lucida Grande" w:hAnsi="Lucida Grande" w:cs="Lucida Grande"/>
      <w:sz w:val="18"/>
      <w:szCs w:val="18"/>
    </w:rPr>
  </w:style>
  <w:style w:type="character" w:styleId="CommentReference">
    <w:name w:val="annotation reference"/>
    <w:uiPriority w:val="99"/>
    <w:unhideWhenUsed/>
    <w:rsid w:val="00567D82"/>
    <w:rPr>
      <w:sz w:val="16"/>
      <w:szCs w:val="16"/>
    </w:rPr>
  </w:style>
  <w:style w:type="paragraph" w:styleId="CommentText">
    <w:name w:val="annotation text"/>
    <w:basedOn w:val="Normal"/>
    <w:link w:val="CommentTextChar"/>
    <w:uiPriority w:val="99"/>
    <w:unhideWhenUsed/>
    <w:rsid w:val="00567D82"/>
    <w:pPr>
      <w:spacing w:line="480" w:lineRule="auto"/>
      <w:jc w:val="both"/>
    </w:pPr>
    <w:rPr>
      <w:sz w:val="20"/>
      <w:szCs w:val="20"/>
    </w:rPr>
  </w:style>
  <w:style w:type="character" w:customStyle="1" w:styleId="CommentTextChar">
    <w:name w:val="Comment Text Char"/>
    <w:basedOn w:val="DefaultParagraphFont"/>
    <w:link w:val="CommentText"/>
    <w:uiPriority w:val="99"/>
    <w:rsid w:val="00567D82"/>
  </w:style>
  <w:style w:type="character" w:customStyle="1" w:styleId="Heading4Char">
    <w:name w:val="Heading 4 Char"/>
    <w:basedOn w:val="DefaultParagraphFont"/>
    <w:link w:val="Heading4"/>
    <w:uiPriority w:val="9"/>
    <w:rsid w:val="005157EE"/>
    <w:rPr>
      <w:bCs/>
      <w:iCs/>
      <w:sz w:val="24"/>
      <w:szCs w:val="24"/>
      <w:u w:val="single"/>
    </w:rPr>
  </w:style>
  <w:style w:type="character" w:customStyle="1" w:styleId="Heading1Char">
    <w:name w:val="Heading 1 Char"/>
    <w:link w:val="Heading1"/>
    <w:uiPriority w:val="9"/>
    <w:rsid w:val="005157EE"/>
    <w:rPr>
      <w:b/>
      <w:caps/>
      <w:color w:val="000000"/>
      <w:kern w:val="32"/>
      <w:sz w:val="24"/>
      <w:szCs w:val="24"/>
    </w:rPr>
  </w:style>
  <w:style w:type="character" w:customStyle="1" w:styleId="Heading2Char">
    <w:name w:val="Heading 2 Char"/>
    <w:link w:val="Heading2"/>
    <w:uiPriority w:val="9"/>
    <w:rsid w:val="003141D6"/>
    <w:rPr>
      <w:b/>
      <w:sz w:val="24"/>
      <w:szCs w:val="28"/>
    </w:rPr>
  </w:style>
  <w:style w:type="paragraph" w:styleId="ListParagraph">
    <w:name w:val="List Paragraph"/>
    <w:basedOn w:val="Normal"/>
    <w:uiPriority w:val="34"/>
    <w:qFormat/>
    <w:rsid w:val="003141D6"/>
    <w:pPr>
      <w:ind w:left="720"/>
      <w:contextualSpacing/>
    </w:pPr>
  </w:style>
  <w:style w:type="character" w:customStyle="1" w:styleId="Heading3Char">
    <w:name w:val="Heading 3 Char"/>
    <w:link w:val="Heading3"/>
    <w:uiPriority w:val="9"/>
    <w:rsid w:val="003141D6"/>
    <w:rPr>
      <w:i/>
      <w:sz w:val="24"/>
      <w:szCs w:val="26"/>
    </w:rPr>
  </w:style>
  <w:style w:type="numbering" w:customStyle="1" w:styleId="NoList1">
    <w:name w:val="No List1"/>
    <w:next w:val="NoList"/>
    <w:uiPriority w:val="99"/>
    <w:semiHidden/>
    <w:unhideWhenUsed/>
    <w:rsid w:val="003141D6"/>
  </w:style>
  <w:style w:type="paragraph" w:styleId="CommentSubject">
    <w:name w:val="annotation subject"/>
    <w:basedOn w:val="CommentText"/>
    <w:next w:val="CommentText"/>
    <w:link w:val="CommentSubjectChar"/>
    <w:uiPriority w:val="99"/>
    <w:unhideWhenUsed/>
    <w:rsid w:val="003141D6"/>
    <w:rPr>
      <w:b/>
      <w:bCs/>
    </w:rPr>
  </w:style>
  <w:style w:type="character" w:customStyle="1" w:styleId="CommentSubjectChar">
    <w:name w:val="Comment Subject Char"/>
    <w:basedOn w:val="CommentTextChar"/>
    <w:link w:val="CommentSubject"/>
    <w:uiPriority w:val="99"/>
    <w:rsid w:val="003141D6"/>
    <w:rPr>
      <w:b/>
      <w:bCs/>
    </w:rPr>
  </w:style>
  <w:style w:type="character" w:styleId="PlaceholderText">
    <w:name w:val="Placeholder Text"/>
    <w:uiPriority w:val="99"/>
    <w:rsid w:val="003141D6"/>
    <w:rPr>
      <w:color w:val="808080"/>
    </w:rPr>
  </w:style>
  <w:style w:type="paragraph" w:styleId="FootnoteText">
    <w:name w:val="footnote text"/>
    <w:basedOn w:val="Normal"/>
    <w:link w:val="FootnoteTextChar"/>
    <w:uiPriority w:val="99"/>
    <w:unhideWhenUsed/>
    <w:rsid w:val="003141D6"/>
    <w:rPr>
      <w:rFonts w:eastAsia="Calibri"/>
      <w:sz w:val="20"/>
      <w:szCs w:val="20"/>
    </w:rPr>
  </w:style>
  <w:style w:type="character" w:customStyle="1" w:styleId="FootnoteTextChar">
    <w:name w:val="Footnote Text Char"/>
    <w:basedOn w:val="DefaultParagraphFont"/>
    <w:link w:val="FootnoteText"/>
    <w:uiPriority w:val="99"/>
    <w:rsid w:val="003141D6"/>
    <w:rPr>
      <w:rFonts w:eastAsia="Calibri"/>
    </w:rPr>
  </w:style>
  <w:style w:type="character" w:styleId="FootnoteReference">
    <w:name w:val="footnote reference"/>
    <w:uiPriority w:val="99"/>
    <w:unhideWhenUsed/>
    <w:rsid w:val="003141D6"/>
    <w:rPr>
      <w:vertAlign w:val="superscript"/>
    </w:rPr>
  </w:style>
  <w:style w:type="paragraph" w:styleId="TOCHeading">
    <w:name w:val="TOC Heading"/>
    <w:basedOn w:val="Heading1"/>
    <w:next w:val="Normal"/>
    <w:uiPriority w:val="39"/>
    <w:unhideWhenUsed/>
    <w:qFormat/>
    <w:rsid w:val="003141D6"/>
    <w:pPr>
      <w:spacing w:before="480" w:line="276" w:lineRule="auto"/>
      <w:outlineLvl w:val="9"/>
    </w:pPr>
    <w:rPr>
      <w:rFonts w:ascii="Cambria" w:hAnsi="Cambria"/>
      <w:bCs/>
      <w:caps w:val="0"/>
      <w:color w:val="365F91"/>
      <w:kern w:val="0"/>
      <w:sz w:val="28"/>
      <w:szCs w:val="28"/>
    </w:rPr>
  </w:style>
  <w:style w:type="character" w:styleId="Hyperlink">
    <w:name w:val="Hyperlink"/>
    <w:uiPriority w:val="99"/>
    <w:unhideWhenUsed/>
    <w:rsid w:val="003141D6"/>
    <w:rPr>
      <w:color w:val="0000FF"/>
      <w:u w:val="single"/>
    </w:rPr>
  </w:style>
  <w:style w:type="character" w:customStyle="1" w:styleId="HeaderChar">
    <w:name w:val="Header Char"/>
    <w:link w:val="Header"/>
    <w:uiPriority w:val="99"/>
    <w:rsid w:val="003141D6"/>
    <w:rPr>
      <w:sz w:val="24"/>
      <w:szCs w:val="24"/>
    </w:rPr>
  </w:style>
  <w:style w:type="character" w:customStyle="1" w:styleId="FooterChar">
    <w:name w:val="Footer Char"/>
    <w:link w:val="Footer"/>
    <w:uiPriority w:val="99"/>
    <w:rsid w:val="003141D6"/>
    <w:rPr>
      <w:sz w:val="24"/>
      <w:szCs w:val="24"/>
    </w:rPr>
  </w:style>
  <w:style w:type="numbering" w:customStyle="1" w:styleId="NoList2">
    <w:name w:val="No List2"/>
    <w:next w:val="NoList"/>
    <w:uiPriority w:val="99"/>
    <w:semiHidden/>
    <w:unhideWhenUsed/>
    <w:rsid w:val="003141D6"/>
  </w:style>
  <w:style w:type="table" w:customStyle="1" w:styleId="TableGrid1">
    <w:name w:val="Table Grid1"/>
    <w:basedOn w:val="TableNormal"/>
    <w:next w:val="TableGrid"/>
    <w:uiPriority w:val="59"/>
    <w:rsid w:val="003141D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3141D6"/>
  </w:style>
  <w:style w:type="table" w:customStyle="1" w:styleId="TableGrid2">
    <w:name w:val="Table Grid2"/>
    <w:basedOn w:val="TableNormal"/>
    <w:next w:val="TableGrid"/>
    <w:uiPriority w:val="59"/>
    <w:rsid w:val="003141D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3141D6"/>
  </w:style>
  <w:style w:type="numbering" w:customStyle="1" w:styleId="NoList5">
    <w:name w:val="No List5"/>
    <w:next w:val="NoList"/>
    <w:uiPriority w:val="99"/>
    <w:semiHidden/>
    <w:unhideWhenUsed/>
    <w:rsid w:val="003141D6"/>
  </w:style>
  <w:style w:type="paragraph" w:customStyle="1" w:styleId="TableHeader">
    <w:name w:val="Table Header"/>
    <w:basedOn w:val="Normal"/>
    <w:qFormat/>
    <w:rsid w:val="00A268ED"/>
    <w:pPr>
      <w:keepNext/>
      <w:tabs>
        <w:tab w:val="left" w:pos="720"/>
      </w:tabs>
      <w:jc w:val="center"/>
    </w:pPr>
    <w:rPr>
      <w:bCs/>
      <w:color w:val="000000"/>
      <w:sz w:val="22"/>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EEB"/>
    <w:rPr>
      <w:sz w:val="24"/>
      <w:szCs w:val="24"/>
    </w:rPr>
  </w:style>
  <w:style w:type="paragraph" w:styleId="Heading1">
    <w:name w:val="heading 1"/>
    <w:basedOn w:val="Normal"/>
    <w:next w:val="Normal"/>
    <w:link w:val="Heading1Char"/>
    <w:uiPriority w:val="9"/>
    <w:qFormat/>
    <w:rsid w:val="005157EE"/>
    <w:pPr>
      <w:keepNext/>
      <w:keepLines/>
      <w:tabs>
        <w:tab w:val="left" w:pos="720"/>
      </w:tabs>
      <w:outlineLvl w:val="0"/>
    </w:pPr>
    <w:rPr>
      <w:b/>
      <w:caps/>
      <w:color w:val="000000"/>
      <w:kern w:val="32"/>
    </w:rPr>
  </w:style>
  <w:style w:type="paragraph" w:styleId="Heading2">
    <w:name w:val="heading 2"/>
    <w:basedOn w:val="Normal"/>
    <w:next w:val="Normal"/>
    <w:link w:val="Heading2Char"/>
    <w:uiPriority w:val="9"/>
    <w:qFormat/>
    <w:rsid w:val="002B2EEB"/>
    <w:pPr>
      <w:keepNext/>
      <w:spacing w:before="240" w:after="60"/>
      <w:outlineLvl w:val="1"/>
    </w:pPr>
    <w:rPr>
      <w:b/>
      <w:szCs w:val="28"/>
    </w:rPr>
  </w:style>
  <w:style w:type="paragraph" w:styleId="Heading3">
    <w:name w:val="heading 3"/>
    <w:basedOn w:val="Normal"/>
    <w:next w:val="Normal"/>
    <w:link w:val="Heading3Char"/>
    <w:uiPriority w:val="9"/>
    <w:qFormat/>
    <w:rsid w:val="002B2EEB"/>
    <w:pPr>
      <w:keepNext/>
      <w:spacing w:before="240" w:after="60"/>
      <w:outlineLvl w:val="2"/>
    </w:pPr>
    <w:rPr>
      <w:i/>
      <w:szCs w:val="26"/>
    </w:rPr>
  </w:style>
  <w:style w:type="paragraph" w:styleId="Heading4">
    <w:name w:val="heading 4"/>
    <w:basedOn w:val="Normal"/>
    <w:next w:val="Normal"/>
    <w:link w:val="Heading4Char"/>
    <w:uiPriority w:val="9"/>
    <w:unhideWhenUsed/>
    <w:qFormat/>
    <w:rsid w:val="005157EE"/>
    <w:pPr>
      <w:keepNext/>
      <w:keepLines/>
      <w:spacing w:line="480" w:lineRule="auto"/>
      <w:jc w:val="both"/>
      <w:outlineLvl w:val="3"/>
    </w:pPr>
    <w:rPr>
      <w:bCs/>
      <w:i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1FC6"/>
  </w:style>
  <w:style w:type="paragraph" w:styleId="Header">
    <w:name w:val="header"/>
    <w:basedOn w:val="Normal"/>
    <w:link w:val="HeaderChar"/>
    <w:uiPriority w:val="99"/>
    <w:rsid w:val="002B2EEB"/>
    <w:pPr>
      <w:tabs>
        <w:tab w:val="center" w:pos="4320"/>
        <w:tab w:val="right" w:pos="8640"/>
      </w:tabs>
    </w:pPr>
  </w:style>
  <w:style w:type="paragraph" w:styleId="Footer">
    <w:name w:val="footer"/>
    <w:basedOn w:val="Normal"/>
    <w:link w:val="FooterChar"/>
    <w:uiPriority w:val="99"/>
    <w:rsid w:val="002B2EEB"/>
    <w:pPr>
      <w:tabs>
        <w:tab w:val="center" w:pos="4320"/>
        <w:tab w:val="right" w:pos="8640"/>
      </w:tabs>
    </w:pPr>
  </w:style>
  <w:style w:type="character" w:styleId="PageNumber">
    <w:name w:val="page number"/>
    <w:basedOn w:val="DefaultParagraphFont"/>
    <w:rsid w:val="002B2EEB"/>
  </w:style>
  <w:style w:type="paragraph" w:styleId="TOC1">
    <w:name w:val="toc 1"/>
    <w:basedOn w:val="Normal"/>
    <w:next w:val="Normal"/>
    <w:autoRedefine/>
    <w:uiPriority w:val="39"/>
    <w:rsid w:val="001820F5"/>
    <w:pPr>
      <w:spacing w:before="120"/>
    </w:pPr>
    <w:rPr>
      <w:rFonts w:asciiTheme="minorHAnsi" w:hAnsiTheme="minorHAnsi"/>
      <w:b/>
    </w:rPr>
  </w:style>
  <w:style w:type="paragraph" w:styleId="TOC2">
    <w:name w:val="toc 2"/>
    <w:basedOn w:val="Normal"/>
    <w:next w:val="Normal"/>
    <w:autoRedefine/>
    <w:uiPriority w:val="39"/>
    <w:rsid w:val="002B2EEB"/>
    <w:pPr>
      <w:ind w:left="240"/>
    </w:pPr>
    <w:rPr>
      <w:rFonts w:asciiTheme="minorHAnsi" w:hAnsiTheme="minorHAnsi"/>
      <w:b/>
      <w:sz w:val="22"/>
      <w:szCs w:val="22"/>
    </w:rPr>
  </w:style>
  <w:style w:type="paragraph" w:styleId="TOC3">
    <w:name w:val="toc 3"/>
    <w:basedOn w:val="Normal"/>
    <w:next w:val="Normal"/>
    <w:autoRedefine/>
    <w:uiPriority w:val="39"/>
    <w:rsid w:val="002B2EEB"/>
    <w:pPr>
      <w:ind w:left="480"/>
    </w:pPr>
    <w:rPr>
      <w:rFonts w:asciiTheme="minorHAnsi" w:hAnsiTheme="minorHAnsi"/>
      <w:sz w:val="22"/>
      <w:szCs w:val="22"/>
    </w:rPr>
  </w:style>
  <w:style w:type="paragraph" w:styleId="TOC4">
    <w:name w:val="toc 4"/>
    <w:basedOn w:val="Normal"/>
    <w:next w:val="Normal"/>
    <w:autoRedefine/>
    <w:semiHidden/>
    <w:rsid w:val="002B2EEB"/>
    <w:pPr>
      <w:ind w:left="720"/>
    </w:pPr>
    <w:rPr>
      <w:rFonts w:asciiTheme="minorHAnsi" w:hAnsiTheme="minorHAnsi"/>
      <w:sz w:val="20"/>
      <w:szCs w:val="20"/>
    </w:rPr>
  </w:style>
  <w:style w:type="paragraph" w:styleId="TOC5">
    <w:name w:val="toc 5"/>
    <w:basedOn w:val="Normal"/>
    <w:next w:val="Normal"/>
    <w:autoRedefine/>
    <w:semiHidden/>
    <w:rsid w:val="002B2EEB"/>
    <w:pPr>
      <w:ind w:left="960"/>
    </w:pPr>
    <w:rPr>
      <w:rFonts w:asciiTheme="minorHAnsi" w:hAnsiTheme="minorHAnsi"/>
      <w:sz w:val="20"/>
      <w:szCs w:val="20"/>
    </w:rPr>
  </w:style>
  <w:style w:type="paragraph" w:styleId="TOC6">
    <w:name w:val="toc 6"/>
    <w:basedOn w:val="Normal"/>
    <w:next w:val="Normal"/>
    <w:autoRedefine/>
    <w:semiHidden/>
    <w:rsid w:val="002B2EEB"/>
    <w:pPr>
      <w:ind w:left="1200"/>
    </w:pPr>
    <w:rPr>
      <w:rFonts w:asciiTheme="minorHAnsi" w:hAnsiTheme="minorHAnsi"/>
      <w:sz w:val="20"/>
      <w:szCs w:val="20"/>
    </w:rPr>
  </w:style>
  <w:style w:type="paragraph" w:styleId="TOC7">
    <w:name w:val="toc 7"/>
    <w:basedOn w:val="Normal"/>
    <w:next w:val="Normal"/>
    <w:autoRedefine/>
    <w:semiHidden/>
    <w:rsid w:val="002B2EEB"/>
    <w:pPr>
      <w:ind w:left="1440"/>
    </w:pPr>
    <w:rPr>
      <w:rFonts w:asciiTheme="minorHAnsi" w:hAnsiTheme="minorHAnsi"/>
      <w:sz w:val="20"/>
      <w:szCs w:val="20"/>
    </w:rPr>
  </w:style>
  <w:style w:type="paragraph" w:styleId="TOC8">
    <w:name w:val="toc 8"/>
    <w:basedOn w:val="Normal"/>
    <w:next w:val="Normal"/>
    <w:autoRedefine/>
    <w:semiHidden/>
    <w:rsid w:val="002B2EEB"/>
    <w:pPr>
      <w:ind w:left="1680"/>
    </w:pPr>
    <w:rPr>
      <w:rFonts w:asciiTheme="minorHAnsi" w:hAnsiTheme="minorHAnsi"/>
      <w:sz w:val="20"/>
      <w:szCs w:val="20"/>
    </w:rPr>
  </w:style>
  <w:style w:type="paragraph" w:styleId="TOC9">
    <w:name w:val="toc 9"/>
    <w:basedOn w:val="Normal"/>
    <w:next w:val="Normal"/>
    <w:autoRedefine/>
    <w:semiHidden/>
    <w:rsid w:val="002B2EEB"/>
    <w:pPr>
      <w:ind w:left="1920"/>
    </w:pPr>
    <w:rPr>
      <w:rFonts w:asciiTheme="minorHAnsi" w:hAnsiTheme="minorHAnsi"/>
      <w:sz w:val="20"/>
      <w:szCs w:val="20"/>
    </w:rPr>
  </w:style>
  <w:style w:type="paragraph" w:styleId="Caption">
    <w:name w:val="caption"/>
    <w:basedOn w:val="Normal"/>
    <w:next w:val="Normal"/>
    <w:qFormat/>
    <w:rsid w:val="002B2EEB"/>
    <w:pPr>
      <w:spacing w:before="120" w:after="120"/>
      <w:jc w:val="center"/>
    </w:pPr>
    <w:rPr>
      <w:b/>
      <w:sz w:val="22"/>
    </w:rPr>
  </w:style>
  <w:style w:type="paragraph" w:styleId="TableofFigures">
    <w:name w:val="table of figures"/>
    <w:basedOn w:val="Normal"/>
    <w:next w:val="Normal"/>
    <w:uiPriority w:val="99"/>
    <w:rsid w:val="002B2EEB"/>
    <w:pPr>
      <w:ind w:left="480" w:hanging="480"/>
    </w:pPr>
  </w:style>
  <w:style w:type="table" w:styleId="TableGrid">
    <w:name w:val="Table Grid"/>
    <w:basedOn w:val="TableNormal"/>
    <w:uiPriority w:val="59"/>
    <w:rsid w:val="00000AF1"/>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B34CD"/>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unhideWhenUsed/>
    <w:rsid w:val="008933BB"/>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933BB"/>
    <w:rPr>
      <w:rFonts w:ascii="Lucida Grande" w:hAnsi="Lucida Grande" w:cs="Lucida Grande"/>
      <w:sz w:val="18"/>
      <w:szCs w:val="18"/>
    </w:rPr>
  </w:style>
  <w:style w:type="character" w:styleId="CommentReference">
    <w:name w:val="annotation reference"/>
    <w:uiPriority w:val="99"/>
    <w:unhideWhenUsed/>
    <w:rsid w:val="00567D82"/>
    <w:rPr>
      <w:sz w:val="16"/>
      <w:szCs w:val="16"/>
    </w:rPr>
  </w:style>
  <w:style w:type="paragraph" w:styleId="CommentText">
    <w:name w:val="annotation text"/>
    <w:basedOn w:val="Normal"/>
    <w:link w:val="CommentTextChar"/>
    <w:uiPriority w:val="99"/>
    <w:unhideWhenUsed/>
    <w:rsid w:val="00567D82"/>
    <w:pPr>
      <w:spacing w:line="480" w:lineRule="auto"/>
      <w:jc w:val="both"/>
    </w:pPr>
    <w:rPr>
      <w:sz w:val="20"/>
      <w:szCs w:val="20"/>
    </w:rPr>
  </w:style>
  <w:style w:type="character" w:customStyle="1" w:styleId="CommentTextChar">
    <w:name w:val="Comment Text Char"/>
    <w:basedOn w:val="DefaultParagraphFont"/>
    <w:link w:val="CommentText"/>
    <w:uiPriority w:val="99"/>
    <w:rsid w:val="00567D82"/>
  </w:style>
  <w:style w:type="character" w:customStyle="1" w:styleId="Heading4Char">
    <w:name w:val="Heading 4 Char"/>
    <w:basedOn w:val="DefaultParagraphFont"/>
    <w:link w:val="Heading4"/>
    <w:uiPriority w:val="9"/>
    <w:rsid w:val="005157EE"/>
    <w:rPr>
      <w:bCs/>
      <w:iCs/>
      <w:sz w:val="24"/>
      <w:szCs w:val="24"/>
      <w:u w:val="single"/>
    </w:rPr>
  </w:style>
  <w:style w:type="character" w:customStyle="1" w:styleId="Heading1Char">
    <w:name w:val="Heading 1 Char"/>
    <w:link w:val="Heading1"/>
    <w:uiPriority w:val="9"/>
    <w:rsid w:val="005157EE"/>
    <w:rPr>
      <w:b/>
      <w:caps/>
      <w:color w:val="000000"/>
      <w:kern w:val="32"/>
      <w:sz w:val="24"/>
      <w:szCs w:val="24"/>
    </w:rPr>
  </w:style>
  <w:style w:type="character" w:customStyle="1" w:styleId="Heading2Char">
    <w:name w:val="Heading 2 Char"/>
    <w:link w:val="Heading2"/>
    <w:uiPriority w:val="9"/>
    <w:rsid w:val="003141D6"/>
    <w:rPr>
      <w:b/>
      <w:sz w:val="24"/>
      <w:szCs w:val="28"/>
    </w:rPr>
  </w:style>
  <w:style w:type="paragraph" w:styleId="ListParagraph">
    <w:name w:val="List Paragraph"/>
    <w:basedOn w:val="Normal"/>
    <w:uiPriority w:val="34"/>
    <w:qFormat/>
    <w:rsid w:val="003141D6"/>
    <w:pPr>
      <w:ind w:left="720"/>
      <w:contextualSpacing/>
    </w:pPr>
  </w:style>
  <w:style w:type="character" w:customStyle="1" w:styleId="Heading3Char">
    <w:name w:val="Heading 3 Char"/>
    <w:link w:val="Heading3"/>
    <w:uiPriority w:val="9"/>
    <w:rsid w:val="003141D6"/>
    <w:rPr>
      <w:i/>
      <w:sz w:val="24"/>
      <w:szCs w:val="26"/>
    </w:rPr>
  </w:style>
  <w:style w:type="numbering" w:customStyle="1" w:styleId="NoList1">
    <w:name w:val="No List1"/>
    <w:next w:val="NoList"/>
    <w:uiPriority w:val="99"/>
    <w:semiHidden/>
    <w:unhideWhenUsed/>
    <w:rsid w:val="003141D6"/>
  </w:style>
  <w:style w:type="paragraph" w:styleId="CommentSubject">
    <w:name w:val="annotation subject"/>
    <w:basedOn w:val="CommentText"/>
    <w:next w:val="CommentText"/>
    <w:link w:val="CommentSubjectChar"/>
    <w:uiPriority w:val="99"/>
    <w:unhideWhenUsed/>
    <w:rsid w:val="003141D6"/>
    <w:rPr>
      <w:b/>
      <w:bCs/>
    </w:rPr>
  </w:style>
  <w:style w:type="character" w:customStyle="1" w:styleId="CommentSubjectChar">
    <w:name w:val="Comment Subject Char"/>
    <w:basedOn w:val="CommentTextChar"/>
    <w:link w:val="CommentSubject"/>
    <w:uiPriority w:val="99"/>
    <w:rsid w:val="003141D6"/>
    <w:rPr>
      <w:b/>
      <w:bCs/>
    </w:rPr>
  </w:style>
  <w:style w:type="character" w:styleId="PlaceholderText">
    <w:name w:val="Placeholder Text"/>
    <w:uiPriority w:val="99"/>
    <w:rsid w:val="003141D6"/>
    <w:rPr>
      <w:color w:val="808080"/>
    </w:rPr>
  </w:style>
  <w:style w:type="paragraph" w:styleId="FootnoteText">
    <w:name w:val="footnote text"/>
    <w:basedOn w:val="Normal"/>
    <w:link w:val="FootnoteTextChar"/>
    <w:uiPriority w:val="99"/>
    <w:unhideWhenUsed/>
    <w:rsid w:val="003141D6"/>
    <w:rPr>
      <w:rFonts w:eastAsia="Calibri"/>
      <w:sz w:val="20"/>
      <w:szCs w:val="20"/>
    </w:rPr>
  </w:style>
  <w:style w:type="character" w:customStyle="1" w:styleId="FootnoteTextChar">
    <w:name w:val="Footnote Text Char"/>
    <w:basedOn w:val="DefaultParagraphFont"/>
    <w:link w:val="FootnoteText"/>
    <w:uiPriority w:val="99"/>
    <w:rsid w:val="003141D6"/>
    <w:rPr>
      <w:rFonts w:eastAsia="Calibri"/>
    </w:rPr>
  </w:style>
  <w:style w:type="character" w:styleId="FootnoteReference">
    <w:name w:val="footnote reference"/>
    <w:uiPriority w:val="99"/>
    <w:unhideWhenUsed/>
    <w:rsid w:val="003141D6"/>
    <w:rPr>
      <w:vertAlign w:val="superscript"/>
    </w:rPr>
  </w:style>
  <w:style w:type="paragraph" w:styleId="TOCHeading">
    <w:name w:val="TOC Heading"/>
    <w:basedOn w:val="Heading1"/>
    <w:next w:val="Normal"/>
    <w:uiPriority w:val="39"/>
    <w:unhideWhenUsed/>
    <w:qFormat/>
    <w:rsid w:val="003141D6"/>
    <w:pPr>
      <w:spacing w:before="480" w:line="276" w:lineRule="auto"/>
      <w:outlineLvl w:val="9"/>
    </w:pPr>
    <w:rPr>
      <w:rFonts w:ascii="Cambria" w:hAnsi="Cambria"/>
      <w:bCs/>
      <w:caps w:val="0"/>
      <w:color w:val="365F91"/>
      <w:kern w:val="0"/>
      <w:sz w:val="28"/>
      <w:szCs w:val="28"/>
    </w:rPr>
  </w:style>
  <w:style w:type="character" w:styleId="Hyperlink">
    <w:name w:val="Hyperlink"/>
    <w:uiPriority w:val="99"/>
    <w:unhideWhenUsed/>
    <w:rsid w:val="003141D6"/>
    <w:rPr>
      <w:color w:val="0000FF"/>
      <w:u w:val="single"/>
    </w:rPr>
  </w:style>
  <w:style w:type="character" w:customStyle="1" w:styleId="HeaderChar">
    <w:name w:val="Header Char"/>
    <w:link w:val="Header"/>
    <w:uiPriority w:val="99"/>
    <w:rsid w:val="003141D6"/>
    <w:rPr>
      <w:sz w:val="24"/>
      <w:szCs w:val="24"/>
    </w:rPr>
  </w:style>
  <w:style w:type="character" w:customStyle="1" w:styleId="FooterChar">
    <w:name w:val="Footer Char"/>
    <w:link w:val="Footer"/>
    <w:uiPriority w:val="99"/>
    <w:rsid w:val="003141D6"/>
    <w:rPr>
      <w:sz w:val="24"/>
      <w:szCs w:val="24"/>
    </w:rPr>
  </w:style>
  <w:style w:type="numbering" w:customStyle="1" w:styleId="NoList2">
    <w:name w:val="No List2"/>
    <w:next w:val="NoList"/>
    <w:uiPriority w:val="99"/>
    <w:semiHidden/>
    <w:unhideWhenUsed/>
    <w:rsid w:val="003141D6"/>
  </w:style>
  <w:style w:type="table" w:customStyle="1" w:styleId="TableGrid1">
    <w:name w:val="Table Grid1"/>
    <w:basedOn w:val="TableNormal"/>
    <w:next w:val="TableGrid"/>
    <w:uiPriority w:val="59"/>
    <w:rsid w:val="003141D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3141D6"/>
  </w:style>
  <w:style w:type="table" w:customStyle="1" w:styleId="TableGrid2">
    <w:name w:val="Table Grid2"/>
    <w:basedOn w:val="TableNormal"/>
    <w:next w:val="TableGrid"/>
    <w:uiPriority w:val="59"/>
    <w:rsid w:val="003141D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3141D6"/>
  </w:style>
  <w:style w:type="numbering" w:customStyle="1" w:styleId="NoList5">
    <w:name w:val="No List5"/>
    <w:next w:val="NoList"/>
    <w:uiPriority w:val="99"/>
    <w:semiHidden/>
    <w:unhideWhenUsed/>
    <w:rsid w:val="003141D6"/>
  </w:style>
  <w:style w:type="paragraph" w:customStyle="1" w:styleId="TableHeader">
    <w:name w:val="Table Header"/>
    <w:basedOn w:val="Normal"/>
    <w:qFormat/>
    <w:rsid w:val="00A268ED"/>
    <w:pPr>
      <w:keepNext/>
      <w:tabs>
        <w:tab w:val="left" w:pos="720"/>
      </w:tabs>
      <w:jc w:val="center"/>
    </w:pPr>
    <w:rPr>
      <w:bCs/>
      <w:color w:val="000000"/>
      <w:sz w:val="22"/>
      <w:szCs w:val="1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99" Type="http://schemas.openxmlformats.org/officeDocument/2006/relationships/image" Target="media/image288.wmf"/><Relationship Id="rId303" Type="http://schemas.openxmlformats.org/officeDocument/2006/relationships/image" Target="media/image292.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59" Type="http://schemas.openxmlformats.org/officeDocument/2006/relationships/image" Target="media/image151.wmf"/><Relationship Id="rId324" Type="http://schemas.openxmlformats.org/officeDocument/2006/relationships/image" Target="media/image313.wmf"/><Relationship Id="rId345" Type="http://schemas.openxmlformats.org/officeDocument/2006/relationships/image" Target="media/image334.wmf"/><Relationship Id="rId366" Type="http://schemas.microsoft.com/office/2007/relationships/stylesWithEffects" Target="stylesWithEffects.xml"/><Relationship Id="rId170" Type="http://schemas.openxmlformats.org/officeDocument/2006/relationships/image" Target="media/image162.wmf"/><Relationship Id="rId191" Type="http://schemas.openxmlformats.org/officeDocument/2006/relationships/image" Target="media/image183.wmf"/><Relationship Id="rId205" Type="http://schemas.openxmlformats.org/officeDocument/2006/relationships/image" Target="media/image197.emf"/><Relationship Id="rId226" Type="http://schemas.openxmlformats.org/officeDocument/2006/relationships/image" Target="media/image218.wmf"/><Relationship Id="rId247" Type="http://schemas.openxmlformats.org/officeDocument/2006/relationships/image" Target="media/image239.wmf"/><Relationship Id="rId107" Type="http://schemas.openxmlformats.org/officeDocument/2006/relationships/image" Target="media/image99.wmf"/><Relationship Id="rId268" Type="http://schemas.openxmlformats.org/officeDocument/2006/relationships/image" Target="media/image260.wmf"/><Relationship Id="rId289" Type="http://schemas.openxmlformats.org/officeDocument/2006/relationships/image" Target="media/image278.wmf"/><Relationship Id="rId11" Type="http://schemas.openxmlformats.org/officeDocument/2006/relationships/image" Target="media/image3.wmf"/><Relationship Id="rId32" Type="http://schemas.openxmlformats.org/officeDocument/2006/relationships/image" Target="media/image24.wmf"/><Relationship Id="rId53" Type="http://schemas.openxmlformats.org/officeDocument/2006/relationships/image" Target="media/image45.e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41.wmf"/><Relationship Id="rId314" Type="http://schemas.openxmlformats.org/officeDocument/2006/relationships/image" Target="media/image303.wmf"/><Relationship Id="rId335" Type="http://schemas.openxmlformats.org/officeDocument/2006/relationships/image" Target="media/image324.wmf"/><Relationship Id="rId356" Type="http://schemas.openxmlformats.org/officeDocument/2006/relationships/image" Target="media/image345.wmf"/><Relationship Id="rId5" Type="http://schemas.openxmlformats.org/officeDocument/2006/relationships/webSettings" Target="webSettings.xml"/><Relationship Id="rId95" Type="http://schemas.openxmlformats.org/officeDocument/2006/relationships/image" Target="media/image87.wmf"/><Relationship Id="rId160" Type="http://schemas.openxmlformats.org/officeDocument/2006/relationships/image" Target="media/image152.wmf"/><Relationship Id="rId181" Type="http://schemas.openxmlformats.org/officeDocument/2006/relationships/image" Target="media/image173.wmf"/><Relationship Id="rId216" Type="http://schemas.openxmlformats.org/officeDocument/2006/relationships/image" Target="media/image208.emf"/><Relationship Id="rId237" Type="http://schemas.openxmlformats.org/officeDocument/2006/relationships/image" Target="media/image229.wmf"/><Relationship Id="rId258" Type="http://schemas.openxmlformats.org/officeDocument/2006/relationships/image" Target="media/image250.wmf"/><Relationship Id="rId279" Type="http://schemas.openxmlformats.org/officeDocument/2006/relationships/image" Target="media/image268.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290" Type="http://schemas.openxmlformats.org/officeDocument/2006/relationships/image" Target="media/image279.wmf"/><Relationship Id="rId304" Type="http://schemas.openxmlformats.org/officeDocument/2006/relationships/image" Target="media/image293.wmf"/><Relationship Id="rId325" Type="http://schemas.openxmlformats.org/officeDocument/2006/relationships/image" Target="media/image314.wmf"/><Relationship Id="rId346" Type="http://schemas.openxmlformats.org/officeDocument/2006/relationships/image" Target="media/image335.wmf"/><Relationship Id="rId85" Type="http://schemas.openxmlformats.org/officeDocument/2006/relationships/image" Target="media/image77.wmf"/><Relationship Id="rId150" Type="http://schemas.openxmlformats.org/officeDocument/2006/relationships/image" Target="media/image142.wmf"/><Relationship Id="rId171" Type="http://schemas.openxmlformats.org/officeDocument/2006/relationships/image" Target="media/image163.wmf"/><Relationship Id="rId192" Type="http://schemas.openxmlformats.org/officeDocument/2006/relationships/image" Target="media/image184.emf"/><Relationship Id="rId206" Type="http://schemas.openxmlformats.org/officeDocument/2006/relationships/image" Target="media/image198.emf"/><Relationship Id="rId227" Type="http://schemas.openxmlformats.org/officeDocument/2006/relationships/image" Target="media/image219.wmf"/><Relationship Id="rId248" Type="http://schemas.openxmlformats.org/officeDocument/2006/relationships/image" Target="media/image240.wmf"/><Relationship Id="rId269" Type="http://schemas.openxmlformats.org/officeDocument/2006/relationships/image" Target="media/image261.wmf"/><Relationship Id="rId12" Type="http://schemas.openxmlformats.org/officeDocument/2006/relationships/image" Target="media/image4.wmf"/><Relationship Id="rId33" Type="http://schemas.openxmlformats.org/officeDocument/2006/relationships/image" Target="media/image25.wmf"/><Relationship Id="rId108" Type="http://schemas.openxmlformats.org/officeDocument/2006/relationships/image" Target="media/image100.wmf"/><Relationship Id="rId129" Type="http://schemas.openxmlformats.org/officeDocument/2006/relationships/image" Target="media/image121.wmf"/><Relationship Id="rId280" Type="http://schemas.openxmlformats.org/officeDocument/2006/relationships/image" Target="media/image269.wmf"/><Relationship Id="rId315" Type="http://schemas.openxmlformats.org/officeDocument/2006/relationships/image" Target="media/image304.wmf"/><Relationship Id="rId336" Type="http://schemas.openxmlformats.org/officeDocument/2006/relationships/image" Target="media/image325.wmf"/><Relationship Id="rId357" Type="http://schemas.openxmlformats.org/officeDocument/2006/relationships/image" Target="media/image346.wmf"/><Relationship Id="rId54" Type="http://schemas.openxmlformats.org/officeDocument/2006/relationships/image" Target="media/image46.emf"/><Relationship Id="rId75" Type="http://schemas.openxmlformats.org/officeDocument/2006/relationships/image" Target="media/image67.wmf"/><Relationship Id="rId96" Type="http://schemas.openxmlformats.org/officeDocument/2006/relationships/image" Target="media/image88.wmf"/><Relationship Id="rId140" Type="http://schemas.openxmlformats.org/officeDocument/2006/relationships/image" Target="media/image132.wmf"/><Relationship Id="rId161" Type="http://schemas.openxmlformats.org/officeDocument/2006/relationships/image" Target="media/image153.wmf"/><Relationship Id="rId182" Type="http://schemas.openxmlformats.org/officeDocument/2006/relationships/image" Target="media/image174.wmf"/><Relationship Id="rId217" Type="http://schemas.openxmlformats.org/officeDocument/2006/relationships/image" Target="media/image209.emf"/><Relationship Id="rId6" Type="http://schemas.openxmlformats.org/officeDocument/2006/relationships/footnotes" Target="footnotes.xml"/><Relationship Id="rId238" Type="http://schemas.openxmlformats.org/officeDocument/2006/relationships/image" Target="media/image230.wmf"/><Relationship Id="rId259" Type="http://schemas.openxmlformats.org/officeDocument/2006/relationships/image" Target="media/image251.wmf"/><Relationship Id="rId23" Type="http://schemas.openxmlformats.org/officeDocument/2006/relationships/image" Target="media/image15.wmf"/><Relationship Id="rId119" Type="http://schemas.openxmlformats.org/officeDocument/2006/relationships/image" Target="media/image111.wmf"/><Relationship Id="rId270" Type="http://schemas.openxmlformats.org/officeDocument/2006/relationships/image" Target="media/image262.wmf"/><Relationship Id="rId291" Type="http://schemas.openxmlformats.org/officeDocument/2006/relationships/image" Target="media/image280.wmf"/><Relationship Id="rId305" Type="http://schemas.openxmlformats.org/officeDocument/2006/relationships/image" Target="media/image294.wmf"/><Relationship Id="rId326" Type="http://schemas.openxmlformats.org/officeDocument/2006/relationships/image" Target="media/image315.wmf"/><Relationship Id="rId347" Type="http://schemas.openxmlformats.org/officeDocument/2006/relationships/image" Target="media/image336.wmf"/><Relationship Id="rId44" Type="http://schemas.openxmlformats.org/officeDocument/2006/relationships/image" Target="media/image36.wmf"/><Relationship Id="rId65" Type="http://schemas.openxmlformats.org/officeDocument/2006/relationships/image" Target="media/image57.emf"/><Relationship Id="rId86" Type="http://schemas.openxmlformats.org/officeDocument/2006/relationships/image" Target="media/image78.wmf"/><Relationship Id="rId130" Type="http://schemas.openxmlformats.org/officeDocument/2006/relationships/image" Target="media/image122.wmf"/><Relationship Id="rId151" Type="http://schemas.openxmlformats.org/officeDocument/2006/relationships/image" Target="media/image143.wmf"/><Relationship Id="rId172" Type="http://schemas.openxmlformats.org/officeDocument/2006/relationships/image" Target="media/image164.wmf"/><Relationship Id="rId193" Type="http://schemas.openxmlformats.org/officeDocument/2006/relationships/image" Target="media/image185.wmf"/><Relationship Id="rId207" Type="http://schemas.openxmlformats.org/officeDocument/2006/relationships/image" Target="media/image199.emf"/><Relationship Id="rId228" Type="http://schemas.openxmlformats.org/officeDocument/2006/relationships/image" Target="media/image220.wmf"/><Relationship Id="rId249" Type="http://schemas.openxmlformats.org/officeDocument/2006/relationships/image" Target="media/image241.wmf"/><Relationship Id="rId13" Type="http://schemas.openxmlformats.org/officeDocument/2006/relationships/image" Target="media/image5.wmf"/><Relationship Id="rId109" Type="http://schemas.openxmlformats.org/officeDocument/2006/relationships/image" Target="media/image101.wmf"/><Relationship Id="rId260" Type="http://schemas.openxmlformats.org/officeDocument/2006/relationships/image" Target="media/image252.wmf"/><Relationship Id="rId281" Type="http://schemas.openxmlformats.org/officeDocument/2006/relationships/image" Target="media/image270.wmf"/><Relationship Id="rId316" Type="http://schemas.openxmlformats.org/officeDocument/2006/relationships/image" Target="media/image305.wmf"/><Relationship Id="rId337" Type="http://schemas.openxmlformats.org/officeDocument/2006/relationships/image" Target="media/image326.wmf"/><Relationship Id="rId34" Type="http://schemas.openxmlformats.org/officeDocument/2006/relationships/image" Target="media/image26.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20" Type="http://schemas.openxmlformats.org/officeDocument/2006/relationships/image" Target="media/image112.wmf"/><Relationship Id="rId141" Type="http://schemas.openxmlformats.org/officeDocument/2006/relationships/image" Target="media/image133.wmf"/><Relationship Id="rId358" Type="http://schemas.openxmlformats.org/officeDocument/2006/relationships/image" Target="media/image347.wmf"/><Relationship Id="rId7" Type="http://schemas.openxmlformats.org/officeDocument/2006/relationships/endnotes" Target="endnotes.xml"/><Relationship Id="rId162" Type="http://schemas.openxmlformats.org/officeDocument/2006/relationships/image" Target="media/image154.wmf"/><Relationship Id="rId183" Type="http://schemas.openxmlformats.org/officeDocument/2006/relationships/image" Target="media/image175.wmf"/><Relationship Id="rId218" Type="http://schemas.openxmlformats.org/officeDocument/2006/relationships/image" Target="media/image210.emf"/><Relationship Id="rId239" Type="http://schemas.openxmlformats.org/officeDocument/2006/relationships/image" Target="media/image231.wmf"/><Relationship Id="rId250" Type="http://schemas.openxmlformats.org/officeDocument/2006/relationships/image" Target="media/image242.wmf"/><Relationship Id="rId271" Type="http://schemas.openxmlformats.org/officeDocument/2006/relationships/image" Target="media/image263.wmf"/><Relationship Id="rId292" Type="http://schemas.openxmlformats.org/officeDocument/2006/relationships/image" Target="media/image281.wmf"/><Relationship Id="rId306" Type="http://schemas.openxmlformats.org/officeDocument/2006/relationships/image" Target="media/image295.wmf"/><Relationship Id="rId24" Type="http://schemas.openxmlformats.org/officeDocument/2006/relationships/image" Target="media/image16.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31" Type="http://schemas.openxmlformats.org/officeDocument/2006/relationships/image" Target="media/image123.wmf"/><Relationship Id="rId327" Type="http://schemas.openxmlformats.org/officeDocument/2006/relationships/image" Target="media/image316.wmf"/><Relationship Id="rId348" Type="http://schemas.openxmlformats.org/officeDocument/2006/relationships/image" Target="media/image337.wmf"/><Relationship Id="rId152" Type="http://schemas.openxmlformats.org/officeDocument/2006/relationships/image" Target="media/image144.wmf"/><Relationship Id="rId173" Type="http://schemas.openxmlformats.org/officeDocument/2006/relationships/image" Target="media/image165.wmf"/><Relationship Id="rId194" Type="http://schemas.openxmlformats.org/officeDocument/2006/relationships/image" Target="media/image186.emf"/><Relationship Id="rId208" Type="http://schemas.openxmlformats.org/officeDocument/2006/relationships/image" Target="media/image200.emf"/><Relationship Id="rId229" Type="http://schemas.openxmlformats.org/officeDocument/2006/relationships/image" Target="media/image221.wmf"/><Relationship Id="rId240" Type="http://schemas.openxmlformats.org/officeDocument/2006/relationships/image" Target="media/image232.wmf"/><Relationship Id="rId261" Type="http://schemas.openxmlformats.org/officeDocument/2006/relationships/image" Target="media/image253.wmf"/><Relationship Id="rId14" Type="http://schemas.openxmlformats.org/officeDocument/2006/relationships/image" Target="media/image6.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282" Type="http://schemas.openxmlformats.org/officeDocument/2006/relationships/image" Target="media/image271.wmf"/><Relationship Id="rId317" Type="http://schemas.openxmlformats.org/officeDocument/2006/relationships/image" Target="media/image306.wmf"/><Relationship Id="rId338" Type="http://schemas.openxmlformats.org/officeDocument/2006/relationships/image" Target="media/image327.wmf"/><Relationship Id="rId359" Type="http://schemas.openxmlformats.org/officeDocument/2006/relationships/image" Target="media/image348.wmf"/><Relationship Id="rId8" Type="http://schemas.openxmlformats.org/officeDocument/2006/relationships/image" Target="media/image1.e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163" Type="http://schemas.openxmlformats.org/officeDocument/2006/relationships/image" Target="media/image155.wmf"/><Relationship Id="rId184" Type="http://schemas.openxmlformats.org/officeDocument/2006/relationships/image" Target="media/image176.wmf"/><Relationship Id="rId219" Type="http://schemas.openxmlformats.org/officeDocument/2006/relationships/image" Target="media/image211.emf"/><Relationship Id="rId230" Type="http://schemas.openxmlformats.org/officeDocument/2006/relationships/image" Target="media/image222.wmf"/><Relationship Id="rId251" Type="http://schemas.openxmlformats.org/officeDocument/2006/relationships/image" Target="media/image243.wmf"/><Relationship Id="rId25" Type="http://schemas.openxmlformats.org/officeDocument/2006/relationships/image" Target="media/image17.wmf"/><Relationship Id="rId46" Type="http://schemas.openxmlformats.org/officeDocument/2006/relationships/image" Target="media/image38.emf"/><Relationship Id="rId67" Type="http://schemas.openxmlformats.org/officeDocument/2006/relationships/image" Target="media/image59.wmf"/><Relationship Id="rId272" Type="http://schemas.openxmlformats.org/officeDocument/2006/relationships/image" Target="media/image264.wmf"/><Relationship Id="rId293" Type="http://schemas.openxmlformats.org/officeDocument/2006/relationships/image" Target="media/image282.wmf"/><Relationship Id="rId307" Type="http://schemas.openxmlformats.org/officeDocument/2006/relationships/image" Target="media/image296.wmf"/><Relationship Id="rId328" Type="http://schemas.openxmlformats.org/officeDocument/2006/relationships/image" Target="media/image317.wmf"/><Relationship Id="rId349" Type="http://schemas.openxmlformats.org/officeDocument/2006/relationships/image" Target="media/image338.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5.wmf"/><Relationship Id="rId174" Type="http://schemas.openxmlformats.org/officeDocument/2006/relationships/image" Target="media/image166.wmf"/><Relationship Id="rId195" Type="http://schemas.openxmlformats.org/officeDocument/2006/relationships/image" Target="media/image187.emf"/><Relationship Id="rId209" Type="http://schemas.openxmlformats.org/officeDocument/2006/relationships/image" Target="media/image201.emf"/><Relationship Id="rId360" Type="http://schemas.openxmlformats.org/officeDocument/2006/relationships/image" Target="media/image349.wmf"/><Relationship Id="rId220" Type="http://schemas.openxmlformats.org/officeDocument/2006/relationships/image" Target="media/image212.emf"/><Relationship Id="rId241" Type="http://schemas.openxmlformats.org/officeDocument/2006/relationships/image" Target="media/image233.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262" Type="http://schemas.openxmlformats.org/officeDocument/2006/relationships/image" Target="media/image254.emf"/><Relationship Id="rId283" Type="http://schemas.openxmlformats.org/officeDocument/2006/relationships/image" Target="media/image272.wmf"/><Relationship Id="rId313" Type="http://schemas.openxmlformats.org/officeDocument/2006/relationships/image" Target="media/image302.wmf"/><Relationship Id="rId318" Type="http://schemas.openxmlformats.org/officeDocument/2006/relationships/image" Target="media/image307.wmf"/><Relationship Id="rId339" Type="http://schemas.openxmlformats.org/officeDocument/2006/relationships/image" Target="media/image328.wmf"/><Relationship Id="rId10" Type="http://schemas.openxmlformats.org/officeDocument/2006/relationships/image" Target="media/image2.wmf"/><Relationship Id="rId31" Type="http://schemas.openxmlformats.org/officeDocument/2006/relationships/image" Target="media/image23.e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40.wmf"/><Relationship Id="rId164" Type="http://schemas.openxmlformats.org/officeDocument/2006/relationships/image" Target="media/image156.wmf"/><Relationship Id="rId169" Type="http://schemas.openxmlformats.org/officeDocument/2006/relationships/image" Target="media/image161.wmf"/><Relationship Id="rId185" Type="http://schemas.openxmlformats.org/officeDocument/2006/relationships/image" Target="media/image177.wmf"/><Relationship Id="rId334" Type="http://schemas.openxmlformats.org/officeDocument/2006/relationships/image" Target="media/image323.wmf"/><Relationship Id="rId350" Type="http://schemas.openxmlformats.org/officeDocument/2006/relationships/image" Target="media/image339.wmf"/><Relationship Id="rId355" Type="http://schemas.openxmlformats.org/officeDocument/2006/relationships/image" Target="media/image344.wmf"/><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72.wmf"/><Relationship Id="rId210" Type="http://schemas.openxmlformats.org/officeDocument/2006/relationships/image" Target="media/image202.emf"/><Relationship Id="rId215" Type="http://schemas.openxmlformats.org/officeDocument/2006/relationships/image" Target="media/image207.emf"/><Relationship Id="rId236" Type="http://schemas.openxmlformats.org/officeDocument/2006/relationships/image" Target="media/image228.wmf"/><Relationship Id="rId257" Type="http://schemas.openxmlformats.org/officeDocument/2006/relationships/image" Target="media/image249.wmf"/><Relationship Id="rId278" Type="http://schemas.openxmlformats.org/officeDocument/2006/relationships/hyperlink" Target="http://www.me.umn.edu/labs/composites/Projects/Polymer%20Heat%20Exchanger/Creep%20description.pdf" TargetMode="External"/><Relationship Id="rId26" Type="http://schemas.openxmlformats.org/officeDocument/2006/relationships/image" Target="media/image18.wmf"/><Relationship Id="rId231" Type="http://schemas.openxmlformats.org/officeDocument/2006/relationships/image" Target="media/image223.wmf"/><Relationship Id="rId252" Type="http://schemas.openxmlformats.org/officeDocument/2006/relationships/image" Target="media/image244.wmf"/><Relationship Id="rId273" Type="http://schemas.openxmlformats.org/officeDocument/2006/relationships/image" Target="media/image265.wmf"/><Relationship Id="rId294" Type="http://schemas.openxmlformats.org/officeDocument/2006/relationships/image" Target="media/image283.wmf"/><Relationship Id="rId308" Type="http://schemas.openxmlformats.org/officeDocument/2006/relationships/image" Target="media/image297.wmf"/><Relationship Id="rId329" Type="http://schemas.openxmlformats.org/officeDocument/2006/relationships/image" Target="media/image3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6.wmf"/><Relationship Id="rId175" Type="http://schemas.openxmlformats.org/officeDocument/2006/relationships/image" Target="media/image167.wmf"/><Relationship Id="rId340" Type="http://schemas.openxmlformats.org/officeDocument/2006/relationships/image" Target="media/image329.wmf"/><Relationship Id="rId361" Type="http://schemas.openxmlformats.org/officeDocument/2006/relationships/image" Target="media/image350.wmf"/><Relationship Id="rId196" Type="http://schemas.openxmlformats.org/officeDocument/2006/relationships/image" Target="media/image188.wmf"/><Relationship Id="rId200" Type="http://schemas.openxmlformats.org/officeDocument/2006/relationships/image" Target="media/image192.wmf"/><Relationship Id="rId16" Type="http://schemas.openxmlformats.org/officeDocument/2006/relationships/image" Target="media/image8.wmf"/><Relationship Id="rId221" Type="http://schemas.openxmlformats.org/officeDocument/2006/relationships/image" Target="media/image213.emf"/><Relationship Id="rId242" Type="http://schemas.openxmlformats.org/officeDocument/2006/relationships/image" Target="media/image234.wmf"/><Relationship Id="rId263" Type="http://schemas.openxmlformats.org/officeDocument/2006/relationships/image" Target="media/image255.emf"/><Relationship Id="rId284" Type="http://schemas.openxmlformats.org/officeDocument/2006/relationships/image" Target="media/image273.wmf"/><Relationship Id="rId319" Type="http://schemas.openxmlformats.org/officeDocument/2006/relationships/image" Target="media/image30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e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image" Target="media/image136.wmf"/><Relationship Id="rId330" Type="http://schemas.openxmlformats.org/officeDocument/2006/relationships/image" Target="media/image319.wmf"/><Relationship Id="rId90" Type="http://schemas.openxmlformats.org/officeDocument/2006/relationships/image" Target="media/image82.wmf"/><Relationship Id="rId165" Type="http://schemas.openxmlformats.org/officeDocument/2006/relationships/image" Target="media/image157.wmf"/><Relationship Id="rId186" Type="http://schemas.openxmlformats.org/officeDocument/2006/relationships/image" Target="media/image178.wmf"/><Relationship Id="rId351" Type="http://schemas.openxmlformats.org/officeDocument/2006/relationships/image" Target="media/image340.wmf"/><Relationship Id="rId211" Type="http://schemas.openxmlformats.org/officeDocument/2006/relationships/image" Target="media/image203.emf"/><Relationship Id="rId232" Type="http://schemas.openxmlformats.org/officeDocument/2006/relationships/image" Target="media/image224.wmf"/><Relationship Id="rId253" Type="http://schemas.openxmlformats.org/officeDocument/2006/relationships/image" Target="media/image245.emf"/><Relationship Id="rId274" Type="http://schemas.openxmlformats.org/officeDocument/2006/relationships/image" Target="media/image266.wmf"/><Relationship Id="rId295" Type="http://schemas.openxmlformats.org/officeDocument/2006/relationships/image" Target="media/image284.wmf"/><Relationship Id="rId309" Type="http://schemas.openxmlformats.org/officeDocument/2006/relationships/image" Target="media/image298.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 Id="rId320" Type="http://schemas.openxmlformats.org/officeDocument/2006/relationships/image" Target="media/image309.wmf"/><Relationship Id="rId80" Type="http://schemas.openxmlformats.org/officeDocument/2006/relationships/image" Target="media/image72.wmf"/><Relationship Id="rId155" Type="http://schemas.openxmlformats.org/officeDocument/2006/relationships/image" Target="media/image147.wmf"/><Relationship Id="rId176" Type="http://schemas.openxmlformats.org/officeDocument/2006/relationships/image" Target="media/image168.wmf"/><Relationship Id="rId197" Type="http://schemas.openxmlformats.org/officeDocument/2006/relationships/image" Target="media/image189.wmf"/><Relationship Id="rId341" Type="http://schemas.openxmlformats.org/officeDocument/2006/relationships/image" Target="media/image330.wmf"/><Relationship Id="rId362" Type="http://schemas.openxmlformats.org/officeDocument/2006/relationships/image" Target="media/image351.wmf"/><Relationship Id="rId201" Type="http://schemas.openxmlformats.org/officeDocument/2006/relationships/image" Target="media/image193.wmf"/><Relationship Id="rId222" Type="http://schemas.openxmlformats.org/officeDocument/2006/relationships/image" Target="media/image214.emf"/><Relationship Id="rId243" Type="http://schemas.openxmlformats.org/officeDocument/2006/relationships/image" Target="media/image235.wmf"/><Relationship Id="rId264" Type="http://schemas.openxmlformats.org/officeDocument/2006/relationships/image" Target="media/image256.emf"/><Relationship Id="rId285" Type="http://schemas.openxmlformats.org/officeDocument/2006/relationships/image" Target="media/image274.wmf"/><Relationship Id="rId17" Type="http://schemas.openxmlformats.org/officeDocument/2006/relationships/image" Target="media/image9.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24" Type="http://schemas.openxmlformats.org/officeDocument/2006/relationships/image" Target="media/image116.wmf"/><Relationship Id="rId310" Type="http://schemas.openxmlformats.org/officeDocument/2006/relationships/image" Target="media/image299.wmf"/><Relationship Id="rId70" Type="http://schemas.openxmlformats.org/officeDocument/2006/relationships/image" Target="media/image62.wmf"/><Relationship Id="rId91" Type="http://schemas.openxmlformats.org/officeDocument/2006/relationships/image" Target="media/image83.wmf"/><Relationship Id="rId145" Type="http://schemas.openxmlformats.org/officeDocument/2006/relationships/image" Target="media/image137.wmf"/><Relationship Id="rId166" Type="http://schemas.openxmlformats.org/officeDocument/2006/relationships/image" Target="media/image158.wmf"/><Relationship Id="rId187" Type="http://schemas.openxmlformats.org/officeDocument/2006/relationships/image" Target="media/image179.wmf"/><Relationship Id="rId331" Type="http://schemas.openxmlformats.org/officeDocument/2006/relationships/image" Target="media/image320.wmf"/><Relationship Id="rId352" Type="http://schemas.openxmlformats.org/officeDocument/2006/relationships/image" Target="media/image341.wmf"/><Relationship Id="rId1" Type="http://schemas.openxmlformats.org/officeDocument/2006/relationships/customXml" Target="../customXml/item1.xml"/><Relationship Id="rId212" Type="http://schemas.openxmlformats.org/officeDocument/2006/relationships/image" Target="media/image204.wmf"/><Relationship Id="rId233" Type="http://schemas.openxmlformats.org/officeDocument/2006/relationships/image" Target="media/image225.wmf"/><Relationship Id="rId254" Type="http://schemas.openxmlformats.org/officeDocument/2006/relationships/image" Target="media/image246.emf"/><Relationship Id="rId28" Type="http://schemas.openxmlformats.org/officeDocument/2006/relationships/image" Target="media/image20.wmf"/><Relationship Id="rId49" Type="http://schemas.openxmlformats.org/officeDocument/2006/relationships/image" Target="media/image41.emf"/><Relationship Id="rId114" Type="http://schemas.openxmlformats.org/officeDocument/2006/relationships/image" Target="media/image106.wmf"/><Relationship Id="rId275" Type="http://schemas.openxmlformats.org/officeDocument/2006/relationships/image" Target="media/image267.wmf"/><Relationship Id="rId296" Type="http://schemas.openxmlformats.org/officeDocument/2006/relationships/image" Target="media/image285.wmf"/><Relationship Id="rId300" Type="http://schemas.openxmlformats.org/officeDocument/2006/relationships/image" Target="media/image289.wmf"/><Relationship Id="rId60" Type="http://schemas.openxmlformats.org/officeDocument/2006/relationships/image" Target="media/image52.wmf"/><Relationship Id="rId81" Type="http://schemas.openxmlformats.org/officeDocument/2006/relationships/image" Target="media/image73.wmf"/><Relationship Id="rId135" Type="http://schemas.openxmlformats.org/officeDocument/2006/relationships/image" Target="media/image127.wmf"/><Relationship Id="rId156" Type="http://schemas.openxmlformats.org/officeDocument/2006/relationships/image" Target="media/image148.wmf"/><Relationship Id="rId177" Type="http://schemas.openxmlformats.org/officeDocument/2006/relationships/image" Target="media/image169.wmf"/><Relationship Id="rId198" Type="http://schemas.openxmlformats.org/officeDocument/2006/relationships/image" Target="media/image190.wmf"/><Relationship Id="rId321" Type="http://schemas.openxmlformats.org/officeDocument/2006/relationships/image" Target="media/image310.wmf"/><Relationship Id="rId342" Type="http://schemas.openxmlformats.org/officeDocument/2006/relationships/image" Target="media/image331.wmf"/><Relationship Id="rId363" Type="http://schemas.openxmlformats.org/officeDocument/2006/relationships/image" Target="media/image352.wmf"/><Relationship Id="rId202" Type="http://schemas.openxmlformats.org/officeDocument/2006/relationships/image" Target="media/image194.wmf"/><Relationship Id="rId223" Type="http://schemas.openxmlformats.org/officeDocument/2006/relationships/image" Target="media/image215.emf"/><Relationship Id="rId244" Type="http://schemas.openxmlformats.org/officeDocument/2006/relationships/image" Target="media/image236.wmf"/><Relationship Id="rId18" Type="http://schemas.openxmlformats.org/officeDocument/2006/relationships/image" Target="media/image10.wmf"/><Relationship Id="rId39" Type="http://schemas.openxmlformats.org/officeDocument/2006/relationships/image" Target="media/image31.emf"/><Relationship Id="rId265" Type="http://schemas.openxmlformats.org/officeDocument/2006/relationships/image" Target="media/image257.emf"/><Relationship Id="rId286" Type="http://schemas.openxmlformats.org/officeDocument/2006/relationships/image" Target="media/image275.wmf"/><Relationship Id="rId50" Type="http://schemas.openxmlformats.org/officeDocument/2006/relationships/image" Target="media/image42.wmf"/><Relationship Id="rId104" Type="http://schemas.openxmlformats.org/officeDocument/2006/relationships/image" Target="media/image96.wmf"/><Relationship Id="rId125" Type="http://schemas.openxmlformats.org/officeDocument/2006/relationships/image" Target="media/image117.wmf"/><Relationship Id="rId146" Type="http://schemas.openxmlformats.org/officeDocument/2006/relationships/image" Target="media/image138.wmf"/><Relationship Id="rId167" Type="http://schemas.openxmlformats.org/officeDocument/2006/relationships/image" Target="media/image159.wmf"/><Relationship Id="rId188" Type="http://schemas.openxmlformats.org/officeDocument/2006/relationships/image" Target="media/image180.wmf"/><Relationship Id="rId311" Type="http://schemas.openxmlformats.org/officeDocument/2006/relationships/image" Target="media/image300.wmf"/><Relationship Id="rId332" Type="http://schemas.openxmlformats.org/officeDocument/2006/relationships/image" Target="media/image321.wmf"/><Relationship Id="rId353" Type="http://schemas.openxmlformats.org/officeDocument/2006/relationships/image" Target="media/image342.wmf"/><Relationship Id="rId71" Type="http://schemas.openxmlformats.org/officeDocument/2006/relationships/image" Target="media/image63.wmf"/><Relationship Id="rId92" Type="http://schemas.openxmlformats.org/officeDocument/2006/relationships/image" Target="media/image84.wmf"/><Relationship Id="rId213" Type="http://schemas.openxmlformats.org/officeDocument/2006/relationships/image" Target="media/image205.wmf"/><Relationship Id="rId234" Type="http://schemas.openxmlformats.org/officeDocument/2006/relationships/image" Target="media/image226.wmf"/><Relationship Id="rId2" Type="http://schemas.openxmlformats.org/officeDocument/2006/relationships/numbering" Target="numbering.xml"/><Relationship Id="rId29" Type="http://schemas.openxmlformats.org/officeDocument/2006/relationships/image" Target="media/image21.wmf"/><Relationship Id="rId255" Type="http://schemas.openxmlformats.org/officeDocument/2006/relationships/image" Target="media/image247.wmf"/><Relationship Id="rId276" Type="http://schemas.openxmlformats.org/officeDocument/2006/relationships/hyperlink" Target="http://www.vni.com" TargetMode="External"/><Relationship Id="rId297" Type="http://schemas.openxmlformats.org/officeDocument/2006/relationships/image" Target="media/image286.wmf"/><Relationship Id="rId40" Type="http://schemas.openxmlformats.org/officeDocument/2006/relationships/image" Target="media/image32.wmf"/><Relationship Id="rId115" Type="http://schemas.openxmlformats.org/officeDocument/2006/relationships/image" Target="media/image107.wmf"/><Relationship Id="rId136" Type="http://schemas.openxmlformats.org/officeDocument/2006/relationships/image" Target="media/image128.wmf"/><Relationship Id="rId157" Type="http://schemas.openxmlformats.org/officeDocument/2006/relationships/image" Target="media/image149.wmf"/><Relationship Id="rId178" Type="http://schemas.openxmlformats.org/officeDocument/2006/relationships/image" Target="media/image170.wmf"/><Relationship Id="rId301" Type="http://schemas.openxmlformats.org/officeDocument/2006/relationships/image" Target="media/image290.wmf"/><Relationship Id="rId322" Type="http://schemas.openxmlformats.org/officeDocument/2006/relationships/image" Target="media/image311.wmf"/><Relationship Id="rId343" Type="http://schemas.openxmlformats.org/officeDocument/2006/relationships/image" Target="media/image332.wmf"/><Relationship Id="rId364" Type="http://schemas.openxmlformats.org/officeDocument/2006/relationships/fontTable" Target="fontTable.xml"/><Relationship Id="rId61" Type="http://schemas.openxmlformats.org/officeDocument/2006/relationships/image" Target="media/image53.wmf"/><Relationship Id="rId82" Type="http://schemas.openxmlformats.org/officeDocument/2006/relationships/image" Target="media/image74.wmf"/><Relationship Id="rId199" Type="http://schemas.openxmlformats.org/officeDocument/2006/relationships/image" Target="media/image191.wmf"/><Relationship Id="rId203" Type="http://schemas.openxmlformats.org/officeDocument/2006/relationships/image" Target="media/image195.wmf"/><Relationship Id="rId19" Type="http://schemas.openxmlformats.org/officeDocument/2006/relationships/image" Target="media/image11.wmf"/><Relationship Id="rId224" Type="http://schemas.openxmlformats.org/officeDocument/2006/relationships/image" Target="media/image216.wmf"/><Relationship Id="rId245" Type="http://schemas.openxmlformats.org/officeDocument/2006/relationships/image" Target="media/image237.wmf"/><Relationship Id="rId266" Type="http://schemas.openxmlformats.org/officeDocument/2006/relationships/image" Target="media/image258.wmf"/><Relationship Id="rId287" Type="http://schemas.openxmlformats.org/officeDocument/2006/relationships/image" Target="media/image276.wmf"/><Relationship Id="rId30" Type="http://schemas.openxmlformats.org/officeDocument/2006/relationships/image" Target="media/image22.e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image" Target="media/image139.wmf"/><Relationship Id="rId168" Type="http://schemas.openxmlformats.org/officeDocument/2006/relationships/image" Target="media/image160.wmf"/><Relationship Id="rId312" Type="http://schemas.openxmlformats.org/officeDocument/2006/relationships/image" Target="media/image301.wmf"/><Relationship Id="rId333" Type="http://schemas.openxmlformats.org/officeDocument/2006/relationships/image" Target="media/image322.wmf"/><Relationship Id="rId354" Type="http://schemas.openxmlformats.org/officeDocument/2006/relationships/image" Target="media/image34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189" Type="http://schemas.openxmlformats.org/officeDocument/2006/relationships/image" Target="media/image181.wmf"/><Relationship Id="rId3" Type="http://schemas.openxmlformats.org/officeDocument/2006/relationships/styles" Target="styles.xml"/><Relationship Id="rId214" Type="http://schemas.openxmlformats.org/officeDocument/2006/relationships/image" Target="media/image206.emf"/><Relationship Id="rId235" Type="http://schemas.openxmlformats.org/officeDocument/2006/relationships/image" Target="media/image227.wmf"/><Relationship Id="rId256" Type="http://schemas.openxmlformats.org/officeDocument/2006/relationships/image" Target="media/image248.wmf"/><Relationship Id="rId277" Type="http://schemas.openxmlformats.org/officeDocument/2006/relationships/hyperlink" Target="http://www.wolfram.com/mathematica/" TargetMode="External"/><Relationship Id="rId298" Type="http://schemas.openxmlformats.org/officeDocument/2006/relationships/image" Target="media/image287.wmf"/><Relationship Id="rId116" Type="http://schemas.openxmlformats.org/officeDocument/2006/relationships/image" Target="media/image108.wmf"/><Relationship Id="rId137" Type="http://schemas.openxmlformats.org/officeDocument/2006/relationships/image" Target="media/image129.emf"/><Relationship Id="rId158" Type="http://schemas.openxmlformats.org/officeDocument/2006/relationships/image" Target="media/image150.wmf"/><Relationship Id="rId302" Type="http://schemas.openxmlformats.org/officeDocument/2006/relationships/image" Target="media/image291.wmf"/><Relationship Id="rId323" Type="http://schemas.openxmlformats.org/officeDocument/2006/relationships/image" Target="media/image312.wmf"/><Relationship Id="rId344" Type="http://schemas.openxmlformats.org/officeDocument/2006/relationships/image" Target="media/image333.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179" Type="http://schemas.openxmlformats.org/officeDocument/2006/relationships/image" Target="media/image171.wmf"/><Relationship Id="rId365" Type="http://schemas.openxmlformats.org/officeDocument/2006/relationships/theme" Target="theme/theme1.xml"/><Relationship Id="rId190" Type="http://schemas.openxmlformats.org/officeDocument/2006/relationships/image" Target="media/image182.wmf"/><Relationship Id="rId204" Type="http://schemas.openxmlformats.org/officeDocument/2006/relationships/image" Target="media/image196.emf"/><Relationship Id="rId225" Type="http://schemas.openxmlformats.org/officeDocument/2006/relationships/image" Target="media/image217.wmf"/><Relationship Id="rId246" Type="http://schemas.openxmlformats.org/officeDocument/2006/relationships/image" Target="media/image238.wmf"/><Relationship Id="rId267" Type="http://schemas.openxmlformats.org/officeDocument/2006/relationships/image" Target="media/image259.wmf"/><Relationship Id="rId288" Type="http://schemas.openxmlformats.org/officeDocument/2006/relationships/image" Target="media/image27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DD205-9B5F-4D30-8412-CD1254F22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121</Pages>
  <Words>26899</Words>
  <Characters>153328</Characters>
  <Application>Microsoft Office Word</Application>
  <DocSecurity>0</DocSecurity>
  <Lines>1277</Lines>
  <Paragraphs>359</Paragraphs>
  <ScaleCrop>false</ScaleCrop>
  <HeadingPairs>
    <vt:vector size="2" baseType="variant">
      <vt:variant>
        <vt:lpstr>Title</vt:lpstr>
      </vt:variant>
      <vt:variant>
        <vt:i4>1</vt:i4>
      </vt:variant>
    </vt:vector>
  </HeadingPairs>
  <TitlesOfParts>
    <vt:vector size="1" baseType="lpstr">
      <vt:lpstr>EICM VALIDATIONS</vt:lpstr>
    </vt:vector>
  </TitlesOfParts>
  <Company/>
  <LinksUpToDate>false</LinksUpToDate>
  <CharactersWithSpaces>179868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EICM VALIDATIONS</dc:title>
  <dc:creator>Luke Johanneck</dc:creator>
  <cp:lastModifiedBy>Lev</cp:lastModifiedBy>
  <cp:revision>2</cp:revision>
  <dcterms:created xsi:type="dcterms:W3CDTF">2011-06-29T18:24:00Z</dcterms:created>
  <dcterms:modified xsi:type="dcterms:W3CDTF">2011-06-29T18:24:00Z</dcterms:modified>
</cp:coreProperties>
</file>