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781109">
        <w:rPr>
          <w:rFonts w:ascii="Arial" w:hAnsi="Arial" w:cs="Arial"/>
          <w:sz w:val="24"/>
          <w:szCs w:val="24"/>
          <w:u w:val="single"/>
        </w:rPr>
        <w:t>_____</w:t>
      </w:r>
      <w:r w:rsidR="00781109" w:rsidRPr="00781109">
        <w:rPr>
          <w:rFonts w:ascii="Arial" w:hAnsi="Arial" w:cs="Arial"/>
          <w:sz w:val="24"/>
          <w:szCs w:val="24"/>
          <w:u w:val="single"/>
        </w:rPr>
        <w:t>10/01/2011</w:t>
      </w:r>
      <w:r w:rsidRPr="00781109">
        <w:rPr>
          <w:rFonts w:ascii="Arial" w:hAnsi="Arial" w:cs="Arial"/>
          <w:sz w:val="24"/>
          <w:szCs w:val="24"/>
          <w:u w:val="single"/>
        </w:rPr>
        <w:t>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781109" w:rsidRPr="00781109">
        <w:rPr>
          <w:rFonts w:ascii="Arial" w:hAnsi="Arial" w:cs="Arial"/>
          <w:sz w:val="24"/>
          <w:szCs w:val="24"/>
          <w:u w:val="single"/>
        </w:rPr>
        <w:t>FHWA</w:t>
      </w:r>
      <w:r w:rsidRPr="00781109">
        <w:rPr>
          <w:rFonts w:ascii="Arial" w:hAnsi="Arial" w:cs="Arial"/>
          <w:sz w:val="24"/>
          <w:szCs w:val="24"/>
          <w:u w:val="single"/>
        </w:rPr>
        <w:t>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D403AE" w:rsidP="00551D8A">
            <w:pPr>
              <w:ind w:right="-720"/>
              <w:rPr>
                <w:rFonts w:ascii="Arial" w:hAnsi="Arial" w:cs="Arial"/>
                <w:sz w:val="20"/>
                <w:szCs w:val="20"/>
              </w:rPr>
            </w:pPr>
            <w:r>
              <w:rPr>
                <w:rFonts w:ascii="Arial" w:hAnsi="Arial" w:cs="Arial"/>
                <w:sz w:val="20"/>
                <w:szCs w:val="20"/>
              </w:rPr>
              <w:t>TPF-5(180</w:t>
            </w:r>
            <w:r w:rsidR="00781109">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781109"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781109" w:rsidRDefault="00781109" w:rsidP="00781109">
            <w:pPr>
              <w:autoSpaceDE w:val="0"/>
              <w:autoSpaceDN w:val="0"/>
              <w:adjustRightInd w:val="0"/>
              <w:rPr>
                <w:b/>
                <w:bCs/>
                <w:sz w:val="20"/>
                <w:szCs w:val="20"/>
              </w:rPr>
            </w:pPr>
            <w:r>
              <w:rPr>
                <w:rFonts w:ascii="Verdana" w:hAnsi="Verdana"/>
                <w:sz w:val="20"/>
                <w:szCs w:val="20"/>
              </w:rPr>
              <w:t>Impact of New Seismic Design Provisions on Bridges in Mid-America: A Pilot Pooled Funds Project</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1109" w:rsidRPr="00C13753" w:rsidRDefault="00781109" w:rsidP="00551D8A">
            <w:pPr>
              <w:ind w:right="-720"/>
              <w:rPr>
                <w:rFonts w:ascii="Arial" w:hAnsi="Arial" w:cs="Arial"/>
                <w:b/>
                <w:sz w:val="20"/>
                <w:szCs w:val="20"/>
              </w:rPr>
            </w:pPr>
            <w:r>
              <w:rPr>
                <w:rFonts w:ascii="Arial" w:hAnsi="Arial" w:cs="Arial"/>
                <w:b/>
                <w:sz w:val="20"/>
                <w:szCs w:val="20"/>
              </w:rPr>
              <w:t>W. Phillip Yen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1109" w:rsidRPr="00C13753" w:rsidRDefault="00781109" w:rsidP="00551D8A">
            <w:pPr>
              <w:ind w:right="-720"/>
              <w:rPr>
                <w:rFonts w:ascii="Arial" w:hAnsi="Arial" w:cs="Arial"/>
                <w:b/>
                <w:sz w:val="20"/>
                <w:szCs w:val="20"/>
              </w:rPr>
            </w:pPr>
            <w:r>
              <w:rPr>
                <w:rFonts w:ascii="Arial" w:hAnsi="Arial" w:cs="Arial"/>
                <w:b/>
                <w:sz w:val="20"/>
                <w:szCs w:val="20"/>
              </w:rPr>
              <w:t>202-493-3056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781109" w:rsidRPr="00B66A21" w:rsidRDefault="00781109" w:rsidP="00551D8A">
            <w:pPr>
              <w:ind w:right="-720"/>
              <w:rPr>
                <w:rFonts w:ascii="Arial" w:hAnsi="Arial" w:cs="Arial"/>
                <w:sz w:val="20"/>
                <w:szCs w:val="20"/>
              </w:rPr>
            </w:pPr>
            <w:hyperlink r:id="rId8" w:history="1">
              <w:r w:rsidRPr="00A576F9">
                <w:rPr>
                  <w:rStyle w:val="Hyperlink"/>
                  <w:rFonts w:ascii="Arial" w:hAnsi="Arial" w:cs="Arial"/>
                  <w:sz w:val="20"/>
                  <w:szCs w:val="20"/>
                </w:rPr>
                <w:t>Wen-huei.yen@dot.gov</w:t>
              </w:r>
            </w:hyperlink>
            <w:r>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403AE" w:rsidP="0003476C">
            <w:pPr>
              <w:ind w:right="-720"/>
              <w:rPr>
                <w:rFonts w:ascii="Arial" w:hAnsi="Arial" w:cs="Arial"/>
                <w:sz w:val="20"/>
                <w:szCs w:val="20"/>
              </w:rPr>
            </w:pPr>
            <w:r>
              <w:rPr>
                <w:rFonts w:ascii="Verdana" w:hAnsi="Verdana"/>
                <w:color w:val="333333"/>
                <w:sz w:val="20"/>
                <w:szCs w:val="20"/>
              </w:rPr>
              <w:t>Feb 3, 2009</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81109" w:rsidRPr="00C13753" w:rsidRDefault="003157F6" w:rsidP="00D403AE">
            <w:pPr>
              <w:ind w:right="-720"/>
              <w:rPr>
                <w:rFonts w:ascii="Arial" w:hAnsi="Arial" w:cs="Arial"/>
                <w:b/>
                <w:sz w:val="20"/>
                <w:szCs w:val="20"/>
              </w:rPr>
            </w:pPr>
            <w:r>
              <w:rPr>
                <w:rFonts w:ascii="Verdana" w:hAnsi="Verdana"/>
                <w:color w:val="333333"/>
                <w:sz w:val="20"/>
                <w:szCs w:val="20"/>
              </w:rPr>
              <w:t>Mar 31, 2</w:t>
            </w:r>
            <w:r w:rsidR="00D403AE">
              <w:rPr>
                <w:rFonts w:ascii="Verdana" w:hAnsi="Verdana"/>
                <w:color w:val="333333"/>
                <w:sz w:val="20"/>
                <w:szCs w:val="20"/>
              </w:rPr>
              <w:t>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81109" w:rsidRPr="00C13753" w:rsidRDefault="00D403AE" w:rsidP="0003476C">
            <w:pPr>
              <w:ind w:right="-720"/>
              <w:rPr>
                <w:rFonts w:ascii="Arial" w:hAnsi="Arial" w:cs="Arial"/>
                <w:b/>
                <w:sz w:val="20"/>
                <w:szCs w:val="20"/>
              </w:rPr>
            </w:pPr>
            <w:r>
              <w:rPr>
                <w:rFonts w:ascii="Arial" w:hAnsi="Arial" w:cs="Arial"/>
                <w:b/>
                <w:sz w:val="20"/>
                <w:szCs w:val="20"/>
              </w:rPr>
              <w:t>Mar</w:t>
            </w:r>
            <w:r w:rsidR="003157F6">
              <w:rPr>
                <w:rFonts w:ascii="Arial" w:hAnsi="Arial" w:cs="Arial"/>
                <w:b/>
                <w:sz w:val="20"/>
                <w:szCs w:val="20"/>
              </w:rPr>
              <w:t xml:space="preserve"> 31, 201</w:t>
            </w:r>
            <w:r>
              <w:rPr>
                <w:rFonts w:ascii="Arial" w:hAnsi="Arial" w:cs="Arial"/>
                <w:b/>
                <w:sz w:val="20"/>
                <w:szCs w:val="20"/>
              </w:rPr>
              <w:t>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157F6">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8186D" w:rsidP="00D403AE">
            <w:pPr>
              <w:ind w:right="-720"/>
              <w:jc w:val="center"/>
              <w:rPr>
                <w:rFonts w:ascii="Arial" w:hAnsi="Arial" w:cs="Arial"/>
                <w:sz w:val="20"/>
                <w:szCs w:val="20"/>
              </w:rPr>
            </w:pPr>
            <w:r>
              <w:rPr>
                <w:rFonts w:ascii="Arial" w:hAnsi="Arial" w:cs="Arial"/>
                <w:sz w:val="20"/>
                <w:szCs w:val="20"/>
              </w:rPr>
              <w:t>$</w:t>
            </w:r>
            <w:r w:rsidR="00D403AE">
              <w:rPr>
                <w:rFonts w:ascii="Arial" w:hAnsi="Arial" w:cs="Arial"/>
                <w:sz w:val="20"/>
                <w:szCs w:val="20"/>
              </w:rPr>
              <w:t>690,000</w:t>
            </w:r>
          </w:p>
        </w:tc>
        <w:tc>
          <w:tcPr>
            <w:tcW w:w="3330" w:type="dxa"/>
          </w:tcPr>
          <w:p w:rsidR="00874EF7" w:rsidRPr="00B66A21" w:rsidRDefault="0088186D" w:rsidP="0088186D">
            <w:pPr>
              <w:ind w:right="-720"/>
              <w:jc w:val="center"/>
              <w:rPr>
                <w:rFonts w:ascii="Arial" w:hAnsi="Arial" w:cs="Arial"/>
                <w:sz w:val="20"/>
                <w:szCs w:val="20"/>
              </w:rPr>
            </w:pPr>
            <w:r>
              <w:rPr>
                <w:rFonts w:ascii="Arial" w:hAnsi="Arial" w:cs="Arial"/>
                <w:sz w:val="20"/>
                <w:szCs w:val="20"/>
              </w:rPr>
              <w:t>$</w:t>
            </w:r>
            <w:r w:rsidR="00D403AE">
              <w:rPr>
                <w:rFonts w:ascii="Arial" w:hAnsi="Arial" w:cs="Arial"/>
                <w:sz w:val="20"/>
                <w:szCs w:val="20"/>
              </w:rPr>
              <w:t>690,000</w:t>
            </w:r>
          </w:p>
        </w:tc>
        <w:tc>
          <w:tcPr>
            <w:tcW w:w="3420" w:type="dxa"/>
          </w:tcPr>
          <w:p w:rsidR="00874EF7" w:rsidRPr="00B66A21" w:rsidRDefault="00D403AE" w:rsidP="0088186D">
            <w:pPr>
              <w:ind w:right="-720"/>
              <w:jc w:val="center"/>
              <w:rPr>
                <w:rFonts w:ascii="Arial" w:hAnsi="Arial" w:cs="Arial"/>
                <w:sz w:val="20"/>
                <w:szCs w:val="20"/>
              </w:rPr>
            </w:pPr>
            <w:r>
              <w:rPr>
                <w:rFonts w:ascii="Arial" w:hAnsi="Arial" w:cs="Arial"/>
                <w:sz w:val="20"/>
                <w:szCs w:val="20"/>
              </w:rPr>
              <w:t>90</w:t>
            </w:r>
            <w:r w:rsidR="0088186D">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403AE" w:rsidP="0088186D">
            <w:pPr>
              <w:ind w:right="-720"/>
              <w:jc w:val="center"/>
              <w:rPr>
                <w:rFonts w:ascii="Arial" w:hAnsi="Arial" w:cs="Arial"/>
                <w:sz w:val="20"/>
                <w:szCs w:val="20"/>
              </w:rPr>
            </w:pPr>
            <w:r>
              <w:rPr>
                <w:rFonts w:ascii="Arial" w:hAnsi="Arial" w:cs="Arial"/>
                <w:sz w:val="20"/>
                <w:szCs w:val="20"/>
              </w:rPr>
              <w:t>1</w:t>
            </w:r>
            <w:r w:rsidR="0088186D">
              <w:rPr>
                <w:rFonts w:ascii="Arial" w:hAnsi="Arial" w:cs="Arial"/>
                <w:sz w:val="20"/>
                <w:szCs w:val="20"/>
              </w:rPr>
              <w:t>%</w:t>
            </w:r>
          </w:p>
        </w:tc>
        <w:tc>
          <w:tcPr>
            <w:tcW w:w="3330" w:type="dxa"/>
          </w:tcPr>
          <w:p w:rsidR="00B66A21" w:rsidRPr="00B66A21" w:rsidRDefault="0088186D" w:rsidP="0088186D">
            <w:pPr>
              <w:ind w:right="-720"/>
              <w:jc w:val="center"/>
              <w:rPr>
                <w:rFonts w:ascii="Arial" w:hAnsi="Arial" w:cs="Arial"/>
                <w:sz w:val="20"/>
                <w:szCs w:val="20"/>
              </w:rPr>
            </w:pPr>
            <w:r>
              <w:rPr>
                <w:rFonts w:ascii="Arial" w:hAnsi="Arial" w:cs="Arial"/>
                <w:sz w:val="20"/>
                <w:szCs w:val="20"/>
              </w:rPr>
              <w:t>1%</w:t>
            </w:r>
          </w:p>
        </w:tc>
        <w:tc>
          <w:tcPr>
            <w:tcW w:w="3420" w:type="dxa"/>
          </w:tcPr>
          <w:p w:rsidR="00B66A21" w:rsidRPr="00B66A21" w:rsidRDefault="00D403AE" w:rsidP="0088186D">
            <w:pPr>
              <w:ind w:right="-720"/>
              <w:jc w:val="center"/>
              <w:rPr>
                <w:rFonts w:ascii="Arial" w:hAnsi="Arial" w:cs="Arial"/>
                <w:sz w:val="20"/>
                <w:szCs w:val="20"/>
              </w:rPr>
            </w:pPr>
            <w:r>
              <w:rPr>
                <w:rFonts w:ascii="Arial" w:hAnsi="Arial" w:cs="Arial"/>
                <w:sz w:val="20"/>
                <w:szCs w:val="20"/>
              </w:rPr>
              <w:t>92</w:t>
            </w:r>
            <w:r w:rsidR="0088186D">
              <w:rPr>
                <w:rFonts w:ascii="Arial" w:hAnsi="Arial" w:cs="Arial"/>
                <w:sz w:val="20"/>
                <w:szCs w:val="20"/>
              </w:rPr>
              <w:t>%</w:t>
            </w:r>
          </w:p>
          <w:p w:rsidR="00B66A21" w:rsidRPr="00B66A21" w:rsidRDefault="00B66A21" w:rsidP="0088186D">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1178" w:type="dxa"/>
        <w:tblInd w:w="-720" w:type="dxa"/>
        <w:tblLook w:val="04A0"/>
      </w:tblPr>
      <w:tblGrid>
        <w:gridCol w:w="11178"/>
      </w:tblGrid>
      <w:tr w:rsidR="00601EBD" w:rsidTr="003157F6">
        <w:tc>
          <w:tcPr>
            <w:tcW w:w="1117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3157F6" w:rsidRDefault="00E35E0F" w:rsidP="00551D8A">
            <w:pPr>
              <w:ind w:right="-720"/>
              <w:rPr>
                <w:rFonts w:ascii="Arial" w:hAnsi="Arial" w:cs="Arial"/>
                <w:sz w:val="24"/>
                <w:szCs w:val="24"/>
              </w:rPr>
            </w:pPr>
          </w:p>
          <w:p w:rsidR="00D403AE" w:rsidRDefault="00D403AE" w:rsidP="00D403AE">
            <w:pPr>
              <w:pStyle w:val="ListParagraph"/>
              <w:numPr>
                <w:ilvl w:val="0"/>
                <w:numId w:val="4"/>
              </w:numPr>
              <w:autoSpaceDE w:val="0"/>
              <w:autoSpaceDN w:val="0"/>
              <w:adjustRightInd w:val="0"/>
              <w:rPr>
                <w:rFonts w:ascii="Arial" w:hAnsi="Arial" w:cs="Arial"/>
                <w:color w:val="000000"/>
              </w:rPr>
            </w:pPr>
            <w:r w:rsidRPr="00D403AE">
              <w:rPr>
                <w:rFonts w:ascii="Arial" w:hAnsi="Arial" w:cs="Arial"/>
                <w:color w:val="000000"/>
              </w:rPr>
              <w:t xml:space="preserve">The decision was made to test the full-scale bridge column in the UCSD’s Shake Table. </w:t>
            </w:r>
          </w:p>
          <w:p w:rsidR="00D403AE" w:rsidRDefault="00D403AE" w:rsidP="00D403AE">
            <w:pPr>
              <w:pStyle w:val="ListParagraph"/>
              <w:autoSpaceDE w:val="0"/>
              <w:autoSpaceDN w:val="0"/>
              <w:adjustRightInd w:val="0"/>
              <w:rPr>
                <w:rFonts w:ascii="Arial" w:hAnsi="Arial" w:cs="Arial"/>
                <w:color w:val="000000"/>
              </w:rPr>
            </w:pPr>
          </w:p>
          <w:p w:rsidR="00D403AE" w:rsidRDefault="00D403AE" w:rsidP="00D403AE">
            <w:pPr>
              <w:pStyle w:val="ListParagraph"/>
              <w:numPr>
                <w:ilvl w:val="0"/>
                <w:numId w:val="4"/>
              </w:numPr>
              <w:autoSpaceDE w:val="0"/>
              <w:autoSpaceDN w:val="0"/>
              <w:adjustRightInd w:val="0"/>
              <w:rPr>
                <w:rFonts w:ascii="Arial" w:hAnsi="Arial" w:cs="Arial"/>
                <w:color w:val="000000"/>
              </w:rPr>
            </w:pPr>
            <w:r w:rsidRPr="00D403AE">
              <w:rPr>
                <w:rFonts w:ascii="Arial" w:hAnsi="Arial" w:cs="Arial"/>
                <w:color w:val="000000"/>
              </w:rPr>
              <w:t>The large scale (full) bridge column specimen was casted in July 2010.</w:t>
            </w:r>
          </w:p>
          <w:p w:rsidR="00D403AE" w:rsidRPr="00D403AE" w:rsidRDefault="00D403AE" w:rsidP="00D403AE">
            <w:pPr>
              <w:pStyle w:val="ListParagraph"/>
              <w:rPr>
                <w:rFonts w:ascii="Arial" w:hAnsi="Arial" w:cs="Arial"/>
                <w:color w:val="000000"/>
              </w:rPr>
            </w:pPr>
          </w:p>
          <w:p w:rsidR="00D403AE" w:rsidRDefault="00D403AE" w:rsidP="00D403AE">
            <w:pPr>
              <w:pStyle w:val="ListParagraph"/>
              <w:numPr>
                <w:ilvl w:val="0"/>
                <w:numId w:val="4"/>
              </w:numPr>
              <w:autoSpaceDE w:val="0"/>
              <w:autoSpaceDN w:val="0"/>
              <w:adjustRightInd w:val="0"/>
              <w:rPr>
                <w:rFonts w:ascii="Arial" w:hAnsi="Arial" w:cs="Arial"/>
                <w:color w:val="000000"/>
              </w:rPr>
            </w:pPr>
            <w:r w:rsidRPr="00D403AE">
              <w:rPr>
                <w:rFonts w:ascii="Arial" w:hAnsi="Arial" w:cs="Arial"/>
                <w:color w:val="000000"/>
              </w:rPr>
              <w:t xml:space="preserve">In August, 2010, an analytical model was generated to simulate the testing result. The lumped plasticity model was used. The ground motions were concatenated together to see the cumulative effects of the tests in succession. </w:t>
            </w:r>
          </w:p>
          <w:p w:rsidR="00D403AE" w:rsidRPr="00D403AE" w:rsidRDefault="00D403AE" w:rsidP="00D403AE">
            <w:pPr>
              <w:pStyle w:val="ListParagraph"/>
              <w:rPr>
                <w:rFonts w:ascii="Arial" w:hAnsi="Arial" w:cs="Arial"/>
                <w:color w:val="000000"/>
              </w:rPr>
            </w:pPr>
          </w:p>
          <w:p w:rsidR="00D403AE" w:rsidRPr="00D403AE" w:rsidRDefault="00D403AE" w:rsidP="00D403AE">
            <w:pPr>
              <w:pStyle w:val="ListParagraph"/>
              <w:numPr>
                <w:ilvl w:val="0"/>
                <w:numId w:val="4"/>
              </w:numPr>
              <w:autoSpaceDE w:val="0"/>
              <w:autoSpaceDN w:val="0"/>
              <w:adjustRightInd w:val="0"/>
              <w:rPr>
                <w:rFonts w:ascii="Arial" w:hAnsi="Arial" w:cs="Arial"/>
                <w:color w:val="000000"/>
              </w:rPr>
            </w:pPr>
            <w:r w:rsidRPr="00D403AE">
              <w:rPr>
                <w:rFonts w:ascii="Arial" w:hAnsi="Arial" w:cs="Arial"/>
                <w:color w:val="000000"/>
              </w:rPr>
              <w:t xml:space="preserve"> The bridge column test set up can be seen with the following link: </w:t>
            </w:r>
            <w:hyperlink r:id="rId9" w:history="1">
              <w:r w:rsidRPr="00D403AE">
                <w:rPr>
                  <w:rStyle w:val="Hyperlink"/>
                  <w:rFonts w:ascii="Arial" w:hAnsi="Arial" w:cs="Arial"/>
                </w:rPr>
                <w:t>ftp://137.110.165.25/</w:t>
              </w:r>
            </w:hyperlink>
            <w:r w:rsidRPr="00D403AE">
              <w:rPr>
                <w:rFonts w:ascii="Arial" w:hAnsi="Arial" w:cs="Arial"/>
                <w:color w:val="CD6500"/>
              </w:rPr>
              <w:t xml:space="preserve"> . </w:t>
            </w:r>
          </w:p>
          <w:p w:rsidR="00D403AE" w:rsidRPr="00D403AE" w:rsidRDefault="00D403AE" w:rsidP="00D403AE">
            <w:pPr>
              <w:pStyle w:val="ListParagraph"/>
              <w:rPr>
                <w:rFonts w:ascii="Arial" w:hAnsi="Arial" w:cs="Arial"/>
                <w:color w:val="000000"/>
              </w:rPr>
            </w:pPr>
          </w:p>
          <w:p w:rsidR="00D403AE" w:rsidRDefault="00D403AE" w:rsidP="00D403AE">
            <w:pPr>
              <w:pStyle w:val="ListParagraph"/>
              <w:numPr>
                <w:ilvl w:val="0"/>
                <w:numId w:val="4"/>
              </w:numPr>
              <w:autoSpaceDE w:val="0"/>
              <w:autoSpaceDN w:val="0"/>
              <w:adjustRightInd w:val="0"/>
              <w:rPr>
                <w:rFonts w:ascii="Arial" w:hAnsi="Arial" w:cs="Arial"/>
                <w:color w:val="000000"/>
              </w:rPr>
            </w:pPr>
            <w:r w:rsidRPr="00D403AE">
              <w:rPr>
                <w:rFonts w:ascii="Arial" w:hAnsi="Arial" w:cs="Arial"/>
                <w:color w:val="000000"/>
              </w:rPr>
              <w:t xml:space="preserve"> In the week of the September 19-25, 2010, the full-scale column was tested. A series shake table tests were performed, and the project is performing the test results analysis. A preliminary test result was discussed and presented in the 2011’s TRB Annual Meeting at AFF50 Bridge Seismic Design and Performance Committee meeting. </w:t>
            </w:r>
          </w:p>
          <w:p w:rsidR="00D403AE" w:rsidRPr="00D403AE" w:rsidRDefault="00D403AE" w:rsidP="00D403AE">
            <w:pPr>
              <w:pStyle w:val="ListParagraph"/>
              <w:rPr>
                <w:rFonts w:ascii="Arial" w:hAnsi="Arial" w:cs="Arial"/>
                <w:color w:val="000000"/>
              </w:rPr>
            </w:pPr>
          </w:p>
          <w:p w:rsidR="00D403AE" w:rsidRDefault="00D403AE" w:rsidP="00D403AE">
            <w:pPr>
              <w:pStyle w:val="ListParagraph"/>
              <w:numPr>
                <w:ilvl w:val="0"/>
                <w:numId w:val="4"/>
              </w:numPr>
              <w:autoSpaceDE w:val="0"/>
              <w:autoSpaceDN w:val="0"/>
              <w:adjustRightInd w:val="0"/>
              <w:rPr>
                <w:rFonts w:ascii="Arial" w:hAnsi="Arial" w:cs="Arial"/>
                <w:color w:val="000000"/>
              </w:rPr>
            </w:pPr>
            <w:r w:rsidRPr="00D403AE">
              <w:rPr>
                <w:rFonts w:ascii="Arial" w:hAnsi="Arial" w:cs="Arial"/>
                <w:color w:val="000000"/>
              </w:rPr>
              <w:t xml:space="preserve"> The test result is now being analyzed and will be compared with similar bridge design with smaller scale. The scale effects of this full-scale shake table test will be studied and provide suggestions of the validation of smaller scale testing. The test results implications and comparison between this full scale and other smaller scale test results are expected to be completed by </w:t>
            </w:r>
            <w:r>
              <w:rPr>
                <w:rFonts w:ascii="Arial" w:hAnsi="Arial" w:cs="Arial"/>
                <w:color w:val="000000"/>
              </w:rPr>
              <w:t>March, 2012</w:t>
            </w:r>
            <w:r w:rsidRPr="00D403AE">
              <w:rPr>
                <w:rFonts w:ascii="Arial" w:hAnsi="Arial" w:cs="Arial"/>
                <w:color w:val="000000"/>
              </w:rPr>
              <w:t xml:space="preserve">. </w:t>
            </w:r>
          </w:p>
          <w:p w:rsidR="00D403AE" w:rsidRPr="00D403AE" w:rsidRDefault="00D403AE" w:rsidP="00D403AE">
            <w:pPr>
              <w:pStyle w:val="ListParagraph"/>
              <w:rPr>
                <w:rFonts w:ascii="Arial" w:hAnsi="Arial" w:cs="Arial"/>
                <w:color w:val="000000"/>
              </w:rPr>
            </w:pPr>
          </w:p>
          <w:p w:rsidR="00E35E0F" w:rsidRPr="00D403AE" w:rsidRDefault="00D403AE" w:rsidP="00D403AE">
            <w:pPr>
              <w:pStyle w:val="ListParagraph"/>
              <w:numPr>
                <w:ilvl w:val="0"/>
                <w:numId w:val="4"/>
              </w:numPr>
              <w:autoSpaceDE w:val="0"/>
              <w:autoSpaceDN w:val="0"/>
              <w:adjustRightInd w:val="0"/>
              <w:ind w:right="-18"/>
              <w:rPr>
                <w:rFonts w:ascii="Arial" w:hAnsi="Arial" w:cs="Arial"/>
                <w:sz w:val="20"/>
                <w:szCs w:val="20"/>
              </w:rPr>
            </w:pPr>
            <w:r w:rsidRPr="00D403AE">
              <w:rPr>
                <w:rFonts w:ascii="Arial" w:hAnsi="Arial" w:cs="Arial"/>
                <w:color w:val="000000"/>
              </w:rPr>
              <w:t xml:space="preserve"> A draft final report of full column test is completed and will be posted to the FHWA ftp website in March 2012</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D403AE" w:rsidTr="003157F6">
        <w:tc>
          <w:tcPr>
            <w:tcW w:w="11178" w:type="dxa"/>
          </w:tcPr>
          <w:p w:rsidR="00D403AE" w:rsidRDefault="00D403AE"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88186D" w:rsidP="00551D8A">
            <w:pPr>
              <w:ind w:right="-720"/>
              <w:rPr>
                <w:rFonts w:ascii="Arial" w:hAnsi="Arial" w:cs="Arial"/>
                <w:sz w:val="20"/>
                <w:szCs w:val="20"/>
              </w:rPr>
            </w:pPr>
            <w:r>
              <w:rPr>
                <w:rFonts w:ascii="Arial" w:hAnsi="Arial" w:cs="Arial"/>
                <w:sz w:val="20"/>
                <w:szCs w:val="20"/>
              </w:rPr>
              <w:t xml:space="preserve">Reviewing and validating the </w:t>
            </w:r>
            <w:r w:rsidR="00D403AE">
              <w:rPr>
                <w:rFonts w:ascii="Arial" w:hAnsi="Arial" w:cs="Arial"/>
                <w:sz w:val="20"/>
                <w:szCs w:val="20"/>
              </w:rPr>
              <w:t xml:space="preserve">test </w:t>
            </w:r>
            <w:r>
              <w:rPr>
                <w:rFonts w:ascii="Arial" w:hAnsi="Arial" w:cs="Arial"/>
                <w:sz w:val="20"/>
                <w:szCs w:val="20"/>
              </w:rPr>
              <w:t>results and report from the project.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D403AE" w:rsidRDefault="00D403AE" w:rsidP="00D403AE">
            <w:pPr>
              <w:ind w:right="-720"/>
              <w:rPr>
                <w:rFonts w:ascii="Arial" w:hAnsi="Arial" w:cs="Arial"/>
                <w:sz w:val="20"/>
                <w:szCs w:val="20"/>
              </w:rPr>
            </w:pPr>
            <w:r>
              <w:rPr>
                <w:rFonts w:ascii="Arial" w:hAnsi="Arial" w:cs="Arial"/>
                <w:sz w:val="20"/>
                <w:szCs w:val="20"/>
              </w:rPr>
              <w:t>Reviewing and validating the test results and report from the project.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p w:rsidR="0088186D" w:rsidRDefault="0088186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D68" w:rsidRDefault="003F6D68" w:rsidP="00106C83">
      <w:pPr>
        <w:spacing w:after="0" w:line="240" w:lineRule="auto"/>
      </w:pPr>
      <w:r>
        <w:separator/>
      </w:r>
    </w:p>
  </w:endnote>
  <w:endnote w:type="continuationSeparator" w:id="0">
    <w:p w:rsidR="003F6D68" w:rsidRDefault="003F6D68"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D68" w:rsidRDefault="003F6D68" w:rsidP="00106C83">
      <w:pPr>
        <w:spacing w:after="0" w:line="240" w:lineRule="auto"/>
      </w:pPr>
      <w:r>
        <w:separator/>
      </w:r>
    </w:p>
  </w:footnote>
  <w:footnote w:type="continuationSeparator" w:id="0">
    <w:p w:rsidR="003F6D68" w:rsidRDefault="003F6D68"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64D54"/>
    <w:multiLevelType w:val="hybridMultilevel"/>
    <w:tmpl w:val="8712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C2523"/>
    <w:multiLevelType w:val="hybridMultilevel"/>
    <w:tmpl w:val="C338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D727E"/>
    <w:multiLevelType w:val="hybridMultilevel"/>
    <w:tmpl w:val="03BA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3F6351"/>
    <w:multiLevelType w:val="hybridMultilevel"/>
    <w:tmpl w:val="81C2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551D8A"/>
    <w:rsid w:val="00037FBC"/>
    <w:rsid w:val="000736BB"/>
    <w:rsid w:val="000B665A"/>
    <w:rsid w:val="00106C83"/>
    <w:rsid w:val="001547D0"/>
    <w:rsid w:val="00161153"/>
    <w:rsid w:val="0021446D"/>
    <w:rsid w:val="00293FD8"/>
    <w:rsid w:val="002A79C8"/>
    <w:rsid w:val="003157F6"/>
    <w:rsid w:val="0038705A"/>
    <w:rsid w:val="003F6D68"/>
    <w:rsid w:val="004144E6"/>
    <w:rsid w:val="004156B2"/>
    <w:rsid w:val="00437734"/>
    <w:rsid w:val="004E14DC"/>
    <w:rsid w:val="004F1839"/>
    <w:rsid w:val="00535598"/>
    <w:rsid w:val="00547EE3"/>
    <w:rsid w:val="00551D8A"/>
    <w:rsid w:val="00581B36"/>
    <w:rsid w:val="00583E8E"/>
    <w:rsid w:val="00601EBD"/>
    <w:rsid w:val="00682C5E"/>
    <w:rsid w:val="00743C01"/>
    <w:rsid w:val="00781109"/>
    <w:rsid w:val="00790C4A"/>
    <w:rsid w:val="007E5BD2"/>
    <w:rsid w:val="00872F18"/>
    <w:rsid w:val="00874EF7"/>
    <w:rsid w:val="0088186D"/>
    <w:rsid w:val="00905DAC"/>
    <w:rsid w:val="00A43875"/>
    <w:rsid w:val="00A63677"/>
    <w:rsid w:val="00AE46B0"/>
    <w:rsid w:val="00B2185C"/>
    <w:rsid w:val="00B358DC"/>
    <w:rsid w:val="00B66A21"/>
    <w:rsid w:val="00C13753"/>
    <w:rsid w:val="00D403AE"/>
    <w:rsid w:val="00D42A15"/>
    <w:rsid w:val="00E26E97"/>
    <w:rsid w:val="00E35E0F"/>
    <w:rsid w:val="00E371D1"/>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781109"/>
    <w:rPr>
      <w:color w:val="0000FF" w:themeColor="hyperlink"/>
      <w:u w:val="single"/>
    </w:rPr>
  </w:style>
  <w:style w:type="paragraph" w:styleId="ListParagraph">
    <w:name w:val="List Paragraph"/>
    <w:basedOn w:val="Normal"/>
    <w:uiPriority w:val="34"/>
    <w:qFormat/>
    <w:rsid w:val="003157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huei.yen@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tp://137.110.16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0A35-6B59-40C6-96F6-53A219C3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USDOT User</cp:lastModifiedBy>
  <cp:revision>2</cp:revision>
  <cp:lastPrinted>2011-06-21T20:32:00Z</cp:lastPrinted>
  <dcterms:created xsi:type="dcterms:W3CDTF">2011-10-31T19:19:00Z</dcterms:created>
  <dcterms:modified xsi:type="dcterms:W3CDTF">2011-10-31T19:19:00Z</dcterms:modified>
</cp:coreProperties>
</file>