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F1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A445D9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BC786AD" w14:textId="77777777" w:rsidR="00551D8A" w:rsidRDefault="00551D8A" w:rsidP="00551D8A">
      <w:pPr>
        <w:spacing w:after="0"/>
        <w:rPr>
          <w:rFonts w:ascii="Arial" w:hAnsi="Arial" w:cs="Arial"/>
          <w:sz w:val="24"/>
          <w:szCs w:val="24"/>
        </w:rPr>
      </w:pPr>
    </w:p>
    <w:p w14:paraId="3086A1B8" w14:textId="77777777" w:rsidR="00FF32BE" w:rsidRDefault="00551D8A" w:rsidP="00E602C4">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602C4" w:rsidRPr="00E602C4">
        <w:rPr>
          <w:rFonts w:ascii="Arial" w:hAnsi="Arial" w:cs="Arial"/>
          <w:sz w:val="24"/>
          <w:szCs w:val="24"/>
          <w:u w:val="single"/>
        </w:rPr>
        <w:t>Oregon Department of Transportation</w:t>
      </w:r>
    </w:p>
    <w:p w14:paraId="37F6E7E3" w14:textId="77777777" w:rsidR="00E602C4" w:rsidRDefault="00E602C4" w:rsidP="00E602C4">
      <w:pPr>
        <w:spacing w:after="0"/>
        <w:ind w:left="-720" w:right="-720"/>
        <w:rPr>
          <w:rFonts w:ascii="Arial" w:hAnsi="Arial" w:cs="Arial"/>
          <w:sz w:val="24"/>
          <w:szCs w:val="24"/>
        </w:rPr>
      </w:pPr>
    </w:p>
    <w:p w14:paraId="162AB35A"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F2F4CE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A5FF2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16955180" w14:textId="77777777" w:rsidTr="00743C01">
        <w:trPr>
          <w:trHeight w:val="1997"/>
        </w:trPr>
        <w:tc>
          <w:tcPr>
            <w:tcW w:w="5418" w:type="dxa"/>
            <w:gridSpan w:val="2"/>
          </w:tcPr>
          <w:p w14:paraId="7F3A4EB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AEA8A42"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12C706C8" w14:textId="77777777" w:rsidR="00E35E0F" w:rsidRDefault="00E35E0F" w:rsidP="00551D8A">
            <w:pPr>
              <w:ind w:right="-720"/>
              <w:rPr>
                <w:rFonts w:ascii="Arial" w:hAnsi="Arial" w:cs="Arial"/>
                <w:i/>
                <w:sz w:val="20"/>
                <w:szCs w:val="20"/>
              </w:rPr>
            </w:pPr>
          </w:p>
          <w:p w14:paraId="785BE36C" w14:textId="3D005CF1" w:rsidR="00E35E0F" w:rsidRPr="00E602C4" w:rsidRDefault="00E602C4" w:rsidP="00551D8A">
            <w:pPr>
              <w:ind w:right="-720"/>
              <w:rPr>
                <w:rFonts w:ascii="Arial" w:hAnsi="Arial" w:cs="Arial"/>
                <w:sz w:val="20"/>
                <w:szCs w:val="20"/>
              </w:rPr>
            </w:pPr>
            <w:r w:rsidRPr="00E602C4">
              <w:rPr>
                <w:rFonts w:ascii="Arial" w:hAnsi="Arial" w:cs="Arial"/>
                <w:color w:val="262626"/>
                <w:sz w:val="26"/>
                <w:szCs w:val="26"/>
              </w:rPr>
              <w:t>TPF-5(</w:t>
            </w:r>
            <w:r w:rsidR="00F57147">
              <w:rPr>
                <w:rFonts w:ascii="Arial" w:hAnsi="Arial" w:cs="Arial"/>
                <w:color w:val="262626"/>
                <w:sz w:val="26"/>
                <w:szCs w:val="26"/>
              </w:rPr>
              <w:t>524</w:t>
            </w:r>
            <w:r w:rsidRPr="00E602C4">
              <w:rPr>
                <w:rFonts w:ascii="Arial" w:hAnsi="Arial" w:cs="Arial"/>
                <w:color w:val="262626"/>
                <w:sz w:val="26"/>
                <w:szCs w:val="26"/>
              </w:rPr>
              <w:t>)</w:t>
            </w:r>
          </w:p>
        </w:tc>
        <w:tc>
          <w:tcPr>
            <w:tcW w:w="5490" w:type="dxa"/>
            <w:gridSpan w:val="2"/>
          </w:tcPr>
          <w:p w14:paraId="78308BF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9773628" w14:textId="17BF12FE"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r w:rsidR="00E60067" w:rsidRPr="00E602C4">
              <w:rPr>
                <w:rFonts w:ascii="Arial" w:hAnsi="Arial" w:cs="Arial"/>
                <w:b/>
                <w:sz w:val="28"/>
                <w:szCs w:val="28"/>
              </w:rPr>
              <w:t xml:space="preserve"> </w:t>
            </w:r>
            <w:r w:rsidR="000D70F4">
              <w:rPr>
                <w:rFonts w:ascii="Arial" w:hAnsi="Arial" w:cs="Arial"/>
                <w:sz w:val="20"/>
                <w:szCs w:val="20"/>
              </w:rPr>
              <w:t xml:space="preserve">  </w:t>
            </w:r>
          </w:p>
          <w:p w14:paraId="6D65A739" w14:textId="643FAB0A"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r w:rsidR="005122F1">
              <w:rPr>
                <w:rFonts w:ascii="Arial" w:hAnsi="Arial" w:cs="Arial"/>
                <w:b/>
                <w:sz w:val="36"/>
                <w:szCs w:val="36"/>
              </w:rPr>
              <w:t xml:space="preserve"> </w:t>
            </w:r>
          </w:p>
          <w:p w14:paraId="6FCD17EF" w14:textId="316777F8"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5122F1" w:rsidRPr="000D70F4">
              <w:rPr>
                <w:rFonts w:ascii="Arial" w:hAnsi="Arial" w:cs="Arial"/>
                <w:b/>
                <w:sz w:val="36"/>
                <w:szCs w:val="36"/>
              </w:rPr>
              <w:t xml:space="preserve"> </w:t>
            </w:r>
          </w:p>
          <w:p w14:paraId="2A1C3120" w14:textId="4D82E3BC" w:rsidR="00551D8A" w:rsidRPr="00551D8A" w:rsidRDefault="00551D8A" w:rsidP="00E60067">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9A2A07" w:rsidRPr="00F0149C">
              <w:rPr>
                <w:rFonts w:ascii="Arial" w:hAnsi="Arial" w:cs="Arial"/>
                <w:b/>
                <w:sz w:val="36"/>
                <w:szCs w:val="36"/>
              </w:rPr>
              <w:t xml:space="preserve"> </w:t>
            </w:r>
            <w:r w:rsidR="005601C3" w:rsidRPr="00F0149C">
              <w:rPr>
                <w:rFonts w:ascii="Arial" w:hAnsi="Arial" w:cs="Arial"/>
                <w:b/>
                <w:sz w:val="36"/>
                <w:szCs w:val="36"/>
              </w:rPr>
              <w:t>X</w:t>
            </w:r>
          </w:p>
        </w:tc>
      </w:tr>
      <w:tr w:rsidR="00743C01" w:rsidRPr="00B66A21" w14:paraId="7F55585C" w14:textId="77777777" w:rsidTr="00874EF7">
        <w:tc>
          <w:tcPr>
            <w:tcW w:w="10908" w:type="dxa"/>
            <w:gridSpan w:val="4"/>
          </w:tcPr>
          <w:p w14:paraId="497096C8" w14:textId="0CCEB75A" w:rsidR="00743C01" w:rsidRPr="00CF072B" w:rsidRDefault="00743C01" w:rsidP="000A4528">
            <w:pPr>
              <w:ind w:right="-720"/>
              <w:rPr>
                <w:rFonts w:ascii="Arial" w:hAnsi="Arial" w:cs="Arial"/>
                <w:b/>
                <w:sz w:val="20"/>
                <w:szCs w:val="20"/>
              </w:rPr>
            </w:pPr>
            <w:r w:rsidRPr="00C13753">
              <w:rPr>
                <w:rFonts w:ascii="Arial" w:hAnsi="Arial" w:cs="Arial"/>
                <w:b/>
                <w:sz w:val="20"/>
                <w:szCs w:val="20"/>
              </w:rPr>
              <w:t>Project Title:</w:t>
            </w:r>
            <w:r w:rsidR="00E258C7">
              <w:rPr>
                <w:rFonts w:ascii="Arial" w:hAnsi="Arial" w:cs="Arial"/>
                <w:b/>
                <w:sz w:val="20"/>
                <w:szCs w:val="20"/>
              </w:rPr>
              <w:t xml:space="preserve"> </w:t>
            </w:r>
            <w:r w:rsidR="000A4528" w:rsidRPr="000A4528">
              <w:rPr>
                <w:rFonts w:ascii="Arial" w:hAnsi="Arial" w:cs="Arial"/>
                <w:sz w:val="20"/>
                <w:szCs w:val="20"/>
              </w:rPr>
              <w:t>Stormwater Management to Address Highway Runoff Toxicity Due to 6PPD-Quinone from Tire Rubber</w:t>
            </w:r>
          </w:p>
        </w:tc>
      </w:tr>
      <w:tr w:rsidR="00743C01" w:rsidRPr="00B66A21" w14:paraId="54F38D5F" w14:textId="77777777" w:rsidTr="00C13753">
        <w:tc>
          <w:tcPr>
            <w:tcW w:w="4158" w:type="dxa"/>
          </w:tcPr>
          <w:p w14:paraId="082BBC3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0E0F230" w14:textId="77777777" w:rsidR="00E602C4" w:rsidRPr="00E602C4" w:rsidRDefault="00E602C4" w:rsidP="00551D8A">
            <w:pPr>
              <w:ind w:right="-720"/>
              <w:rPr>
                <w:rFonts w:ascii="Arial" w:hAnsi="Arial" w:cs="Arial"/>
                <w:sz w:val="20"/>
                <w:szCs w:val="20"/>
              </w:rPr>
            </w:pPr>
            <w:r w:rsidRPr="00E602C4">
              <w:rPr>
                <w:rFonts w:ascii="Arial" w:hAnsi="Arial" w:cs="Arial"/>
                <w:sz w:val="20"/>
                <w:szCs w:val="20"/>
              </w:rPr>
              <w:t>Kira Glover-Cutter</w:t>
            </w:r>
          </w:p>
        </w:tc>
        <w:tc>
          <w:tcPr>
            <w:tcW w:w="3330" w:type="dxa"/>
            <w:gridSpan w:val="2"/>
          </w:tcPr>
          <w:p w14:paraId="20B7CB3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5FCDF04" w14:textId="545EABCA" w:rsidR="00E602C4" w:rsidRPr="00E602C4" w:rsidRDefault="00D97B22" w:rsidP="000C01B0">
            <w:pPr>
              <w:ind w:right="-720"/>
              <w:rPr>
                <w:rFonts w:ascii="Arial" w:hAnsi="Arial" w:cs="Arial"/>
                <w:sz w:val="20"/>
                <w:szCs w:val="20"/>
              </w:rPr>
            </w:pPr>
            <w:r w:rsidRPr="00D97B22">
              <w:rPr>
                <w:rFonts w:ascii="Arial" w:hAnsi="Arial" w:cs="Arial"/>
                <w:sz w:val="20"/>
                <w:szCs w:val="20"/>
              </w:rPr>
              <w:t>971.701.0051</w:t>
            </w:r>
          </w:p>
        </w:tc>
        <w:tc>
          <w:tcPr>
            <w:tcW w:w="3420" w:type="dxa"/>
          </w:tcPr>
          <w:p w14:paraId="481B28A8" w14:textId="3D4E5B43" w:rsidR="004156B2" w:rsidRPr="00D97B22" w:rsidRDefault="00535598" w:rsidP="00D97B22">
            <w:pPr>
              <w:ind w:right="-720"/>
              <w:rPr>
                <w:rFonts w:ascii="Arial" w:hAnsi="Arial" w:cs="Arial"/>
                <w:b/>
                <w:sz w:val="20"/>
                <w:szCs w:val="20"/>
              </w:rPr>
            </w:pPr>
            <w:r>
              <w:rPr>
                <w:rFonts w:ascii="Arial" w:hAnsi="Arial" w:cs="Arial"/>
                <w:b/>
                <w:sz w:val="20"/>
                <w:szCs w:val="20"/>
              </w:rPr>
              <w:t>E-Mail</w:t>
            </w:r>
            <w:r w:rsidR="00D97B22">
              <w:rPr>
                <w:rFonts w:ascii="Arial" w:hAnsi="Arial" w:cs="Arial"/>
                <w:b/>
                <w:sz w:val="20"/>
                <w:szCs w:val="20"/>
              </w:rPr>
              <w:t xml:space="preserve">: </w:t>
            </w:r>
            <w:r w:rsidR="00E602C4">
              <w:rPr>
                <w:rFonts w:ascii="Arial" w:hAnsi="Arial" w:cs="Arial"/>
                <w:sz w:val="20"/>
                <w:szCs w:val="20"/>
              </w:rPr>
              <w:t>kira.m.glover-cutter@odot.</w:t>
            </w:r>
            <w:r w:rsidR="00D97B22">
              <w:rPr>
                <w:rFonts w:ascii="Arial" w:hAnsi="Arial" w:cs="Arial"/>
                <w:sz w:val="20"/>
                <w:szCs w:val="20"/>
              </w:rPr>
              <w:t>oregon.gov</w:t>
            </w:r>
          </w:p>
        </w:tc>
      </w:tr>
      <w:tr w:rsidR="00535598" w:rsidRPr="00B66A21" w14:paraId="44483450" w14:textId="77777777" w:rsidTr="00C13753">
        <w:tc>
          <w:tcPr>
            <w:tcW w:w="4158" w:type="dxa"/>
          </w:tcPr>
          <w:p w14:paraId="1E835546" w14:textId="77777777" w:rsidR="00535598" w:rsidRDefault="00535598" w:rsidP="00581680">
            <w:pPr>
              <w:ind w:right="-720"/>
              <w:rPr>
                <w:rFonts w:ascii="Arial" w:hAnsi="Arial" w:cs="Arial"/>
                <w:b/>
                <w:sz w:val="20"/>
                <w:szCs w:val="20"/>
              </w:rPr>
            </w:pPr>
            <w:r w:rsidRPr="00C13753">
              <w:rPr>
                <w:rFonts w:ascii="Arial" w:hAnsi="Arial" w:cs="Arial"/>
                <w:b/>
                <w:sz w:val="20"/>
                <w:szCs w:val="20"/>
              </w:rPr>
              <w:t>Lead Agency Project ID:</w:t>
            </w:r>
          </w:p>
          <w:p w14:paraId="2F6B1727" w14:textId="56A8EBD0" w:rsidR="00E602C4" w:rsidRPr="00D57A05" w:rsidRDefault="00D57A05" w:rsidP="00581680">
            <w:pPr>
              <w:ind w:right="-720"/>
              <w:rPr>
                <w:rFonts w:ascii="Arial" w:hAnsi="Arial" w:cs="Arial"/>
                <w:sz w:val="20"/>
                <w:szCs w:val="20"/>
              </w:rPr>
            </w:pPr>
            <w:r w:rsidRPr="00D57A05">
              <w:rPr>
                <w:rFonts w:ascii="Arial" w:hAnsi="Arial" w:cs="Arial"/>
                <w:sz w:val="20"/>
                <w:szCs w:val="20"/>
              </w:rPr>
              <w:t>RFI - 00081678 - 6PPD-Q Stormwater</w:t>
            </w:r>
          </w:p>
        </w:tc>
        <w:tc>
          <w:tcPr>
            <w:tcW w:w="3330" w:type="dxa"/>
            <w:gridSpan w:val="2"/>
          </w:tcPr>
          <w:p w14:paraId="3A63F9E7"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876D861"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Project Start Date:</w:t>
            </w:r>
          </w:p>
          <w:p w14:paraId="7257C353" w14:textId="21B54435" w:rsidR="00535598" w:rsidRPr="00B66A21" w:rsidRDefault="00D97B22" w:rsidP="00581680">
            <w:pPr>
              <w:ind w:right="-720"/>
              <w:rPr>
                <w:rFonts w:ascii="Arial" w:hAnsi="Arial" w:cs="Arial"/>
                <w:sz w:val="20"/>
                <w:szCs w:val="20"/>
              </w:rPr>
            </w:pPr>
            <w:r>
              <w:rPr>
                <w:rFonts w:ascii="Arial" w:hAnsi="Arial" w:cs="Arial"/>
                <w:sz w:val="20"/>
                <w:szCs w:val="20"/>
              </w:rPr>
              <w:t>January 2024</w:t>
            </w:r>
          </w:p>
          <w:p w14:paraId="2BED28EF" w14:textId="77777777" w:rsidR="00535598" w:rsidRPr="00B66A21" w:rsidRDefault="00535598" w:rsidP="00581680">
            <w:pPr>
              <w:ind w:right="-720"/>
              <w:rPr>
                <w:rFonts w:ascii="Arial" w:hAnsi="Arial" w:cs="Arial"/>
                <w:sz w:val="20"/>
                <w:szCs w:val="20"/>
              </w:rPr>
            </w:pPr>
          </w:p>
        </w:tc>
      </w:tr>
      <w:tr w:rsidR="00535598" w:rsidRPr="00B66A21" w14:paraId="3DD7A7BC" w14:textId="77777777" w:rsidTr="00C13753">
        <w:tc>
          <w:tcPr>
            <w:tcW w:w="4158" w:type="dxa"/>
          </w:tcPr>
          <w:p w14:paraId="7D307373" w14:textId="77777777" w:rsidR="00535598" w:rsidRDefault="00535598" w:rsidP="00581680">
            <w:pPr>
              <w:ind w:right="-720"/>
              <w:rPr>
                <w:rFonts w:ascii="Arial" w:hAnsi="Arial" w:cs="Arial"/>
                <w:b/>
                <w:sz w:val="20"/>
                <w:szCs w:val="20"/>
              </w:rPr>
            </w:pPr>
            <w:r w:rsidRPr="00C13753">
              <w:rPr>
                <w:rFonts w:ascii="Arial" w:hAnsi="Arial" w:cs="Arial"/>
                <w:b/>
                <w:sz w:val="20"/>
                <w:szCs w:val="20"/>
              </w:rPr>
              <w:t>Original Project End Date:</w:t>
            </w:r>
          </w:p>
          <w:p w14:paraId="210BB296" w14:textId="0C6C42BC" w:rsidR="00A8702E" w:rsidRPr="00A8702E" w:rsidRDefault="00A8702E" w:rsidP="00581680">
            <w:pPr>
              <w:ind w:right="-720"/>
              <w:rPr>
                <w:rFonts w:ascii="Arial" w:hAnsi="Arial" w:cs="Arial"/>
                <w:sz w:val="20"/>
                <w:szCs w:val="20"/>
              </w:rPr>
            </w:pPr>
            <w:r w:rsidRPr="00A8702E">
              <w:rPr>
                <w:rFonts w:ascii="Arial" w:hAnsi="Arial" w:cs="Arial"/>
                <w:sz w:val="20"/>
                <w:szCs w:val="20"/>
              </w:rPr>
              <w:t>202</w:t>
            </w:r>
            <w:r w:rsidR="00D97B22">
              <w:rPr>
                <w:rFonts w:ascii="Arial" w:hAnsi="Arial" w:cs="Arial"/>
                <w:sz w:val="20"/>
                <w:szCs w:val="20"/>
              </w:rPr>
              <w:t>8</w:t>
            </w:r>
          </w:p>
        </w:tc>
        <w:tc>
          <w:tcPr>
            <w:tcW w:w="3330" w:type="dxa"/>
            <w:gridSpan w:val="2"/>
          </w:tcPr>
          <w:p w14:paraId="58CEEFF2" w14:textId="77777777" w:rsidR="00535598" w:rsidRDefault="00535598" w:rsidP="00581680">
            <w:pPr>
              <w:ind w:right="-720"/>
              <w:rPr>
                <w:rFonts w:ascii="Arial" w:hAnsi="Arial" w:cs="Arial"/>
                <w:b/>
                <w:sz w:val="20"/>
                <w:szCs w:val="20"/>
              </w:rPr>
            </w:pPr>
            <w:r w:rsidRPr="00C13753">
              <w:rPr>
                <w:rFonts w:ascii="Arial" w:hAnsi="Arial" w:cs="Arial"/>
                <w:b/>
                <w:sz w:val="20"/>
                <w:szCs w:val="20"/>
              </w:rPr>
              <w:t>Current Project End Date:</w:t>
            </w:r>
          </w:p>
          <w:p w14:paraId="15D7ED62" w14:textId="7430C59C" w:rsidR="00E602C4" w:rsidRPr="00E602C4" w:rsidRDefault="00E602C4" w:rsidP="005122F1">
            <w:pPr>
              <w:ind w:right="-720"/>
              <w:rPr>
                <w:rFonts w:ascii="Arial" w:hAnsi="Arial" w:cs="Arial"/>
                <w:sz w:val="20"/>
                <w:szCs w:val="20"/>
              </w:rPr>
            </w:pPr>
            <w:r w:rsidRPr="00E602C4">
              <w:rPr>
                <w:rFonts w:ascii="Arial" w:hAnsi="Arial" w:cs="Arial"/>
                <w:sz w:val="20"/>
                <w:szCs w:val="20"/>
              </w:rPr>
              <w:t>20</w:t>
            </w:r>
            <w:r w:rsidR="00B16A30">
              <w:rPr>
                <w:rFonts w:ascii="Arial" w:hAnsi="Arial" w:cs="Arial"/>
                <w:sz w:val="20"/>
                <w:szCs w:val="20"/>
              </w:rPr>
              <w:t>2</w:t>
            </w:r>
            <w:r w:rsidR="00D97B22">
              <w:rPr>
                <w:rFonts w:ascii="Arial" w:hAnsi="Arial" w:cs="Arial"/>
                <w:sz w:val="20"/>
                <w:szCs w:val="20"/>
              </w:rPr>
              <w:t>8</w:t>
            </w:r>
          </w:p>
        </w:tc>
        <w:tc>
          <w:tcPr>
            <w:tcW w:w="3420" w:type="dxa"/>
          </w:tcPr>
          <w:p w14:paraId="17BA939C"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Number of Extensions:</w:t>
            </w:r>
          </w:p>
          <w:p w14:paraId="6BBD7454" w14:textId="38D6D7D9" w:rsidR="00535598" w:rsidRDefault="00D97B22" w:rsidP="00581680">
            <w:pPr>
              <w:ind w:right="-720"/>
              <w:rPr>
                <w:rFonts w:ascii="Arial" w:hAnsi="Arial" w:cs="Arial"/>
                <w:sz w:val="20"/>
                <w:szCs w:val="20"/>
              </w:rPr>
            </w:pPr>
            <w:proofErr w:type="spellStart"/>
            <w:r>
              <w:rPr>
                <w:rFonts w:ascii="Arial" w:hAnsi="Arial" w:cs="Arial"/>
                <w:sz w:val="20"/>
                <w:szCs w:val="20"/>
              </w:rPr>
              <w:t>na</w:t>
            </w:r>
            <w:proofErr w:type="spellEnd"/>
          </w:p>
          <w:p w14:paraId="5E249E3E" w14:textId="77777777" w:rsidR="00535598" w:rsidRPr="00B66A21" w:rsidRDefault="00535598" w:rsidP="00581680">
            <w:pPr>
              <w:ind w:right="-720"/>
              <w:rPr>
                <w:rFonts w:ascii="Arial" w:hAnsi="Arial" w:cs="Arial"/>
                <w:sz w:val="20"/>
                <w:szCs w:val="20"/>
              </w:rPr>
            </w:pPr>
          </w:p>
        </w:tc>
      </w:tr>
    </w:tbl>
    <w:p w14:paraId="154AB0C4" w14:textId="77777777" w:rsidR="00551D8A" w:rsidRPr="00B66A21" w:rsidRDefault="00551D8A" w:rsidP="00551D8A">
      <w:pPr>
        <w:spacing w:after="0"/>
        <w:ind w:left="-720" w:right="-720"/>
        <w:rPr>
          <w:rFonts w:ascii="Arial" w:hAnsi="Arial" w:cs="Arial"/>
          <w:sz w:val="20"/>
          <w:szCs w:val="20"/>
        </w:rPr>
      </w:pPr>
    </w:p>
    <w:p w14:paraId="6D6BFE0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2FD66E6" w14:textId="074A79DE"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w:t>
      </w:r>
      <w:r w:rsidR="00D97B22" w:rsidRPr="00D97B22">
        <w:rPr>
          <w:rFonts w:ascii="Arial" w:hAnsi="Arial" w:cs="Arial"/>
          <w:b/>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F4BD1" w:rsidRPr="00B66A21">
        <w:rPr>
          <w:rFonts w:ascii="Arial" w:hAnsi="Arial" w:cs="Arial"/>
          <w:sz w:val="36"/>
          <w:szCs w:val="36"/>
        </w:rPr>
        <w:t xml:space="preserve"> </w:t>
      </w:r>
      <w:r w:rsidRPr="00B66A21">
        <w:rPr>
          <w:rFonts w:ascii="Arial" w:hAnsi="Arial" w:cs="Arial"/>
          <w:sz w:val="36"/>
          <w:szCs w:val="36"/>
        </w:rPr>
        <w:t>□</w:t>
      </w:r>
      <w:r w:rsidR="005601C3" w:rsidRPr="005601C3">
        <w:rPr>
          <w:rFonts w:ascii="Arial" w:hAnsi="Arial" w:cs="Arial"/>
          <w:b/>
          <w:sz w:val="36"/>
          <w:szCs w:val="36"/>
        </w:rPr>
        <w:t xml:space="preserve"> </w:t>
      </w:r>
      <w:r w:rsidR="005601C3" w:rsidRPr="00E602C4">
        <w:rPr>
          <w:rFonts w:ascii="Arial" w:hAnsi="Arial" w:cs="Arial"/>
          <w:b/>
          <w:sz w:val="36"/>
          <w:szCs w:val="36"/>
        </w:rPr>
        <w:t>X</w:t>
      </w:r>
      <w:r w:rsidRPr="00B66A21">
        <w:rPr>
          <w:rFonts w:ascii="Arial" w:hAnsi="Arial" w:cs="Arial"/>
          <w:sz w:val="20"/>
          <w:szCs w:val="20"/>
        </w:rPr>
        <w:t xml:space="preserve"> Behind schedule</w:t>
      </w:r>
    </w:p>
    <w:p w14:paraId="2E617845" w14:textId="77777777" w:rsidR="00743C01" w:rsidRPr="00B66A21" w:rsidRDefault="00743C01" w:rsidP="00551D8A">
      <w:pPr>
        <w:spacing w:after="0"/>
        <w:ind w:left="-720" w:right="-720"/>
        <w:rPr>
          <w:rFonts w:ascii="Arial" w:hAnsi="Arial" w:cs="Arial"/>
          <w:sz w:val="20"/>
          <w:szCs w:val="20"/>
        </w:rPr>
      </w:pPr>
    </w:p>
    <w:p w14:paraId="6C4FCC6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3235"/>
        <w:gridCol w:w="4410"/>
        <w:gridCol w:w="3263"/>
      </w:tblGrid>
      <w:tr w:rsidR="00874EF7" w:rsidRPr="00B66A21" w14:paraId="7E85EC96" w14:textId="77777777" w:rsidTr="00E12F1D">
        <w:tc>
          <w:tcPr>
            <w:tcW w:w="3235" w:type="dxa"/>
            <w:shd w:val="pct15" w:color="auto" w:fill="auto"/>
          </w:tcPr>
          <w:p w14:paraId="4C6257E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4410" w:type="dxa"/>
            <w:shd w:val="pct15" w:color="auto" w:fill="auto"/>
          </w:tcPr>
          <w:p w14:paraId="73D203F7"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263" w:type="dxa"/>
            <w:shd w:val="pct15" w:color="auto" w:fill="auto"/>
          </w:tcPr>
          <w:p w14:paraId="5AEF018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1AA057"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32DE12C" w14:textId="77777777" w:rsidTr="00E12F1D">
        <w:tc>
          <w:tcPr>
            <w:tcW w:w="3235" w:type="dxa"/>
          </w:tcPr>
          <w:p w14:paraId="72D24587" w14:textId="4263B903" w:rsidR="00874EF7" w:rsidRPr="00B66A21" w:rsidRDefault="009A67B2" w:rsidP="00F3025C">
            <w:pPr>
              <w:ind w:right="-720"/>
              <w:rPr>
                <w:rFonts w:ascii="Arial" w:hAnsi="Arial" w:cs="Arial"/>
                <w:sz w:val="20"/>
                <w:szCs w:val="20"/>
              </w:rPr>
            </w:pPr>
            <w:r>
              <w:rPr>
                <w:rFonts w:ascii="Arial" w:hAnsi="Arial" w:cs="Arial"/>
                <w:sz w:val="20"/>
                <w:szCs w:val="20"/>
              </w:rPr>
              <w:t>$</w:t>
            </w:r>
            <w:r w:rsidR="0057612F">
              <w:rPr>
                <w:rFonts w:ascii="Arial" w:hAnsi="Arial" w:cs="Arial"/>
                <w:sz w:val="20"/>
                <w:szCs w:val="20"/>
              </w:rPr>
              <w:t>1.</w:t>
            </w:r>
            <w:r w:rsidR="00C83812">
              <w:rPr>
                <w:rFonts w:ascii="Arial" w:hAnsi="Arial" w:cs="Arial"/>
                <w:sz w:val="20"/>
                <w:szCs w:val="20"/>
              </w:rPr>
              <w:t>08</w:t>
            </w:r>
            <w:r w:rsidR="0057612F">
              <w:rPr>
                <w:rFonts w:ascii="Arial" w:hAnsi="Arial" w:cs="Arial"/>
                <w:sz w:val="20"/>
                <w:szCs w:val="20"/>
              </w:rPr>
              <w:t xml:space="preserve">M </w:t>
            </w:r>
          </w:p>
        </w:tc>
        <w:tc>
          <w:tcPr>
            <w:tcW w:w="4410" w:type="dxa"/>
          </w:tcPr>
          <w:p w14:paraId="7569A7C0" w14:textId="4F61A21F" w:rsidR="006279D2" w:rsidRDefault="00C83812" w:rsidP="006279D2">
            <w:pPr>
              <w:ind w:right="-720"/>
              <w:rPr>
                <w:rFonts w:ascii="Arial" w:hAnsi="Arial" w:cs="Arial"/>
                <w:sz w:val="20"/>
                <w:szCs w:val="20"/>
              </w:rPr>
            </w:pPr>
            <w:r>
              <w:rPr>
                <w:rFonts w:ascii="Arial" w:hAnsi="Arial" w:cs="Arial"/>
                <w:sz w:val="20"/>
                <w:szCs w:val="20"/>
              </w:rPr>
              <w:t>$144,146</w:t>
            </w:r>
          </w:p>
          <w:p w14:paraId="07C242CF" w14:textId="6025B341" w:rsidR="00874EF7" w:rsidRPr="00B66A21" w:rsidRDefault="00874EF7" w:rsidP="006279D2">
            <w:pPr>
              <w:ind w:right="-720"/>
              <w:rPr>
                <w:rFonts w:ascii="Arial" w:hAnsi="Arial" w:cs="Arial"/>
                <w:sz w:val="20"/>
                <w:szCs w:val="20"/>
              </w:rPr>
            </w:pPr>
          </w:p>
        </w:tc>
        <w:tc>
          <w:tcPr>
            <w:tcW w:w="3263" w:type="dxa"/>
          </w:tcPr>
          <w:p w14:paraId="4289AEEE" w14:textId="5F52E36F" w:rsidR="00874EF7" w:rsidRPr="00B66A21" w:rsidRDefault="00C83812" w:rsidP="00551D8A">
            <w:pPr>
              <w:ind w:right="-720"/>
              <w:rPr>
                <w:rFonts w:ascii="Arial" w:hAnsi="Arial" w:cs="Arial"/>
                <w:sz w:val="20"/>
                <w:szCs w:val="20"/>
              </w:rPr>
            </w:pPr>
            <w:r>
              <w:rPr>
                <w:rFonts w:ascii="Arial" w:hAnsi="Arial" w:cs="Arial"/>
                <w:sz w:val="20"/>
                <w:szCs w:val="20"/>
              </w:rPr>
              <w:t>13%</w:t>
            </w:r>
          </w:p>
          <w:p w14:paraId="3708AEFD" w14:textId="77777777" w:rsidR="00874EF7" w:rsidRPr="00B66A21" w:rsidRDefault="00874EF7" w:rsidP="00551D8A">
            <w:pPr>
              <w:ind w:right="-720"/>
              <w:rPr>
                <w:rFonts w:ascii="Arial" w:hAnsi="Arial" w:cs="Arial"/>
                <w:sz w:val="20"/>
                <w:szCs w:val="20"/>
              </w:rPr>
            </w:pPr>
          </w:p>
        </w:tc>
      </w:tr>
    </w:tbl>
    <w:p w14:paraId="722436D7" w14:textId="77777777" w:rsidR="00743C01" w:rsidRDefault="00743C01" w:rsidP="00551D8A">
      <w:pPr>
        <w:spacing w:after="0"/>
        <w:ind w:left="-720" w:right="-720"/>
        <w:rPr>
          <w:rFonts w:ascii="Arial" w:hAnsi="Arial" w:cs="Arial"/>
          <w:sz w:val="20"/>
          <w:szCs w:val="20"/>
        </w:rPr>
      </w:pPr>
    </w:p>
    <w:p w14:paraId="7258B8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4F84E8E" w14:textId="77777777" w:rsidTr="00B66A21">
        <w:tc>
          <w:tcPr>
            <w:tcW w:w="4158" w:type="dxa"/>
            <w:shd w:val="pct15" w:color="auto" w:fill="auto"/>
          </w:tcPr>
          <w:p w14:paraId="50AA59EB"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248635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E18BC35" w14:textId="6AB1DA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35F8F36E"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9F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446F82C3"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DCE22A0" w14:textId="77777777" w:rsidTr="00B66A21">
        <w:tc>
          <w:tcPr>
            <w:tcW w:w="4158" w:type="dxa"/>
          </w:tcPr>
          <w:p w14:paraId="44EA5DA6" w14:textId="06DBE6AE" w:rsidR="00B66A21" w:rsidRPr="00B66A21" w:rsidRDefault="00C83812" w:rsidP="00BD2306">
            <w:pPr>
              <w:ind w:right="-720"/>
              <w:rPr>
                <w:rFonts w:ascii="Arial" w:hAnsi="Arial" w:cs="Arial"/>
                <w:sz w:val="20"/>
                <w:szCs w:val="20"/>
              </w:rPr>
            </w:pPr>
            <w:r>
              <w:rPr>
                <w:rFonts w:ascii="Arial" w:hAnsi="Arial" w:cs="Arial"/>
                <w:sz w:val="20"/>
                <w:szCs w:val="20"/>
              </w:rPr>
              <w:t>$144,146</w:t>
            </w:r>
          </w:p>
        </w:tc>
        <w:tc>
          <w:tcPr>
            <w:tcW w:w="3330" w:type="dxa"/>
          </w:tcPr>
          <w:p w14:paraId="6E178EC1" w14:textId="11417CA7" w:rsidR="006279D2" w:rsidRPr="00B66A21" w:rsidRDefault="00C83812" w:rsidP="006279D2">
            <w:pPr>
              <w:ind w:right="-720"/>
              <w:rPr>
                <w:rFonts w:ascii="Arial" w:hAnsi="Arial" w:cs="Arial"/>
                <w:sz w:val="20"/>
                <w:szCs w:val="20"/>
              </w:rPr>
            </w:pPr>
            <w:r>
              <w:rPr>
                <w:rFonts w:ascii="Arial" w:hAnsi="Arial" w:cs="Arial"/>
                <w:sz w:val="20"/>
                <w:szCs w:val="20"/>
              </w:rPr>
              <w:t>$144,146</w:t>
            </w:r>
          </w:p>
        </w:tc>
        <w:tc>
          <w:tcPr>
            <w:tcW w:w="3420" w:type="dxa"/>
          </w:tcPr>
          <w:p w14:paraId="18CC8012" w14:textId="1F3D0CE3" w:rsidR="00B66A21" w:rsidRPr="00B66A21" w:rsidRDefault="00C83812" w:rsidP="00874EF7">
            <w:pPr>
              <w:ind w:right="-720"/>
              <w:rPr>
                <w:rFonts w:ascii="Arial" w:hAnsi="Arial" w:cs="Arial"/>
                <w:sz w:val="20"/>
                <w:szCs w:val="20"/>
              </w:rPr>
            </w:pPr>
            <w:r>
              <w:rPr>
                <w:rFonts w:ascii="Arial" w:hAnsi="Arial" w:cs="Arial"/>
                <w:sz w:val="20"/>
                <w:szCs w:val="20"/>
              </w:rPr>
              <w:t>13%</w:t>
            </w:r>
          </w:p>
          <w:p w14:paraId="7859F30D" w14:textId="77777777" w:rsidR="00B66A21" w:rsidRPr="00B66A21" w:rsidRDefault="00B66A21" w:rsidP="00874EF7">
            <w:pPr>
              <w:ind w:right="-720"/>
              <w:rPr>
                <w:rFonts w:ascii="Arial" w:hAnsi="Arial" w:cs="Arial"/>
                <w:sz w:val="20"/>
                <w:szCs w:val="20"/>
              </w:rPr>
            </w:pPr>
          </w:p>
        </w:tc>
      </w:tr>
    </w:tbl>
    <w:p w14:paraId="581312FD" w14:textId="77777777" w:rsidR="00037FBC" w:rsidRDefault="00037FBC" w:rsidP="00551D8A">
      <w:pPr>
        <w:spacing w:after="0"/>
        <w:ind w:left="-720" w:right="-720"/>
        <w:rPr>
          <w:rFonts w:ascii="Arial" w:hAnsi="Arial" w:cs="Arial"/>
          <w:sz w:val="20"/>
          <w:szCs w:val="20"/>
        </w:rPr>
      </w:pPr>
    </w:p>
    <w:p w14:paraId="6ECC5CF5"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CC4F52" w14:textId="77777777" w:rsidTr="00601EBD">
        <w:tc>
          <w:tcPr>
            <w:tcW w:w="10908" w:type="dxa"/>
          </w:tcPr>
          <w:p w14:paraId="3117162C" w14:textId="77777777" w:rsidR="00E35E0F" w:rsidRDefault="00E35E0F" w:rsidP="00551D8A">
            <w:pPr>
              <w:ind w:right="-720"/>
              <w:rPr>
                <w:rFonts w:ascii="Arial" w:hAnsi="Arial" w:cs="Arial"/>
                <w:b/>
                <w:sz w:val="20"/>
                <w:szCs w:val="20"/>
              </w:rPr>
            </w:pPr>
          </w:p>
          <w:p w14:paraId="5DBA5080"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AF3962" w14:textId="77777777" w:rsidR="00601EBD" w:rsidRPr="00870801" w:rsidRDefault="00601EBD" w:rsidP="00551D8A">
            <w:pPr>
              <w:ind w:right="-720"/>
              <w:rPr>
                <w:rFonts w:ascii="Arial" w:hAnsi="Arial" w:cs="Arial"/>
                <w:sz w:val="24"/>
                <w:szCs w:val="24"/>
              </w:rPr>
            </w:pPr>
          </w:p>
          <w:p w14:paraId="07774630" w14:textId="077E0A9A" w:rsidR="003C1DDB" w:rsidRPr="003C1DDB" w:rsidRDefault="003C1DDB" w:rsidP="003C1DDB">
            <w:pPr>
              <w:pStyle w:val="NormalWeb"/>
              <w:spacing w:before="0" w:beforeAutospacing="0"/>
              <w:rPr>
                <w:rFonts w:ascii="Arial" w:hAnsi="Arial" w:cs="Arial"/>
              </w:rPr>
            </w:pPr>
            <w:r w:rsidRPr="003C1DDB">
              <w:rPr>
                <w:rFonts w:ascii="Arial" w:hAnsi="Arial" w:cs="Arial"/>
              </w:rPr>
              <w:t>This research aims to equip DOTs with a targeted approach for effectively managing 6PPD-q in highway runoff by 1) developing methods/criteria for identifying locations that need focused treatment, 2) developing a better understanding of the fate and transport of 6PPD and 6PPD-q, 3) developing cost-effective design guidance for stormwater treatment and management techniques with a focus on reducing the effects of 6PPD-q on receiving waters, and 4) evaluating the degree of 6PPD-q release from pavement products made from recycled tire materials. This research will also assist with providing regulatory agencies with a better understanding of DOT management options including the feasibility, limitations, and effectiveness of treatment methods.</w:t>
            </w:r>
          </w:p>
        </w:tc>
      </w:tr>
    </w:tbl>
    <w:p w14:paraId="0A0BB2E4" w14:textId="77777777" w:rsidR="00037FBC" w:rsidRDefault="00037FBC" w:rsidP="00551D8A">
      <w:pPr>
        <w:spacing w:after="0"/>
        <w:ind w:left="-720" w:right="-720"/>
        <w:rPr>
          <w:rFonts w:ascii="Arial" w:hAnsi="Arial" w:cs="Arial"/>
          <w:sz w:val="20"/>
          <w:szCs w:val="20"/>
        </w:rPr>
      </w:pPr>
    </w:p>
    <w:p w14:paraId="7DDA8DD8"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vertAnchor="text" w:tblpX="-720" w:tblpY="1"/>
        <w:tblOverlap w:val="never"/>
        <w:tblW w:w="5805" w:type="pct"/>
        <w:tblLook w:val="04A0" w:firstRow="1" w:lastRow="0" w:firstColumn="1" w:lastColumn="0" w:noHBand="0" w:noVBand="1"/>
      </w:tblPr>
      <w:tblGrid>
        <w:gridCol w:w="10855"/>
      </w:tblGrid>
      <w:tr w:rsidR="00601EBD" w14:paraId="699AEB45" w14:textId="77777777" w:rsidTr="00903657">
        <w:trPr>
          <w:trHeight w:val="1305"/>
        </w:trPr>
        <w:tc>
          <w:tcPr>
            <w:tcW w:w="5000" w:type="pct"/>
          </w:tcPr>
          <w:p w14:paraId="4480A070" w14:textId="77777777" w:rsidR="00E35E0F" w:rsidRDefault="00E35E0F" w:rsidP="002C63A0">
            <w:pPr>
              <w:ind w:right="-720"/>
              <w:rPr>
                <w:rFonts w:ascii="Arial" w:hAnsi="Arial" w:cs="Arial"/>
                <w:b/>
                <w:sz w:val="20"/>
                <w:szCs w:val="20"/>
              </w:rPr>
            </w:pPr>
          </w:p>
          <w:p w14:paraId="1597C407" w14:textId="77777777" w:rsidR="00601EBD" w:rsidRDefault="00601EBD" w:rsidP="00903657">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A480420" w14:textId="77777777" w:rsidR="00601EBD" w:rsidRDefault="00601EBD" w:rsidP="00903657">
            <w:pPr>
              <w:rPr>
                <w:rFonts w:ascii="Arial" w:hAnsi="Arial" w:cs="Arial"/>
                <w:sz w:val="20"/>
                <w:szCs w:val="20"/>
              </w:rPr>
            </w:pPr>
          </w:p>
          <w:p w14:paraId="37B9AFD2" w14:textId="1A6B3730" w:rsidR="00601EBD" w:rsidRDefault="00445A16" w:rsidP="00E258C7">
            <w:pPr>
              <w:pStyle w:val="ListParagraph"/>
              <w:numPr>
                <w:ilvl w:val="0"/>
                <w:numId w:val="3"/>
              </w:numPr>
              <w:rPr>
                <w:rFonts w:ascii="Arial" w:hAnsi="Arial" w:cs="Arial"/>
                <w:sz w:val="20"/>
                <w:szCs w:val="20"/>
              </w:rPr>
            </w:pPr>
            <w:r>
              <w:rPr>
                <w:rFonts w:ascii="Arial" w:hAnsi="Arial" w:cs="Arial"/>
                <w:sz w:val="24"/>
                <w:szCs w:val="24"/>
              </w:rPr>
              <w:t xml:space="preserve">Contract with USGS Fully Executed, Oregon site instrumented, Washington and California sites selected. </w:t>
            </w:r>
          </w:p>
        </w:tc>
      </w:tr>
    </w:tbl>
    <w:p w14:paraId="5881E7F0" w14:textId="35606BB0" w:rsidR="00037FBC" w:rsidRDefault="00CC715D" w:rsidP="00551D8A">
      <w:pPr>
        <w:spacing w:after="0"/>
        <w:ind w:left="-720" w:right="-720"/>
        <w:rPr>
          <w:rFonts w:ascii="Arial" w:hAnsi="Arial" w:cs="Arial"/>
          <w:sz w:val="20"/>
          <w:szCs w:val="20"/>
        </w:rPr>
      </w:pPr>
      <w:r w:rsidRPr="00CC715D">
        <w:rPr>
          <w:rFonts w:ascii="Arial" w:hAnsi="Arial" w:cs="Arial"/>
          <w:sz w:val="20"/>
          <w:szCs w:val="20"/>
        </w:rPr>
        <w:t>X</w:t>
      </w:r>
    </w:p>
    <w:tbl>
      <w:tblPr>
        <w:tblStyle w:val="TableGrid"/>
        <w:tblpPr w:leftFromText="180" w:rightFromText="180" w:vertAnchor="text" w:tblpX="-720" w:tblpY="1"/>
        <w:tblOverlap w:val="never"/>
        <w:tblW w:w="5827" w:type="pct"/>
        <w:tblLook w:val="04A0" w:firstRow="1" w:lastRow="0" w:firstColumn="1" w:lastColumn="0" w:noHBand="0" w:noVBand="1"/>
      </w:tblPr>
      <w:tblGrid>
        <w:gridCol w:w="10896"/>
      </w:tblGrid>
      <w:tr w:rsidR="002C63A0" w14:paraId="48F7CC6F" w14:textId="77777777" w:rsidTr="00903657">
        <w:trPr>
          <w:trHeight w:val="1436"/>
        </w:trPr>
        <w:tc>
          <w:tcPr>
            <w:tcW w:w="5000" w:type="pct"/>
          </w:tcPr>
          <w:p w14:paraId="5E9838DC" w14:textId="77777777" w:rsidR="002C63A0" w:rsidRDefault="002C63A0" w:rsidP="002F61BC">
            <w:pPr>
              <w:ind w:right="-720"/>
              <w:rPr>
                <w:rFonts w:ascii="Arial" w:hAnsi="Arial" w:cs="Arial"/>
                <w:b/>
                <w:sz w:val="20"/>
                <w:szCs w:val="20"/>
              </w:rPr>
            </w:pPr>
          </w:p>
          <w:p w14:paraId="10CA38E6" w14:textId="4E831A2A" w:rsidR="002C63A0" w:rsidRDefault="002C63A0" w:rsidP="00903657">
            <w:pPr>
              <w:rPr>
                <w:rFonts w:ascii="Arial" w:hAnsi="Arial" w:cs="Arial"/>
                <w:b/>
                <w:sz w:val="20"/>
                <w:szCs w:val="20"/>
              </w:rPr>
            </w:pPr>
            <w:r>
              <w:rPr>
                <w:rFonts w:ascii="Arial" w:hAnsi="Arial" w:cs="Arial"/>
                <w:b/>
                <w:sz w:val="20"/>
                <w:szCs w:val="20"/>
              </w:rPr>
              <w:t>Anticipated work next quarter</w:t>
            </w:r>
            <w:r w:rsidRPr="00E35E0F">
              <w:rPr>
                <w:rFonts w:ascii="Arial" w:hAnsi="Arial" w:cs="Arial"/>
                <w:b/>
                <w:sz w:val="20"/>
                <w:szCs w:val="20"/>
              </w:rPr>
              <w:t>:</w:t>
            </w:r>
          </w:p>
          <w:p w14:paraId="44B0AD5E" w14:textId="47DB94CC" w:rsidR="00575E57" w:rsidRPr="00E579E5" w:rsidRDefault="00445A16" w:rsidP="00C83812">
            <w:pPr>
              <w:pStyle w:val="ListParagraph"/>
              <w:numPr>
                <w:ilvl w:val="0"/>
                <w:numId w:val="1"/>
              </w:numPr>
              <w:rPr>
                <w:rFonts w:ascii="Arial" w:hAnsi="Arial" w:cs="Arial"/>
                <w:sz w:val="24"/>
                <w:szCs w:val="24"/>
              </w:rPr>
            </w:pPr>
            <w:r>
              <w:rPr>
                <w:rFonts w:ascii="Arial" w:hAnsi="Arial" w:cs="Arial"/>
                <w:sz w:val="24"/>
                <w:szCs w:val="24"/>
              </w:rPr>
              <w:t xml:space="preserve">Complete instrumentation, start </w:t>
            </w:r>
            <w:r w:rsidR="00C83812">
              <w:rPr>
                <w:rFonts w:ascii="Arial" w:hAnsi="Arial" w:cs="Arial"/>
                <w:sz w:val="24"/>
                <w:szCs w:val="24"/>
              </w:rPr>
              <w:t xml:space="preserve">Massachusetts </w:t>
            </w:r>
            <w:r>
              <w:rPr>
                <w:rFonts w:ascii="Arial" w:hAnsi="Arial" w:cs="Arial"/>
                <w:sz w:val="24"/>
                <w:szCs w:val="24"/>
              </w:rPr>
              <w:t>data collection</w:t>
            </w:r>
            <w:r w:rsidR="00C83812">
              <w:rPr>
                <w:rFonts w:ascii="Arial" w:hAnsi="Arial" w:cs="Arial"/>
                <w:sz w:val="24"/>
                <w:szCs w:val="24"/>
              </w:rPr>
              <w:t xml:space="preserve"> in late March. Once CA, OR, WA sites instrumented and calibrated, will start data collection in WY27 Sept/October due to delay for the WY26 from the Federal shutdown. TAC meeting needed as well as adjusted amendment that reflects the time lost from the federal shutdown.</w:t>
            </w:r>
          </w:p>
        </w:tc>
      </w:tr>
    </w:tbl>
    <w:p w14:paraId="0C65A745" w14:textId="77777777" w:rsidR="002C63A0" w:rsidRDefault="002C63A0" w:rsidP="00551D8A">
      <w:pPr>
        <w:spacing w:after="0"/>
        <w:ind w:left="-720" w:right="-720"/>
        <w:rPr>
          <w:rFonts w:ascii="Arial" w:hAnsi="Arial" w:cs="Arial"/>
          <w:sz w:val="20"/>
          <w:szCs w:val="20"/>
        </w:rPr>
      </w:pPr>
    </w:p>
    <w:tbl>
      <w:tblPr>
        <w:tblStyle w:val="TableGrid"/>
        <w:tblW w:w="10857" w:type="dxa"/>
        <w:tblInd w:w="-720" w:type="dxa"/>
        <w:tblLook w:val="04A0" w:firstRow="1" w:lastRow="0" w:firstColumn="1" w:lastColumn="0" w:noHBand="0" w:noVBand="1"/>
      </w:tblPr>
      <w:tblGrid>
        <w:gridCol w:w="10857"/>
      </w:tblGrid>
      <w:tr w:rsidR="00601EBD" w14:paraId="224A0D03" w14:textId="77777777" w:rsidTr="00AF6976">
        <w:trPr>
          <w:trHeight w:val="1175"/>
        </w:trPr>
        <w:tc>
          <w:tcPr>
            <w:tcW w:w="10857" w:type="dxa"/>
          </w:tcPr>
          <w:p w14:paraId="0AABC7F2" w14:textId="77777777" w:rsidR="00E35E0F" w:rsidRDefault="00E35E0F" w:rsidP="00551D8A">
            <w:pPr>
              <w:ind w:right="-720"/>
              <w:rPr>
                <w:rFonts w:ascii="Arial" w:hAnsi="Arial" w:cs="Arial"/>
                <w:b/>
                <w:sz w:val="20"/>
                <w:szCs w:val="20"/>
              </w:rPr>
            </w:pPr>
          </w:p>
          <w:p w14:paraId="7B2235A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A711DFC" w14:textId="77777777" w:rsidR="00601EBD" w:rsidRDefault="00601EBD" w:rsidP="00551D8A">
            <w:pPr>
              <w:ind w:right="-720"/>
              <w:rPr>
                <w:rFonts w:ascii="Arial" w:hAnsi="Arial" w:cs="Arial"/>
                <w:b/>
                <w:sz w:val="20"/>
                <w:szCs w:val="20"/>
              </w:rPr>
            </w:pPr>
          </w:p>
          <w:p w14:paraId="1F71AFFA" w14:textId="5FD8ECEA" w:rsidR="00601EBD" w:rsidRPr="003C1DDB" w:rsidRDefault="003C1DDB" w:rsidP="00551D8A">
            <w:pPr>
              <w:ind w:right="-720"/>
              <w:rPr>
                <w:rFonts w:ascii="Arial" w:hAnsi="Arial" w:cs="Arial"/>
                <w:bCs/>
                <w:sz w:val="24"/>
                <w:szCs w:val="24"/>
              </w:rPr>
            </w:pPr>
            <w:proofErr w:type="spellStart"/>
            <w:r w:rsidRPr="003C1DDB">
              <w:rPr>
                <w:rFonts w:ascii="Arial" w:hAnsi="Arial" w:cs="Arial"/>
                <w:bCs/>
                <w:sz w:val="24"/>
                <w:szCs w:val="24"/>
              </w:rPr>
              <w:t>na</w:t>
            </w:r>
            <w:proofErr w:type="spellEnd"/>
          </w:p>
          <w:p w14:paraId="6778D9D7" w14:textId="77777777" w:rsidR="00601EBD" w:rsidRDefault="00601EBD" w:rsidP="00551D8A">
            <w:pPr>
              <w:ind w:right="-720"/>
              <w:rPr>
                <w:rFonts w:ascii="Arial" w:hAnsi="Arial" w:cs="Arial"/>
                <w:b/>
                <w:sz w:val="20"/>
                <w:szCs w:val="20"/>
              </w:rPr>
            </w:pPr>
          </w:p>
        </w:tc>
      </w:tr>
      <w:tr w:rsidR="00601EBD" w14:paraId="065D1EB9" w14:textId="77777777" w:rsidTr="00AF6976">
        <w:trPr>
          <w:trHeight w:val="1904"/>
        </w:trPr>
        <w:tc>
          <w:tcPr>
            <w:tcW w:w="10857" w:type="dxa"/>
          </w:tcPr>
          <w:p w14:paraId="0DE1E1E4" w14:textId="77777777" w:rsidR="00E35E0F" w:rsidRDefault="00E35E0F" w:rsidP="00551D8A">
            <w:pPr>
              <w:ind w:right="-720"/>
              <w:rPr>
                <w:rFonts w:ascii="Arial" w:hAnsi="Arial" w:cs="Arial"/>
                <w:b/>
                <w:sz w:val="20"/>
                <w:szCs w:val="20"/>
              </w:rPr>
            </w:pPr>
          </w:p>
          <w:p w14:paraId="2DA3AB57"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7AF0F55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90097B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C93F96" w14:textId="77777777" w:rsidR="00601EBD" w:rsidRDefault="00601EBD" w:rsidP="00551D8A">
            <w:pPr>
              <w:ind w:right="-720"/>
              <w:rPr>
                <w:rFonts w:ascii="Arial" w:hAnsi="Arial" w:cs="Arial"/>
                <w:b/>
                <w:sz w:val="20"/>
                <w:szCs w:val="20"/>
              </w:rPr>
            </w:pPr>
          </w:p>
          <w:p w14:paraId="65298EEE" w14:textId="3B2BE765" w:rsidR="00601EBD" w:rsidRPr="00A00F60" w:rsidRDefault="003C1DDB" w:rsidP="00DA7455">
            <w:pPr>
              <w:ind w:right="221"/>
              <w:rPr>
                <w:rFonts w:ascii="Arial" w:hAnsi="Arial" w:cs="Arial"/>
                <w:sz w:val="24"/>
                <w:szCs w:val="24"/>
              </w:rPr>
            </w:pPr>
            <w:proofErr w:type="spellStart"/>
            <w:r>
              <w:rPr>
                <w:rFonts w:ascii="Arial" w:hAnsi="Arial" w:cs="Arial"/>
                <w:sz w:val="24"/>
                <w:szCs w:val="24"/>
              </w:rPr>
              <w:t>na</w:t>
            </w:r>
            <w:proofErr w:type="spellEnd"/>
          </w:p>
        </w:tc>
      </w:tr>
    </w:tbl>
    <w:p w14:paraId="3D70660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40825C1" w14:textId="77777777" w:rsidTr="00E35E0F">
        <w:tc>
          <w:tcPr>
            <w:tcW w:w="10908" w:type="dxa"/>
          </w:tcPr>
          <w:p w14:paraId="1C0673E2" w14:textId="77777777" w:rsidR="00E35E0F" w:rsidRDefault="00E35E0F" w:rsidP="00575E57">
            <w:pPr>
              <w:rPr>
                <w:rFonts w:ascii="Arial" w:hAnsi="Arial" w:cs="Arial"/>
                <w:sz w:val="20"/>
                <w:szCs w:val="20"/>
              </w:rPr>
            </w:pPr>
          </w:p>
          <w:p w14:paraId="3E986311" w14:textId="77777777" w:rsidR="00E35E0F" w:rsidRDefault="00E35E0F" w:rsidP="00575E57">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71D6554" w14:textId="77777777" w:rsidR="00547EE3" w:rsidRDefault="00547EE3" w:rsidP="00575E57">
            <w:pPr>
              <w:rPr>
                <w:rFonts w:ascii="Arial" w:hAnsi="Arial" w:cs="Arial"/>
                <w:sz w:val="20"/>
                <w:szCs w:val="20"/>
              </w:rPr>
            </w:pPr>
          </w:p>
          <w:p w14:paraId="77EC6C6A" w14:textId="634F6FCE" w:rsidR="00E35E0F" w:rsidRDefault="00547B02" w:rsidP="00575E57">
            <w:pPr>
              <w:rPr>
                <w:rFonts w:ascii="Arial" w:hAnsi="Arial" w:cs="Arial"/>
                <w:sz w:val="20"/>
                <w:szCs w:val="20"/>
              </w:rPr>
            </w:pPr>
            <w:r>
              <w:rPr>
                <w:rFonts w:ascii="Arial" w:hAnsi="Arial" w:cs="Arial"/>
                <w:sz w:val="24"/>
                <w:szCs w:val="24"/>
              </w:rPr>
              <w:t>After TAC meeting and FHWA input refocused and slimmed down version of SOW deliverables will include: 1)</w:t>
            </w:r>
            <w:r w:rsidR="00CE1950" w:rsidRPr="00CE1950">
              <w:rPr>
                <w:rFonts w:ascii="Arial" w:hAnsi="Arial" w:cs="Arial"/>
                <w:sz w:val="24"/>
                <w:szCs w:val="24"/>
              </w:rPr>
              <w:t xml:space="preserve"> 6PPD-Q focused highway runoff database and assess</w:t>
            </w:r>
            <w:r>
              <w:rPr>
                <w:rFonts w:ascii="Arial" w:hAnsi="Arial" w:cs="Arial"/>
                <w:sz w:val="24"/>
                <w:szCs w:val="24"/>
              </w:rPr>
              <w:t>ment of</w:t>
            </w:r>
            <w:r w:rsidR="00CE1950" w:rsidRPr="00CE1950">
              <w:rPr>
                <w:rFonts w:ascii="Arial" w:hAnsi="Arial" w:cs="Arial"/>
                <w:sz w:val="24"/>
                <w:szCs w:val="24"/>
              </w:rPr>
              <w:t xml:space="preserve"> the performance of commonly used, low-cost and low-maintenance BMPs by implementing high-quality field-based monitoring approaches for six nationwide locations (California (2), Massachusetts (2), Oregon (1), Washington (1)). Each location will have site specific parameters that will be included in the database, and the site-specific performance of the BMP will also be assessed</w:t>
            </w:r>
            <w:r>
              <w:rPr>
                <w:rFonts w:ascii="Arial" w:hAnsi="Arial" w:cs="Arial"/>
                <w:sz w:val="24"/>
                <w:szCs w:val="24"/>
              </w:rPr>
              <w:t>. 2)</w:t>
            </w:r>
            <w:r w:rsidR="00CE1950" w:rsidRPr="00CE1950">
              <w:rPr>
                <w:rFonts w:ascii="Arial" w:hAnsi="Arial" w:cs="Arial"/>
                <w:sz w:val="24"/>
                <w:szCs w:val="24"/>
              </w:rPr>
              <w:t xml:space="preserve"> </w:t>
            </w:r>
            <w:r>
              <w:rPr>
                <w:rFonts w:ascii="Arial" w:hAnsi="Arial" w:cs="Arial"/>
                <w:sz w:val="24"/>
                <w:szCs w:val="24"/>
              </w:rPr>
              <w:t>M</w:t>
            </w:r>
            <w:r w:rsidR="00CE1950" w:rsidRPr="00CE1950">
              <w:rPr>
                <w:rFonts w:ascii="Arial" w:hAnsi="Arial" w:cs="Arial"/>
                <w:sz w:val="24"/>
                <w:szCs w:val="24"/>
              </w:rPr>
              <w:t>onitoring of runoff and BMP performance at a location that incorporates recycled tire products, together with a control location that does not contain recycled tire material is also integrated</w:t>
            </w:r>
            <w:r>
              <w:rPr>
                <w:rFonts w:ascii="Arial" w:hAnsi="Arial" w:cs="Arial"/>
                <w:sz w:val="24"/>
                <w:szCs w:val="24"/>
              </w:rPr>
              <w:t xml:space="preserve"> </w:t>
            </w:r>
            <w:r w:rsidR="00CE1950" w:rsidRPr="00CE1950">
              <w:rPr>
                <w:rFonts w:ascii="Arial" w:hAnsi="Arial" w:cs="Arial"/>
                <w:sz w:val="24"/>
                <w:szCs w:val="24"/>
              </w:rPr>
              <w:t xml:space="preserve">in this scope of work. </w:t>
            </w:r>
            <w:r>
              <w:rPr>
                <w:rFonts w:ascii="Arial" w:hAnsi="Arial" w:cs="Arial"/>
                <w:sz w:val="24"/>
                <w:szCs w:val="24"/>
              </w:rPr>
              <w:t>3) T</w:t>
            </w:r>
            <w:r w:rsidR="00CE1950" w:rsidRPr="00CE1950">
              <w:rPr>
                <w:rFonts w:ascii="Arial" w:hAnsi="Arial" w:cs="Arial"/>
                <w:sz w:val="24"/>
                <w:szCs w:val="24"/>
              </w:rPr>
              <w:t xml:space="preserve">o supplement this 6PPD research monitoring effort and support potential future needs of state </w:t>
            </w:r>
            <w:r w:rsidR="00CE1950" w:rsidRPr="00CE1950">
              <w:rPr>
                <w:rFonts w:ascii="Arial" w:hAnsi="Arial" w:cs="Arial"/>
                <w:sz w:val="24"/>
                <w:szCs w:val="24"/>
              </w:rPr>
              <w:lastRenderedPageBreak/>
              <w:t>DOTs, the USGS will also perform a complementary research effort to assess low-cost proxy methods for quantifying 6PPD-Q.</w:t>
            </w:r>
          </w:p>
        </w:tc>
      </w:tr>
    </w:tbl>
    <w:p w14:paraId="079D31B6"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792F" w14:textId="77777777" w:rsidR="00DB5036" w:rsidRDefault="00DB5036" w:rsidP="00106C83">
      <w:pPr>
        <w:spacing w:after="0" w:line="240" w:lineRule="auto"/>
      </w:pPr>
      <w:r>
        <w:separator/>
      </w:r>
    </w:p>
  </w:endnote>
  <w:endnote w:type="continuationSeparator" w:id="0">
    <w:p w14:paraId="0C1A5EAD" w14:textId="77777777" w:rsidR="00DB5036" w:rsidRDefault="00DB50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F9F" w14:textId="77777777" w:rsidR="00DB5036" w:rsidRDefault="00DB5036" w:rsidP="00E371D1">
    <w:pPr>
      <w:pStyle w:val="Footer"/>
      <w:ind w:left="-810"/>
    </w:pPr>
    <w:r>
      <w:t>TPF Program Standard Quarterly Reporting Format – 7/2011</w:t>
    </w:r>
  </w:p>
  <w:p w14:paraId="7AE389D0" w14:textId="77777777" w:rsidR="00DB5036" w:rsidRDefault="00DB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95E" w14:textId="77777777" w:rsidR="00DB5036" w:rsidRDefault="00DB5036" w:rsidP="00106C83">
      <w:pPr>
        <w:spacing w:after="0" w:line="240" w:lineRule="auto"/>
      </w:pPr>
      <w:r>
        <w:separator/>
      </w:r>
    </w:p>
  </w:footnote>
  <w:footnote w:type="continuationSeparator" w:id="0">
    <w:p w14:paraId="236C002D" w14:textId="77777777" w:rsidR="00DB5036" w:rsidRDefault="00DB50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967"/>
    <w:multiLevelType w:val="hybridMultilevel"/>
    <w:tmpl w:val="896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0634"/>
    <w:multiLevelType w:val="hybridMultilevel"/>
    <w:tmpl w:val="74BA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A434A8"/>
    <w:multiLevelType w:val="hybridMultilevel"/>
    <w:tmpl w:val="BF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00412">
    <w:abstractNumId w:val="0"/>
  </w:num>
  <w:num w:numId="2" w16cid:durableId="219440166">
    <w:abstractNumId w:val="2"/>
  </w:num>
  <w:num w:numId="3" w16cid:durableId="198778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15694"/>
    <w:rsid w:val="0002150E"/>
    <w:rsid w:val="00037FBC"/>
    <w:rsid w:val="00062D1C"/>
    <w:rsid w:val="00066FAE"/>
    <w:rsid w:val="000736BB"/>
    <w:rsid w:val="000807EF"/>
    <w:rsid w:val="00090517"/>
    <w:rsid w:val="000A4528"/>
    <w:rsid w:val="000B665A"/>
    <w:rsid w:val="000C01B0"/>
    <w:rsid w:val="000C2D98"/>
    <w:rsid w:val="000D70F4"/>
    <w:rsid w:val="000D7389"/>
    <w:rsid w:val="00106C83"/>
    <w:rsid w:val="00110E30"/>
    <w:rsid w:val="00124062"/>
    <w:rsid w:val="00132E15"/>
    <w:rsid w:val="00140D02"/>
    <w:rsid w:val="001547D0"/>
    <w:rsid w:val="00161153"/>
    <w:rsid w:val="001A16A9"/>
    <w:rsid w:val="001C5681"/>
    <w:rsid w:val="0021446D"/>
    <w:rsid w:val="00245EE4"/>
    <w:rsid w:val="00255CFF"/>
    <w:rsid w:val="00293FD8"/>
    <w:rsid w:val="002A79C8"/>
    <w:rsid w:val="002C63A0"/>
    <w:rsid w:val="003004C3"/>
    <w:rsid w:val="003211CA"/>
    <w:rsid w:val="003636E1"/>
    <w:rsid w:val="003752BD"/>
    <w:rsid w:val="0038705A"/>
    <w:rsid w:val="003933E2"/>
    <w:rsid w:val="003C1DDB"/>
    <w:rsid w:val="003E3993"/>
    <w:rsid w:val="003E5C54"/>
    <w:rsid w:val="003E7383"/>
    <w:rsid w:val="004144E6"/>
    <w:rsid w:val="004156B2"/>
    <w:rsid w:val="0042082A"/>
    <w:rsid w:val="004248F6"/>
    <w:rsid w:val="00437734"/>
    <w:rsid w:val="00441F18"/>
    <w:rsid w:val="00445A16"/>
    <w:rsid w:val="004E14DC"/>
    <w:rsid w:val="004E64A5"/>
    <w:rsid w:val="00503052"/>
    <w:rsid w:val="005122F1"/>
    <w:rsid w:val="00513BF0"/>
    <w:rsid w:val="00535598"/>
    <w:rsid w:val="00543E76"/>
    <w:rsid w:val="00547B02"/>
    <w:rsid w:val="00547EE3"/>
    <w:rsid w:val="00551D8A"/>
    <w:rsid w:val="005601C3"/>
    <w:rsid w:val="00575E57"/>
    <w:rsid w:val="0057612F"/>
    <w:rsid w:val="00581680"/>
    <w:rsid w:val="00581B36"/>
    <w:rsid w:val="00583E8E"/>
    <w:rsid w:val="00587ACC"/>
    <w:rsid w:val="0059490A"/>
    <w:rsid w:val="00601EBD"/>
    <w:rsid w:val="0061146A"/>
    <w:rsid w:val="00616C63"/>
    <w:rsid w:val="006279D2"/>
    <w:rsid w:val="00643247"/>
    <w:rsid w:val="00682C5E"/>
    <w:rsid w:val="00690D4F"/>
    <w:rsid w:val="006958F6"/>
    <w:rsid w:val="006A5413"/>
    <w:rsid w:val="006B6B4C"/>
    <w:rsid w:val="006F3C15"/>
    <w:rsid w:val="006F73EA"/>
    <w:rsid w:val="00703F7D"/>
    <w:rsid w:val="007159A3"/>
    <w:rsid w:val="00743C01"/>
    <w:rsid w:val="00790C4A"/>
    <w:rsid w:val="007E5BD2"/>
    <w:rsid w:val="008507D3"/>
    <w:rsid w:val="00870801"/>
    <w:rsid w:val="0087167D"/>
    <w:rsid w:val="00872F18"/>
    <w:rsid w:val="00874EF7"/>
    <w:rsid w:val="0087671A"/>
    <w:rsid w:val="00903657"/>
    <w:rsid w:val="00964EA1"/>
    <w:rsid w:val="00975CC4"/>
    <w:rsid w:val="009A2A07"/>
    <w:rsid w:val="009A67B2"/>
    <w:rsid w:val="009B0A5F"/>
    <w:rsid w:val="00A00F60"/>
    <w:rsid w:val="00A0393E"/>
    <w:rsid w:val="00A1690D"/>
    <w:rsid w:val="00A17455"/>
    <w:rsid w:val="00A43875"/>
    <w:rsid w:val="00A627C5"/>
    <w:rsid w:val="00A63677"/>
    <w:rsid w:val="00A65B0D"/>
    <w:rsid w:val="00A83E84"/>
    <w:rsid w:val="00A84F6B"/>
    <w:rsid w:val="00A8702E"/>
    <w:rsid w:val="00A910CE"/>
    <w:rsid w:val="00AA561F"/>
    <w:rsid w:val="00AC0729"/>
    <w:rsid w:val="00AC3359"/>
    <w:rsid w:val="00AC6C55"/>
    <w:rsid w:val="00AE1F3C"/>
    <w:rsid w:val="00AE46B0"/>
    <w:rsid w:val="00AF1899"/>
    <w:rsid w:val="00AF6976"/>
    <w:rsid w:val="00B13A30"/>
    <w:rsid w:val="00B16A30"/>
    <w:rsid w:val="00B2185C"/>
    <w:rsid w:val="00B224B8"/>
    <w:rsid w:val="00B242E2"/>
    <w:rsid w:val="00B30985"/>
    <w:rsid w:val="00B66A21"/>
    <w:rsid w:val="00B87FA4"/>
    <w:rsid w:val="00B9533A"/>
    <w:rsid w:val="00B97BDD"/>
    <w:rsid w:val="00BC6201"/>
    <w:rsid w:val="00BD2306"/>
    <w:rsid w:val="00C13753"/>
    <w:rsid w:val="00C568C8"/>
    <w:rsid w:val="00C647ED"/>
    <w:rsid w:val="00C800C9"/>
    <w:rsid w:val="00C83812"/>
    <w:rsid w:val="00CA2A59"/>
    <w:rsid w:val="00CA6035"/>
    <w:rsid w:val="00CA6CDE"/>
    <w:rsid w:val="00CC691F"/>
    <w:rsid w:val="00CC715D"/>
    <w:rsid w:val="00CE1950"/>
    <w:rsid w:val="00CF072B"/>
    <w:rsid w:val="00CF4BD1"/>
    <w:rsid w:val="00D05DC0"/>
    <w:rsid w:val="00D57A05"/>
    <w:rsid w:val="00D82BCD"/>
    <w:rsid w:val="00D97B22"/>
    <w:rsid w:val="00DA7455"/>
    <w:rsid w:val="00DB5036"/>
    <w:rsid w:val="00E12F1D"/>
    <w:rsid w:val="00E14FFC"/>
    <w:rsid w:val="00E258C7"/>
    <w:rsid w:val="00E35E0F"/>
    <w:rsid w:val="00E371D1"/>
    <w:rsid w:val="00E45B6A"/>
    <w:rsid w:val="00E53738"/>
    <w:rsid w:val="00E579E5"/>
    <w:rsid w:val="00E60067"/>
    <w:rsid w:val="00E602C4"/>
    <w:rsid w:val="00EB1569"/>
    <w:rsid w:val="00ED5F67"/>
    <w:rsid w:val="00EE5311"/>
    <w:rsid w:val="00EF08AE"/>
    <w:rsid w:val="00EF5790"/>
    <w:rsid w:val="00F0149C"/>
    <w:rsid w:val="00F2180F"/>
    <w:rsid w:val="00F3025C"/>
    <w:rsid w:val="00F30E9F"/>
    <w:rsid w:val="00F57147"/>
    <w:rsid w:val="00F775FD"/>
    <w:rsid w:val="00FF32BE"/>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6A9C26B3"/>
  <w15:docId w15:val="{FC51798F-3612-401B-904A-25B171CF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0D7389"/>
    <w:pPr>
      <w:ind w:left="720"/>
      <w:contextualSpacing/>
    </w:pPr>
  </w:style>
  <w:style w:type="paragraph" w:styleId="NormalWeb">
    <w:name w:val="Normal (Web)"/>
    <w:basedOn w:val="Normal"/>
    <w:uiPriority w:val="99"/>
    <w:unhideWhenUsed/>
    <w:rsid w:val="003C1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7242">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893B-B7FF-4A1D-BA8D-AA9CE57BCFD8}">
  <ds:schemaRefs>
    <ds:schemaRef ds:uri="http://schemas.openxmlformats.org/officeDocument/2006/bibliography"/>
  </ds:schemaRefs>
</ds:datastoreItem>
</file>

<file path=docMetadata/LabelInfo.xml><?xml version="1.0" encoding="utf-8"?>
<clbl:labelList xmlns:clbl="http://schemas.microsoft.com/office/2020/mipLabelMetadata">
  <clbl:label id="{e4870107-094d-417a-be4e-221e87afbec1}"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671</Words>
  <Characters>3959</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GLOVER-CUTTER Kira M</cp:lastModifiedBy>
  <cp:revision>3</cp:revision>
  <cp:lastPrinted>2011-06-21T20:32:00Z</cp:lastPrinted>
  <dcterms:created xsi:type="dcterms:W3CDTF">2026-02-02T05:50:00Z</dcterms:created>
  <dcterms:modified xsi:type="dcterms:W3CDTF">2026-02-02T06:26:00Z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2024-02-01T06:23:47Z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a6ca3546-94a0-4325-95a8-58ec75268d16</vt:lpwstr>
  </property>
  <property fmtid="{D5CDD505-2E9C-101B-9397-08002B2CF9AE}" pid="8" name="MSIP_Label_e4870107-094d-417a-be4e-221e87afbec1_ContentBits">
    <vt:lpwstr>0</vt:lpwstr>
  </property>
</Properties>
</file>