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BD4B" w14:textId="77777777" w:rsidR="006F13A7" w:rsidRDefault="006F13A7" w:rsidP="006F13A7">
      <w:pPr>
        <w:pStyle w:val="Header"/>
        <w:spacing w:before="240" w:after="240"/>
        <w:contextualSpacing/>
        <w:jc w:val="right"/>
        <w:rPr>
          <w:rFonts w:ascii="Century Gothic" w:hAnsi="Century Gothic" w:cs="Biome"/>
          <w:sz w:val="32"/>
          <w:szCs w:val="32"/>
        </w:rPr>
      </w:pPr>
      <w:r w:rsidRPr="73C1538C">
        <w:rPr>
          <w:rFonts w:ascii="Century Gothic" w:hAnsi="Century Gothic" w:cs="Biome"/>
          <w:sz w:val="32"/>
          <w:szCs w:val="32"/>
        </w:rPr>
        <w:t>Safety Service Patrol Pooled Fund Study</w:t>
      </w:r>
    </w:p>
    <w:p w14:paraId="53BC9016" w14:textId="7FD96344" w:rsidR="006F13A7" w:rsidRPr="00CA309B" w:rsidRDefault="1C893CB7" w:rsidP="000E5850">
      <w:pPr>
        <w:ind w:left="6480"/>
        <w:jc w:val="right"/>
        <w:rPr>
          <w:rFonts w:ascii="Century Gothic" w:hAnsi="Century Gothic" w:cs="Biome"/>
          <w:sz w:val="32"/>
          <w:szCs w:val="32"/>
        </w:rPr>
      </w:pPr>
      <w:r w:rsidRPr="01637B03">
        <w:rPr>
          <w:rFonts w:ascii="Century Gothic" w:hAnsi="Century Gothic" w:cs="Biome"/>
          <w:sz w:val="32"/>
          <w:szCs w:val="32"/>
        </w:rPr>
        <w:t xml:space="preserve">      </w:t>
      </w:r>
      <w:r w:rsidR="7F48EBBC" w:rsidRPr="01637B03">
        <w:rPr>
          <w:rFonts w:ascii="Century Gothic" w:hAnsi="Century Gothic" w:cs="Biome"/>
          <w:sz w:val="32"/>
          <w:szCs w:val="32"/>
        </w:rPr>
        <w:t>April 2025</w:t>
      </w:r>
    </w:p>
    <w:p w14:paraId="6710703F" w14:textId="131EA31D" w:rsidR="00B338FD" w:rsidRDefault="00B338FD" w:rsidP="73C1538C">
      <w:pPr>
        <w:pStyle w:val="Heading1"/>
        <w:rPr>
          <w:sz w:val="36"/>
          <w:szCs w:val="36"/>
        </w:rPr>
      </w:pPr>
      <w:r w:rsidRPr="73C1538C">
        <w:rPr>
          <w:sz w:val="36"/>
          <w:szCs w:val="36"/>
        </w:rPr>
        <w:t>Important Considerations for Safety Service Patrol</w:t>
      </w:r>
      <w:r w:rsidR="2721C7F4" w:rsidRPr="73C1538C">
        <w:rPr>
          <w:sz w:val="36"/>
          <w:szCs w:val="36"/>
        </w:rPr>
        <w:t xml:space="preserve"> </w:t>
      </w:r>
      <w:r w:rsidRPr="73C1538C">
        <w:rPr>
          <w:sz w:val="36"/>
          <w:szCs w:val="36"/>
        </w:rPr>
        <w:t xml:space="preserve">Response to Incidents Involving Electric Vehicles </w:t>
      </w:r>
    </w:p>
    <w:p w14:paraId="7CAF1CF7" w14:textId="627CF40F" w:rsidR="00B338FD" w:rsidRDefault="00B338FD" w:rsidP="73C1538C">
      <w:pPr>
        <w:pStyle w:val="Heading2"/>
        <w:numPr>
          <w:ilvl w:val="0"/>
          <w:numId w:val="3"/>
        </w:numPr>
        <w:ind w:left="0" w:firstLine="0"/>
        <w:rPr>
          <w:b/>
          <w:bCs/>
        </w:rPr>
      </w:pPr>
      <w:r w:rsidRPr="73C1538C">
        <w:rPr>
          <w:b/>
          <w:bCs/>
        </w:rPr>
        <w:t>Background</w:t>
      </w:r>
    </w:p>
    <w:p w14:paraId="4B7ED101" w14:textId="2F4F7B12" w:rsidR="00B338FD" w:rsidRPr="0027582C" w:rsidRDefault="00F22E91" w:rsidP="73C1538C">
      <w:pPr>
        <w:pStyle w:val="Heading3"/>
      </w:pPr>
      <w:r>
        <w:t>Safety Service Patrol</w:t>
      </w:r>
      <w:r w:rsidR="00B338FD">
        <w:t xml:space="preserve"> Programs</w:t>
      </w:r>
    </w:p>
    <w:p w14:paraId="306A62B1" w14:textId="24E9FE58" w:rsidR="00212521" w:rsidRDefault="00BA0DC8" w:rsidP="054ADDB6">
      <w:pPr>
        <w:rPr>
          <w:rFonts w:eastAsiaTheme="minorEastAsia"/>
        </w:rPr>
      </w:pPr>
      <w:r>
        <w:t xml:space="preserve">Safety </w:t>
      </w:r>
      <w:r w:rsidR="00F22E91">
        <w:t>s</w:t>
      </w:r>
      <w:r>
        <w:t xml:space="preserve">ervice </w:t>
      </w:r>
      <w:r w:rsidR="00F22E91">
        <w:t>p</w:t>
      </w:r>
      <w:r>
        <w:t xml:space="preserve">atrol (SSP) programs are </w:t>
      </w:r>
      <w:r w:rsidR="00D2342E">
        <w:t xml:space="preserve">important </w:t>
      </w:r>
      <w:r>
        <w:t>component</w:t>
      </w:r>
      <w:r w:rsidR="00FA6B07">
        <w:t>s</w:t>
      </w:r>
      <w:r>
        <w:t xml:space="preserve"> of many States’ Traffic Incident Management (TIM) </w:t>
      </w:r>
      <w:r w:rsidR="00FA6B07">
        <w:t xml:space="preserve">programs, as they improve </w:t>
      </w:r>
      <w:r>
        <w:t>safety and support reliable operation</w:t>
      </w:r>
      <w:r w:rsidR="00FA6B07">
        <w:t>s</w:t>
      </w:r>
      <w:r>
        <w:t xml:space="preserve"> in </w:t>
      </w:r>
      <w:r w:rsidR="00FA6B07">
        <w:t xml:space="preserve">their </w:t>
      </w:r>
      <w:r>
        <w:t>designated service areas</w:t>
      </w:r>
      <w:r w:rsidR="004630A2">
        <w:t xml:space="preserve">, primarily by </w:t>
      </w:r>
      <w:r w:rsidR="00D14D21">
        <w:t xml:space="preserve">removing stranded motorists </w:t>
      </w:r>
      <w:r w:rsidR="00ED7905">
        <w:t xml:space="preserve">and their vehicles </w:t>
      </w:r>
      <w:r w:rsidR="00D14D21">
        <w:t>from the roadway</w:t>
      </w:r>
      <w:r>
        <w:t xml:space="preserve">. At least forty states have SSPs and in some cases, their roles </w:t>
      </w:r>
      <w:r w:rsidR="00EE6C85">
        <w:t>go</w:t>
      </w:r>
      <w:r>
        <w:t xml:space="preserve"> significantly </w:t>
      </w:r>
      <w:r w:rsidR="00EE6C85">
        <w:t>beyond</w:t>
      </w:r>
      <w:r>
        <w:t xml:space="preserve"> assisting stranded motorists. </w:t>
      </w:r>
    </w:p>
    <w:p w14:paraId="56252C31" w14:textId="6FEAE8AC" w:rsidR="00212521" w:rsidRDefault="00BA0DC8" w:rsidP="054ADDB6">
      <w:pPr>
        <w:rPr>
          <w:rFonts w:eastAsiaTheme="minorEastAsia"/>
        </w:rPr>
      </w:pPr>
      <w:r>
        <w:t xml:space="preserve">Today’s SSPs are often first on the scene of an incident and may provide critical services, such as: emergency traffic management around </w:t>
      </w:r>
      <w:r w:rsidR="00F22E91">
        <w:t>an</w:t>
      </w:r>
      <w:r>
        <w:t xml:space="preserve"> incident site</w:t>
      </w:r>
      <w:r w:rsidR="00F22E91">
        <w:t>;</w:t>
      </w:r>
      <w:r>
        <w:t xml:space="preserve"> emergency medical assistance</w:t>
      </w:r>
      <w:r w:rsidR="00F22E91">
        <w:t>;</w:t>
      </w:r>
      <w:r>
        <w:t xml:space="preserve"> </w:t>
      </w:r>
      <w:r w:rsidR="00F22E91">
        <w:t>debris removal and spill clean-up, sometimes including hazardous materials;</w:t>
      </w:r>
      <w:r>
        <w:t xml:space="preserve"> communication</w:t>
      </w:r>
      <w:r w:rsidR="00E02B49">
        <w:t xml:space="preserve"> coordination</w:t>
      </w:r>
      <w:r>
        <w:t xml:space="preserve"> between other responders and the traffic management center (TMC)</w:t>
      </w:r>
      <w:r w:rsidR="00EE6C85">
        <w:t>;</w:t>
      </w:r>
      <w:r>
        <w:t xml:space="preserve"> and more. Incidents </w:t>
      </w:r>
      <w:r w:rsidR="00E02B49">
        <w:t>on the roadway</w:t>
      </w:r>
      <w:r w:rsidR="005712F5">
        <w:t xml:space="preserve"> </w:t>
      </w:r>
      <w:r>
        <w:t xml:space="preserve">are known to cause delays and interruptions in traffic flow </w:t>
      </w:r>
      <w:r w:rsidR="00F344D2">
        <w:t xml:space="preserve">that </w:t>
      </w:r>
      <w:r>
        <w:t xml:space="preserve">can lead to secondary crashes; </w:t>
      </w:r>
      <w:r w:rsidR="005712F5">
        <w:t xml:space="preserve">the </w:t>
      </w:r>
      <w:r>
        <w:t xml:space="preserve">early and effective traffic management </w:t>
      </w:r>
      <w:r w:rsidR="006F13A7">
        <w:t xml:space="preserve">and incident clearance </w:t>
      </w:r>
      <w:r>
        <w:t xml:space="preserve">provided by SSP programs can mitigate or </w:t>
      </w:r>
      <w:r w:rsidR="3138C3F6">
        <w:t>prevent congestion</w:t>
      </w:r>
      <w:r>
        <w:t xml:space="preserve">, limiting or eliminating </w:t>
      </w:r>
      <w:r w:rsidR="004E722C">
        <w:t>the</w:t>
      </w:r>
      <w:r w:rsidR="00F344D2">
        <w:t>se</w:t>
      </w:r>
      <w:r w:rsidR="004E722C">
        <w:t xml:space="preserve"> secondary consequences</w:t>
      </w:r>
      <w:r>
        <w:t>. SSP programs are a proven solution for improving reliability along a corridor because they minimize each incident’s impact on the roadway, helping maintain safe and effective traffic operation</w:t>
      </w:r>
      <w:r w:rsidR="00F22E91">
        <w:t>s.</w:t>
      </w:r>
    </w:p>
    <w:p w14:paraId="3D5F0BF0" w14:textId="0DF7BC25" w:rsidR="00F22E91" w:rsidRPr="00F22E91" w:rsidRDefault="58237487" w:rsidP="73C1538C">
      <w:pPr>
        <w:pStyle w:val="Heading3"/>
        <w:keepNext w:val="0"/>
        <w:keepLines w:val="0"/>
      </w:pPr>
      <w:r>
        <w:t>Electric Vehicles</w:t>
      </w:r>
    </w:p>
    <w:p w14:paraId="6CC2507C" w14:textId="4F4E5156" w:rsidR="651EBBBB" w:rsidRDefault="49DED62C" w:rsidP="054ADDB6">
      <w:pPr>
        <w:rPr>
          <w:rFonts w:eastAsiaTheme="minorEastAsia"/>
        </w:rPr>
      </w:pPr>
      <w:r>
        <w:t xml:space="preserve">The emergence of electric vehicles (EVs) presents distinctive challenges for SSP responders in the field. </w:t>
      </w:r>
      <w:r w:rsidR="1B2FEB37">
        <w:t xml:space="preserve">There are four types of electric vehicles: </w:t>
      </w:r>
    </w:p>
    <w:p w14:paraId="5238B095" w14:textId="1AFE2933" w:rsidR="651EBBBB" w:rsidRDefault="114124D2" w:rsidP="73C1538C">
      <w:pPr>
        <w:pStyle w:val="ListParagraph"/>
        <w:numPr>
          <w:ilvl w:val="0"/>
          <w:numId w:val="2"/>
        </w:numPr>
        <w:spacing w:line="276" w:lineRule="auto"/>
        <w:rPr>
          <w:rFonts w:eastAsiaTheme="minorEastAsia"/>
        </w:rPr>
      </w:pPr>
      <w:r w:rsidRPr="73C1538C">
        <w:rPr>
          <w:rFonts w:eastAsiaTheme="minorEastAsia"/>
        </w:rPr>
        <w:t>A hybrid electric vehicle (HEV) is a vehicle with both an internal combustion engine and an electric battery. When the battery runs out of charge, the engine takes over and the vehicle begins to run on fuel.</w:t>
      </w:r>
    </w:p>
    <w:p w14:paraId="3C2F31AE" w14:textId="64A27321" w:rsidR="114124D2" w:rsidRDefault="114124D2" w:rsidP="73C1538C">
      <w:pPr>
        <w:pStyle w:val="ListParagraph"/>
        <w:numPr>
          <w:ilvl w:val="0"/>
          <w:numId w:val="2"/>
        </w:numPr>
        <w:spacing w:line="276" w:lineRule="auto"/>
        <w:rPr>
          <w:rFonts w:eastAsiaTheme="minorEastAsia"/>
        </w:rPr>
      </w:pPr>
      <w:r w:rsidRPr="73C1538C">
        <w:rPr>
          <w:rFonts w:eastAsiaTheme="minorEastAsia"/>
        </w:rPr>
        <w:lastRenderedPageBreak/>
        <w:t xml:space="preserve">A plug-in hybrid electric vehicle (PHEV) </w:t>
      </w:r>
      <w:r w:rsidR="209FACD2" w:rsidRPr="73C1538C">
        <w:rPr>
          <w:rFonts w:eastAsiaTheme="minorEastAsia"/>
        </w:rPr>
        <w:t xml:space="preserve">has </w:t>
      </w:r>
      <w:proofErr w:type="gramStart"/>
      <w:r w:rsidR="209FACD2" w:rsidRPr="73C1538C">
        <w:rPr>
          <w:rFonts w:eastAsiaTheme="minorEastAsia"/>
        </w:rPr>
        <w:t>all of</w:t>
      </w:r>
      <w:proofErr w:type="gramEnd"/>
      <w:r w:rsidR="209FACD2" w:rsidRPr="73C1538C">
        <w:rPr>
          <w:rFonts w:eastAsiaTheme="minorEastAsia"/>
        </w:rPr>
        <w:t xml:space="preserve"> the same features as the HEV,</w:t>
      </w:r>
      <w:r w:rsidRPr="73C1538C">
        <w:rPr>
          <w:rFonts w:eastAsiaTheme="minorEastAsia"/>
        </w:rPr>
        <w:t xml:space="preserve"> </w:t>
      </w:r>
      <w:r w:rsidR="6B494319" w:rsidRPr="73C1538C">
        <w:rPr>
          <w:rFonts w:eastAsiaTheme="minorEastAsia"/>
        </w:rPr>
        <w:t xml:space="preserve">but </w:t>
      </w:r>
      <w:r w:rsidRPr="73C1538C">
        <w:rPr>
          <w:rFonts w:eastAsiaTheme="minorEastAsia"/>
        </w:rPr>
        <w:t xml:space="preserve">the battery </w:t>
      </w:r>
      <w:r w:rsidR="55E5AAE6" w:rsidRPr="73C1538C">
        <w:rPr>
          <w:rFonts w:eastAsiaTheme="minorEastAsia"/>
        </w:rPr>
        <w:t>can be charged with a plug-in.</w:t>
      </w:r>
    </w:p>
    <w:p w14:paraId="273BD69C" w14:textId="3D8B7649" w:rsidR="651EBBBB" w:rsidRDefault="114124D2" w:rsidP="73C1538C">
      <w:pPr>
        <w:pStyle w:val="ListParagraph"/>
        <w:numPr>
          <w:ilvl w:val="0"/>
          <w:numId w:val="2"/>
        </w:numPr>
        <w:spacing w:line="276" w:lineRule="auto"/>
        <w:rPr>
          <w:rFonts w:eastAsiaTheme="minorEastAsia"/>
        </w:rPr>
      </w:pPr>
      <w:r w:rsidRPr="73C1538C">
        <w:rPr>
          <w:rFonts w:eastAsiaTheme="minorEastAsia"/>
        </w:rPr>
        <w:t>A battery electric vehicle (BEV) is a fully electric vehicle. When people conceive of an electric vehicle, this is usually the vehicle they imagine.</w:t>
      </w:r>
    </w:p>
    <w:p w14:paraId="101FC936" w14:textId="46EA2F65" w:rsidR="651EBBBB" w:rsidRDefault="114124D2" w:rsidP="73C1538C">
      <w:pPr>
        <w:pStyle w:val="ListParagraph"/>
        <w:numPr>
          <w:ilvl w:val="0"/>
          <w:numId w:val="2"/>
        </w:numPr>
        <w:spacing w:line="276" w:lineRule="auto"/>
        <w:rPr>
          <w:rFonts w:eastAsiaTheme="minorEastAsia"/>
        </w:rPr>
      </w:pPr>
      <w:r w:rsidRPr="73C1538C">
        <w:rPr>
          <w:rFonts w:eastAsiaTheme="minorEastAsia"/>
        </w:rPr>
        <w:t xml:space="preserve">An extended range electric vehicle (EREV) is an electric vehicle that operates on electric motors and contains a combustion generator that charges the vehicle battery. EREVs can give drivers between 600 and 800 miles of travel. </w:t>
      </w:r>
    </w:p>
    <w:p w14:paraId="7FE8E5D3" w14:textId="02262407" w:rsidR="651EBBBB" w:rsidRDefault="3C463540" w:rsidP="054ADDB6">
      <w:pPr>
        <w:rPr>
          <w:rFonts w:eastAsiaTheme="minorEastAsia"/>
        </w:rPr>
      </w:pPr>
      <w:r>
        <w:t xml:space="preserve">Identifying </w:t>
      </w:r>
      <w:r w:rsidR="0C8DC925">
        <w:t xml:space="preserve">the vehicle type </w:t>
      </w:r>
      <w:r>
        <w:t xml:space="preserve">is crucial to choosing the appropriate response. </w:t>
      </w:r>
      <w:r w:rsidR="3C4067C8">
        <w:t xml:space="preserve">According to observations made by industry professionals, </w:t>
      </w:r>
      <w:r w:rsidR="65BD6556">
        <w:t>EV</w:t>
      </w:r>
      <w:r w:rsidR="3C4067C8">
        <w:t xml:space="preserve"> manufacturers </w:t>
      </w:r>
      <w:r w:rsidR="78DAD8F4">
        <w:t>have</w:t>
      </w:r>
      <w:r w:rsidR="3C4067C8">
        <w:t xml:space="preserve"> ma</w:t>
      </w:r>
      <w:r w:rsidR="0B6F5F10">
        <w:t>de</w:t>
      </w:r>
      <w:r w:rsidR="3C4067C8">
        <w:t xml:space="preserve"> their vehicles indistinguishable from internal combustion vehicles in appearance. Signifiers that allow onlookers to identify the type of vehicle (i.e., blue streaks or blue emblems on an electric vehicle) are being phased out, which emphasizes the importance of EV education in the SSP field. However, this does not mean that these vehicles are impossible to identify. SSP operators can check for a missing tailpipe or exhaust system, orange colored voltage cables, and a charging port receptacle where a gas cap is normally located. </w:t>
      </w:r>
      <w:r w:rsidR="4C48D67B">
        <w:t xml:space="preserve"> </w:t>
      </w:r>
    </w:p>
    <w:p w14:paraId="236FC3B1" w14:textId="6D4D7708" w:rsidR="73C1538C" w:rsidRDefault="2044100C" w:rsidP="054ADDB6">
      <w:pPr>
        <w:rPr>
          <w:rFonts w:eastAsiaTheme="minorEastAsia"/>
        </w:rPr>
      </w:pPr>
      <w:r>
        <w:t xml:space="preserve">These </w:t>
      </w:r>
      <w:r w:rsidR="14889399">
        <w:t xml:space="preserve">vehicles </w:t>
      </w:r>
      <w:r w:rsidR="347EF578">
        <w:t xml:space="preserve">present </w:t>
      </w:r>
      <w:r w:rsidR="744D373C">
        <w:t xml:space="preserve">different </w:t>
      </w:r>
      <w:r w:rsidR="0938F6CB">
        <w:t>challenges</w:t>
      </w:r>
      <w:r w:rsidR="3CD0ADE1">
        <w:t xml:space="preserve"> from internal combustion engines</w:t>
      </w:r>
      <w:r w:rsidR="0938F6CB">
        <w:t xml:space="preserve"> </w:t>
      </w:r>
      <w:r w:rsidR="41BEEDA1">
        <w:t xml:space="preserve">during </w:t>
      </w:r>
      <w:r w:rsidR="0938F6CB">
        <w:t>roadway incident</w:t>
      </w:r>
      <w:r w:rsidR="2603E08C">
        <w:t>s</w:t>
      </w:r>
      <w:r w:rsidR="0938F6CB">
        <w:t xml:space="preserve">. </w:t>
      </w:r>
      <w:r w:rsidR="2A43BD2F">
        <w:t xml:space="preserve">As the body of knowledge related to EV incident response develops </w:t>
      </w:r>
      <w:r w:rsidR="527139FF">
        <w:t xml:space="preserve">SSP program managers </w:t>
      </w:r>
      <w:r w:rsidR="0B34882E">
        <w:t xml:space="preserve">have </w:t>
      </w:r>
      <w:r w:rsidR="00FAFCCD">
        <w:t xml:space="preserve">expressed </w:t>
      </w:r>
      <w:r w:rsidR="527139FF">
        <w:t xml:space="preserve">interest in consolidating knowledge, tools, and practices </w:t>
      </w:r>
      <w:r w:rsidR="2BBE268B">
        <w:t>to</w:t>
      </w:r>
      <w:r w:rsidR="527139FF">
        <w:t xml:space="preserve"> </w:t>
      </w:r>
      <w:r w:rsidR="224D12DA">
        <w:t>e</w:t>
      </w:r>
      <w:r w:rsidR="66C56462">
        <w:t>nable operators to address incidents.</w:t>
      </w:r>
    </w:p>
    <w:p w14:paraId="6B061C74" w14:textId="4CF1D9BF" w:rsidR="00B338FD" w:rsidRDefault="00B338FD" w:rsidP="73C1538C">
      <w:pPr>
        <w:pStyle w:val="Heading2"/>
        <w:keepNext w:val="0"/>
        <w:keepLines w:val="0"/>
        <w:numPr>
          <w:ilvl w:val="0"/>
          <w:numId w:val="3"/>
        </w:numPr>
        <w:ind w:left="0" w:firstLine="0"/>
        <w:rPr>
          <w:b/>
          <w:bCs/>
        </w:rPr>
      </w:pPr>
      <w:r w:rsidRPr="73C1538C">
        <w:rPr>
          <w:b/>
          <w:bCs/>
        </w:rPr>
        <w:t>Con</w:t>
      </w:r>
      <w:r w:rsidR="008A30DE" w:rsidRPr="73C1538C">
        <w:rPr>
          <w:b/>
          <w:bCs/>
        </w:rPr>
        <w:t>siderations for SSPs Responding to Incidents Involving EVs</w:t>
      </w:r>
    </w:p>
    <w:p w14:paraId="045ED42C" w14:textId="4BBBDD56" w:rsidR="00B43485" w:rsidRPr="008A30DE" w:rsidRDefault="00B43485" w:rsidP="054ADDB6">
      <w:pPr>
        <w:rPr>
          <w:rFonts w:eastAsiaTheme="minorEastAsia"/>
        </w:rPr>
      </w:pPr>
      <w:r>
        <w:t>SSP program managers have identified three significant concerns</w:t>
      </w:r>
      <w:r w:rsidR="008A30DE">
        <w:t xml:space="preserve"> regarding incidents involving EVs</w:t>
      </w:r>
      <w:r>
        <w:t xml:space="preserve">: </w:t>
      </w:r>
    </w:p>
    <w:p w14:paraId="44FE439F" w14:textId="23B97F05" w:rsidR="00B43485" w:rsidRPr="00212521" w:rsidRDefault="00B43485" w:rsidP="73C1538C">
      <w:pPr>
        <w:pStyle w:val="ListParagraph"/>
        <w:numPr>
          <w:ilvl w:val="0"/>
          <w:numId w:val="1"/>
        </w:numPr>
        <w:spacing w:line="276" w:lineRule="auto"/>
        <w:rPr>
          <w:rFonts w:eastAsiaTheme="minorEastAsia"/>
        </w:rPr>
      </w:pPr>
      <w:r w:rsidRPr="73C1538C">
        <w:rPr>
          <w:rFonts w:eastAsiaTheme="minorEastAsia"/>
        </w:rPr>
        <w:t xml:space="preserve">EV fires </w:t>
      </w:r>
      <w:r w:rsidR="006F01BC" w:rsidRPr="73C1538C">
        <w:rPr>
          <w:rFonts w:eastAsiaTheme="minorEastAsia"/>
        </w:rPr>
        <w:t xml:space="preserve">can be more dangerous and difficult to extinguish than other vehicle </w:t>
      </w:r>
      <w:r w:rsidR="000605A8" w:rsidRPr="73C1538C">
        <w:rPr>
          <w:rFonts w:eastAsiaTheme="minorEastAsia"/>
        </w:rPr>
        <w:t>fires</w:t>
      </w:r>
      <w:r w:rsidR="006F01BC" w:rsidRPr="73C1538C">
        <w:rPr>
          <w:rFonts w:eastAsiaTheme="minorEastAsia"/>
        </w:rPr>
        <w:t>.</w:t>
      </w:r>
    </w:p>
    <w:p w14:paraId="697507F8" w14:textId="1C8865FF" w:rsidR="00B43485" w:rsidRPr="00212521" w:rsidRDefault="54F729DE" w:rsidP="73C1538C">
      <w:pPr>
        <w:pStyle w:val="ListParagraph"/>
        <w:numPr>
          <w:ilvl w:val="0"/>
          <w:numId w:val="1"/>
        </w:numPr>
        <w:spacing w:line="276" w:lineRule="auto"/>
        <w:rPr>
          <w:rFonts w:eastAsiaTheme="minorEastAsia"/>
        </w:rPr>
      </w:pPr>
      <w:r w:rsidRPr="01637B03">
        <w:rPr>
          <w:rFonts w:eastAsiaTheme="minorEastAsia"/>
        </w:rPr>
        <w:t xml:space="preserve">Moving </w:t>
      </w:r>
      <w:r w:rsidR="5E2D0125" w:rsidRPr="01637B03">
        <w:rPr>
          <w:rFonts w:eastAsiaTheme="minorEastAsia"/>
        </w:rPr>
        <w:t xml:space="preserve">a </w:t>
      </w:r>
      <w:r w:rsidRPr="01637B03">
        <w:rPr>
          <w:rFonts w:eastAsiaTheme="minorEastAsia"/>
        </w:rPr>
        <w:t xml:space="preserve">disabled EV is complicated by </w:t>
      </w:r>
      <w:r w:rsidR="5E2D0125" w:rsidRPr="01637B03">
        <w:rPr>
          <w:rFonts w:eastAsiaTheme="minorEastAsia"/>
        </w:rPr>
        <w:t xml:space="preserve">its </w:t>
      </w:r>
      <w:r w:rsidR="713F0B40" w:rsidRPr="01637B03">
        <w:rPr>
          <w:rFonts w:eastAsiaTheme="minorEastAsia"/>
        </w:rPr>
        <w:t>heav</w:t>
      </w:r>
      <w:r w:rsidR="13F13097" w:rsidRPr="01637B03">
        <w:rPr>
          <w:rFonts w:eastAsiaTheme="minorEastAsia"/>
        </w:rPr>
        <w:t>ier</w:t>
      </w:r>
      <w:r w:rsidR="713F0B40" w:rsidRPr="01637B03">
        <w:rPr>
          <w:rFonts w:eastAsiaTheme="minorEastAsia"/>
        </w:rPr>
        <w:t xml:space="preserve"> </w:t>
      </w:r>
      <w:r w:rsidR="7CBD22A2" w:rsidRPr="01637B03">
        <w:rPr>
          <w:rFonts w:eastAsiaTheme="minorEastAsia"/>
        </w:rPr>
        <w:t>weight</w:t>
      </w:r>
      <w:r w:rsidR="7A556D22" w:rsidRPr="01637B03">
        <w:rPr>
          <w:rFonts w:eastAsiaTheme="minorEastAsia"/>
        </w:rPr>
        <w:t xml:space="preserve"> and </w:t>
      </w:r>
      <w:r w:rsidR="43F7615F" w:rsidRPr="01637B03">
        <w:rPr>
          <w:rFonts w:eastAsiaTheme="minorEastAsia"/>
        </w:rPr>
        <w:t>design</w:t>
      </w:r>
      <w:r w:rsidR="3DEA6B30" w:rsidRPr="01637B03">
        <w:rPr>
          <w:rFonts w:eastAsiaTheme="minorEastAsia"/>
        </w:rPr>
        <w:t>, which</w:t>
      </w:r>
      <w:r w:rsidR="7CBD22A2" w:rsidRPr="01637B03">
        <w:rPr>
          <w:rFonts w:eastAsiaTheme="minorEastAsia"/>
        </w:rPr>
        <w:t xml:space="preserve"> </w:t>
      </w:r>
      <w:r w:rsidRPr="01637B03">
        <w:rPr>
          <w:rFonts w:eastAsiaTheme="minorEastAsia"/>
        </w:rPr>
        <w:t>increase</w:t>
      </w:r>
      <w:r w:rsidR="1ECC4888" w:rsidRPr="01637B03">
        <w:rPr>
          <w:rFonts w:eastAsiaTheme="minorEastAsia"/>
        </w:rPr>
        <w:t>s the</w:t>
      </w:r>
      <w:r w:rsidRPr="01637B03">
        <w:rPr>
          <w:rFonts w:eastAsiaTheme="minorEastAsia"/>
        </w:rPr>
        <w:t xml:space="preserve"> potential to damage the vehicle and void its warranty.  </w:t>
      </w:r>
    </w:p>
    <w:p w14:paraId="5FD713B1" w14:textId="72066FD6" w:rsidR="00B43485" w:rsidRPr="00F22E91" w:rsidRDefault="4D3E74C2" w:rsidP="01637B03">
      <w:pPr>
        <w:pStyle w:val="ListParagraph"/>
        <w:numPr>
          <w:ilvl w:val="0"/>
          <w:numId w:val="1"/>
        </w:numPr>
        <w:spacing w:line="276" w:lineRule="auto"/>
        <w:rPr>
          <w:rFonts w:eastAsiaTheme="minorEastAsia"/>
        </w:rPr>
      </w:pPr>
      <w:r w:rsidRPr="01637B03">
        <w:rPr>
          <w:rFonts w:eastAsiaTheme="minorEastAsia"/>
        </w:rPr>
        <w:t xml:space="preserve">SSPs </w:t>
      </w:r>
      <w:r w:rsidR="36ADE9C5" w:rsidRPr="01637B03">
        <w:rPr>
          <w:rFonts w:eastAsiaTheme="minorEastAsia"/>
        </w:rPr>
        <w:t xml:space="preserve">need specialized equipment to assist EVs that run out of power </w:t>
      </w:r>
      <w:r w:rsidR="76B21FE7" w:rsidRPr="01637B03">
        <w:rPr>
          <w:rFonts w:eastAsiaTheme="minorEastAsia"/>
        </w:rPr>
        <w:t>on roadway</w:t>
      </w:r>
      <w:r w:rsidR="20FD6E34" w:rsidRPr="01637B03">
        <w:rPr>
          <w:rFonts w:eastAsiaTheme="minorEastAsia"/>
        </w:rPr>
        <w:t>s</w:t>
      </w:r>
      <w:r w:rsidRPr="01637B03">
        <w:rPr>
          <w:rFonts w:eastAsiaTheme="minorEastAsia"/>
        </w:rPr>
        <w:t>.</w:t>
      </w:r>
    </w:p>
    <w:p w14:paraId="69FE57DA" w14:textId="0CFE9F39" w:rsidR="651EBBBB" w:rsidRPr="00EA58FD" w:rsidRDefault="4E392FE1" w:rsidP="73C1538C">
      <w:pPr>
        <w:pStyle w:val="Heading3"/>
        <w:keepNext w:val="0"/>
        <w:keepLines w:val="0"/>
        <w:rPr>
          <w:color w:val="074F6A" w:themeColor="accent4" w:themeShade="80"/>
        </w:rPr>
      </w:pPr>
      <w:r>
        <w:t xml:space="preserve">Consideration #1: </w:t>
      </w:r>
      <w:r w:rsidR="0579DD96">
        <w:t xml:space="preserve">EV fires can be more dangerous and difficult to extinguish than </w:t>
      </w:r>
      <w:r w:rsidR="55C2E144">
        <w:t xml:space="preserve">other </w:t>
      </w:r>
      <w:r w:rsidR="0579DD96">
        <w:t>vehicle fires.</w:t>
      </w:r>
    </w:p>
    <w:p w14:paraId="469D6ADE" w14:textId="3B706B23" w:rsidR="651EBBBB" w:rsidRPr="008A30DE" w:rsidRDefault="402808CD" w:rsidP="054ADDB6">
      <w:pPr>
        <w:rPr>
          <w:rFonts w:eastAsiaTheme="minorEastAsia"/>
        </w:rPr>
      </w:pPr>
      <w:r>
        <w:t>EV</w:t>
      </w:r>
      <w:r w:rsidR="63F60675">
        <w:t>s</w:t>
      </w:r>
      <w:r w:rsidR="6744B1F3">
        <w:t xml:space="preserve"> are at greater risk for fires and when fire</w:t>
      </w:r>
      <w:r w:rsidR="79245AE9">
        <w:t>s</w:t>
      </w:r>
      <w:r w:rsidR="6744B1F3">
        <w:t xml:space="preserve"> do occur, the</w:t>
      </w:r>
      <w:r w:rsidR="79245AE9">
        <w:t xml:space="preserve">y </w:t>
      </w:r>
      <w:r w:rsidR="018D0052">
        <w:t>pose</w:t>
      </w:r>
      <w:r w:rsidR="33F36FF7">
        <w:t xml:space="preserve"> d</w:t>
      </w:r>
      <w:r w:rsidR="018D0052">
        <w:t xml:space="preserve">angers that </w:t>
      </w:r>
      <w:r w:rsidR="3F0EBE2B">
        <w:t>require different res</w:t>
      </w:r>
      <w:r w:rsidR="22F42B52">
        <w:t>ponses than fires from internal combustion engine (ICE)</w:t>
      </w:r>
      <w:r w:rsidR="4F35C2B9">
        <w:t xml:space="preserve"> vehicles</w:t>
      </w:r>
      <w:r w:rsidR="56C60520">
        <w:t xml:space="preserve">. </w:t>
      </w:r>
      <w:r w:rsidR="083E2897">
        <w:t xml:space="preserve"> </w:t>
      </w:r>
      <w:r w:rsidR="51A6BD9D">
        <w:t>Earlier models of electric vehicles</w:t>
      </w:r>
      <w:r w:rsidR="34D38843">
        <w:t>, and most hybrid vehicles, do not</w:t>
      </w:r>
      <w:r w:rsidR="51A6BD9D">
        <w:t xml:space="preserve"> pose the same risks due to the use of nickel metal hydride batteries which are relatively stable. The power in nickel metal hydride batteries drain when not in use; and they are also prone to a temporary reduction in capacity or “the memory </w:t>
      </w:r>
      <w:r w:rsidR="51A6BD9D">
        <w:lastRenderedPageBreak/>
        <w:t xml:space="preserve">effect.” This resulted in a shift to the use of lithium-ion batteries, which offer more power density, lower self-discharge rates, faster charging capabilities, and longer cycles. </w:t>
      </w:r>
    </w:p>
    <w:p w14:paraId="23134E2C" w14:textId="1FF709E4" w:rsidR="651EBBBB" w:rsidRPr="008A30DE" w:rsidRDefault="4D87752A" w:rsidP="054ADDB6">
      <w:pPr>
        <w:rPr>
          <w:rFonts w:eastAsiaTheme="minorEastAsia"/>
        </w:rPr>
      </w:pPr>
      <w:r w:rsidRPr="73C1538C">
        <w:t>Lithium-ion batteries</w:t>
      </w:r>
      <w:r w:rsidR="1EB064BC" w:rsidRPr="73C1538C">
        <w:t xml:space="preserve"> </w:t>
      </w:r>
      <w:r w:rsidRPr="73C1538C">
        <w:t xml:space="preserve">have a </w:t>
      </w:r>
      <w:r w:rsidR="4D7CFDA7" w:rsidRPr="73C1538C">
        <w:t xml:space="preserve">heightened fire risk </w:t>
      </w:r>
      <w:r w:rsidR="2C04873E" w:rsidRPr="73C1538C">
        <w:t>and are prone to</w:t>
      </w:r>
      <w:r w:rsidR="104A1062" w:rsidRPr="73C1538C">
        <w:t xml:space="preserve"> overheating and combustion under certain conditions</w:t>
      </w:r>
      <w:r w:rsidR="46CDFCF0" w:rsidRPr="73C1538C">
        <w:t>.</w:t>
      </w:r>
      <w:r w:rsidR="104A1062" w:rsidRPr="73C1538C">
        <w:t xml:space="preserve"> </w:t>
      </w:r>
      <w:r w:rsidR="75C54C1A" w:rsidRPr="73C1538C">
        <w:t>D</w:t>
      </w:r>
      <w:r w:rsidR="104A1062" w:rsidRPr="73C1538C">
        <w:t xml:space="preserve">amage to </w:t>
      </w:r>
      <w:r w:rsidR="34FD9652" w:rsidRPr="73C1538C">
        <w:t>a</w:t>
      </w:r>
      <w:r w:rsidR="5C2ADF7A" w:rsidRPr="73C1538C">
        <w:t xml:space="preserve"> </w:t>
      </w:r>
      <w:r w:rsidR="104A1062" w:rsidRPr="73C1538C">
        <w:t xml:space="preserve">battery </w:t>
      </w:r>
      <w:r w:rsidR="495EC1E8" w:rsidRPr="73C1538C">
        <w:t>can</w:t>
      </w:r>
      <w:r w:rsidR="104A1062" w:rsidRPr="73C1538C">
        <w:t xml:space="preserve"> potentially lead to thermal runaway – a process where the battery enters an </w:t>
      </w:r>
      <w:r w:rsidR="114BD3C3" w:rsidRPr="73C1538C">
        <w:t>uncontrollable, self-heating state</w:t>
      </w:r>
      <w:r w:rsidR="46CDFCF0" w:rsidRPr="73C1538C">
        <w:t>.</w:t>
      </w:r>
      <w:r w:rsidR="00DF4930" w:rsidRPr="00904A95">
        <w:rPr>
          <w:rFonts w:eastAsiaTheme="minorEastAsia"/>
          <w:vertAlign w:val="superscript"/>
        </w:rPr>
        <w:footnoteReference w:id="2"/>
      </w:r>
      <w:r w:rsidR="104A1062" w:rsidRPr="73C1538C">
        <w:t xml:space="preserve"> This reaction is difficult to stop </w:t>
      </w:r>
      <w:r w:rsidR="5C2ADF7A" w:rsidRPr="73C1538C">
        <w:t>and</w:t>
      </w:r>
      <w:r w:rsidR="104A1062" w:rsidRPr="73C1538C">
        <w:t xml:space="preserve"> often continues </w:t>
      </w:r>
      <w:r w:rsidR="493F2FC7" w:rsidRPr="73C1538C">
        <w:t>until there is a fire and/or explosion</w:t>
      </w:r>
      <w:r w:rsidR="5138C642" w:rsidRPr="73C1538C">
        <w:t>.</w:t>
      </w:r>
      <w:r w:rsidR="000D3865" w:rsidRPr="00904A95">
        <w:rPr>
          <w:rFonts w:eastAsiaTheme="minorEastAsia"/>
          <w:vertAlign w:val="superscript"/>
        </w:rPr>
        <w:footnoteReference w:id="3"/>
      </w:r>
      <w:r w:rsidR="104A1062" w:rsidRPr="73C1538C">
        <w:t xml:space="preserve"> </w:t>
      </w:r>
      <w:r w:rsidR="3B299A65" w:rsidRPr="73C1538C">
        <w:t>T</w:t>
      </w:r>
      <w:r w:rsidR="524297D7" w:rsidRPr="73C1538C">
        <w:t xml:space="preserve">hese </w:t>
      </w:r>
      <w:r w:rsidR="62E1F295" w:rsidRPr="73C1538C">
        <w:t xml:space="preserve">EV </w:t>
      </w:r>
      <w:r w:rsidR="2E7476CE" w:rsidRPr="73C1538C">
        <w:t>battery</w:t>
      </w:r>
      <w:r w:rsidR="524297D7" w:rsidRPr="73C1538C">
        <w:t xml:space="preserve"> fires burn at a higher heat</w:t>
      </w:r>
      <w:r w:rsidR="20D4B441" w:rsidRPr="73C1538C">
        <w:t xml:space="preserve"> than conventional ICE vehicles</w:t>
      </w:r>
      <w:r w:rsidR="524297D7" w:rsidRPr="73C1538C">
        <w:t>, typically 5</w:t>
      </w:r>
      <w:r w:rsidR="242E7B74" w:rsidRPr="73C1538C">
        <w:t>,</w:t>
      </w:r>
      <w:r w:rsidR="524297D7" w:rsidRPr="73C1538C">
        <w:t>000</w:t>
      </w:r>
      <w:r w:rsidR="00904A95">
        <w:t xml:space="preserve"> degrees</w:t>
      </w:r>
      <w:r w:rsidR="727BC1F4" w:rsidRPr="73C1538C">
        <w:t xml:space="preserve"> </w:t>
      </w:r>
      <w:r w:rsidR="524297D7" w:rsidRPr="73C1538C">
        <w:t>F</w:t>
      </w:r>
      <w:r w:rsidR="00904A95">
        <w:t>ahrenheit</w:t>
      </w:r>
      <w:r w:rsidR="524297D7" w:rsidRPr="73C1538C">
        <w:t xml:space="preserve"> </w:t>
      </w:r>
      <w:r w:rsidR="5776BE30" w:rsidRPr="73C1538C">
        <w:t>as opposed to</w:t>
      </w:r>
      <w:r w:rsidR="524297D7" w:rsidRPr="73C1538C">
        <w:t xml:space="preserve"> </w:t>
      </w:r>
      <w:r w:rsidR="55B4D3BB" w:rsidRPr="73C1538C">
        <w:t>1,500</w:t>
      </w:r>
      <w:r w:rsidR="7327D1A4" w:rsidRPr="73C1538C">
        <w:t xml:space="preserve"> </w:t>
      </w:r>
      <w:r w:rsidR="00904A95">
        <w:t xml:space="preserve">degrees </w:t>
      </w:r>
      <w:r w:rsidR="7327D1A4" w:rsidRPr="73C1538C">
        <w:t>F</w:t>
      </w:r>
      <w:r w:rsidR="00904A95">
        <w:t>ahrenheit</w:t>
      </w:r>
      <w:r w:rsidR="48F94B19" w:rsidRPr="73C1538C">
        <w:t>.</w:t>
      </w:r>
      <w:r w:rsidR="55B4D3BB" w:rsidRPr="73C1538C">
        <w:t xml:space="preserve"> This </w:t>
      </w:r>
      <w:r w:rsidR="71FB7833" w:rsidRPr="73C1538C">
        <w:t>heat</w:t>
      </w:r>
      <w:r w:rsidR="55B4D3BB" w:rsidRPr="73C1538C">
        <w:t xml:space="preserve"> can </w:t>
      </w:r>
      <w:r w:rsidR="2443F058" w:rsidRPr="73C1538C">
        <w:t>prevent first responders from safe</w:t>
      </w:r>
      <w:r w:rsidR="7BC636E7" w:rsidRPr="73C1538C">
        <w:t xml:space="preserve">ly </w:t>
      </w:r>
      <w:r w:rsidR="2443F058" w:rsidRPr="73C1538C">
        <w:t>getting close to the vehicle, even when wearing turnout gear</w:t>
      </w:r>
      <w:r w:rsidR="58724535" w:rsidRPr="73C1538C">
        <w:t xml:space="preserve">. It can also </w:t>
      </w:r>
      <w:r w:rsidR="4DEB1FE3" w:rsidRPr="73C1538C">
        <w:t xml:space="preserve">compromise the integrity of the vehicle, </w:t>
      </w:r>
      <w:proofErr w:type="gramStart"/>
      <w:r w:rsidR="4BB9EF22" w:rsidRPr="73C1538C">
        <w:t>melting</w:t>
      </w:r>
      <w:proofErr w:type="gramEnd"/>
      <w:r w:rsidR="4BB9EF22" w:rsidRPr="73C1538C">
        <w:t xml:space="preserve"> brakes and potentially</w:t>
      </w:r>
      <w:r w:rsidR="577382ED" w:rsidRPr="73C1538C">
        <w:t xml:space="preserve"> resulting in the vehicle rolling away from the site.</w:t>
      </w:r>
      <w:r w:rsidR="4DAC5AC2" w:rsidRPr="73C1538C">
        <w:t xml:space="preserve"> </w:t>
      </w:r>
    </w:p>
    <w:p w14:paraId="514B204D" w14:textId="795A5D6F" w:rsidR="651EBBBB" w:rsidRDefault="79A34EE6" w:rsidP="054ADDB6">
      <w:pPr>
        <w:rPr>
          <w:rFonts w:eastAsiaTheme="minorEastAsia"/>
        </w:rPr>
      </w:pPr>
      <w:r>
        <w:t>T</w:t>
      </w:r>
      <w:r w:rsidR="67E323E1">
        <w:t xml:space="preserve">hermal runaway </w:t>
      </w:r>
      <w:r w:rsidR="0443A059">
        <w:t>is not an instantaneous process</w:t>
      </w:r>
      <w:r w:rsidR="2E43E022">
        <w:t xml:space="preserve">, and </w:t>
      </w:r>
      <w:r w:rsidR="2240FA56">
        <w:t xml:space="preserve">an </w:t>
      </w:r>
      <w:r w:rsidR="2E43E022">
        <w:t xml:space="preserve">EV fire can </w:t>
      </w:r>
      <w:r w:rsidR="7B59D751">
        <w:t>start</w:t>
      </w:r>
      <w:r>
        <w:t xml:space="preserve"> hours after a crash</w:t>
      </w:r>
      <w:r w:rsidR="4D3427A1">
        <w:t>. B</w:t>
      </w:r>
      <w:r w:rsidR="0CF73C85">
        <w:t>ecause of this,</w:t>
      </w:r>
      <w:r>
        <w:t xml:space="preserve"> </w:t>
      </w:r>
      <w:r w:rsidR="1FABA1EB">
        <w:t>damaged</w:t>
      </w:r>
      <w:r w:rsidR="27D2C65C">
        <w:t xml:space="preserve"> EVs can</w:t>
      </w:r>
      <w:r w:rsidR="1FABA1EB">
        <w:t>not</w:t>
      </w:r>
      <w:r w:rsidR="27D2C65C">
        <w:t xml:space="preserve"> be stored </w:t>
      </w:r>
      <w:r w:rsidR="1A620EC8">
        <w:t>alongside</w:t>
      </w:r>
      <w:r w:rsidR="27D2C65C">
        <w:t xml:space="preserve"> other crashed vehicles. </w:t>
      </w:r>
      <w:r w:rsidR="0443A059">
        <w:t>Some SSP</w:t>
      </w:r>
      <w:r w:rsidR="1FABA1EB">
        <w:t xml:space="preserve"> program</w:t>
      </w:r>
      <w:r w:rsidR="0443A059">
        <w:t xml:space="preserve">s </w:t>
      </w:r>
      <w:r w:rsidR="1FABA1EB">
        <w:t>require</w:t>
      </w:r>
      <w:r w:rsidR="3B2FDC99">
        <w:t xml:space="preserve"> </w:t>
      </w:r>
      <w:r w:rsidR="77250205">
        <w:t xml:space="preserve">crashed </w:t>
      </w:r>
      <w:r w:rsidR="3B2FDC99">
        <w:t xml:space="preserve">EVs </w:t>
      </w:r>
      <w:r w:rsidR="1FABA1EB">
        <w:t xml:space="preserve">to be stored </w:t>
      </w:r>
      <w:r w:rsidR="6B4A67B3">
        <w:t>in</w:t>
      </w:r>
      <w:r w:rsidR="77250205">
        <w:t xml:space="preserve"> </w:t>
      </w:r>
      <w:r w:rsidR="3B2FDC99">
        <w:t>a different lot or location</w:t>
      </w:r>
      <w:r w:rsidR="64BDD398">
        <w:t xml:space="preserve"> than other crashed vehicles – sometimes for days – until the risk of an EV fire has diminished. </w:t>
      </w:r>
      <w:r w:rsidR="1FDEDCBA">
        <w:t>A</w:t>
      </w:r>
      <w:r w:rsidR="23EF3C99">
        <w:t xml:space="preserve"> common response technique </w:t>
      </w:r>
      <w:r w:rsidR="681A6A54">
        <w:t>is to</w:t>
      </w:r>
      <w:r w:rsidR="23EF3C99">
        <w:t xml:space="preserve"> check</w:t>
      </w:r>
      <w:r w:rsidR="40F505BE">
        <w:t xml:space="preserve"> </w:t>
      </w:r>
      <w:r w:rsidR="23EF3C99">
        <w:t xml:space="preserve">the EV for </w:t>
      </w:r>
      <w:r w:rsidR="195C2A61">
        <w:t>signs</w:t>
      </w:r>
      <w:r w:rsidR="23EF3C99">
        <w:t xml:space="preserve"> of severe physical damage, smoke, hissing, popping, st</w:t>
      </w:r>
      <w:r w:rsidR="3A858853">
        <w:t xml:space="preserve">range odors that indicate </w:t>
      </w:r>
      <w:proofErr w:type="gramStart"/>
      <w:r w:rsidR="3A858853">
        <w:t>off-gassing</w:t>
      </w:r>
      <w:proofErr w:type="gramEnd"/>
      <w:r w:rsidR="3A858853">
        <w:t xml:space="preserve"> (sweet, burnt smell)</w:t>
      </w:r>
      <w:r w:rsidR="23EF3C99">
        <w:t xml:space="preserve">, </w:t>
      </w:r>
      <w:r w:rsidR="004A6DE2">
        <w:t xml:space="preserve">and other potential red flags. </w:t>
      </w:r>
    </w:p>
    <w:p w14:paraId="2EB297AC" w14:textId="51B65E0C" w:rsidR="000357B6" w:rsidRDefault="000357B6" w:rsidP="054ADDB6">
      <w:pPr>
        <w:rPr>
          <w:rFonts w:eastAsiaTheme="minorEastAsia"/>
        </w:rPr>
      </w:pPr>
      <w:r>
        <w:t xml:space="preserve">Thermal runaway can </w:t>
      </w:r>
      <w:r w:rsidR="00450E26">
        <w:t xml:space="preserve">also </w:t>
      </w:r>
      <w:r>
        <w:t xml:space="preserve">occur </w:t>
      </w:r>
      <w:r w:rsidR="000F1F75">
        <w:t>in the absence of</w:t>
      </w:r>
      <w:r>
        <w:t xml:space="preserve"> a </w:t>
      </w:r>
      <w:proofErr w:type="gramStart"/>
      <w:r>
        <w:t>collision—</w:t>
      </w:r>
      <w:proofErr w:type="gramEnd"/>
      <w:r>
        <w:t xml:space="preserve">meaning </w:t>
      </w:r>
      <w:r w:rsidR="00B212B1">
        <w:t xml:space="preserve">the potential for </w:t>
      </w:r>
      <w:r w:rsidR="00EB636B">
        <w:t xml:space="preserve">an </w:t>
      </w:r>
      <w:r>
        <w:t>EV fire</w:t>
      </w:r>
      <w:r w:rsidR="00EB636B">
        <w:t xml:space="preserve"> to occur </w:t>
      </w:r>
      <w:r>
        <w:t xml:space="preserve">is not limited to </w:t>
      </w:r>
      <w:r w:rsidR="000F1F75">
        <w:t>incidents</w:t>
      </w:r>
      <w:r w:rsidR="00054589">
        <w:t xml:space="preserve"> involving </w:t>
      </w:r>
      <w:r>
        <w:t xml:space="preserve">EV crashes. For example, in May 2023, </w:t>
      </w:r>
      <w:hyperlink r:id="rId11">
        <w:r>
          <w:t>a Tesla caught on fire on Highway 99</w:t>
        </w:r>
      </w:hyperlink>
      <w:r>
        <w:t xml:space="preserve"> in Elk Grove, Florida; the vehicle was not involved in any crashes, and was only traveling at 20 miles per hour at the time of the incident.  Firefighters were forced to let the fire burn out on </w:t>
      </w:r>
      <w:proofErr w:type="gramStart"/>
      <w:r>
        <w:t>its</w:t>
      </w:r>
      <w:proofErr w:type="gramEnd"/>
      <w:r>
        <w:t xml:space="preserve"> own</w:t>
      </w:r>
      <w:r w:rsidR="008F7D50">
        <w:t>.</w:t>
      </w:r>
    </w:p>
    <w:p w14:paraId="3212C5B9" w14:textId="7CECEED5" w:rsidR="00182BE9" w:rsidRDefault="2E9677C9" w:rsidP="054ADDB6">
      <w:pPr>
        <w:rPr>
          <w:rFonts w:eastAsiaTheme="minorEastAsia"/>
        </w:rPr>
      </w:pPr>
      <w:proofErr w:type="gramStart"/>
      <w:r w:rsidRPr="2C0A09B4">
        <w:t>S</w:t>
      </w:r>
      <w:r w:rsidR="23D6FA74" w:rsidRPr="2C0A09B4">
        <w:t>moke</w:t>
      </w:r>
      <w:proofErr w:type="gramEnd"/>
      <w:r w:rsidR="4E392FE1" w:rsidRPr="2C0A09B4">
        <w:t xml:space="preserve"> from EV</w:t>
      </w:r>
      <w:r w:rsidR="045B162A" w:rsidRPr="2C0A09B4">
        <w:t xml:space="preserve"> battery </w:t>
      </w:r>
      <w:r w:rsidR="5166CF54" w:rsidRPr="2C0A09B4">
        <w:t>fire</w:t>
      </w:r>
      <w:r w:rsidR="481A60E3" w:rsidRPr="2C0A09B4">
        <w:t>s</w:t>
      </w:r>
      <w:r w:rsidR="5166CF54" w:rsidRPr="2C0A09B4">
        <w:t xml:space="preserve"> </w:t>
      </w:r>
      <w:r w:rsidR="63493A8D" w:rsidRPr="2C0A09B4">
        <w:t xml:space="preserve">can </w:t>
      </w:r>
      <w:r w:rsidR="5166CF54" w:rsidRPr="2C0A09B4">
        <w:t>contain</w:t>
      </w:r>
      <w:r w:rsidR="680F8596" w:rsidRPr="2C0A09B4">
        <w:t xml:space="preserve"> </w:t>
      </w:r>
      <w:r w:rsidR="5166CF54" w:rsidRPr="2C0A09B4">
        <w:t>toxi</w:t>
      </w:r>
      <w:r w:rsidR="7D614607" w:rsidRPr="2C0A09B4">
        <w:t>ns,</w:t>
      </w:r>
      <w:r w:rsidR="5166CF54" w:rsidRPr="2C0A09B4">
        <w:t xml:space="preserve"> </w:t>
      </w:r>
      <w:r w:rsidR="6A033DEA" w:rsidRPr="2C0A09B4">
        <w:t>carcinogens</w:t>
      </w:r>
      <w:r w:rsidR="7D614607" w:rsidRPr="2C0A09B4">
        <w:t>,</w:t>
      </w:r>
      <w:r w:rsidR="6A033DEA" w:rsidRPr="2C0A09B4">
        <w:t xml:space="preserve"> </w:t>
      </w:r>
      <w:r w:rsidR="5166CF54" w:rsidRPr="2C0A09B4">
        <w:t xml:space="preserve">and heavy metals </w:t>
      </w:r>
      <w:r w:rsidR="4041D984" w:rsidRPr="2C0A09B4">
        <w:t xml:space="preserve">that </w:t>
      </w:r>
      <w:r w:rsidR="481A60E3" w:rsidRPr="2C0A09B4">
        <w:t xml:space="preserve">are </w:t>
      </w:r>
      <w:r w:rsidR="03222F08" w:rsidRPr="2C0A09B4">
        <w:t xml:space="preserve">harmful (or fatal) </w:t>
      </w:r>
      <w:r w:rsidR="24093893" w:rsidRPr="2C0A09B4">
        <w:t>if inhaled</w:t>
      </w:r>
      <w:r w:rsidR="01AC75FB" w:rsidRPr="2C0A09B4">
        <w:t xml:space="preserve">. </w:t>
      </w:r>
      <w:r w:rsidR="187C88E8" w:rsidRPr="2C0A09B4">
        <w:t xml:space="preserve">In August 2024, </w:t>
      </w:r>
      <w:r w:rsidR="03A141BD" w:rsidRPr="2C0A09B4">
        <w:t xml:space="preserve">a Tesla semi-truck caught </w:t>
      </w:r>
      <w:r w:rsidR="0DB50667" w:rsidRPr="2C0A09B4">
        <w:t xml:space="preserve">fire </w:t>
      </w:r>
      <w:r w:rsidR="187C88E8" w:rsidRPr="2C0A09B4">
        <w:t>resulting in the closure of California’s I-80 in both directions.</w:t>
      </w:r>
      <w:r w:rsidR="00BC00F6" w:rsidRPr="00904A95">
        <w:rPr>
          <w:rFonts w:eastAsiaTheme="minorEastAsia"/>
          <w:vertAlign w:val="superscript"/>
        </w:rPr>
        <w:footnoteReference w:id="4"/>
      </w:r>
      <w:r w:rsidR="2BEB29DC" w:rsidRPr="00904A95">
        <w:rPr>
          <w:rFonts w:eastAsiaTheme="minorEastAsia"/>
          <w:vertAlign w:val="superscript"/>
        </w:rPr>
        <w:t>,</w:t>
      </w:r>
      <w:r w:rsidR="00661DEC" w:rsidRPr="00904A95">
        <w:rPr>
          <w:rFonts w:eastAsiaTheme="minorEastAsia"/>
          <w:vertAlign w:val="superscript"/>
        </w:rPr>
        <w:footnoteReference w:id="5"/>
      </w:r>
      <w:r w:rsidR="187C88E8" w:rsidRPr="00904A95">
        <w:rPr>
          <w:rFonts w:eastAsiaTheme="minorEastAsia"/>
          <w:vertAlign w:val="superscript"/>
        </w:rPr>
        <w:t xml:space="preserve"> </w:t>
      </w:r>
      <w:r w:rsidR="79884B89" w:rsidRPr="2C0A09B4">
        <w:t xml:space="preserve">Responders created a </w:t>
      </w:r>
      <w:r w:rsidR="187C88E8" w:rsidRPr="2C0A09B4">
        <w:t xml:space="preserve">half-mile </w:t>
      </w:r>
      <w:r w:rsidR="2BEB29DC" w:rsidRPr="2C0A09B4">
        <w:t xml:space="preserve">buffer zone around the fire </w:t>
      </w:r>
      <w:r w:rsidR="187C88E8" w:rsidRPr="2C0A09B4">
        <w:t xml:space="preserve">to prevent the toxic fumes from injuring bystanders. </w:t>
      </w:r>
      <w:r w:rsidR="7B591110" w:rsidRPr="2C0A09B4">
        <w:t>It</w:t>
      </w:r>
      <w:r w:rsidR="187C88E8" w:rsidRPr="2C0A09B4">
        <w:t xml:space="preserve"> took </w:t>
      </w:r>
      <w:r w:rsidR="1C37F04E" w:rsidRPr="2C0A09B4">
        <w:t xml:space="preserve">six </w:t>
      </w:r>
      <w:r w:rsidR="187C88E8" w:rsidRPr="2C0A09B4">
        <w:t xml:space="preserve">hours </w:t>
      </w:r>
      <w:r w:rsidR="1C37F04E" w:rsidRPr="2C0A09B4">
        <w:t xml:space="preserve">for firefighters </w:t>
      </w:r>
      <w:r w:rsidR="187C88E8" w:rsidRPr="2C0A09B4">
        <w:t xml:space="preserve">to </w:t>
      </w:r>
      <w:r w:rsidR="1FABA1EB" w:rsidRPr="2C0A09B4">
        <w:t>reduce</w:t>
      </w:r>
      <w:r w:rsidR="1C37F04E" w:rsidRPr="2C0A09B4">
        <w:t xml:space="preserve"> the </w:t>
      </w:r>
      <w:r w:rsidR="1FABA1EB" w:rsidRPr="2C0A09B4">
        <w:t>fire</w:t>
      </w:r>
      <w:r w:rsidR="187C88E8" w:rsidRPr="2C0A09B4">
        <w:t xml:space="preserve"> to a smolder.</w:t>
      </w:r>
      <w:r w:rsidR="1C37F04E" w:rsidRPr="2C0A09B4">
        <w:t xml:space="preserve"> </w:t>
      </w:r>
      <w:hyperlink r:id="rId12" w:history="1">
        <w:r w:rsidR="66AFBF0D" w:rsidRPr="2C0A09B4">
          <w:t>A</w:t>
        </w:r>
        <w:r w:rsidR="187C88E8" w:rsidRPr="2C0A09B4">
          <w:t xml:space="preserve"> </w:t>
        </w:r>
        <w:r w:rsidR="76543521" w:rsidRPr="2C0A09B4">
          <w:t xml:space="preserve">similar crash </w:t>
        </w:r>
        <w:r w:rsidR="13628B31" w:rsidRPr="2C0A09B4">
          <w:t>i</w:t>
        </w:r>
        <w:r w:rsidR="03884D72" w:rsidRPr="2C0A09B4">
          <w:t>n</w:t>
        </w:r>
        <w:r w:rsidR="76543521" w:rsidRPr="2C0A09B4">
          <w:t xml:space="preserve"> July </w:t>
        </w:r>
        <w:r w:rsidR="13628B31" w:rsidRPr="2C0A09B4">
          <w:t>2024</w:t>
        </w:r>
        <w:r w:rsidR="36921984" w:rsidRPr="2C0A09B4">
          <w:t xml:space="preserve"> </w:t>
        </w:r>
        <w:r w:rsidR="76543521" w:rsidRPr="2C0A09B4">
          <w:t>involving</w:t>
        </w:r>
        <w:r w:rsidR="36921984" w:rsidRPr="2C0A09B4">
          <w:t xml:space="preserve"> </w:t>
        </w:r>
        <w:r w:rsidR="76543521" w:rsidRPr="2C0A09B4">
          <w:t>a semi</w:t>
        </w:r>
        <w:r w:rsidR="03884D72" w:rsidRPr="2C0A09B4">
          <w:t>truck carrying lithium-ion batteries</w:t>
        </w:r>
        <w:r w:rsidR="36921984" w:rsidRPr="2C0A09B4">
          <w:t xml:space="preserve"> </w:t>
        </w:r>
        <w:r w:rsidR="03884D72" w:rsidRPr="2C0A09B4">
          <w:t xml:space="preserve">prompted </w:t>
        </w:r>
        <w:r w:rsidR="2EA761FC" w:rsidRPr="2C0A09B4">
          <w:t xml:space="preserve">some </w:t>
        </w:r>
        <w:r w:rsidR="187C88E8" w:rsidRPr="2C0A09B4">
          <w:t xml:space="preserve">California lawmakers </w:t>
        </w:r>
        <w:r w:rsidR="2EA761FC" w:rsidRPr="2C0A09B4">
          <w:t xml:space="preserve">to call </w:t>
        </w:r>
        <w:r w:rsidR="187C88E8" w:rsidRPr="2C0A09B4">
          <w:t xml:space="preserve">on Governor Gavin Newsom to strategize </w:t>
        </w:r>
        <w:r w:rsidR="1FABA1EB" w:rsidRPr="2C0A09B4">
          <w:t xml:space="preserve">on </w:t>
        </w:r>
        <w:r w:rsidR="187C88E8" w:rsidRPr="2C0A09B4">
          <w:t>EV fire response</w:t>
        </w:r>
      </w:hyperlink>
      <w:r w:rsidR="187C88E8" w:rsidRPr="2C0A09B4">
        <w:t xml:space="preserve">, including </w:t>
      </w:r>
      <w:r w:rsidR="45C31624" w:rsidRPr="2C0A09B4">
        <w:t xml:space="preserve">development of </w:t>
      </w:r>
      <w:r w:rsidR="1FABA1EB" w:rsidRPr="2C0A09B4">
        <w:t xml:space="preserve">a </w:t>
      </w:r>
      <w:r w:rsidR="187C88E8" w:rsidRPr="2C0A09B4">
        <w:t xml:space="preserve">plan to protect communities from </w:t>
      </w:r>
      <w:r w:rsidR="2E19FCE3" w:rsidRPr="2C0A09B4">
        <w:t xml:space="preserve">pollutants due to </w:t>
      </w:r>
      <w:r w:rsidR="187C88E8" w:rsidRPr="2C0A09B4">
        <w:t>EV fire</w:t>
      </w:r>
      <w:r w:rsidR="2E19FCE3" w:rsidRPr="2C0A09B4">
        <w:t>s</w:t>
      </w:r>
      <w:r w:rsidR="187C88E8" w:rsidRPr="2C0A09B4">
        <w:t>.</w:t>
      </w:r>
      <w:r w:rsidR="00485062" w:rsidRPr="00904A95">
        <w:rPr>
          <w:rFonts w:eastAsiaTheme="minorEastAsia"/>
          <w:vertAlign w:val="superscript"/>
        </w:rPr>
        <w:footnoteReference w:id="6"/>
      </w:r>
      <w:r w:rsidR="433CEF28" w:rsidRPr="00904A95">
        <w:rPr>
          <w:rFonts w:eastAsiaTheme="minorEastAsia"/>
          <w:vertAlign w:val="superscript"/>
        </w:rPr>
        <w:t>,</w:t>
      </w:r>
      <w:r w:rsidR="1D7B3706" w:rsidRPr="00904A95">
        <w:rPr>
          <w:rFonts w:eastAsiaTheme="minorEastAsia"/>
          <w:vertAlign w:val="superscript"/>
        </w:rPr>
        <w:footnoteReference w:id="7"/>
      </w:r>
      <w:r w:rsidR="5715AFF7" w:rsidRPr="054ADDB6">
        <w:rPr>
          <w:rFonts w:eastAsiaTheme="minorEastAsia"/>
          <w:sz w:val="16"/>
          <w:szCs w:val="16"/>
        </w:rPr>
        <w:t xml:space="preserve"> </w:t>
      </w:r>
      <w:r w:rsidR="2B917C29" w:rsidRPr="2C0A09B4">
        <w:t xml:space="preserve">In January </w:t>
      </w:r>
      <w:r w:rsidR="4E1B8DDE" w:rsidRPr="2C0A09B4">
        <w:t>2023</w:t>
      </w:r>
      <w:r w:rsidR="3A223954" w:rsidRPr="2C0A09B4">
        <w:t>,</w:t>
      </w:r>
      <w:r w:rsidR="4E1B8DDE" w:rsidRPr="2C0A09B4">
        <w:t xml:space="preserve"> an EV that</w:t>
      </w:r>
      <w:r w:rsidR="257CB0DC" w:rsidRPr="2C0A09B4">
        <w:t xml:space="preserve"> caught fire on Highway 50 required approximately</w:t>
      </w:r>
      <w:r w:rsidR="6C587BD1" w:rsidRPr="2C0A09B4">
        <w:t xml:space="preserve"> </w:t>
      </w:r>
      <w:r w:rsidR="257CB0DC" w:rsidRPr="2C0A09B4">
        <w:t>6</w:t>
      </w:r>
      <w:r w:rsidR="74387997" w:rsidRPr="2C0A09B4">
        <w:t>,</w:t>
      </w:r>
      <w:r w:rsidR="257CB0DC" w:rsidRPr="2C0A09B4">
        <w:t>000</w:t>
      </w:r>
      <w:r w:rsidR="6C587BD1" w:rsidRPr="2C0A09B4">
        <w:t xml:space="preserve"> gallons of water to extinguish</w:t>
      </w:r>
      <w:r w:rsidR="62526764" w:rsidRPr="2C0A09B4">
        <w:t>.</w:t>
      </w:r>
      <w:r w:rsidRPr="00904A95">
        <w:rPr>
          <w:rFonts w:eastAsiaTheme="minorEastAsia"/>
          <w:vertAlign w:val="superscript"/>
        </w:rPr>
        <w:footnoteReference w:id="8"/>
      </w:r>
      <w:r w:rsidR="1CB6CE7A" w:rsidRPr="054ADDB6">
        <w:rPr>
          <w:rFonts w:eastAsiaTheme="minorEastAsia"/>
          <w:sz w:val="16"/>
          <w:szCs w:val="16"/>
        </w:rPr>
        <w:t xml:space="preserve"> </w:t>
      </w:r>
      <w:r w:rsidR="1CB6CE7A" w:rsidRPr="2C0A09B4">
        <w:t>EV fires also pose a greater potential to damage infrastructure</w:t>
      </w:r>
      <w:r w:rsidR="6BF64BB4" w:rsidRPr="2C0A09B4">
        <w:t xml:space="preserve">. The high heat and extended duration can melt pavement and surrounding assets. </w:t>
      </w:r>
    </w:p>
    <w:p w14:paraId="2A2BC535" w14:textId="5FF1FFD2" w:rsidR="00182BE9" w:rsidRDefault="433A2D4E" w:rsidP="054ADDB6">
      <w:pPr>
        <w:rPr>
          <w:rFonts w:eastAsiaTheme="minorEastAsia"/>
        </w:rPr>
      </w:pPr>
      <w:r>
        <w:t xml:space="preserve">EV fires are </w:t>
      </w:r>
      <w:r w:rsidR="32B05BF5">
        <w:t>challenging</w:t>
      </w:r>
      <w:r>
        <w:t xml:space="preserve"> to extinguish. The traditional approach </w:t>
      </w:r>
      <w:r w:rsidR="502F92A9">
        <w:t xml:space="preserve">of using water </w:t>
      </w:r>
      <w:r>
        <w:t xml:space="preserve">usually requires </w:t>
      </w:r>
      <w:r w:rsidR="2FE9AA38">
        <w:t>a copious amount</w:t>
      </w:r>
      <w:r>
        <w:t>, takes several hours, and does not eliminate the risk of reignition.</w:t>
      </w:r>
      <w:r w:rsidR="73D24ED6">
        <w:t xml:space="preserve"> </w:t>
      </w:r>
      <w:r w:rsidR="75A92AF8">
        <w:t>I</w:t>
      </w:r>
      <w:r w:rsidR="261ECF33">
        <w:t>t is</w:t>
      </w:r>
      <w:r w:rsidR="7DB6BBFF">
        <w:t xml:space="preserve"> generally recommend</w:t>
      </w:r>
      <w:r w:rsidR="37CA2AC7">
        <w:t>ed</w:t>
      </w:r>
      <w:r w:rsidR="7DB6BBFF">
        <w:t xml:space="preserve"> th</w:t>
      </w:r>
      <w:r w:rsidR="0E27FB22">
        <w:t>at operators</w:t>
      </w:r>
      <w:r w:rsidR="7DB6BBFF">
        <w:t xml:space="preserve"> </w:t>
      </w:r>
      <w:r w:rsidR="0B8F17DA">
        <w:t xml:space="preserve">let </w:t>
      </w:r>
      <w:proofErr w:type="gramStart"/>
      <w:r w:rsidR="0B8F17DA">
        <w:t>the</w:t>
      </w:r>
      <w:proofErr w:type="gramEnd"/>
      <w:r w:rsidR="0B8F17DA">
        <w:t xml:space="preserve"> </w:t>
      </w:r>
      <w:proofErr w:type="gramStart"/>
      <w:r w:rsidR="1F97E9C2">
        <w:t xml:space="preserve">extinguish itself </w:t>
      </w:r>
      <w:r w:rsidR="38FB85EF">
        <w:t>or “</w:t>
      </w:r>
      <w:proofErr w:type="gramEnd"/>
      <w:r w:rsidR="38FB85EF">
        <w:t>burn out”</w:t>
      </w:r>
      <w:r w:rsidR="1F97E9C2">
        <w:t xml:space="preserve"> </w:t>
      </w:r>
      <w:r w:rsidR="11EB8058">
        <w:t xml:space="preserve">to ensure that the battery has </w:t>
      </w:r>
      <w:r w:rsidR="1D5BED73">
        <w:t xml:space="preserve">released </w:t>
      </w:r>
      <w:r w:rsidR="6AD792EE">
        <w:t>all stored</w:t>
      </w:r>
      <w:r w:rsidR="1D5BED73">
        <w:t xml:space="preserve"> energy remaining in the cell.</w:t>
      </w:r>
      <w:r w:rsidR="6F9C2F5B">
        <w:t xml:space="preserve"> Despite this, the circumstances of the fire and surrounding environment (i.e., tunnel, parking garage) may necessitate an offensive </w:t>
      </w:r>
      <w:r w:rsidR="60A8CD91">
        <w:t>approach</w:t>
      </w:r>
      <w:r w:rsidR="6F9C2F5B">
        <w:t>. In th</w:t>
      </w:r>
      <w:r w:rsidR="6F33900B">
        <w:t>ese</w:t>
      </w:r>
      <w:r w:rsidR="6F9C2F5B">
        <w:t xml:space="preserve"> case</w:t>
      </w:r>
      <w:r w:rsidR="0CE3F7A1">
        <w:t>s</w:t>
      </w:r>
      <w:r w:rsidR="6F9C2F5B">
        <w:t>,</w:t>
      </w:r>
      <w:r w:rsidR="07169212">
        <w:t xml:space="preserve"> the </w:t>
      </w:r>
      <w:r w:rsidR="00B35EAD">
        <w:t>following</w:t>
      </w:r>
      <w:r w:rsidR="07169212">
        <w:t xml:space="preserve"> responses may be helpful: using a fire blanket to smother the vehicle, </w:t>
      </w:r>
      <w:r w:rsidR="0B8F17DA">
        <w:t>pack</w:t>
      </w:r>
      <w:r w:rsidR="2F4B1264">
        <w:t>ing</w:t>
      </w:r>
      <w:r w:rsidR="0B8F17DA">
        <w:t xml:space="preserve"> wet sand </w:t>
      </w:r>
      <w:r w:rsidR="2AD6FCD5">
        <w:t>under</w:t>
      </w:r>
      <w:r w:rsidR="0B8F17DA">
        <w:t xml:space="preserve"> the vehicle</w:t>
      </w:r>
      <w:r w:rsidR="70FE5954">
        <w:t xml:space="preserve"> to reduce the temperature of the battery</w:t>
      </w:r>
      <w:r w:rsidR="0B8F17DA">
        <w:t>,</w:t>
      </w:r>
      <w:r w:rsidR="0ABE6682">
        <w:t xml:space="preserve"> </w:t>
      </w:r>
      <w:r w:rsidR="639FA596">
        <w:t>or</w:t>
      </w:r>
      <w:r w:rsidR="54E7E3DE">
        <w:t xml:space="preserve"> </w:t>
      </w:r>
      <w:r w:rsidR="0B8F17DA">
        <w:t>submerg</w:t>
      </w:r>
      <w:r w:rsidR="1EA876ED">
        <w:t>ing</w:t>
      </w:r>
      <w:r w:rsidR="0B8F17DA">
        <w:t xml:space="preserve"> the vehicle in water</w:t>
      </w:r>
      <w:r w:rsidR="3751C658">
        <w:t xml:space="preserve">. </w:t>
      </w:r>
      <w:r w:rsidR="6FC1F215">
        <w:t>Thermal gas meters</w:t>
      </w:r>
      <w:r w:rsidR="2D484815">
        <w:t xml:space="preserve"> and</w:t>
      </w:r>
      <w:r w:rsidR="6FC1F215">
        <w:t xml:space="preserve"> thermal imaging cameras can also be used as a helpful </w:t>
      </w:r>
      <w:r w:rsidR="1A22F7DC">
        <w:t>response tool</w:t>
      </w:r>
      <w:r w:rsidR="7C413BFE">
        <w:t xml:space="preserve"> to monitor the temperature of the battery.</w:t>
      </w:r>
    </w:p>
    <w:p w14:paraId="0D61AC38" w14:textId="597521B0" w:rsidR="651EBBBB" w:rsidRDefault="651EBBBB" w:rsidP="73C1538C">
      <w:pPr>
        <w:pStyle w:val="Heading3"/>
        <w:keepNext w:val="0"/>
        <w:keepLines w:val="0"/>
      </w:pPr>
      <w:r>
        <w:t xml:space="preserve">Consideration #2: </w:t>
      </w:r>
      <w:r w:rsidR="00B2119D">
        <w:t xml:space="preserve">Moving a disabled EV is complicated by its heavier weight </w:t>
      </w:r>
      <w:r w:rsidR="00B52B25">
        <w:t xml:space="preserve">and design, </w:t>
      </w:r>
      <w:r w:rsidR="00B2119D">
        <w:t xml:space="preserve">which increases the potential to damage the vehicle and void its warranty. </w:t>
      </w:r>
      <w:r w:rsidR="006F13A7">
        <w:t xml:space="preserve"> </w:t>
      </w:r>
    </w:p>
    <w:p w14:paraId="25CC7318" w14:textId="634338F5" w:rsidR="00D91ABB" w:rsidRDefault="4E392FE1" w:rsidP="054ADDB6">
      <w:pPr>
        <w:rPr>
          <w:rFonts w:eastAsiaTheme="minorEastAsia"/>
        </w:rPr>
      </w:pPr>
      <w:r w:rsidRPr="73C1538C">
        <w:t xml:space="preserve">EVs often weigh </w:t>
      </w:r>
      <w:r w:rsidR="2985201C" w:rsidRPr="01637B03">
        <w:t xml:space="preserve">more </w:t>
      </w:r>
      <w:r w:rsidRPr="73C1538C">
        <w:t>than gas</w:t>
      </w:r>
      <w:r w:rsidR="281804FE" w:rsidRPr="73C1538C">
        <w:t>oline powered cars, due to their</w:t>
      </w:r>
      <w:r w:rsidR="5714E0D9" w:rsidRPr="73C1538C">
        <w:t xml:space="preserve"> heavy batteries</w:t>
      </w:r>
      <w:r w:rsidRPr="73C1538C">
        <w:t xml:space="preserve">. Dollies </w:t>
      </w:r>
      <w:r w:rsidR="1FABA1EB" w:rsidRPr="73C1538C">
        <w:t xml:space="preserve">may </w:t>
      </w:r>
      <w:r w:rsidRPr="73C1538C">
        <w:t xml:space="preserve">work for moving smaller EVs, but </w:t>
      </w:r>
      <w:r w:rsidR="06EA7A48" w:rsidRPr="73C1538C">
        <w:t xml:space="preserve">larger EVs are more difficult and sometimes impossible to </w:t>
      </w:r>
      <w:r w:rsidR="1FABA1EB" w:rsidRPr="73C1538C">
        <w:t>move</w:t>
      </w:r>
      <w:r w:rsidR="06EA7A48" w:rsidRPr="73C1538C">
        <w:t xml:space="preserve"> </w:t>
      </w:r>
      <w:r w:rsidR="1FABA1EB" w:rsidRPr="73C1538C">
        <w:t>using</w:t>
      </w:r>
      <w:r w:rsidR="06EA7A48" w:rsidRPr="73C1538C">
        <w:t xml:space="preserve"> standard-sized automobile towing doll</w:t>
      </w:r>
      <w:r w:rsidR="68687CE4" w:rsidRPr="73C1538C">
        <w:t>ies</w:t>
      </w:r>
      <w:r w:rsidR="0876D073" w:rsidRPr="73C1538C">
        <w:t>.</w:t>
      </w:r>
      <w:r w:rsidR="700B8F7E" w:rsidRPr="73C1538C">
        <w:t xml:space="preserve"> </w:t>
      </w:r>
      <w:r w:rsidR="0876D073" w:rsidRPr="73C1538C">
        <w:t>F</w:t>
      </w:r>
      <w:r w:rsidR="700B8F7E" w:rsidRPr="73C1538C">
        <w:t xml:space="preserve">or </w:t>
      </w:r>
      <w:r w:rsidR="4DD423F9" w:rsidRPr="73C1538C">
        <w:t>example</w:t>
      </w:r>
      <w:r w:rsidR="700B8F7E" w:rsidRPr="73C1538C">
        <w:t>, a GoJak</w:t>
      </w:r>
      <w:r w:rsidR="3A444BBD" w:rsidRPr="73C1538C">
        <w:t xml:space="preserve"> </w:t>
      </w:r>
      <w:r w:rsidR="700B8F7E" w:rsidRPr="73C1538C">
        <w:t>6000</w:t>
      </w:r>
      <w:r w:rsidR="6DBAEC68" w:rsidRPr="73C1538C">
        <w:t xml:space="preserve">® </w:t>
      </w:r>
      <w:r w:rsidR="68687CE4" w:rsidRPr="73C1538C">
        <w:t xml:space="preserve">with an </w:t>
      </w:r>
      <w:r w:rsidR="0876D073" w:rsidRPr="73C1538C">
        <w:t xml:space="preserve">operational capacity of 6000lbs is </w:t>
      </w:r>
      <w:r w:rsidR="700B8F7E" w:rsidRPr="73C1538C">
        <w:t xml:space="preserve">rated for </w:t>
      </w:r>
      <w:r w:rsidR="0876D073" w:rsidRPr="73C1538C">
        <w:t xml:space="preserve">use </w:t>
      </w:r>
      <w:r w:rsidR="5C1D4530" w:rsidRPr="73C1538C">
        <w:t xml:space="preserve">on most </w:t>
      </w:r>
      <w:r w:rsidR="335BFB84" w:rsidRPr="73C1538C">
        <w:t xml:space="preserve">2024 </w:t>
      </w:r>
      <w:r w:rsidR="5C08DAE3" w:rsidRPr="73C1538C">
        <w:t xml:space="preserve">Ford </w:t>
      </w:r>
      <w:r w:rsidR="700B8F7E" w:rsidRPr="73C1538C">
        <w:t>F-150</w:t>
      </w:r>
      <w:r w:rsidR="27C71704" w:rsidRPr="73C1538C">
        <w:t>®</w:t>
      </w:r>
      <w:r w:rsidR="5C08DAE3" w:rsidRPr="73C1538C">
        <w:t xml:space="preserve"> trucks</w:t>
      </w:r>
      <w:r w:rsidR="167F0B30" w:rsidRPr="73C1538C">
        <w:t xml:space="preserve">, since </w:t>
      </w:r>
      <w:r w:rsidR="68687CE4" w:rsidRPr="73C1538C">
        <w:t xml:space="preserve">these trucks </w:t>
      </w:r>
      <w:r w:rsidR="335BFB84" w:rsidRPr="73C1538C">
        <w:t>have a base curb weight between 4,021 and 4,690lbs</w:t>
      </w:r>
      <w:r w:rsidR="5C1D4530" w:rsidRPr="73C1538C">
        <w:t>;</w:t>
      </w:r>
      <w:r w:rsidR="700B8F7E" w:rsidRPr="73C1538C">
        <w:t xml:space="preserve"> </w:t>
      </w:r>
      <w:r w:rsidR="272F7912" w:rsidRPr="73C1538C">
        <w:t>however, the same GoJak</w:t>
      </w:r>
      <w:r w:rsidR="75AFF19B" w:rsidRPr="73C1538C">
        <w:t xml:space="preserve">® </w:t>
      </w:r>
      <w:r w:rsidR="272F7912" w:rsidRPr="73C1538C">
        <w:t xml:space="preserve">is not rated for use on </w:t>
      </w:r>
      <w:r w:rsidR="7BF9BA5F" w:rsidRPr="73C1538C">
        <w:t xml:space="preserve">a </w:t>
      </w:r>
      <w:r w:rsidR="5C08DAE3" w:rsidRPr="73C1538C">
        <w:t>2024 Ford</w:t>
      </w:r>
      <w:r w:rsidR="272F7912" w:rsidRPr="73C1538C">
        <w:t xml:space="preserve"> </w:t>
      </w:r>
      <w:r w:rsidR="700B8F7E" w:rsidRPr="73C1538C">
        <w:t>F-150 Lightning</w:t>
      </w:r>
      <w:r w:rsidR="6DBAEC68" w:rsidRPr="73C1538C">
        <w:t>®</w:t>
      </w:r>
      <w:r w:rsidR="700B8F7E" w:rsidRPr="73C1538C">
        <w:t xml:space="preserve"> (EV)</w:t>
      </w:r>
      <w:r w:rsidR="272F7912" w:rsidRPr="73C1538C">
        <w:t xml:space="preserve">, </w:t>
      </w:r>
      <w:r w:rsidR="6DBAEC68" w:rsidRPr="73C1538C">
        <w:t xml:space="preserve">since </w:t>
      </w:r>
      <w:r w:rsidR="413275FA" w:rsidRPr="73C1538C">
        <w:t>all</w:t>
      </w:r>
      <w:r w:rsidR="3F845E67" w:rsidRPr="73C1538C">
        <w:t xml:space="preserve"> Lightning</w:t>
      </w:r>
      <w:r w:rsidR="3A444BBD" w:rsidRPr="73C1538C">
        <w:t>s</w:t>
      </w:r>
      <w:r w:rsidR="6DBAEC68" w:rsidRPr="73C1538C">
        <w:t xml:space="preserve"> </w:t>
      </w:r>
      <w:r w:rsidR="413275FA" w:rsidRPr="73C1538C">
        <w:t xml:space="preserve">have a </w:t>
      </w:r>
      <w:r w:rsidR="272F7912" w:rsidRPr="73C1538C">
        <w:t xml:space="preserve">base curb weight </w:t>
      </w:r>
      <w:r w:rsidR="413275FA" w:rsidRPr="73C1538C">
        <w:t>greater than</w:t>
      </w:r>
      <w:r w:rsidR="167F0B30" w:rsidRPr="73C1538C">
        <w:t xml:space="preserve"> </w:t>
      </w:r>
      <w:r w:rsidR="4DD423F9" w:rsidRPr="73C1538C">
        <w:t>6,015</w:t>
      </w:r>
      <w:r w:rsidR="3F845E67" w:rsidRPr="73C1538C">
        <w:t>lbs</w:t>
      </w:r>
      <w:r w:rsidR="700B8F7E" w:rsidRPr="73C1538C">
        <w:t>.</w:t>
      </w:r>
      <w:r w:rsidR="007F7001" w:rsidRPr="00904A95">
        <w:rPr>
          <w:rFonts w:eastAsiaTheme="minorEastAsia"/>
          <w:vertAlign w:val="superscript"/>
        </w:rPr>
        <w:footnoteReference w:id="9"/>
      </w:r>
      <w:r w:rsidR="700B8F7E" w:rsidRPr="73C1538C">
        <w:t xml:space="preserve"> </w:t>
      </w:r>
      <w:r w:rsidR="3A444BBD" w:rsidRPr="73C1538C">
        <w:t xml:space="preserve"> </w:t>
      </w:r>
      <w:r w:rsidR="6C1C7CB6" w:rsidRPr="73C1538C">
        <w:t xml:space="preserve">SSP trucks equipped with a GoJak 6000® may need to upgrade their equipment to </w:t>
      </w:r>
      <w:r w:rsidR="421C7A32" w:rsidRPr="73C1538C">
        <w:t xml:space="preserve">accommodate for </w:t>
      </w:r>
      <w:r w:rsidR="66FBCF37" w:rsidRPr="73C1538C">
        <w:t>the added weight.  Other up</w:t>
      </w:r>
      <w:r w:rsidR="166D9754" w:rsidRPr="73C1538C">
        <w:t xml:space="preserve">graded </w:t>
      </w:r>
      <w:r w:rsidR="66FBCF37" w:rsidRPr="73C1538C">
        <w:t xml:space="preserve">and specialized </w:t>
      </w:r>
      <w:r w:rsidR="166D9754" w:rsidRPr="73C1538C">
        <w:t xml:space="preserve">equipment may be required </w:t>
      </w:r>
      <w:r w:rsidR="5C08DAE3" w:rsidRPr="73C1538C">
        <w:t xml:space="preserve">for SSPs </w:t>
      </w:r>
      <w:r w:rsidR="166D9754" w:rsidRPr="73C1538C">
        <w:t>to move EVs</w:t>
      </w:r>
      <w:r w:rsidR="5C08DAE3" w:rsidRPr="73C1538C">
        <w:t>.</w:t>
      </w:r>
      <w:r w:rsidR="166D9754" w:rsidRPr="73C1538C">
        <w:t xml:space="preserve"> </w:t>
      </w:r>
    </w:p>
    <w:p w14:paraId="3C2494A2" w14:textId="0531DCBF" w:rsidR="00B421C0" w:rsidRDefault="219010AB" w:rsidP="054ADDB6">
      <w:pPr>
        <w:rPr>
          <w:rFonts w:eastAsiaTheme="minorEastAsia"/>
        </w:rPr>
      </w:pPr>
      <w:r w:rsidRPr="73C1538C">
        <w:t xml:space="preserve">EVs </w:t>
      </w:r>
      <w:r w:rsidR="2EDBAB34" w:rsidRPr="73C1538C">
        <w:t>do not</w:t>
      </w:r>
      <w:r w:rsidRPr="73C1538C">
        <w:t xml:space="preserve"> have traditional transmissions, and some </w:t>
      </w:r>
      <w:r w:rsidR="48EED300" w:rsidRPr="73C1538C">
        <w:t>cannot</w:t>
      </w:r>
      <w:r w:rsidRPr="73C1538C">
        <w:t xml:space="preserve"> be towed like other vehicles</w:t>
      </w:r>
      <w:r w:rsidR="03A2ED51" w:rsidRPr="73C1538C">
        <w:t>.</w:t>
      </w:r>
      <w:r w:rsidR="396A6EA3" w:rsidRPr="73C1538C">
        <w:t xml:space="preserve"> </w:t>
      </w:r>
      <w:r w:rsidR="742EBDC1" w:rsidRPr="73C1538C">
        <w:t xml:space="preserve">When </w:t>
      </w:r>
      <w:r w:rsidR="0341860F" w:rsidRPr="73C1538C">
        <w:t xml:space="preserve">a </w:t>
      </w:r>
      <w:r w:rsidR="742EBDC1" w:rsidRPr="73C1538C">
        <w:t xml:space="preserve">tow </w:t>
      </w:r>
      <w:r w:rsidR="3B0B6FFD" w:rsidRPr="73C1538C">
        <w:t xml:space="preserve">truck </w:t>
      </w:r>
      <w:r w:rsidR="742EBDC1" w:rsidRPr="73C1538C">
        <w:t xml:space="preserve">driver cannot find </w:t>
      </w:r>
      <w:r w:rsidR="0341860F" w:rsidRPr="73C1538C">
        <w:t xml:space="preserve">the </w:t>
      </w:r>
      <w:r w:rsidR="742EBDC1" w:rsidRPr="73C1538C">
        <w:t>tow point on a</w:t>
      </w:r>
      <w:r w:rsidR="0341860F" w:rsidRPr="73C1538C">
        <w:t>n ICE</w:t>
      </w:r>
      <w:r w:rsidR="742EBDC1" w:rsidRPr="73C1538C">
        <w:t xml:space="preserve"> vehicle, they often use the rear</w:t>
      </w:r>
      <w:r w:rsidR="742EBDC1">
        <w:t xml:space="preserve"> </w:t>
      </w:r>
      <w:r w:rsidR="742EBDC1" w:rsidRPr="73C1538C">
        <w:t>axle</w:t>
      </w:r>
      <w:r w:rsidR="25A6B6F0" w:rsidRPr="73C1538C">
        <w:t>; mo</w:t>
      </w:r>
      <w:r w:rsidR="3B0B6FFD" w:rsidRPr="73C1538C">
        <w:t xml:space="preserve">st EVs </w:t>
      </w:r>
      <w:r w:rsidR="0E1A2ED2" w:rsidRPr="73C1538C">
        <w:t>don’t have rear axles</w:t>
      </w:r>
      <w:r w:rsidR="0341860F" w:rsidRPr="73C1538C">
        <w:t xml:space="preserve">, </w:t>
      </w:r>
      <w:r w:rsidR="0C5CFFE8" w:rsidRPr="73C1538C">
        <w:t>and instead some have dedicated tow points</w:t>
      </w:r>
      <w:r w:rsidR="25A6B6F0" w:rsidRPr="73C1538C">
        <w:t>.</w:t>
      </w:r>
      <w:r w:rsidR="0E1A2ED2" w:rsidRPr="73C1538C">
        <w:t xml:space="preserve"> </w:t>
      </w:r>
      <w:r w:rsidR="25A6B6F0" w:rsidRPr="73C1538C">
        <w:t xml:space="preserve">EVs </w:t>
      </w:r>
      <w:r w:rsidR="0E1A2ED2" w:rsidRPr="73C1538C">
        <w:t>can be severely damaged if pulled from the wrong spot</w:t>
      </w:r>
      <w:r w:rsidR="25A6B6F0" w:rsidRPr="73C1538C">
        <w:t xml:space="preserve"> or if moved without disengaging </w:t>
      </w:r>
      <w:r w:rsidR="7F41BBB6" w:rsidRPr="73C1538C">
        <w:t>the drivetrain</w:t>
      </w:r>
      <w:r w:rsidR="1BB85594" w:rsidRPr="73C1538C">
        <w:t>.</w:t>
      </w:r>
      <w:r w:rsidR="5D4FDFCC" w:rsidRPr="73C1538C" w:rsidDel="31E3E6A2">
        <w:t xml:space="preserve"> </w:t>
      </w:r>
      <w:r w:rsidR="30C5B23A" w:rsidRPr="73C1538C">
        <w:t>In addition, s</w:t>
      </w:r>
      <w:r w:rsidR="05A70A8A" w:rsidRPr="73C1538C">
        <w:t>ome</w:t>
      </w:r>
      <w:r w:rsidR="3A9D9E51" w:rsidRPr="73C1538C">
        <w:t xml:space="preserve"> electric vehicles may</w:t>
      </w:r>
      <w:r w:rsidR="5D4FDFCC" w:rsidRPr="73C1538C" w:rsidDel="34CE0D17">
        <w:t xml:space="preserve"> </w:t>
      </w:r>
      <w:r w:rsidR="3A9D9E51" w:rsidRPr="73C1538C">
        <w:t>require the tow</w:t>
      </w:r>
      <w:r w:rsidR="7F41BBB6" w:rsidRPr="73C1538C">
        <w:t xml:space="preserve"> truck driver</w:t>
      </w:r>
      <w:r w:rsidR="3A9D9E51" w:rsidRPr="73C1538C">
        <w:t xml:space="preserve"> to activate </w:t>
      </w:r>
      <w:r w:rsidR="22B0BDA4" w:rsidRPr="73C1538C">
        <w:t xml:space="preserve">or deactivate </w:t>
      </w:r>
      <w:r w:rsidR="3A9D9E51" w:rsidRPr="73C1538C">
        <w:t xml:space="preserve">certain software </w:t>
      </w:r>
      <w:r w:rsidR="594BD69B" w:rsidRPr="73C1538C">
        <w:t>settings or</w:t>
      </w:r>
      <w:r w:rsidR="3A9D9E51" w:rsidRPr="73C1538C">
        <w:t xml:space="preserve"> engage with other towing </w:t>
      </w:r>
      <w:r w:rsidR="3DB593C7" w:rsidRPr="73C1538C">
        <w:t>features specific to the make and model of the vehicle.</w:t>
      </w:r>
      <w:r w:rsidR="00AD60DF" w:rsidRPr="00904A95">
        <w:rPr>
          <w:rFonts w:eastAsiaTheme="minorEastAsia"/>
          <w:vertAlign w:val="superscript"/>
        </w:rPr>
        <w:footnoteReference w:id="10"/>
      </w:r>
      <w:r w:rsidR="72D7A962" w:rsidRPr="00904A95">
        <w:rPr>
          <w:rFonts w:eastAsiaTheme="minorEastAsia"/>
          <w:vertAlign w:val="superscript"/>
        </w:rPr>
        <w:t xml:space="preserve"> </w:t>
      </w:r>
      <w:r w:rsidR="00904A95">
        <w:t>To</w:t>
      </w:r>
      <w:r w:rsidR="768910B4" w:rsidRPr="73C1538C">
        <w:t xml:space="preserve">wing </w:t>
      </w:r>
      <w:r w:rsidR="63DC2690" w:rsidRPr="73C1538C">
        <w:t xml:space="preserve">EVs </w:t>
      </w:r>
      <w:r w:rsidR="3C03DFA5" w:rsidRPr="01637B03">
        <w:t xml:space="preserve">without following </w:t>
      </w:r>
      <w:r w:rsidR="7BDCDDA5" w:rsidRPr="01637B03">
        <w:t xml:space="preserve">the original equipment manufacturer’s </w:t>
      </w:r>
      <w:r w:rsidR="3C03DFA5" w:rsidRPr="01637B03">
        <w:t>specified</w:t>
      </w:r>
      <w:r w:rsidR="10B71CBA" w:rsidRPr="73C1538C">
        <w:t xml:space="preserve"> </w:t>
      </w:r>
      <w:r w:rsidR="63DC2690" w:rsidRPr="73C1538C">
        <w:t xml:space="preserve">processes </w:t>
      </w:r>
      <w:r w:rsidR="3ABE669F" w:rsidRPr="73C1538C">
        <w:t>could</w:t>
      </w:r>
      <w:r w:rsidR="768910B4" w:rsidRPr="73C1538C">
        <w:t xml:space="preserve"> </w:t>
      </w:r>
      <w:r w:rsidR="10B71CBA" w:rsidRPr="73C1538C">
        <w:t xml:space="preserve">result in </w:t>
      </w:r>
      <w:r w:rsidR="39779786" w:rsidRPr="73C1538C">
        <w:t xml:space="preserve">vehicle </w:t>
      </w:r>
      <w:r w:rsidR="10B71CBA" w:rsidRPr="73C1538C">
        <w:t>damage</w:t>
      </w:r>
      <w:r w:rsidR="39779786" w:rsidRPr="73C1538C">
        <w:t xml:space="preserve"> not covered by the warranty</w:t>
      </w:r>
      <w:r w:rsidR="6096F04D" w:rsidRPr="73C1538C">
        <w:t xml:space="preserve">, and in some cases, </w:t>
      </w:r>
      <w:r w:rsidR="10B71CBA" w:rsidRPr="73C1538C">
        <w:t xml:space="preserve">could potentially </w:t>
      </w:r>
      <w:r w:rsidR="768910B4" w:rsidRPr="73C1538C">
        <w:t>void the warranty</w:t>
      </w:r>
      <w:r w:rsidR="7F0DD961" w:rsidRPr="73C1538C">
        <w:t>.</w:t>
      </w:r>
      <w:r w:rsidR="00E52EF7" w:rsidRPr="00904A95">
        <w:rPr>
          <w:vertAlign w:val="superscript"/>
        </w:rPr>
        <w:footnoteReference w:id="11"/>
      </w:r>
      <w:r w:rsidR="768910B4" w:rsidRPr="00904A95">
        <w:rPr>
          <w:vertAlign w:val="superscript"/>
        </w:rPr>
        <w:t xml:space="preserve"> </w:t>
      </w:r>
    </w:p>
    <w:p w14:paraId="5BFC1DE3" w14:textId="423576DB" w:rsidR="00F22E91" w:rsidRPr="00F22E91" w:rsidRDefault="5D113F96" w:rsidP="054ADDB6">
      <w:pPr>
        <w:rPr>
          <w:rFonts w:eastAsiaTheme="minorEastAsia"/>
        </w:rPr>
      </w:pPr>
      <w:r>
        <w:t xml:space="preserve">There </w:t>
      </w:r>
      <w:r w:rsidR="7EFB57C4">
        <w:t>are</w:t>
      </w:r>
      <w:r>
        <w:t xml:space="preserve"> towing companies and contractors </w:t>
      </w:r>
      <w:r w:rsidR="17941A3D">
        <w:t>with expertise in handling electric vehicles, suggesting that there is significant potential for practitioners to gain valuable insights from the experiences and practices within the private sector.</w:t>
      </w:r>
      <w:r w:rsidR="0778411C">
        <w:t xml:space="preserve"> </w:t>
      </w:r>
      <w:r w:rsidR="7D9A6A3F">
        <w:t xml:space="preserve">Some of this knowledge is already being used for various response techniques when towing, </w:t>
      </w:r>
      <w:r w:rsidR="595B6B49">
        <w:t>including</w:t>
      </w:r>
      <w:r w:rsidR="7D9A6A3F">
        <w:t xml:space="preserve"> using vehicle positioning and traffic management to establish a safe work zone, approaching the vehicle from an</w:t>
      </w:r>
      <w:r w:rsidR="72480DD4">
        <w:t xml:space="preserve"> off angle to ensure that the gear is in park, </w:t>
      </w:r>
      <w:r w:rsidR="3CC196E9">
        <w:t xml:space="preserve">and </w:t>
      </w:r>
      <w:r w:rsidR="72480DD4">
        <w:t>stabilizing the vehicle wheels with chocks to prevent rolling away.</w:t>
      </w:r>
    </w:p>
    <w:p w14:paraId="1752C42A" w14:textId="242B0F0F" w:rsidR="00182BE9" w:rsidRPr="00B338FD" w:rsidRDefault="1F4A5394" w:rsidP="01637B03">
      <w:pPr>
        <w:pStyle w:val="Heading3"/>
        <w:spacing w:before="0" w:after="160" w:line="276" w:lineRule="auto"/>
        <w:rPr>
          <w:rFonts w:eastAsiaTheme="minorEastAsia"/>
        </w:rPr>
      </w:pPr>
      <w:r>
        <w:t xml:space="preserve">Consideration #3: </w:t>
      </w:r>
      <w:r w:rsidR="0579DD96">
        <w:t xml:space="preserve">SSPs need specialized equipment to assist EVs that run out of power on roadways. </w:t>
      </w:r>
    </w:p>
    <w:p w14:paraId="2CE44C76" w14:textId="2D1F009A" w:rsidR="003B4AA1" w:rsidRPr="00D81D8A" w:rsidRDefault="00457E28" w:rsidP="054ADDB6">
      <w:pPr>
        <w:rPr>
          <w:rFonts w:eastAsiaTheme="minorEastAsia"/>
        </w:rPr>
      </w:pPr>
      <w:r>
        <w:t xml:space="preserve">When an internal combustion vehicle runs out of fuel on the road, SSP operators can respond and provide enough fuel for them to reach the next </w:t>
      </w:r>
      <w:proofErr w:type="gramStart"/>
      <w:r>
        <w:t>fueling</w:t>
      </w:r>
      <w:proofErr w:type="gramEnd"/>
      <w:r>
        <w:t xml:space="preserve"> station. </w:t>
      </w:r>
      <w:proofErr w:type="gramStart"/>
      <w:r w:rsidR="00C5533A">
        <w:t>Similar to</w:t>
      </w:r>
      <w:proofErr w:type="gramEnd"/>
      <w:r w:rsidR="00C5533A">
        <w:t xml:space="preserve"> how internal combustion vehicles </w:t>
      </w:r>
      <w:r w:rsidR="00E03A41">
        <w:t xml:space="preserve">can run out of fuel, EV batteries can run out of charge while on the </w:t>
      </w:r>
      <w:r w:rsidR="00401F5B">
        <w:t>roadway</w:t>
      </w:r>
      <w:r w:rsidR="00E03A41">
        <w:t xml:space="preserve">. </w:t>
      </w:r>
      <w:r w:rsidR="003D70F8">
        <w:t>Rec</w:t>
      </w:r>
      <w:r w:rsidR="632F527D">
        <w:t xml:space="preserve">harging </w:t>
      </w:r>
      <w:r w:rsidR="003D70F8">
        <w:t>EV batteries</w:t>
      </w:r>
      <w:r w:rsidR="00401F5B">
        <w:t xml:space="preserve"> in the field</w:t>
      </w:r>
      <w:r w:rsidR="003D70F8">
        <w:t xml:space="preserve"> </w:t>
      </w:r>
      <w:r w:rsidR="632F527D">
        <w:t>is</w:t>
      </w:r>
      <w:r w:rsidR="003D70F8">
        <w:t xml:space="preserve"> a new challenge</w:t>
      </w:r>
      <w:r w:rsidR="004805E0">
        <w:t xml:space="preserve"> </w:t>
      </w:r>
      <w:r w:rsidR="00401F5B">
        <w:t xml:space="preserve">for </w:t>
      </w:r>
      <w:r w:rsidR="004805E0">
        <w:t>SSP operator</w:t>
      </w:r>
      <w:r w:rsidR="00401F5B">
        <w:t>s</w:t>
      </w:r>
      <w:r w:rsidR="632F527D">
        <w:t xml:space="preserve">. </w:t>
      </w:r>
    </w:p>
    <w:p w14:paraId="74B0B49A" w14:textId="2D581E29" w:rsidR="00E454AE" w:rsidRPr="00D81D8A" w:rsidRDefault="00401F5B" w:rsidP="054ADDB6">
      <w:pPr>
        <w:rPr>
          <w:rFonts w:eastAsiaTheme="minorEastAsia"/>
        </w:rPr>
      </w:pPr>
      <w:r>
        <w:t>EV drivers might be unaware of some of the factors that could contribute to running out of battery power</w:t>
      </w:r>
      <w:r w:rsidR="005B6F39">
        <w:t>, such as</w:t>
      </w:r>
      <w:r w:rsidR="00B250CF">
        <w:t xml:space="preserve"> conditions </w:t>
      </w:r>
      <w:r w:rsidR="005B6F39">
        <w:t xml:space="preserve">that </w:t>
      </w:r>
      <w:r w:rsidR="00B250CF">
        <w:t xml:space="preserve">can diminish battery performance. </w:t>
      </w:r>
      <w:r w:rsidR="00D749FA">
        <w:t xml:space="preserve">Hilly terrain can draw more power from batteries, </w:t>
      </w:r>
      <w:r w:rsidR="005452A0">
        <w:t xml:space="preserve">causing the vehicle’s range to drop below </w:t>
      </w:r>
      <w:r w:rsidR="005B6F39">
        <w:t>what was originally expected</w:t>
      </w:r>
      <w:r w:rsidR="00C16D95">
        <w:t xml:space="preserve">. </w:t>
      </w:r>
      <w:r w:rsidR="008E062D">
        <w:t xml:space="preserve">EVs that </w:t>
      </w:r>
      <w:r w:rsidR="00F75A4B">
        <w:t>are</w:t>
      </w:r>
      <w:r w:rsidR="008E062D">
        <w:t xml:space="preserve"> parked for prolonged </w:t>
      </w:r>
      <w:r w:rsidR="00F75A4B">
        <w:t xml:space="preserve">periods </w:t>
      </w:r>
      <w:r w:rsidR="008E062D">
        <w:t>can experience slow discharge</w:t>
      </w:r>
      <w:r w:rsidR="009C594C">
        <w:t xml:space="preserve">. </w:t>
      </w:r>
      <w:r w:rsidR="632F527D">
        <w:t xml:space="preserve">Cold weather </w:t>
      </w:r>
      <w:r w:rsidR="00E65BB7">
        <w:t xml:space="preserve">can reduce </w:t>
      </w:r>
      <w:r w:rsidR="00185D8F">
        <w:t>battery performance</w:t>
      </w:r>
      <w:r w:rsidR="632F527D">
        <w:t xml:space="preserve">, </w:t>
      </w:r>
      <w:r w:rsidR="009677AE">
        <w:t xml:space="preserve">reducing a </w:t>
      </w:r>
      <w:r w:rsidR="00781994">
        <w:t>vehicle’s</w:t>
      </w:r>
      <w:r w:rsidR="009677AE">
        <w:t xml:space="preserve"> range. </w:t>
      </w:r>
      <w:r w:rsidR="00457E28">
        <w:t>During winter months, turning on the heater (for example, to thaw a windshield) consumes additional battery</w:t>
      </w:r>
      <w:r w:rsidR="00B77F25">
        <w:t xml:space="preserve"> power</w:t>
      </w:r>
      <w:r w:rsidR="00457E28">
        <w:t xml:space="preserve">, further reducing the vehicle’s range. </w:t>
      </w:r>
      <w:r w:rsidR="009677AE">
        <w:t xml:space="preserve">Under these conditions, </w:t>
      </w:r>
      <w:r w:rsidR="00C62BB3">
        <w:t xml:space="preserve">the probability of </w:t>
      </w:r>
      <w:r w:rsidR="006D3F04">
        <w:t>a stranded EV can increase.</w:t>
      </w:r>
    </w:p>
    <w:p w14:paraId="7D29A872" w14:textId="64EE3ABD" w:rsidR="007A4FCD" w:rsidRPr="00D81D8A" w:rsidRDefault="00B77F25" w:rsidP="054ADDB6">
      <w:pPr>
        <w:rPr>
          <w:rFonts w:eastAsiaTheme="minorEastAsia"/>
        </w:rPr>
      </w:pPr>
      <w:r>
        <w:t>Recharging EVs that run out of power on the roadway requires specialized</w:t>
      </w:r>
      <w:r w:rsidR="00DC2214">
        <w:t>,</w:t>
      </w:r>
      <w:r>
        <w:t xml:space="preserve"> expensive equipment</w:t>
      </w:r>
      <w:r w:rsidR="00DC2214">
        <w:t xml:space="preserve"> and the training to use it</w:t>
      </w:r>
      <w:r>
        <w:t>.</w:t>
      </w:r>
      <w:r w:rsidR="00FE590A">
        <w:t xml:space="preserve"> </w:t>
      </w:r>
      <w:proofErr w:type="gramStart"/>
      <w:r w:rsidR="006D3F04">
        <w:t>Similar to</w:t>
      </w:r>
      <w:proofErr w:type="gramEnd"/>
      <w:r w:rsidR="006D3F04">
        <w:t xml:space="preserve"> </w:t>
      </w:r>
      <w:r w:rsidR="00E6254F">
        <w:t>providing fuel</w:t>
      </w:r>
      <w:r w:rsidR="006D3F04">
        <w:t xml:space="preserve"> </w:t>
      </w:r>
      <w:r w:rsidR="00401F5B">
        <w:t>for</w:t>
      </w:r>
      <w:r w:rsidR="006D3F04">
        <w:t xml:space="preserve"> internal combustion engines, </w:t>
      </w:r>
      <w:r w:rsidR="00401F5B">
        <w:t xml:space="preserve">some </w:t>
      </w:r>
      <w:r w:rsidR="006D3F04">
        <w:t xml:space="preserve">SSPs </w:t>
      </w:r>
      <w:r w:rsidR="00DC2214">
        <w:t xml:space="preserve">are beginning to </w:t>
      </w:r>
      <w:r w:rsidR="00203735">
        <w:t xml:space="preserve">carry devices that </w:t>
      </w:r>
      <w:r w:rsidR="00401F5B">
        <w:t>can</w:t>
      </w:r>
      <w:r w:rsidR="00203735">
        <w:t xml:space="preserve"> </w:t>
      </w:r>
      <w:r w:rsidR="00EA63C9">
        <w:t xml:space="preserve">charge </w:t>
      </w:r>
      <w:r w:rsidR="00B80F68">
        <w:t>EV batteries</w:t>
      </w:r>
      <w:r w:rsidR="005B7661">
        <w:t xml:space="preserve"> at least enough to clear the roadway</w:t>
      </w:r>
      <w:r w:rsidR="00B80F68">
        <w:t xml:space="preserve">. </w:t>
      </w:r>
      <w:r w:rsidR="00401F5B">
        <w:t xml:space="preserve">Even then, SSPs can face </w:t>
      </w:r>
      <w:r w:rsidR="000032E7">
        <w:t>complexities when recharging batteries</w:t>
      </w:r>
      <w:r w:rsidR="007A4FCD">
        <w:t>. For example,</w:t>
      </w:r>
      <w:r w:rsidR="632F527D">
        <w:t xml:space="preserve"> lower temperatures </w:t>
      </w:r>
      <w:r w:rsidR="00800232">
        <w:t xml:space="preserve">not only reduce battery performance but </w:t>
      </w:r>
      <w:r w:rsidR="0022141D">
        <w:t xml:space="preserve">also </w:t>
      </w:r>
      <w:r w:rsidR="632F527D">
        <w:t>significantly extend the time required to charge EV batteries. Moreove</w:t>
      </w:r>
      <w:r w:rsidR="57F1632F">
        <w:t>r, practitioners have encountered difficulties reactivating electric power in hybrid vehicles, further complicating the assistance proc</w:t>
      </w:r>
      <w:r w:rsidR="144D4C83">
        <w:t xml:space="preserve">ess. </w:t>
      </w:r>
    </w:p>
    <w:p w14:paraId="775A003A" w14:textId="22578D29" w:rsidR="00E6254F" w:rsidRPr="00E6254F" w:rsidRDefault="7A90CAD7" w:rsidP="054ADDB6">
      <w:pPr>
        <w:rPr>
          <w:rFonts w:eastAsiaTheme="minorEastAsia"/>
        </w:rPr>
      </w:pPr>
      <w:r>
        <w:t>Although many program</w:t>
      </w:r>
      <w:r w:rsidR="7D34E6F2">
        <w:t>s currently</w:t>
      </w:r>
      <w:r>
        <w:t xml:space="preserve"> report </w:t>
      </w:r>
      <w:r w:rsidR="04584B22">
        <w:t>low demand</w:t>
      </w:r>
      <w:r w:rsidR="7555265A">
        <w:t xml:space="preserve"> for</w:t>
      </w:r>
      <w:r w:rsidR="04584B22">
        <w:t xml:space="preserve"> recharging EVs that run out of power on the roadway, </w:t>
      </w:r>
      <w:r w:rsidR="1F23A87F">
        <w:t xml:space="preserve">demand is expected to rise as </w:t>
      </w:r>
      <w:r w:rsidR="2E31878A">
        <w:t xml:space="preserve">the number of </w:t>
      </w:r>
      <w:r w:rsidR="1F23A87F">
        <w:t>EVs</w:t>
      </w:r>
      <w:r w:rsidR="2E31878A">
        <w:t xml:space="preserve"> on the road</w:t>
      </w:r>
      <w:r w:rsidR="1F23A87F">
        <w:t xml:space="preserve"> continue</w:t>
      </w:r>
      <w:r w:rsidR="2E31878A">
        <w:t>s</w:t>
      </w:r>
      <w:r w:rsidR="1F23A87F">
        <w:t xml:space="preserve"> to </w:t>
      </w:r>
      <w:r w:rsidR="2E31878A">
        <w:t>increase</w:t>
      </w:r>
      <w:r w:rsidR="17F15D54">
        <w:t xml:space="preserve">. </w:t>
      </w:r>
      <w:r w:rsidR="28966E82">
        <w:t>S</w:t>
      </w:r>
      <w:r w:rsidR="52374F2A">
        <w:t>imilarly, t</w:t>
      </w:r>
      <w:r w:rsidR="28966E82">
        <w:t xml:space="preserve">here is an increasing demand for mobile EV charging units that can charge EVs with depleted batteries. These developments underscore the need for SSP programs to evolve in tandem with the rising </w:t>
      </w:r>
      <w:r w:rsidR="6194A2CE">
        <w:t>prevalence</w:t>
      </w:r>
      <w:r w:rsidR="28966E82">
        <w:t xml:space="preserve"> of electric vehicles.</w:t>
      </w:r>
      <w:r w:rsidR="0B00EE06">
        <w:t xml:space="preserve"> </w:t>
      </w:r>
    </w:p>
    <w:p w14:paraId="0A19E720" w14:textId="1355C9F2" w:rsidR="01637B03" w:rsidRDefault="01637B03" w:rsidP="01637B03">
      <w:pPr>
        <w:spacing w:line="276" w:lineRule="auto"/>
        <w:rPr>
          <w:rFonts w:eastAsiaTheme="minorEastAsia"/>
        </w:rPr>
      </w:pPr>
    </w:p>
    <w:p w14:paraId="1CC14DC4" w14:textId="4FDFF599" w:rsidR="00D27BF9" w:rsidRPr="00B338FD" w:rsidRDefault="0632228F" w:rsidP="73C1538C">
      <w:pPr>
        <w:pStyle w:val="Heading2"/>
        <w:numPr>
          <w:ilvl w:val="0"/>
          <w:numId w:val="3"/>
        </w:numPr>
        <w:ind w:left="0" w:firstLine="0"/>
        <w:rPr>
          <w:b/>
          <w:bCs/>
        </w:rPr>
      </w:pPr>
      <w:r w:rsidRPr="73C1538C">
        <w:rPr>
          <w:b/>
          <w:bCs/>
        </w:rPr>
        <w:t xml:space="preserve">  </w:t>
      </w:r>
      <w:r w:rsidR="21BA1CF2" w:rsidRPr="73C1538C">
        <w:rPr>
          <w:b/>
          <w:bCs/>
        </w:rPr>
        <w:t>Conclusion</w:t>
      </w:r>
    </w:p>
    <w:p w14:paraId="60CE1621" w14:textId="3053DC8D" w:rsidR="006542BA" w:rsidRDefault="00566872" w:rsidP="054ADDB6">
      <w:r>
        <w:t xml:space="preserve">As transportation technology changes, SSPs need to keep pace by developing policies and techniques appropriate for responding to new types of incidents. </w:t>
      </w:r>
      <w:r w:rsidR="008F17BB">
        <w:t>With the</w:t>
      </w:r>
      <w:r w:rsidR="00471FEA">
        <w:t xml:space="preserve"> inc</w:t>
      </w:r>
      <w:r w:rsidR="008F17BB">
        <w:t>reas</w:t>
      </w:r>
      <w:r w:rsidR="00401F5B">
        <w:t>ing numbers</w:t>
      </w:r>
      <w:r w:rsidR="008F17BB">
        <w:t xml:space="preserve"> of</w:t>
      </w:r>
      <w:r w:rsidR="00471FEA">
        <w:t xml:space="preserve"> </w:t>
      </w:r>
      <w:r w:rsidR="00401F5B">
        <w:t xml:space="preserve">EVs on the road, SSP programs are anticipating increasing numbers of </w:t>
      </w:r>
      <w:r w:rsidR="00471FEA">
        <w:t xml:space="preserve">incidents involving </w:t>
      </w:r>
      <w:r w:rsidR="00007B14">
        <w:t>them and are preparing for the unique challenges involved</w:t>
      </w:r>
      <w:r w:rsidR="00401F5B">
        <w:t xml:space="preserve">. As </w:t>
      </w:r>
      <w:r>
        <w:t>SSP</w:t>
      </w:r>
      <w:r w:rsidR="3F0C6A74">
        <w:t xml:space="preserve"> program managers </w:t>
      </w:r>
      <w:r w:rsidR="00EE6C85">
        <w:t xml:space="preserve">work to </w:t>
      </w:r>
      <w:r w:rsidR="00401F5B">
        <w:t>prepare</w:t>
      </w:r>
      <w:r w:rsidR="3F0C6A74">
        <w:t xml:space="preserve"> their </w:t>
      </w:r>
      <w:r w:rsidR="00E2796C">
        <w:t xml:space="preserve">programs (including </w:t>
      </w:r>
      <w:r w:rsidR="3F0C6A74">
        <w:t>their fleet vehicles and workforce</w:t>
      </w:r>
      <w:r w:rsidR="00E2796C">
        <w:t>)</w:t>
      </w:r>
      <w:r w:rsidR="3F0C6A74">
        <w:t xml:space="preserve"> for this shift</w:t>
      </w:r>
      <w:r w:rsidR="00401F5B">
        <w:t xml:space="preserve">, </w:t>
      </w:r>
      <w:r w:rsidR="00EE6C85">
        <w:t>identifying</w:t>
      </w:r>
      <w:r w:rsidR="5E374756">
        <w:t xml:space="preserve"> appropriate safety protocols and </w:t>
      </w:r>
      <w:r w:rsidR="5ED112E0">
        <w:t xml:space="preserve">providing </w:t>
      </w:r>
      <w:r w:rsidR="5E374756">
        <w:t xml:space="preserve">SSP </w:t>
      </w:r>
      <w:r w:rsidR="00EE6C85">
        <w:t>operators</w:t>
      </w:r>
      <w:r w:rsidR="5E374756">
        <w:t xml:space="preserve"> with the necessary training and resources to effectively respond to EV </w:t>
      </w:r>
      <w:r w:rsidR="73380FE7">
        <w:t>incident</w:t>
      </w:r>
      <w:r w:rsidR="5E374756">
        <w:t xml:space="preserve">s </w:t>
      </w:r>
      <w:r w:rsidR="05323C0B">
        <w:t xml:space="preserve">is a crucial </w:t>
      </w:r>
      <w:r w:rsidR="00EE6C85">
        <w:t xml:space="preserve">first </w:t>
      </w:r>
      <w:r w:rsidR="05323C0B">
        <w:t>step.</w:t>
      </w:r>
      <w:r w:rsidR="4A03B74E">
        <w:t xml:space="preserve"> Training resources responding to many of the challenges noted in this whitepaper, including identifying, extinguishing, and towing EVs are available online.</w:t>
      </w:r>
      <w:r w:rsidR="006542BA" w:rsidRPr="00904A95">
        <w:rPr>
          <w:rFonts w:eastAsiaTheme="minorEastAsia"/>
          <w:vertAlign w:val="superscript"/>
        </w:rPr>
        <w:footnoteReference w:id="12"/>
      </w:r>
    </w:p>
    <w:p w14:paraId="74FAFB36" w14:textId="16F350CA" w:rsidR="006542BA" w:rsidRDefault="006542BA" w:rsidP="054ADDB6">
      <w:pPr>
        <w:rPr>
          <w:rFonts w:eastAsiaTheme="minorEastAsia"/>
        </w:rPr>
      </w:pPr>
      <w:r>
        <w:t xml:space="preserve">Components of an SSP strategy to prepare operators for responding to incidents involving EVs might include development of training specific to EV-related hazards, identification and acquisition of specialized equipment, and documentation of best practices and lessons learned from SSPs as they acquire more experience in this area. </w:t>
      </w:r>
    </w:p>
    <w:p w14:paraId="3CF33227" w14:textId="77777777" w:rsidR="005E35F4" w:rsidRPr="00EA58FD" w:rsidRDefault="005E35F4" w:rsidP="006542BA">
      <w:pPr>
        <w:rPr>
          <w:rFonts w:eastAsiaTheme="minorEastAsia"/>
        </w:rPr>
      </w:pPr>
    </w:p>
    <w:p w14:paraId="05A7EC60" w14:textId="77777777" w:rsidR="651EBBBB" w:rsidRPr="00182BE9" w:rsidRDefault="651EBBBB" w:rsidP="3653C585">
      <w:pPr>
        <w:spacing w:line="360" w:lineRule="auto"/>
        <w:rPr>
          <w:rFonts w:eastAsiaTheme="minorEastAsia"/>
        </w:rPr>
      </w:pPr>
    </w:p>
    <w:sectPr w:rsidR="651EBBBB" w:rsidRPr="00182BE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A3AB" w14:textId="77777777" w:rsidR="00353828" w:rsidRDefault="00353828" w:rsidP="006F13A7">
      <w:pPr>
        <w:spacing w:after="0" w:line="240" w:lineRule="auto"/>
      </w:pPr>
      <w:r>
        <w:separator/>
      </w:r>
    </w:p>
  </w:endnote>
  <w:endnote w:type="continuationSeparator" w:id="0">
    <w:p w14:paraId="35FE8942" w14:textId="77777777" w:rsidR="00353828" w:rsidRDefault="00353828" w:rsidP="006F13A7">
      <w:pPr>
        <w:spacing w:after="0" w:line="240" w:lineRule="auto"/>
      </w:pPr>
      <w:r>
        <w:continuationSeparator/>
      </w:r>
    </w:p>
  </w:endnote>
  <w:endnote w:type="continuationNotice" w:id="1">
    <w:p w14:paraId="56762063" w14:textId="77777777" w:rsidR="00353828" w:rsidRDefault="0035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09D9" w14:textId="33DE7A14" w:rsidR="006F13A7" w:rsidRPr="00D81D8A" w:rsidRDefault="007D221F" w:rsidP="00457F1F">
    <w:pPr>
      <w:pStyle w:val="Footer"/>
      <w:rPr>
        <w:rFonts w:ascii="Century Gothic" w:hAnsi="Century Gothic"/>
      </w:rPr>
    </w:pPr>
    <w:r>
      <w:rPr>
        <w:rFonts w:ascii="Century Gothic" w:hAnsi="Century Gothic"/>
        <w:color w:val="7F7F7F" w:themeColor="background1" w:themeShade="7F"/>
        <w:spacing w:val="60"/>
      </w:rPr>
      <w:t>Draft</w:t>
    </w:r>
    <w:r w:rsidR="00457F1F">
      <w:rPr>
        <w:rFonts w:ascii="Century Gothic" w:hAnsi="Century Gothic"/>
        <w:color w:val="7F7F7F" w:themeColor="background1" w:themeShade="7F"/>
        <w:spacing w:val="60"/>
      </w:rPr>
      <w:t xml:space="preserve"> for </w:t>
    </w:r>
    <w:r>
      <w:rPr>
        <w:rFonts w:ascii="Century Gothic" w:hAnsi="Century Gothic"/>
        <w:color w:val="7F7F7F" w:themeColor="background1" w:themeShade="7F"/>
        <w:spacing w:val="60"/>
      </w:rPr>
      <w:t>TAC review</w:t>
    </w:r>
    <w:r w:rsidR="00457F1F">
      <w:rPr>
        <w:rFonts w:ascii="Century Gothic" w:hAnsi="Century Gothic"/>
        <w:color w:val="7F7F7F" w:themeColor="background1" w:themeShade="7F"/>
        <w:spacing w:val="60"/>
      </w:rPr>
      <w:tab/>
    </w:r>
    <w:r w:rsidR="00457F1F">
      <w:rPr>
        <w:rFonts w:ascii="Century Gothic" w:hAnsi="Century Gothic"/>
        <w:color w:val="7F7F7F" w:themeColor="background1" w:themeShade="7F"/>
        <w:spacing w:val="60"/>
      </w:rPr>
      <w:tab/>
    </w:r>
    <w:r w:rsidR="006F13A7" w:rsidRPr="00D81D8A">
      <w:rPr>
        <w:rFonts w:ascii="Century Gothic" w:hAnsi="Century Gothic"/>
        <w:color w:val="7F7F7F" w:themeColor="background1" w:themeShade="7F"/>
        <w:spacing w:val="60"/>
      </w:rPr>
      <w:t>Page</w:t>
    </w:r>
    <w:r w:rsidR="006F13A7" w:rsidRPr="00D81D8A">
      <w:rPr>
        <w:rFonts w:ascii="Century Gothic" w:hAnsi="Century Gothic"/>
      </w:rPr>
      <w:t xml:space="preserve"> | </w:t>
    </w:r>
    <w:r w:rsidR="006F13A7" w:rsidRPr="00D81D8A">
      <w:rPr>
        <w:rFonts w:ascii="Century Gothic" w:hAnsi="Century Gothic"/>
      </w:rPr>
      <w:fldChar w:fldCharType="begin"/>
    </w:r>
    <w:r w:rsidR="006F13A7" w:rsidRPr="00D81D8A">
      <w:rPr>
        <w:rFonts w:ascii="Century Gothic" w:hAnsi="Century Gothic"/>
      </w:rPr>
      <w:instrText xml:space="preserve"> PAGE   \* MERGEFORMAT </w:instrText>
    </w:r>
    <w:r w:rsidR="006F13A7" w:rsidRPr="00D81D8A">
      <w:rPr>
        <w:rFonts w:ascii="Century Gothic" w:hAnsi="Century Gothic"/>
      </w:rPr>
      <w:fldChar w:fldCharType="separate"/>
    </w:r>
    <w:r w:rsidR="006F13A7" w:rsidRPr="00D81D8A">
      <w:rPr>
        <w:rFonts w:ascii="Century Gothic" w:hAnsi="Century Gothic"/>
        <w:b/>
        <w:bCs/>
        <w:noProof/>
      </w:rPr>
      <w:t>1</w:t>
    </w:r>
    <w:r w:rsidR="006F13A7" w:rsidRPr="00D81D8A">
      <w:rPr>
        <w:rFonts w:ascii="Century Gothic" w:hAnsi="Century Gothic"/>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264D" w14:textId="77777777" w:rsidR="00353828" w:rsidRDefault="00353828" w:rsidP="006F13A7">
      <w:pPr>
        <w:spacing w:after="0" w:line="240" w:lineRule="auto"/>
      </w:pPr>
      <w:r>
        <w:separator/>
      </w:r>
    </w:p>
  </w:footnote>
  <w:footnote w:type="continuationSeparator" w:id="0">
    <w:p w14:paraId="6B237A57" w14:textId="77777777" w:rsidR="00353828" w:rsidRDefault="00353828" w:rsidP="006F13A7">
      <w:pPr>
        <w:spacing w:after="0" w:line="240" w:lineRule="auto"/>
      </w:pPr>
      <w:r>
        <w:continuationSeparator/>
      </w:r>
    </w:p>
  </w:footnote>
  <w:footnote w:type="continuationNotice" w:id="1">
    <w:p w14:paraId="269EE90D" w14:textId="77777777" w:rsidR="00353828" w:rsidRDefault="00353828">
      <w:pPr>
        <w:spacing w:after="0" w:line="240" w:lineRule="auto"/>
      </w:pPr>
    </w:p>
  </w:footnote>
  <w:footnote w:id="2">
    <w:p w14:paraId="6D6EE430" w14:textId="1778709D" w:rsidR="00DF4930" w:rsidRDefault="00DF4930" w:rsidP="054ADDB6">
      <w:pPr>
        <w:pStyle w:val="FootnoteText"/>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(August 2021) UL Research Institutes.  </w:t>
      </w:r>
      <w:r w:rsidR="054ADDB6" w:rsidRPr="054ADDB6">
        <w:rPr>
          <w:rFonts w:ascii="Aptos" w:eastAsia="Aptos" w:hAnsi="Aptos" w:cs="Aptos"/>
          <w:i/>
          <w:iCs/>
          <w:sz w:val="16"/>
          <w:szCs w:val="16"/>
        </w:rPr>
        <w:t xml:space="preserve">What Is Thermal Runaway? </w:t>
      </w:r>
      <w:r w:rsidR="054ADDB6" w:rsidRPr="054ADDB6">
        <w:rPr>
          <w:rFonts w:ascii="Aptos" w:eastAsia="Aptos" w:hAnsi="Aptos" w:cs="Aptos"/>
          <w:sz w:val="16"/>
          <w:szCs w:val="16"/>
        </w:rPr>
        <w:t xml:space="preserve"> </w:t>
      </w:r>
      <w:hyperlink r:id="rId1" w:history="1">
        <w:r w:rsidR="054ADDB6" w:rsidRPr="054ADDB6">
          <w:rPr>
            <w:rStyle w:val="Hyperlink"/>
            <w:rFonts w:ascii="Aptos" w:eastAsia="Aptos" w:hAnsi="Aptos" w:cs="Aptos"/>
            <w:sz w:val="16"/>
            <w:szCs w:val="16"/>
          </w:rPr>
          <w:t>https://ul.org/research/electrochemical-safety/getting-started-electrochemical-safety/what-thermal-runaway</w:t>
        </w:r>
      </w:hyperlink>
      <w:r w:rsidR="054ADDB6" w:rsidRPr="054ADDB6">
        <w:rPr>
          <w:rFonts w:ascii="Aptos" w:eastAsia="Aptos" w:hAnsi="Aptos" w:cs="Aptos"/>
          <w:sz w:val="16"/>
          <w:szCs w:val="16"/>
        </w:rPr>
        <w:t xml:space="preserve"> </w:t>
      </w:r>
    </w:p>
  </w:footnote>
  <w:footnote w:id="3">
    <w:p w14:paraId="5380C38D" w14:textId="0BDB4277" w:rsidR="000D3865" w:rsidRDefault="000D3865" w:rsidP="054ADDB6">
      <w:pPr>
        <w:pStyle w:val="FootnoteText"/>
        <w:rPr>
          <w:rFonts w:ascii="Aptos" w:eastAsia="Aptos" w:hAnsi="Aptos" w:cs="Aptos"/>
          <w:sz w:val="16"/>
          <w:szCs w:val="16"/>
        </w:rPr>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PC Mag Encyclopedia. Definition of “Thermal Runaway”.  </w:t>
      </w:r>
      <w:hyperlink r:id="rId2" w:history="1">
        <w:r w:rsidR="054ADDB6" w:rsidRPr="054ADDB6">
          <w:rPr>
            <w:rStyle w:val="Hyperlink"/>
            <w:rFonts w:ascii="Aptos" w:eastAsia="Aptos" w:hAnsi="Aptos" w:cs="Aptos"/>
            <w:sz w:val="16"/>
            <w:szCs w:val="16"/>
          </w:rPr>
          <w:t>https://www.pcmag.com/encyclopedia/term/thermal-runaway</w:t>
        </w:r>
      </w:hyperlink>
      <w:r w:rsidR="054ADDB6" w:rsidRPr="054ADDB6">
        <w:rPr>
          <w:rFonts w:ascii="Aptos" w:eastAsia="Aptos" w:hAnsi="Aptos" w:cs="Aptos"/>
          <w:sz w:val="16"/>
          <w:szCs w:val="16"/>
        </w:rPr>
        <w:t xml:space="preserve"> </w:t>
      </w:r>
    </w:p>
    <w:p w14:paraId="6B931766" w14:textId="5B1C2D05" w:rsidR="00660D97" w:rsidRDefault="054ADDB6" w:rsidP="054ADDB6">
      <w:pPr>
        <w:pStyle w:val="FootnoteText"/>
      </w:pPr>
      <w:r w:rsidRPr="054ADDB6">
        <w:rPr>
          <w:rFonts w:ascii="Aptos" w:eastAsia="Aptos" w:hAnsi="Aptos" w:cs="Aptos"/>
          <w:sz w:val="16"/>
          <w:szCs w:val="16"/>
          <w:vertAlign w:val="superscript"/>
        </w:rPr>
        <w:t>3</w:t>
      </w:r>
      <w:r w:rsidRPr="054ADDB6">
        <w:rPr>
          <w:rFonts w:ascii="Aptos" w:eastAsia="Aptos" w:hAnsi="Aptos" w:cs="Aptos"/>
          <w:sz w:val="16"/>
          <w:szCs w:val="16"/>
        </w:rPr>
        <w:t xml:space="preserve"> (May 9, 2023).  CBS News.  </w:t>
      </w:r>
      <w:r w:rsidRPr="054ADDB6">
        <w:rPr>
          <w:rFonts w:ascii="Aptos" w:eastAsia="Aptos" w:hAnsi="Aptos" w:cs="Aptos"/>
          <w:i/>
          <w:iCs/>
          <w:sz w:val="16"/>
          <w:szCs w:val="16"/>
        </w:rPr>
        <w:t xml:space="preserve">Caught on camera: Tesla catches fire on Highway 99.  </w:t>
      </w:r>
      <w:hyperlink r:id="rId3">
        <w:r w:rsidRPr="054ADDB6">
          <w:rPr>
            <w:rStyle w:val="Hyperlink"/>
            <w:rFonts w:ascii="Aptos" w:eastAsia="Aptos" w:hAnsi="Aptos" w:cs="Aptos"/>
            <w:i/>
            <w:iCs/>
            <w:sz w:val="16"/>
            <w:szCs w:val="16"/>
          </w:rPr>
          <w:t>https://www.cbsnews.com/sacramento/news/caught-on-camera-tesla-catches-fire-on-highway-99/</w:t>
        </w:r>
      </w:hyperlink>
    </w:p>
  </w:footnote>
  <w:footnote w:id="4">
    <w:p w14:paraId="16112E42" w14:textId="46AF27B6" w:rsidR="00BC00F6" w:rsidRDefault="00BC00F6" w:rsidP="054ADDB6">
      <w:pPr>
        <w:pStyle w:val="FootnoteText"/>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(August 2024) CBS News. </w:t>
      </w:r>
      <w:r w:rsidR="054ADDB6" w:rsidRPr="054ADDB6">
        <w:rPr>
          <w:rFonts w:ascii="Aptos" w:eastAsia="Aptos" w:hAnsi="Aptos" w:cs="Aptos"/>
          <w:i/>
          <w:iCs/>
          <w:sz w:val="16"/>
          <w:szCs w:val="16"/>
        </w:rPr>
        <w:t>Tesla semi-truck fire prompts I-80 closure in California as hazmat response halts Sierra Nevada freeway traffic</w:t>
      </w:r>
      <w:r w:rsidR="054ADDB6" w:rsidRPr="054ADDB6">
        <w:rPr>
          <w:rFonts w:ascii="Aptos" w:eastAsia="Aptos" w:hAnsi="Aptos" w:cs="Aptos"/>
          <w:sz w:val="16"/>
          <w:szCs w:val="16"/>
        </w:rPr>
        <w:t xml:space="preserve">. </w:t>
      </w:r>
      <w:hyperlink r:id="rId4" w:history="1">
        <w:r w:rsidR="054ADDB6" w:rsidRPr="054ADDB6">
          <w:rPr>
            <w:rStyle w:val="Hyperlink"/>
            <w:rFonts w:ascii="Aptos" w:eastAsia="Aptos" w:hAnsi="Aptos" w:cs="Aptos"/>
            <w:sz w:val="16"/>
            <w:szCs w:val="16"/>
          </w:rPr>
          <w:t>https://www.cbsnews.com/sacramento/news/i80-sierra-big-rig-fire-closure-emigrant-gap/</w:t>
        </w:r>
      </w:hyperlink>
      <w:r w:rsidR="054ADDB6" w:rsidRPr="054ADDB6">
        <w:rPr>
          <w:rFonts w:ascii="Aptos" w:eastAsia="Aptos" w:hAnsi="Aptos" w:cs="Aptos"/>
          <w:sz w:val="16"/>
          <w:szCs w:val="16"/>
        </w:rPr>
        <w:t xml:space="preserve"> </w:t>
      </w:r>
    </w:p>
  </w:footnote>
  <w:footnote w:id="5">
    <w:p w14:paraId="7BB88EAA" w14:textId="32B258B7" w:rsidR="00661DEC" w:rsidRDefault="00661DEC" w:rsidP="054ADDB6">
      <w:pPr>
        <w:pStyle w:val="FootnoteText"/>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(August 2024) The Sacramento Bee. </w:t>
      </w:r>
      <w:r w:rsidR="054ADDB6" w:rsidRPr="054ADDB6">
        <w:rPr>
          <w:rFonts w:ascii="Aptos" w:eastAsia="Aptos" w:hAnsi="Aptos" w:cs="Aptos"/>
          <w:i/>
          <w:iCs/>
          <w:sz w:val="16"/>
          <w:szCs w:val="16"/>
        </w:rPr>
        <w:t xml:space="preserve">NTSB investigating fiery Tesla Semi EV crash on Interstate 80 in Northern California.  </w:t>
      </w:r>
      <w:hyperlink r:id="rId5" w:history="1">
        <w:r w:rsidR="054ADDB6" w:rsidRPr="054ADDB6">
          <w:rPr>
            <w:rStyle w:val="Hyperlink"/>
            <w:rFonts w:ascii="Aptos" w:eastAsia="Aptos" w:hAnsi="Aptos" w:cs="Aptos"/>
            <w:sz w:val="16"/>
            <w:szCs w:val="16"/>
          </w:rPr>
          <w:t>https://www.sacbee.com/news/local/article291296605.html</w:t>
        </w:r>
      </w:hyperlink>
      <w:r w:rsidR="054ADDB6" w:rsidRPr="054ADDB6">
        <w:rPr>
          <w:rFonts w:ascii="Aptos" w:eastAsia="Aptos" w:hAnsi="Aptos" w:cs="Aptos"/>
          <w:sz w:val="16"/>
          <w:szCs w:val="16"/>
        </w:rPr>
        <w:t xml:space="preserve"> </w:t>
      </w:r>
    </w:p>
  </w:footnote>
  <w:footnote w:id="6">
    <w:p w14:paraId="16140017" w14:textId="7159DDB2" w:rsidR="00485062" w:rsidRDefault="00485062" w:rsidP="054ADDB6">
      <w:pPr>
        <w:pStyle w:val="FootnoteText"/>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(August 2024) National Review. </w:t>
      </w:r>
      <w:r w:rsidR="054ADDB6" w:rsidRPr="054ADDB6">
        <w:rPr>
          <w:rFonts w:ascii="Aptos" w:eastAsia="Aptos" w:hAnsi="Aptos" w:cs="Aptos"/>
          <w:i/>
          <w:iCs/>
          <w:sz w:val="16"/>
          <w:szCs w:val="16"/>
        </w:rPr>
        <w:t>California GOP Lawmakers Call on Newsom to Delay EV Truck Mandate after Battery Fires.</w:t>
      </w:r>
      <w:r w:rsidR="054ADDB6" w:rsidRPr="054ADDB6">
        <w:rPr>
          <w:rFonts w:ascii="Aptos" w:eastAsia="Aptos" w:hAnsi="Aptos" w:cs="Aptos"/>
          <w:sz w:val="16"/>
          <w:szCs w:val="16"/>
        </w:rPr>
        <w:t xml:space="preserve">  </w:t>
      </w:r>
      <w:hyperlink r:id="rId6" w:history="1">
        <w:r w:rsidR="054ADDB6" w:rsidRPr="054ADDB6">
          <w:rPr>
            <w:rStyle w:val="Hyperlink"/>
            <w:rFonts w:ascii="Aptos" w:eastAsia="Aptos" w:hAnsi="Aptos" w:cs="Aptos"/>
            <w:sz w:val="16"/>
            <w:szCs w:val="16"/>
          </w:rPr>
          <w:t>https://www.nationalreview.com/news/california-gop-lawmakers-call-on-newsom-to-delay-ev-truck-mandate-after-battery-fires/</w:t>
        </w:r>
      </w:hyperlink>
      <w:r w:rsidR="054ADDB6" w:rsidRPr="054ADDB6">
        <w:rPr>
          <w:rFonts w:ascii="Aptos" w:eastAsia="Aptos" w:hAnsi="Aptos" w:cs="Aptos"/>
          <w:sz w:val="16"/>
          <w:szCs w:val="16"/>
        </w:rPr>
        <w:t xml:space="preserve"> </w:t>
      </w:r>
    </w:p>
  </w:footnote>
  <w:footnote w:id="7">
    <w:p w14:paraId="308DB873" w14:textId="77777777" w:rsidR="000357B6" w:rsidRDefault="000357B6" w:rsidP="054ADDB6">
      <w:pPr>
        <w:pStyle w:val="FootnoteText"/>
        <w:rPr>
          <w:rFonts w:ascii="Aptos" w:eastAsia="Aptos" w:hAnsi="Aptos" w:cs="Aptos"/>
          <w:i/>
          <w:iCs/>
          <w:sz w:val="16"/>
          <w:szCs w:val="16"/>
        </w:rPr>
      </w:pPr>
      <w:bookmarkStart w:id="0" w:name="_Hlk177746462"/>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(May 9, 2023).  CBS News.  </w:t>
      </w:r>
      <w:r w:rsidR="054ADDB6" w:rsidRPr="054ADDB6">
        <w:rPr>
          <w:rFonts w:ascii="Aptos" w:eastAsia="Aptos" w:hAnsi="Aptos" w:cs="Aptos"/>
          <w:i/>
          <w:iCs/>
          <w:sz w:val="16"/>
          <w:szCs w:val="16"/>
        </w:rPr>
        <w:t xml:space="preserve">Caught on camera: Tesla catches fire on Highway 99.  </w:t>
      </w:r>
      <w:hyperlink r:id="rId7" w:history="1">
        <w:r w:rsidR="054ADDB6" w:rsidRPr="054ADDB6">
          <w:rPr>
            <w:rStyle w:val="Hyperlink"/>
            <w:rFonts w:ascii="Aptos" w:eastAsia="Aptos" w:hAnsi="Aptos" w:cs="Aptos"/>
            <w:i/>
            <w:iCs/>
            <w:sz w:val="16"/>
            <w:szCs w:val="16"/>
          </w:rPr>
          <w:t>https://www.cbsnews.com/sacramento/news/caught-on-camera-tesla-catches-fire-on-highway-99/</w:t>
        </w:r>
      </w:hyperlink>
      <w:r w:rsidR="054ADDB6" w:rsidRPr="054ADDB6">
        <w:rPr>
          <w:rFonts w:ascii="Aptos" w:eastAsia="Aptos" w:hAnsi="Aptos" w:cs="Aptos"/>
          <w:i/>
          <w:iCs/>
          <w:sz w:val="16"/>
          <w:szCs w:val="16"/>
        </w:rPr>
        <w:t xml:space="preserve"> </w:t>
      </w:r>
      <w:bookmarkEnd w:id="0"/>
    </w:p>
  </w:footnote>
  <w:footnote w:id="8">
    <w:p w14:paraId="5FA64805" w14:textId="3E1279A4" w:rsidR="054ADDB6" w:rsidRDefault="054ADDB6" w:rsidP="054ADDB6">
      <w:pPr>
        <w:pStyle w:val="FootnoteText"/>
      </w:pPr>
      <w:r w:rsidRPr="054ADDB6">
        <w:rPr>
          <w:rStyle w:val="FootnoteReference"/>
          <w:rFonts w:ascii="Aptos" w:eastAsia="Aptos" w:hAnsi="Aptos" w:cs="Aptos"/>
          <w:sz w:val="16"/>
          <w:szCs w:val="16"/>
        </w:rPr>
        <w:footnoteRef/>
      </w:r>
      <w:r w:rsidRPr="054ADDB6">
        <w:rPr>
          <w:rFonts w:ascii="Aptos" w:eastAsia="Aptos" w:hAnsi="Aptos" w:cs="Aptos"/>
          <w:sz w:val="16"/>
          <w:szCs w:val="16"/>
        </w:rPr>
        <w:t xml:space="preserve"> https://fox40.com/news/local-news/sacramento/tesla-fire-on-highway-50-shows-how-difficult-electric-vehicle-fires-can-be/</w:t>
      </w:r>
    </w:p>
  </w:footnote>
  <w:footnote w:id="9">
    <w:p w14:paraId="3C953918" w14:textId="71DA6D34" w:rsidR="007F7001" w:rsidRDefault="007F7001" w:rsidP="054ADDB6">
      <w:pPr>
        <w:pStyle w:val="FootnoteText"/>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(Last accessed June 2024) 2024 Ford F-150 and Ford F-150 Lightning. </w:t>
      </w:r>
      <w:hyperlink r:id="rId8" w:history="1">
        <w:r w:rsidR="054ADDB6" w:rsidRPr="054ADDB6">
          <w:rPr>
            <w:rStyle w:val="Hyperlink"/>
            <w:rFonts w:ascii="Aptos" w:eastAsia="Aptos" w:hAnsi="Aptos" w:cs="Aptos"/>
            <w:sz w:val="16"/>
            <w:szCs w:val="16"/>
          </w:rPr>
          <w:t>https://www.ford.com/trucks/f150/</w:t>
        </w:r>
      </w:hyperlink>
      <w:r w:rsidR="054ADDB6" w:rsidRPr="054ADDB6">
        <w:rPr>
          <w:rFonts w:ascii="Aptos" w:eastAsia="Aptos" w:hAnsi="Aptos" w:cs="Aptos"/>
          <w:sz w:val="16"/>
          <w:szCs w:val="16"/>
        </w:rPr>
        <w:t xml:space="preserve">; </w:t>
      </w:r>
      <w:hyperlink r:id="rId9" w:history="1">
        <w:r w:rsidR="054ADDB6" w:rsidRPr="054ADDB6">
          <w:rPr>
            <w:rStyle w:val="Hyperlink"/>
            <w:rFonts w:ascii="Aptos" w:eastAsia="Aptos" w:hAnsi="Aptos" w:cs="Aptos"/>
            <w:sz w:val="16"/>
            <w:szCs w:val="16"/>
          </w:rPr>
          <w:t>https://www.ford.com/trucks/f150/f150-lightning/models/f150-lariat/</w:t>
        </w:r>
      </w:hyperlink>
    </w:p>
  </w:footnote>
  <w:footnote w:id="10">
    <w:p w14:paraId="4089B297" w14:textId="01EFC4E1" w:rsidR="00AD60DF" w:rsidRPr="007D72F0" w:rsidRDefault="00AD60DF" w:rsidP="054ADDB6">
      <w:pPr>
        <w:pStyle w:val="FootnoteText"/>
        <w:rPr>
          <w:b/>
          <w:bCs/>
        </w:rPr>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 (Last accessed: September 2024).  Tesla Model 3 Owner’s Manual.  Instructions for Transporters. </w:t>
      </w:r>
      <w:hyperlink r:id="rId10" w:history="1">
        <w:r w:rsidR="054ADDB6" w:rsidRPr="054ADDB6">
          <w:rPr>
            <w:rStyle w:val="Hyperlink"/>
            <w:rFonts w:ascii="Aptos" w:eastAsia="Aptos" w:hAnsi="Aptos" w:cs="Aptos"/>
            <w:sz w:val="16"/>
            <w:szCs w:val="16"/>
          </w:rPr>
          <w:t>https://www.tesla.com/ownersmanual/model3/en_jo/GUID-FA9E3DC9-805C-45BD-A64D-C4B3F491B8C0.html</w:t>
        </w:r>
      </w:hyperlink>
      <w:r w:rsidR="054ADDB6" w:rsidRPr="054ADDB6">
        <w:rPr>
          <w:rFonts w:ascii="Aptos" w:eastAsia="Aptos" w:hAnsi="Aptos" w:cs="Aptos"/>
          <w:sz w:val="16"/>
          <w:szCs w:val="16"/>
        </w:rPr>
        <w:t xml:space="preserve"> </w:t>
      </w:r>
    </w:p>
  </w:footnote>
  <w:footnote w:id="11">
    <w:p w14:paraId="798394E5" w14:textId="77777777" w:rsidR="00E52EF7" w:rsidRDefault="00E52EF7" w:rsidP="054ADDB6">
      <w:pPr>
        <w:pStyle w:val="FootnoteText"/>
      </w:pPr>
      <w:r w:rsidRPr="054ADDB6">
        <w:rPr>
          <w:rStyle w:val="FootnoteReference"/>
          <w:rFonts w:ascii="Aptos" w:eastAsia="Aptos" w:hAnsi="Aptos" w:cs="Aptos"/>
          <w:sz w:val="16"/>
          <w:szCs w:val="16"/>
        </w:rPr>
        <w:footnoteRef/>
      </w:r>
      <w:r w:rsidR="054ADDB6" w:rsidRPr="054ADDB6">
        <w:rPr>
          <w:rFonts w:ascii="Aptos" w:eastAsia="Aptos" w:hAnsi="Aptos" w:cs="Aptos"/>
          <w:sz w:val="16"/>
          <w:szCs w:val="16"/>
        </w:rPr>
        <w:t xml:space="preserve">(Last accessed: September 2024).  Tesla New Vehicle Limited Warranty for North America </w:t>
      </w:r>
      <w:hyperlink r:id="rId11" w:history="1">
        <w:r w:rsidR="054ADDB6" w:rsidRPr="054ADDB6">
          <w:rPr>
            <w:rStyle w:val="Hyperlink"/>
            <w:rFonts w:ascii="Aptos" w:eastAsia="Aptos" w:hAnsi="Aptos" w:cs="Aptos"/>
            <w:sz w:val="16"/>
            <w:szCs w:val="16"/>
          </w:rPr>
          <w:t>https://www.tesla.com/sites/default/files/blog_attachments/ms_vehicle_warranty.pdf</w:t>
        </w:r>
      </w:hyperlink>
      <w:r w:rsidR="054ADDB6" w:rsidRPr="054ADDB6">
        <w:rPr>
          <w:rFonts w:ascii="Aptos" w:eastAsia="Aptos" w:hAnsi="Aptos" w:cs="Aptos"/>
          <w:sz w:val="16"/>
          <w:szCs w:val="16"/>
        </w:rPr>
        <w:t xml:space="preserve"> </w:t>
      </w:r>
    </w:p>
  </w:footnote>
  <w:footnote w:id="12">
    <w:p w14:paraId="7AF2DD0E" w14:textId="72D2F424" w:rsidR="054ADDB6" w:rsidRDefault="054ADDB6" w:rsidP="054ADDB6">
      <w:pPr>
        <w:pStyle w:val="FootnoteText"/>
      </w:pPr>
      <w:r w:rsidRPr="054ADDB6">
        <w:rPr>
          <w:rStyle w:val="FootnoteReference"/>
        </w:rPr>
        <w:footnoteRef/>
      </w:r>
      <w:r>
        <w:t xml:space="preserve"> </w:t>
      </w:r>
      <w:hyperlink r:id="rId12">
        <w:r w:rsidRPr="054ADDB6">
          <w:rPr>
            <w:rStyle w:val="Hyperlink"/>
          </w:rPr>
          <w:t>https://afdc.energy.gov/vehicles/electric-responders</w:t>
        </w:r>
      </w:hyperlink>
    </w:p>
    <w:p w14:paraId="024C0569" w14:textId="0D1A6426" w:rsidR="054ADDB6" w:rsidRDefault="054ADDB6" w:rsidP="054ADD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58D3" w14:textId="10FBCD1B" w:rsidR="006F13A7" w:rsidRDefault="00904A95" w:rsidP="006F13A7">
    <w:pPr>
      <w:pStyle w:val="Header"/>
      <w:jc w:val="right"/>
    </w:pPr>
    <w:sdt>
      <w:sdtPr>
        <w:id w:val="1307590105"/>
        <w:docPartObj>
          <w:docPartGallery w:val="Watermarks"/>
          <w:docPartUnique/>
        </w:docPartObj>
      </w:sdtPr>
      <w:sdtContent>
        <w:r>
          <w:rPr>
            <w:noProof/>
          </w:rPr>
          <w:pict w14:anchorId="03004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13A7">
      <w:rPr>
        <w:noProof/>
      </w:rPr>
      <w:drawing>
        <wp:inline distT="0" distB="0" distL="0" distR="0" wp14:anchorId="0461E033" wp14:editId="5C60F2F4">
          <wp:extent cx="3060700" cy="357366"/>
          <wp:effectExtent l="0" t="0" r="0" b="5080"/>
          <wp:docPr id="2008972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27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5677" cy="374293"/>
                  </a:xfrm>
                  <a:prstGeom prst="rect">
                    <a:avLst/>
                  </a:prstGeom>
                  <a:noFill/>
                </pic:spPr>
              </pic:pic>
            </a:graphicData>
          </a:graphic>
        </wp:inline>
      </w:drawing>
    </w:r>
  </w:p>
  <w:p w14:paraId="60574748" w14:textId="77777777" w:rsidR="006542BA" w:rsidRDefault="006542BA" w:rsidP="00D81D8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SYZBor4JgeR9cp" int2:id="mym3DY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51FD"/>
    <w:multiLevelType w:val="hybridMultilevel"/>
    <w:tmpl w:val="F5F201E6"/>
    <w:lvl w:ilvl="0" w:tplc="426209EE">
      <w:start w:val="1"/>
      <w:numFmt w:val="decimal"/>
      <w:lvlText w:val="%1."/>
      <w:lvlJc w:val="left"/>
      <w:pPr>
        <w:ind w:left="720" w:hanging="360"/>
      </w:pPr>
    </w:lvl>
    <w:lvl w:ilvl="1" w:tplc="302C8DD2">
      <w:start w:val="1"/>
      <w:numFmt w:val="lowerLetter"/>
      <w:lvlText w:val="%2."/>
      <w:lvlJc w:val="left"/>
      <w:pPr>
        <w:ind w:left="1440" w:hanging="360"/>
      </w:pPr>
    </w:lvl>
    <w:lvl w:ilvl="2" w:tplc="3292826A">
      <w:start w:val="1"/>
      <w:numFmt w:val="lowerRoman"/>
      <w:lvlText w:val="%3."/>
      <w:lvlJc w:val="right"/>
      <w:pPr>
        <w:ind w:left="1800" w:hanging="180"/>
      </w:pPr>
    </w:lvl>
    <w:lvl w:ilvl="3" w:tplc="AEFC79FA">
      <w:start w:val="1"/>
      <w:numFmt w:val="decimal"/>
      <w:lvlText w:val="%4."/>
      <w:lvlJc w:val="left"/>
      <w:pPr>
        <w:ind w:left="2880" w:hanging="360"/>
      </w:pPr>
    </w:lvl>
    <w:lvl w:ilvl="4" w:tplc="F05477B6">
      <w:start w:val="1"/>
      <w:numFmt w:val="lowerLetter"/>
      <w:lvlText w:val="%5."/>
      <w:lvlJc w:val="left"/>
      <w:pPr>
        <w:ind w:left="3600" w:hanging="360"/>
      </w:pPr>
    </w:lvl>
    <w:lvl w:ilvl="5" w:tplc="F11E9A82">
      <w:start w:val="1"/>
      <w:numFmt w:val="lowerRoman"/>
      <w:lvlText w:val="%6."/>
      <w:lvlJc w:val="right"/>
      <w:pPr>
        <w:ind w:left="4320" w:hanging="180"/>
      </w:pPr>
    </w:lvl>
    <w:lvl w:ilvl="6" w:tplc="DE6ED368">
      <w:start w:val="1"/>
      <w:numFmt w:val="decimal"/>
      <w:lvlText w:val="%7."/>
      <w:lvlJc w:val="left"/>
      <w:pPr>
        <w:ind w:left="5040" w:hanging="360"/>
      </w:pPr>
    </w:lvl>
    <w:lvl w:ilvl="7" w:tplc="F4087232">
      <w:start w:val="1"/>
      <w:numFmt w:val="lowerLetter"/>
      <w:lvlText w:val="%8."/>
      <w:lvlJc w:val="left"/>
      <w:pPr>
        <w:ind w:left="5760" w:hanging="360"/>
      </w:pPr>
    </w:lvl>
    <w:lvl w:ilvl="8" w:tplc="8A4632EC">
      <w:start w:val="1"/>
      <w:numFmt w:val="lowerRoman"/>
      <w:lvlText w:val="%9."/>
      <w:lvlJc w:val="right"/>
      <w:pPr>
        <w:ind w:left="6480" w:hanging="180"/>
      </w:pPr>
    </w:lvl>
  </w:abstractNum>
  <w:abstractNum w:abstractNumId="1" w15:restartNumberingAfterBreak="0">
    <w:nsid w:val="064E16FC"/>
    <w:multiLevelType w:val="hybridMultilevel"/>
    <w:tmpl w:val="03ECE960"/>
    <w:lvl w:ilvl="0" w:tplc="AC1E80FC">
      <w:start w:val="1"/>
      <w:numFmt w:val="bullet"/>
      <w:lvlText w:val=""/>
      <w:lvlJc w:val="left"/>
      <w:pPr>
        <w:ind w:left="1440" w:hanging="360"/>
      </w:pPr>
      <w:rPr>
        <w:rFonts w:ascii="Symbol" w:hAnsi="Symbol"/>
      </w:rPr>
    </w:lvl>
    <w:lvl w:ilvl="1" w:tplc="C2467966">
      <w:start w:val="1"/>
      <w:numFmt w:val="bullet"/>
      <w:lvlText w:val=""/>
      <w:lvlJc w:val="left"/>
      <w:pPr>
        <w:ind w:left="1440" w:hanging="360"/>
      </w:pPr>
      <w:rPr>
        <w:rFonts w:ascii="Symbol" w:hAnsi="Symbol"/>
      </w:rPr>
    </w:lvl>
    <w:lvl w:ilvl="2" w:tplc="E1C02C74">
      <w:start w:val="1"/>
      <w:numFmt w:val="bullet"/>
      <w:lvlText w:val=""/>
      <w:lvlJc w:val="left"/>
      <w:pPr>
        <w:ind w:left="1440" w:hanging="360"/>
      </w:pPr>
      <w:rPr>
        <w:rFonts w:ascii="Symbol" w:hAnsi="Symbol"/>
      </w:rPr>
    </w:lvl>
    <w:lvl w:ilvl="3" w:tplc="D75CA4A6">
      <w:start w:val="1"/>
      <w:numFmt w:val="bullet"/>
      <w:lvlText w:val=""/>
      <w:lvlJc w:val="left"/>
      <w:pPr>
        <w:ind w:left="1440" w:hanging="360"/>
      </w:pPr>
      <w:rPr>
        <w:rFonts w:ascii="Symbol" w:hAnsi="Symbol"/>
      </w:rPr>
    </w:lvl>
    <w:lvl w:ilvl="4" w:tplc="08C24526">
      <w:start w:val="1"/>
      <w:numFmt w:val="bullet"/>
      <w:lvlText w:val=""/>
      <w:lvlJc w:val="left"/>
      <w:pPr>
        <w:ind w:left="1440" w:hanging="360"/>
      </w:pPr>
      <w:rPr>
        <w:rFonts w:ascii="Symbol" w:hAnsi="Symbol"/>
      </w:rPr>
    </w:lvl>
    <w:lvl w:ilvl="5" w:tplc="36A2589A">
      <w:start w:val="1"/>
      <w:numFmt w:val="bullet"/>
      <w:lvlText w:val=""/>
      <w:lvlJc w:val="left"/>
      <w:pPr>
        <w:ind w:left="1440" w:hanging="360"/>
      </w:pPr>
      <w:rPr>
        <w:rFonts w:ascii="Symbol" w:hAnsi="Symbol"/>
      </w:rPr>
    </w:lvl>
    <w:lvl w:ilvl="6" w:tplc="5FBC316A">
      <w:start w:val="1"/>
      <w:numFmt w:val="bullet"/>
      <w:lvlText w:val=""/>
      <w:lvlJc w:val="left"/>
      <w:pPr>
        <w:ind w:left="1440" w:hanging="360"/>
      </w:pPr>
      <w:rPr>
        <w:rFonts w:ascii="Symbol" w:hAnsi="Symbol"/>
      </w:rPr>
    </w:lvl>
    <w:lvl w:ilvl="7" w:tplc="3B94EF34">
      <w:start w:val="1"/>
      <w:numFmt w:val="bullet"/>
      <w:lvlText w:val=""/>
      <w:lvlJc w:val="left"/>
      <w:pPr>
        <w:ind w:left="1440" w:hanging="360"/>
      </w:pPr>
      <w:rPr>
        <w:rFonts w:ascii="Symbol" w:hAnsi="Symbol"/>
      </w:rPr>
    </w:lvl>
    <w:lvl w:ilvl="8" w:tplc="63AC1F5E">
      <w:start w:val="1"/>
      <w:numFmt w:val="bullet"/>
      <w:lvlText w:val=""/>
      <w:lvlJc w:val="left"/>
      <w:pPr>
        <w:ind w:left="1440" w:hanging="360"/>
      </w:pPr>
      <w:rPr>
        <w:rFonts w:ascii="Symbol" w:hAnsi="Symbol"/>
      </w:rPr>
    </w:lvl>
  </w:abstractNum>
  <w:abstractNum w:abstractNumId="2" w15:restartNumberingAfterBreak="0">
    <w:nsid w:val="0DAF327A"/>
    <w:multiLevelType w:val="hybridMultilevel"/>
    <w:tmpl w:val="5142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5BFC"/>
    <w:multiLevelType w:val="hybridMultilevel"/>
    <w:tmpl w:val="DABC07DA"/>
    <w:lvl w:ilvl="0" w:tplc="7AA8FAA2">
      <w:start w:val="1"/>
      <w:numFmt w:val="bullet"/>
      <w:lvlText w:val=""/>
      <w:lvlJc w:val="left"/>
      <w:pPr>
        <w:ind w:left="720" w:hanging="360"/>
      </w:pPr>
      <w:rPr>
        <w:rFonts w:ascii="Symbol" w:hAnsi="Symbol" w:hint="default"/>
      </w:rPr>
    </w:lvl>
    <w:lvl w:ilvl="1" w:tplc="A8B4987E">
      <w:start w:val="1"/>
      <w:numFmt w:val="bullet"/>
      <w:lvlText w:val="o"/>
      <w:lvlJc w:val="left"/>
      <w:pPr>
        <w:ind w:left="1440" w:hanging="360"/>
      </w:pPr>
      <w:rPr>
        <w:rFonts w:ascii="Courier New" w:hAnsi="Courier New" w:hint="default"/>
      </w:rPr>
    </w:lvl>
    <w:lvl w:ilvl="2" w:tplc="BEDEC66A">
      <w:start w:val="1"/>
      <w:numFmt w:val="bullet"/>
      <w:lvlText w:val=""/>
      <w:lvlJc w:val="left"/>
      <w:pPr>
        <w:ind w:left="2160" w:hanging="360"/>
      </w:pPr>
      <w:rPr>
        <w:rFonts w:ascii="Wingdings" w:hAnsi="Wingdings" w:hint="default"/>
      </w:rPr>
    </w:lvl>
    <w:lvl w:ilvl="3" w:tplc="6310F928">
      <w:start w:val="1"/>
      <w:numFmt w:val="bullet"/>
      <w:lvlText w:val=""/>
      <w:lvlJc w:val="left"/>
      <w:pPr>
        <w:ind w:left="2880" w:hanging="360"/>
      </w:pPr>
      <w:rPr>
        <w:rFonts w:ascii="Symbol" w:hAnsi="Symbol" w:hint="default"/>
      </w:rPr>
    </w:lvl>
    <w:lvl w:ilvl="4" w:tplc="F70E5878">
      <w:start w:val="1"/>
      <w:numFmt w:val="bullet"/>
      <w:lvlText w:val="o"/>
      <w:lvlJc w:val="left"/>
      <w:pPr>
        <w:ind w:left="3600" w:hanging="360"/>
      </w:pPr>
      <w:rPr>
        <w:rFonts w:ascii="Courier New" w:hAnsi="Courier New" w:hint="default"/>
      </w:rPr>
    </w:lvl>
    <w:lvl w:ilvl="5" w:tplc="7F184F54">
      <w:start w:val="1"/>
      <w:numFmt w:val="bullet"/>
      <w:lvlText w:val=""/>
      <w:lvlJc w:val="left"/>
      <w:pPr>
        <w:ind w:left="4320" w:hanging="360"/>
      </w:pPr>
      <w:rPr>
        <w:rFonts w:ascii="Wingdings" w:hAnsi="Wingdings" w:hint="default"/>
      </w:rPr>
    </w:lvl>
    <w:lvl w:ilvl="6" w:tplc="D82EF71E">
      <w:start w:val="1"/>
      <w:numFmt w:val="bullet"/>
      <w:lvlText w:val=""/>
      <w:lvlJc w:val="left"/>
      <w:pPr>
        <w:ind w:left="5040" w:hanging="360"/>
      </w:pPr>
      <w:rPr>
        <w:rFonts w:ascii="Symbol" w:hAnsi="Symbol" w:hint="default"/>
      </w:rPr>
    </w:lvl>
    <w:lvl w:ilvl="7" w:tplc="F43661B4">
      <w:start w:val="1"/>
      <w:numFmt w:val="bullet"/>
      <w:lvlText w:val="o"/>
      <w:lvlJc w:val="left"/>
      <w:pPr>
        <w:ind w:left="5760" w:hanging="360"/>
      </w:pPr>
      <w:rPr>
        <w:rFonts w:ascii="Courier New" w:hAnsi="Courier New" w:hint="default"/>
      </w:rPr>
    </w:lvl>
    <w:lvl w:ilvl="8" w:tplc="BEFAF36A">
      <w:start w:val="1"/>
      <w:numFmt w:val="bullet"/>
      <w:lvlText w:val=""/>
      <w:lvlJc w:val="left"/>
      <w:pPr>
        <w:ind w:left="6480" w:hanging="360"/>
      </w:pPr>
      <w:rPr>
        <w:rFonts w:ascii="Wingdings" w:hAnsi="Wingdings" w:hint="default"/>
      </w:rPr>
    </w:lvl>
  </w:abstractNum>
  <w:abstractNum w:abstractNumId="4" w15:restartNumberingAfterBreak="0">
    <w:nsid w:val="2048DC74"/>
    <w:multiLevelType w:val="hybridMultilevel"/>
    <w:tmpl w:val="6A34B0C2"/>
    <w:lvl w:ilvl="0" w:tplc="B430447C">
      <w:start w:val="1"/>
      <w:numFmt w:val="bullet"/>
      <w:lvlText w:val=""/>
      <w:lvlJc w:val="left"/>
      <w:pPr>
        <w:ind w:left="720" w:hanging="360"/>
      </w:pPr>
      <w:rPr>
        <w:rFonts w:ascii="Symbol" w:hAnsi="Symbol" w:hint="default"/>
      </w:rPr>
    </w:lvl>
    <w:lvl w:ilvl="1" w:tplc="C7940CD8">
      <w:start w:val="1"/>
      <w:numFmt w:val="bullet"/>
      <w:lvlText w:val="o"/>
      <w:lvlJc w:val="left"/>
      <w:pPr>
        <w:ind w:left="1440" w:hanging="360"/>
      </w:pPr>
      <w:rPr>
        <w:rFonts w:ascii="Courier New" w:hAnsi="Courier New" w:hint="default"/>
      </w:rPr>
    </w:lvl>
    <w:lvl w:ilvl="2" w:tplc="074C3646">
      <w:start w:val="1"/>
      <w:numFmt w:val="bullet"/>
      <w:lvlText w:val=""/>
      <w:lvlJc w:val="left"/>
      <w:pPr>
        <w:ind w:left="2160" w:hanging="360"/>
      </w:pPr>
      <w:rPr>
        <w:rFonts w:ascii="Wingdings" w:hAnsi="Wingdings" w:hint="default"/>
      </w:rPr>
    </w:lvl>
    <w:lvl w:ilvl="3" w:tplc="7B862094">
      <w:start w:val="1"/>
      <w:numFmt w:val="bullet"/>
      <w:lvlText w:val=""/>
      <w:lvlJc w:val="left"/>
      <w:pPr>
        <w:ind w:left="2880" w:hanging="360"/>
      </w:pPr>
      <w:rPr>
        <w:rFonts w:ascii="Symbol" w:hAnsi="Symbol" w:hint="default"/>
      </w:rPr>
    </w:lvl>
    <w:lvl w:ilvl="4" w:tplc="2B642270">
      <w:start w:val="1"/>
      <w:numFmt w:val="bullet"/>
      <w:lvlText w:val="o"/>
      <w:lvlJc w:val="left"/>
      <w:pPr>
        <w:ind w:left="3600" w:hanging="360"/>
      </w:pPr>
      <w:rPr>
        <w:rFonts w:ascii="Courier New" w:hAnsi="Courier New" w:hint="default"/>
      </w:rPr>
    </w:lvl>
    <w:lvl w:ilvl="5" w:tplc="90CEA89E">
      <w:start w:val="1"/>
      <w:numFmt w:val="bullet"/>
      <w:lvlText w:val=""/>
      <w:lvlJc w:val="left"/>
      <w:pPr>
        <w:ind w:left="4320" w:hanging="360"/>
      </w:pPr>
      <w:rPr>
        <w:rFonts w:ascii="Wingdings" w:hAnsi="Wingdings" w:hint="default"/>
      </w:rPr>
    </w:lvl>
    <w:lvl w:ilvl="6" w:tplc="47DC14DA">
      <w:start w:val="1"/>
      <w:numFmt w:val="bullet"/>
      <w:lvlText w:val=""/>
      <w:lvlJc w:val="left"/>
      <w:pPr>
        <w:ind w:left="5040" w:hanging="360"/>
      </w:pPr>
      <w:rPr>
        <w:rFonts w:ascii="Symbol" w:hAnsi="Symbol" w:hint="default"/>
      </w:rPr>
    </w:lvl>
    <w:lvl w:ilvl="7" w:tplc="4D3427A0">
      <w:start w:val="1"/>
      <w:numFmt w:val="bullet"/>
      <w:lvlText w:val="o"/>
      <w:lvlJc w:val="left"/>
      <w:pPr>
        <w:ind w:left="5760" w:hanging="360"/>
      </w:pPr>
      <w:rPr>
        <w:rFonts w:ascii="Courier New" w:hAnsi="Courier New" w:hint="default"/>
      </w:rPr>
    </w:lvl>
    <w:lvl w:ilvl="8" w:tplc="6ABC4BFC">
      <w:start w:val="1"/>
      <w:numFmt w:val="bullet"/>
      <w:lvlText w:val=""/>
      <w:lvlJc w:val="left"/>
      <w:pPr>
        <w:ind w:left="6480" w:hanging="360"/>
      </w:pPr>
      <w:rPr>
        <w:rFonts w:ascii="Wingdings" w:hAnsi="Wingdings" w:hint="default"/>
      </w:rPr>
    </w:lvl>
  </w:abstractNum>
  <w:abstractNum w:abstractNumId="5" w15:restartNumberingAfterBreak="0">
    <w:nsid w:val="20BE5F12"/>
    <w:multiLevelType w:val="hybridMultilevel"/>
    <w:tmpl w:val="9720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27CD"/>
    <w:multiLevelType w:val="hybridMultilevel"/>
    <w:tmpl w:val="2718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5961F"/>
    <w:multiLevelType w:val="hybridMultilevel"/>
    <w:tmpl w:val="4CB4FC7C"/>
    <w:lvl w:ilvl="0" w:tplc="E23CAF1E">
      <w:start w:val="1"/>
      <w:numFmt w:val="bullet"/>
      <w:lvlText w:val=""/>
      <w:lvlJc w:val="left"/>
      <w:pPr>
        <w:ind w:left="720" w:hanging="360"/>
      </w:pPr>
      <w:rPr>
        <w:rFonts w:ascii="Symbol" w:hAnsi="Symbol" w:hint="default"/>
      </w:rPr>
    </w:lvl>
    <w:lvl w:ilvl="1" w:tplc="C7188A76">
      <w:start w:val="1"/>
      <w:numFmt w:val="bullet"/>
      <w:lvlText w:val="o"/>
      <w:lvlJc w:val="left"/>
      <w:pPr>
        <w:ind w:left="1440" w:hanging="360"/>
      </w:pPr>
      <w:rPr>
        <w:rFonts w:ascii="Courier New" w:hAnsi="Courier New" w:hint="default"/>
      </w:rPr>
    </w:lvl>
    <w:lvl w:ilvl="2" w:tplc="5A5E21A2">
      <w:start w:val="1"/>
      <w:numFmt w:val="bullet"/>
      <w:lvlText w:val=""/>
      <w:lvlJc w:val="left"/>
      <w:pPr>
        <w:ind w:left="2160" w:hanging="360"/>
      </w:pPr>
      <w:rPr>
        <w:rFonts w:ascii="Wingdings" w:hAnsi="Wingdings" w:hint="default"/>
      </w:rPr>
    </w:lvl>
    <w:lvl w:ilvl="3" w:tplc="CBCAB64E">
      <w:start w:val="1"/>
      <w:numFmt w:val="bullet"/>
      <w:lvlText w:val=""/>
      <w:lvlJc w:val="left"/>
      <w:pPr>
        <w:ind w:left="2880" w:hanging="360"/>
      </w:pPr>
      <w:rPr>
        <w:rFonts w:ascii="Symbol" w:hAnsi="Symbol" w:hint="default"/>
      </w:rPr>
    </w:lvl>
    <w:lvl w:ilvl="4" w:tplc="532E9B50">
      <w:start w:val="1"/>
      <w:numFmt w:val="bullet"/>
      <w:lvlText w:val="o"/>
      <w:lvlJc w:val="left"/>
      <w:pPr>
        <w:ind w:left="3600" w:hanging="360"/>
      </w:pPr>
      <w:rPr>
        <w:rFonts w:ascii="Courier New" w:hAnsi="Courier New" w:hint="default"/>
      </w:rPr>
    </w:lvl>
    <w:lvl w:ilvl="5" w:tplc="D2268CE6">
      <w:start w:val="1"/>
      <w:numFmt w:val="bullet"/>
      <w:lvlText w:val=""/>
      <w:lvlJc w:val="left"/>
      <w:pPr>
        <w:ind w:left="4320" w:hanging="360"/>
      </w:pPr>
      <w:rPr>
        <w:rFonts w:ascii="Wingdings" w:hAnsi="Wingdings" w:hint="default"/>
      </w:rPr>
    </w:lvl>
    <w:lvl w:ilvl="6" w:tplc="EF5C5B44">
      <w:start w:val="1"/>
      <w:numFmt w:val="bullet"/>
      <w:lvlText w:val=""/>
      <w:lvlJc w:val="left"/>
      <w:pPr>
        <w:ind w:left="5040" w:hanging="360"/>
      </w:pPr>
      <w:rPr>
        <w:rFonts w:ascii="Symbol" w:hAnsi="Symbol" w:hint="default"/>
      </w:rPr>
    </w:lvl>
    <w:lvl w:ilvl="7" w:tplc="B19E80C4">
      <w:start w:val="1"/>
      <w:numFmt w:val="bullet"/>
      <w:lvlText w:val="o"/>
      <w:lvlJc w:val="left"/>
      <w:pPr>
        <w:ind w:left="5760" w:hanging="360"/>
      </w:pPr>
      <w:rPr>
        <w:rFonts w:ascii="Courier New" w:hAnsi="Courier New" w:hint="default"/>
      </w:rPr>
    </w:lvl>
    <w:lvl w:ilvl="8" w:tplc="42587AD2">
      <w:start w:val="1"/>
      <w:numFmt w:val="bullet"/>
      <w:lvlText w:val=""/>
      <w:lvlJc w:val="left"/>
      <w:pPr>
        <w:ind w:left="6480" w:hanging="360"/>
      </w:pPr>
      <w:rPr>
        <w:rFonts w:ascii="Wingdings" w:hAnsi="Wingdings" w:hint="default"/>
      </w:rPr>
    </w:lvl>
  </w:abstractNum>
  <w:abstractNum w:abstractNumId="8" w15:restartNumberingAfterBreak="0">
    <w:nsid w:val="2F4D48FB"/>
    <w:multiLevelType w:val="hybridMultilevel"/>
    <w:tmpl w:val="A6C66270"/>
    <w:lvl w:ilvl="0" w:tplc="EB5CB57C">
      <w:start w:val="1"/>
      <w:numFmt w:val="bullet"/>
      <w:lvlText w:val=""/>
      <w:lvlJc w:val="left"/>
      <w:pPr>
        <w:ind w:left="720" w:hanging="360"/>
      </w:pPr>
      <w:rPr>
        <w:rFonts w:ascii="Symbol" w:hAnsi="Symbol" w:hint="default"/>
      </w:rPr>
    </w:lvl>
    <w:lvl w:ilvl="1" w:tplc="C4B03FFA">
      <w:start w:val="1"/>
      <w:numFmt w:val="bullet"/>
      <w:lvlText w:val="o"/>
      <w:lvlJc w:val="left"/>
      <w:pPr>
        <w:ind w:left="1440" w:hanging="360"/>
      </w:pPr>
      <w:rPr>
        <w:rFonts w:ascii="&quot;Courier New&quot;" w:hAnsi="&quot;Courier New&quot;" w:hint="default"/>
      </w:rPr>
    </w:lvl>
    <w:lvl w:ilvl="2" w:tplc="C436DCB8">
      <w:start w:val="1"/>
      <w:numFmt w:val="bullet"/>
      <w:lvlText w:val=""/>
      <w:lvlJc w:val="left"/>
      <w:pPr>
        <w:ind w:left="2160" w:hanging="360"/>
      </w:pPr>
      <w:rPr>
        <w:rFonts w:ascii="Wingdings" w:hAnsi="Wingdings" w:hint="default"/>
      </w:rPr>
    </w:lvl>
    <w:lvl w:ilvl="3" w:tplc="000E816A">
      <w:start w:val="1"/>
      <w:numFmt w:val="bullet"/>
      <w:lvlText w:val=""/>
      <w:lvlJc w:val="left"/>
      <w:pPr>
        <w:ind w:left="2880" w:hanging="360"/>
      </w:pPr>
      <w:rPr>
        <w:rFonts w:ascii="Symbol" w:hAnsi="Symbol" w:hint="default"/>
      </w:rPr>
    </w:lvl>
    <w:lvl w:ilvl="4" w:tplc="436ACACC">
      <w:start w:val="1"/>
      <w:numFmt w:val="bullet"/>
      <w:lvlText w:val="o"/>
      <w:lvlJc w:val="left"/>
      <w:pPr>
        <w:ind w:left="3600" w:hanging="360"/>
      </w:pPr>
      <w:rPr>
        <w:rFonts w:ascii="Courier New" w:hAnsi="Courier New" w:hint="default"/>
      </w:rPr>
    </w:lvl>
    <w:lvl w:ilvl="5" w:tplc="67C4595A">
      <w:start w:val="1"/>
      <w:numFmt w:val="bullet"/>
      <w:lvlText w:val=""/>
      <w:lvlJc w:val="left"/>
      <w:pPr>
        <w:ind w:left="4320" w:hanging="360"/>
      </w:pPr>
      <w:rPr>
        <w:rFonts w:ascii="Wingdings" w:hAnsi="Wingdings" w:hint="default"/>
      </w:rPr>
    </w:lvl>
    <w:lvl w:ilvl="6" w:tplc="4A5ACC1A">
      <w:start w:val="1"/>
      <w:numFmt w:val="bullet"/>
      <w:lvlText w:val=""/>
      <w:lvlJc w:val="left"/>
      <w:pPr>
        <w:ind w:left="5040" w:hanging="360"/>
      </w:pPr>
      <w:rPr>
        <w:rFonts w:ascii="Symbol" w:hAnsi="Symbol" w:hint="default"/>
      </w:rPr>
    </w:lvl>
    <w:lvl w:ilvl="7" w:tplc="BCFE0886">
      <w:start w:val="1"/>
      <w:numFmt w:val="bullet"/>
      <w:lvlText w:val="o"/>
      <w:lvlJc w:val="left"/>
      <w:pPr>
        <w:ind w:left="5760" w:hanging="360"/>
      </w:pPr>
      <w:rPr>
        <w:rFonts w:ascii="Courier New" w:hAnsi="Courier New" w:hint="default"/>
      </w:rPr>
    </w:lvl>
    <w:lvl w:ilvl="8" w:tplc="3AC2B71C">
      <w:start w:val="1"/>
      <w:numFmt w:val="bullet"/>
      <w:lvlText w:val=""/>
      <w:lvlJc w:val="left"/>
      <w:pPr>
        <w:ind w:left="6480" w:hanging="360"/>
      </w:pPr>
      <w:rPr>
        <w:rFonts w:ascii="Wingdings" w:hAnsi="Wingdings" w:hint="default"/>
      </w:rPr>
    </w:lvl>
  </w:abstractNum>
  <w:abstractNum w:abstractNumId="9" w15:restartNumberingAfterBreak="0">
    <w:nsid w:val="34E2D31D"/>
    <w:multiLevelType w:val="hybridMultilevel"/>
    <w:tmpl w:val="96D4C78E"/>
    <w:lvl w:ilvl="0" w:tplc="33665A1C">
      <w:start w:val="1"/>
      <w:numFmt w:val="bullet"/>
      <w:lvlText w:val=""/>
      <w:lvlJc w:val="left"/>
      <w:pPr>
        <w:ind w:left="720" w:hanging="360"/>
      </w:pPr>
      <w:rPr>
        <w:rFonts w:ascii="Symbol" w:hAnsi="Symbol" w:hint="default"/>
      </w:rPr>
    </w:lvl>
    <w:lvl w:ilvl="1" w:tplc="3572DF6E">
      <w:start w:val="1"/>
      <w:numFmt w:val="bullet"/>
      <w:lvlText w:val="o"/>
      <w:lvlJc w:val="left"/>
      <w:pPr>
        <w:ind w:left="1440" w:hanging="360"/>
      </w:pPr>
      <w:rPr>
        <w:rFonts w:ascii="Courier New" w:hAnsi="Courier New" w:hint="default"/>
      </w:rPr>
    </w:lvl>
    <w:lvl w:ilvl="2" w:tplc="270E9B92">
      <w:start w:val="1"/>
      <w:numFmt w:val="bullet"/>
      <w:lvlText w:val=""/>
      <w:lvlJc w:val="left"/>
      <w:pPr>
        <w:ind w:left="2160" w:hanging="360"/>
      </w:pPr>
      <w:rPr>
        <w:rFonts w:ascii="Wingdings" w:hAnsi="Wingdings" w:hint="default"/>
      </w:rPr>
    </w:lvl>
    <w:lvl w:ilvl="3" w:tplc="CED08A86">
      <w:start w:val="1"/>
      <w:numFmt w:val="bullet"/>
      <w:lvlText w:val=""/>
      <w:lvlJc w:val="left"/>
      <w:pPr>
        <w:ind w:left="2880" w:hanging="360"/>
      </w:pPr>
      <w:rPr>
        <w:rFonts w:ascii="Symbol" w:hAnsi="Symbol" w:hint="default"/>
      </w:rPr>
    </w:lvl>
    <w:lvl w:ilvl="4" w:tplc="DEFA9702">
      <w:start w:val="1"/>
      <w:numFmt w:val="bullet"/>
      <w:lvlText w:val="o"/>
      <w:lvlJc w:val="left"/>
      <w:pPr>
        <w:ind w:left="3600" w:hanging="360"/>
      </w:pPr>
      <w:rPr>
        <w:rFonts w:ascii="Courier New" w:hAnsi="Courier New" w:hint="default"/>
      </w:rPr>
    </w:lvl>
    <w:lvl w:ilvl="5" w:tplc="D73CB524">
      <w:start w:val="1"/>
      <w:numFmt w:val="bullet"/>
      <w:lvlText w:val=""/>
      <w:lvlJc w:val="left"/>
      <w:pPr>
        <w:ind w:left="4320" w:hanging="360"/>
      </w:pPr>
      <w:rPr>
        <w:rFonts w:ascii="Wingdings" w:hAnsi="Wingdings" w:hint="default"/>
      </w:rPr>
    </w:lvl>
    <w:lvl w:ilvl="6" w:tplc="C368E172">
      <w:start w:val="1"/>
      <w:numFmt w:val="bullet"/>
      <w:lvlText w:val=""/>
      <w:lvlJc w:val="left"/>
      <w:pPr>
        <w:ind w:left="5040" w:hanging="360"/>
      </w:pPr>
      <w:rPr>
        <w:rFonts w:ascii="Symbol" w:hAnsi="Symbol" w:hint="default"/>
      </w:rPr>
    </w:lvl>
    <w:lvl w:ilvl="7" w:tplc="5F26B908">
      <w:start w:val="1"/>
      <w:numFmt w:val="bullet"/>
      <w:lvlText w:val="o"/>
      <w:lvlJc w:val="left"/>
      <w:pPr>
        <w:ind w:left="5760" w:hanging="360"/>
      </w:pPr>
      <w:rPr>
        <w:rFonts w:ascii="Courier New" w:hAnsi="Courier New" w:hint="default"/>
      </w:rPr>
    </w:lvl>
    <w:lvl w:ilvl="8" w:tplc="146CE28C">
      <w:start w:val="1"/>
      <w:numFmt w:val="bullet"/>
      <w:lvlText w:val=""/>
      <w:lvlJc w:val="left"/>
      <w:pPr>
        <w:ind w:left="6480" w:hanging="360"/>
      </w:pPr>
      <w:rPr>
        <w:rFonts w:ascii="Wingdings" w:hAnsi="Wingdings" w:hint="default"/>
      </w:rPr>
    </w:lvl>
  </w:abstractNum>
  <w:abstractNum w:abstractNumId="10" w15:restartNumberingAfterBreak="0">
    <w:nsid w:val="40B638D5"/>
    <w:multiLevelType w:val="multilevel"/>
    <w:tmpl w:val="1504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D43BB"/>
    <w:multiLevelType w:val="hybridMultilevel"/>
    <w:tmpl w:val="D884DACE"/>
    <w:lvl w:ilvl="0" w:tplc="8F2AC51E">
      <w:start w:val="1"/>
      <w:numFmt w:val="bullet"/>
      <w:lvlText w:val=""/>
      <w:lvlJc w:val="left"/>
      <w:pPr>
        <w:ind w:left="720" w:hanging="360"/>
      </w:pPr>
      <w:rPr>
        <w:rFonts w:ascii="Symbol" w:hAnsi="Symbol" w:hint="default"/>
      </w:rPr>
    </w:lvl>
    <w:lvl w:ilvl="1" w:tplc="9064C1C6">
      <w:start w:val="1"/>
      <w:numFmt w:val="bullet"/>
      <w:lvlText w:val="o"/>
      <w:lvlJc w:val="left"/>
      <w:pPr>
        <w:ind w:left="1440" w:hanging="360"/>
      </w:pPr>
      <w:rPr>
        <w:rFonts w:ascii="Courier New" w:hAnsi="Courier New" w:hint="default"/>
      </w:rPr>
    </w:lvl>
    <w:lvl w:ilvl="2" w:tplc="6950ACB2">
      <w:start w:val="1"/>
      <w:numFmt w:val="bullet"/>
      <w:lvlText w:val=""/>
      <w:lvlJc w:val="left"/>
      <w:pPr>
        <w:ind w:left="2160" w:hanging="360"/>
      </w:pPr>
      <w:rPr>
        <w:rFonts w:ascii="Wingdings" w:hAnsi="Wingdings" w:hint="default"/>
      </w:rPr>
    </w:lvl>
    <w:lvl w:ilvl="3" w:tplc="B6AC8360">
      <w:start w:val="1"/>
      <w:numFmt w:val="bullet"/>
      <w:lvlText w:val=""/>
      <w:lvlJc w:val="left"/>
      <w:pPr>
        <w:ind w:left="2880" w:hanging="360"/>
      </w:pPr>
      <w:rPr>
        <w:rFonts w:ascii="Symbol" w:hAnsi="Symbol" w:hint="default"/>
      </w:rPr>
    </w:lvl>
    <w:lvl w:ilvl="4" w:tplc="7B40C0F4">
      <w:start w:val="1"/>
      <w:numFmt w:val="bullet"/>
      <w:lvlText w:val="o"/>
      <w:lvlJc w:val="left"/>
      <w:pPr>
        <w:ind w:left="3600" w:hanging="360"/>
      </w:pPr>
      <w:rPr>
        <w:rFonts w:ascii="Courier New" w:hAnsi="Courier New" w:hint="default"/>
      </w:rPr>
    </w:lvl>
    <w:lvl w:ilvl="5" w:tplc="F8405FAC">
      <w:start w:val="1"/>
      <w:numFmt w:val="bullet"/>
      <w:lvlText w:val=""/>
      <w:lvlJc w:val="left"/>
      <w:pPr>
        <w:ind w:left="4320" w:hanging="360"/>
      </w:pPr>
      <w:rPr>
        <w:rFonts w:ascii="Wingdings" w:hAnsi="Wingdings" w:hint="default"/>
      </w:rPr>
    </w:lvl>
    <w:lvl w:ilvl="6" w:tplc="CC50AD66">
      <w:start w:val="1"/>
      <w:numFmt w:val="bullet"/>
      <w:lvlText w:val=""/>
      <w:lvlJc w:val="left"/>
      <w:pPr>
        <w:ind w:left="5040" w:hanging="360"/>
      </w:pPr>
      <w:rPr>
        <w:rFonts w:ascii="Symbol" w:hAnsi="Symbol" w:hint="default"/>
      </w:rPr>
    </w:lvl>
    <w:lvl w:ilvl="7" w:tplc="B7827066">
      <w:start w:val="1"/>
      <w:numFmt w:val="bullet"/>
      <w:lvlText w:val="o"/>
      <w:lvlJc w:val="left"/>
      <w:pPr>
        <w:ind w:left="5760" w:hanging="360"/>
      </w:pPr>
      <w:rPr>
        <w:rFonts w:ascii="Courier New" w:hAnsi="Courier New" w:hint="default"/>
      </w:rPr>
    </w:lvl>
    <w:lvl w:ilvl="8" w:tplc="6D32866A">
      <w:start w:val="1"/>
      <w:numFmt w:val="bullet"/>
      <w:lvlText w:val=""/>
      <w:lvlJc w:val="left"/>
      <w:pPr>
        <w:ind w:left="6480" w:hanging="360"/>
      </w:pPr>
      <w:rPr>
        <w:rFonts w:ascii="Wingdings" w:hAnsi="Wingdings" w:hint="default"/>
      </w:rPr>
    </w:lvl>
  </w:abstractNum>
  <w:abstractNum w:abstractNumId="12" w15:restartNumberingAfterBreak="0">
    <w:nsid w:val="4C1D6EF6"/>
    <w:multiLevelType w:val="hybridMultilevel"/>
    <w:tmpl w:val="039CBC2E"/>
    <w:lvl w:ilvl="0" w:tplc="CEF2D8F0">
      <w:start w:val="1"/>
      <w:numFmt w:val="bullet"/>
      <w:lvlText w:val="·"/>
      <w:lvlJc w:val="left"/>
      <w:pPr>
        <w:ind w:left="720" w:hanging="360"/>
      </w:pPr>
      <w:rPr>
        <w:rFonts w:ascii="Symbol" w:hAnsi="Symbol" w:hint="default"/>
      </w:rPr>
    </w:lvl>
    <w:lvl w:ilvl="1" w:tplc="282A2FB4">
      <w:start w:val="1"/>
      <w:numFmt w:val="bullet"/>
      <w:lvlText w:val="o"/>
      <w:lvlJc w:val="left"/>
      <w:pPr>
        <w:ind w:left="1440" w:hanging="360"/>
      </w:pPr>
      <w:rPr>
        <w:rFonts w:ascii="Courier New" w:hAnsi="Courier New" w:hint="default"/>
      </w:rPr>
    </w:lvl>
    <w:lvl w:ilvl="2" w:tplc="72989504">
      <w:start w:val="1"/>
      <w:numFmt w:val="bullet"/>
      <w:lvlText w:val=""/>
      <w:lvlJc w:val="left"/>
      <w:pPr>
        <w:ind w:left="2160" w:hanging="360"/>
      </w:pPr>
      <w:rPr>
        <w:rFonts w:ascii="Wingdings" w:hAnsi="Wingdings" w:hint="default"/>
      </w:rPr>
    </w:lvl>
    <w:lvl w:ilvl="3" w:tplc="64242246">
      <w:start w:val="1"/>
      <w:numFmt w:val="bullet"/>
      <w:lvlText w:val=""/>
      <w:lvlJc w:val="left"/>
      <w:pPr>
        <w:ind w:left="2880" w:hanging="360"/>
      </w:pPr>
      <w:rPr>
        <w:rFonts w:ascii="Symbol" w:hAnsi="Symbol" w:hint="default"/>
      </w:rPr>
    </w:lvl>
    <w:lvl w:ilvl="4" w:tplc="594E6D38">
      <w:start w:val="1"/>
      <w:numFmt w:val="bullet"/>
      <w:lvlText w:val="o"/>
      <w:lvlJc w:val="left"/>
      <w:pPr>
        <w:ind w:left="3600" w:hanging="360"/>
      </w:pPr>
      <w:rPr>
        <w:rFonts w:ascii="Courier New" w:hAnsi="Courier New" w:hint="default"/>
      </w:rPr>
    </w:lvl>
    <w:lvl w:ilvl="5" w:tplc="55262D98">
      <w:start w:val="1"/>
      <w:numFmt w:val="bullet"/>
      <w:lvlText w:val=""/>
      <w:lvlJc w:val="left"/>
      <w:pPr>
        <w:ind w:left="4320" w:hanging="360"/>
      </w:pPr>
      <w:rPr>
        <w:rFonts w:ascii="Wingdings" w:hAnsi="Wingdings" w:hint="default"/>
      </w:rPr>
    </w:lvl>
    <w:lvl w:ilvl="6" w:tplc="7EE6D918">
      <w:start w:val="1"/>
      <w:numFmt w:val="bullet"/>
      <w:lvlText w:val=""/>
      <w:lvlJc w:val="left"/>
      <w:pPr>
        <w:ind w:left="5040" w:hanging="360"/>
      </w:pPr>
      <w:rPr>
        <w:rFonts w:ascii="Symbol" w:hAnsi="Symbol" w:hint="default"/>
      </w:rPr>
    </w:lvl>
    <w:lvl w:ilvl="7" w:tplc="0E2ADC32">
      <w:start w:val="1"/>
      <w:numFmt w:val="bullet"/>
      <w:lvlText w:val="o"/>
      <w:lvlJc w:val="left"/>
      <w:pPr>
        <w:ind w:left="5760" w:hanging="360"/>
      </w:pPr>
      <w:rPr>
        <w:rFonts w:ascii="Courier New" w:hAnsi="Courier New" w:hint="default"/>
      </w:rPr>
    </w:lvl>
    <w:lvl w:ilvl="8" w:tplc="0EDC878C">
      <w:start w:val="1"/>
      <w:numFmt w:val="bullet"/>
      <w:lvlText w:val=""/>
      <w:lvlJc w:val="left"/>
      <w:pPr>
        <w:ind w:left="6480" w:hanging="360"/>
      </w:pPr>
      <w:rPr>
        <w:rFonts w:ascii="Wingdings" w:hAnsi="Wingdings" w:hint="default"/>
      </w:rPr>
    </w:lvl>
  </w:abstractNum>
  <w:abstractNum w:abstractNumId="13" w15:restartNumberingAfterBreak="0">
    <w:nsid w:val="5018D94B"/>
    <w:multiLevelType w:val="hybridMultilevel"/>
    <w:tmpl w:val="082CF0B2"/>
    <w:lvl w:ilvl="0" w:tplc="9CD880FE">
      <w:start w:val="1"/>
      <w:numFmt w:val="bullet"/>
      <w:lvlText w:val=""/>
      <w:lvlJc w:val="left"/>
      <w:pPr>
        <w:ind w:left="720" w:hanging="360"/>
      </w:pPr>
      <w:rPr>
        <w:rFonts w:ascii="Symbol" w:hAnsi="Symbol" w:hint="default"/>
      </w:rPr>
    </w:lvl>
    <w:lvl w:ilvl="1" w:tplc="29E8F7A8">
      <w:start w:val="1"/>
      <w:numFmt w:val="bullet"/>
      <w:lvlText w:val="o"/>
      <w:lvlJc w:val="left"/>
      <w:pPr>
        <w:ind w:left="1440" w:hanging="360"/>
      </w:pPr>
      <w:rPr>
        <w:rFonts w:ascii="Courier New" w:hAnsi="Courier New" w:hint="default"/>
      </w:rPr>
    </w:lvl>
    <w:lvl w:ilvl="2" w:tplc="6BBA1730">
      <w:start w:val="1"/>
      <w:numFmt w:val="bullet"/>
      <w:lvlText w:val=""/>
      <w:lvlJc w:val="left"/>
      <w:pPr>
        <w:ind w:left="2160" w:hanging="360"/>
      </w:pPr>
      <w:rPr>
        <w:rFonts w:ascii="Wingdings" w:hAnsi="Wingdings" w:hint="default"/>
      </w:rPr>
    </w:lvl>
    <w:lvl w:ilvl="3" w:tplc="CC321904">
      <w:start w:val="1"/>
      <w:numFmt w:val="bullet"/>
      <w:lvlText w:val=""/>
      <w:lvlJc w:val="left"/>
      <w:pPr>
        <w:ind w:left="2880" w:hanging="360"/>
      </w:pPr>
      <w:rPr>
        <w:rFonts w:ascii="Symbol" w:hAnsi="Symbol" w:hint="default"/>
      </w:rPr>
    </w:lvl>
    <w:lvl w:ilvl="4" w:tplc="F9584886">
      <w:start w:val="1"/>
      <w:numFmt w:val="bullet"/>
      <w:lvlText w:val="o"/>
      <w:lvlJc w:val="left"/>
      <w:pPr>
        <w:ind w:left="3600" w:hanging="360"/>
      </w:pPr>
      <w:rPr>
        <w:rFonts w:ascii="Courier New" w:hAnsi="Courier New" w:hint="default"/>
      </w:rPr>
    </w:lvl>
    <w:lvl w:ilvl="5" w:tplc="A4CEE5CC">
      <w:start w:val="1"/>
      <w:numFmt w:val="bullet"/>
      <w:lvlText w:val=""/>
      <w:lvlJc w:val="left"/>
      <w:pPr>
        <w:ind w:left="4320" w:hanging="360"/>
      </w:pPr>
      <w:rPr>
        <w:rFonts w:ascii="Wingdings" w:hAnsi="Wingdings" w:hint="default"/>
      </w:rPr>
    </w:lvl>
    <w:lvl w:ilvl="6" w:tplc="7B4C86B0">
      <w:start w:val="1"/>
      <w:numFmt w:val="bullet"/>
      <w:lvlText w:val=""/>
      <w:lvlJc w:val="left"/>
      <w:pPr>
        <w:ind w:left="5040" w:hanging="360"/>
      </w:pPr>
      <w:rPr>
        <w:rFonts w:ascii="Symbol" w:hAnsi="Symbol" w:hint="default"/>
      </w:rPr>
    </w:lvl>
    <w:lvl w:ilvl="7" w:tplc="B10A565A">
      <w:start w:val="1"/>
      <w:numFmt w:val="bullet"/>
      <w:lvlText w:val="o"/>
      <w:lvlJc w:val="left"/>
      <w:pPr>
        <w:ind w:left="5760" w:hanging="360"/>
      </w:pPr>
      <w:rPr>
        <w:rFonts w:ascii="Courier New" w:hAnsi="Courier New" w:hint="default"/>
      </w:rPr>
    </w:lvl>
    <w:lvl w:ilvl="8" w:tplc="18B40534">
      <w:start w:val="1"/>
      <w:numFmt w:val="bullet"/>
      <w:lvlText w:val=""/>
      <w:lvlJc w:val="left"/>
      <w:pPr>
        <w:ind w:left="6480" w:hanging="360"/>
      </w:pPr>
      <w:rPr>
        <w:rFonts w:ascii="Wingdings" w:hAnsi="Wingdings" w:hint="default"/>
      </w:rPr>
    </w:lvl>
  </w:abstractNum>
  <w:abstractNum w:abstractNumId="14" w15:restartNumberingAfterBreak="0">
    <w:nsid w:val="5CA868CC"/>
    <w:multiLevelType w:val="hybridMultilevel"/>
    <w:tmpl w:val="5D22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C5546"/>
    <w:multiLevelType w:val="hybridMultilevel"/>
    <w:tmpl w:val="52AAB386"/>
    <w:lvl w:ilvl="0" w:tplc="97B2F4E4">
      <w:start w:val="1"/>
      <w:numFmt w:val="bullet"/>
      <w:lvlText w:val=""/>
      <w:lvlJc w:val="left"/>
      <w:pPr>
        <w:ind w:left="720" w:hanging="360"/>
      </w:pPr>
      <w:rPr>
        <w:rFonts w:ascii="Symbol" w:hAnsi="Symbol" w:hint="default"/>
      </w:rPr>
    </w:lvl>
    <w:lvl w:ilvl="1" w:tplc="69DC8A36">
      <w:start w:val="1"/>
      <w:numFmt w:val="bullet"/>
      <w:lvlText w:val="o"/>
      <w:lvlJc w:val="left"/>
      <w:pPr>
        <w:ind w:left="1440" w:hanging="360"/>
      </w:pPr>
      <w:rPr>
        <w:rFonts w:ascii="Courier New" w:hAnsi="Courier New" w:hint="default"/>
      </w:rPr>
    </w:lvl>
    <w:lvl w:ilvl="2" w:tplc="B1F46F2E">
      <w:start w:val="1"/>
      <w:numFmt w:val="bullet"/>
      <w:lvlText w:val=""/>
      <w:lvlJc w:val="left"/>
      <w:pPr>
        <w:ind w:left="2160" w:hanging="360"/>
      </w:pPr>
      <w:rPr>
        <w:rFonts w:ascii="Wingdings" w:hAnsi="Wingdings" w:hint="default"/>
      </w:rPr>
    </w:lvl>
    <w:lvl w:ilvl="3" w:tplc="A2F08374">
      <w:start w:val="1"/>
      <w:numFmt w:val="bullet"/>
      <w:lvlText w:val=""/>
      <w:lvlJc w:val="left"/>
      <w:pPr>
        <w:ind w:left="2880" w:hanging="360"/>
      </w:pPr>
      <w:rPr>
        <w:rFonts w:ascii="Symbol" w:hAnsi="Symbol" w:hint="default"/>
      </w:rPr>
    </w:lvl>
    <w:lvl w:ilvl="4" w:tplc="765298FC">
      <w:start w:val="1"/>
      <w:numFmt w:val="bullet"/>
      <w:lvlText w:val="o"/>
      <w:lvlJc w:val="left"/>
      <w:pPr>
        <w:ind w:left="3600" w:hanging="360"/>
      </w:pPr>
      <w:rPr>
        <w:rFonts w:ascii="Courier New" w:hAnsi="Courier New" w:hint="default"/>
      </w:rPr>
    </w:lvl>
    <w:lvl w:ilvl="5" w:tplc="6F429724">
      <w:start w:val="1"/>
      <w:numFmt w:val="bullet"/>
      <w:lvlText w:val=""/>
      <w:lvlJc w:val="left"/>
      <w:pPr>
        <w:ind w:left="4320" w:hanging="360"/>
      </w:pPr>
      <w:rPr>
        <w:rFonts w:ascii="Wingdings" w:hAnsi="Wingdings" w:hint="default"/>
      </w:rPr>
    </w:lvl>
    <w:lvl w:ilvl="6" w:tplc="B6D0C4B6">
      <w:start w:val="1"/>
      <w:numFmt w:val="bullet"/>
      <w:lvlText w:val=""/>
      <w:lvlJc w:val="left"/>
      <w:pPr>
        <w:ind w:left="5040" w:hanging="360"/>
      </w:pPr>
      <w:rPr>
        <w:rFonts w:ascii="Symbol" w:hAnsi="Symbol" w:hint="default"/>
      </w:rPr>
    </w:lvl>
    <w:lvl w:ilvl="7" w:tplc="FEDE46C4">
      <w:start w:val="1"/>
      <w:numFmt w:val="bullet"/>
      <w:lvlText w:val="o"/>
      <w:lvlJc w:val="left"/>
      <w:pPr>
        <w:ind w:left="5760" w:hanging="360"/>
      </w:pPr>
      <w:rPr>
        <w:rFonts w:ascii="Courier New" w:hAnsi="Courier New" w:hint="default"/>
      </w:rPr>
    </w:lvl>
    <w:lvl w:ilvl="8" w:tplc="46AED3FC">
      <w:start w:val="1"/>
      <w:numFmt w:val="bullet"/>
      <w:lvlText w:val=""/>
      <w:lvlJc w:val="left"/>
      <w:pPr>
        <w:ind w:left="6480" w:hanging="360"/>
      </w:pPr>
      <w:rPr>
        <w:rFonts w:ascii="Wingdings" w:hAnsi="Wingdings" w:hint="default"/>
      </w:rPr>
    </w:lvl>
  </w:abstractNum>
  <w:abstractNum w:abstractNumId="16" w15:restartNumberingAfterBreak="0">
    <w:nsid w:val="64037E54"/>
    <w:multiLevelType w:val="hybridMultilevel"/>
    <w:tmpl w:val="6CBAA06A"/>
    <w:lvl w:ilvl="0" w:tplc="85103AF6">
      <w:start w:val="1"/>
      <w:numFmt w:val="upperRoman"/>
      <w:lvlText w:val="%1."/>
      <w:lvlJc w:val="left"/>
      <w:pPr>
        <w:ind w:left="720" w:hanging="360"/>
      </w:pPr>
    </w:lvl>
    <w:lvl w:ilvl="1" w:tplc="604EFDC0">
      <w:start w:val="1"/>
      <w:numFmt w:val="lowerLetter"/>
      <w:lvlText w:val="%2."/>
      <w:lvlJc w:val="left"/>
      <w:pPr>
        <w:ind w:left="1440" w:hanging="360"/>
      </w:pPr>
    </w:lvl>
    <w:lvl w:ilvl="2" w:tplc="3CE8E9AE">
      <w:start w:val="1"/>
      <w:numFmt w:val="lowerRoman"/>
      <w:lvlText w:val="%3."/>
      <w:lvlJc w:val="right"/>
      <w:pPr>
        <w:ind w:left="2160" w:hanging="180"/>
      </w:pPr>
    </w:lvl>
    <w:lvl w:ilvl="3" w:tplc="44AE5378">
      <w:start w:val="1"/>
      <w:numFmt w:val="decimal"/>
      <w:lvlText w:val="%4."/>
      <w:lvlJc w:val="left"/>
      <w:pPr>
        <w:ind w:left="2880" w:hanging="360"/>
      </w:pPr>
    </w:lvl>
    <w:lvl w:ilvl="4" w:tplc="9F6EAE3C">
      <w:start w:val="1"/>
      <w:numFmt w:val="lowerLetter"/>
      <w:lvlText w:val="%5."/>
      <w:lvlJc w:val="left"/>
      <w:pPr>
        <w:ind w:left="3600" w:hanging="360"/>
      </w:pPr>
    </w:lvl>
    <w:lvl w:ilvl="5" w:tplc="A68258C0">
      <w:start w:val="1"/>
      <w:numFmt w:val="lowerRoman"/>
      <w:lvlText w:val="%6."/>
      <w:lvlJc w:val="right"/>
      <w:pPr>
        <w:ind w:left="4320" w:hanging="180"/>
      </w:pPr>
    </w:lvl>
    <w:lvl w:ilvl="6" w:tplc="29E6EB3A">
      <w:start w:val="1"/>
      <w:numFmt w:val="decimal"/>
      <w:lvlText w:val="%7."/>
      <w:lvlJc w:val="left"/>
      <w:pPr>
        <w:ind w:left="5040" w:hanging="360"/>
      </w:pPr>
    </w:lvl>
    <w:lvl w:ilvl="7" w:tplc="AAA624A2">
      <w:start w:val="1"/>
      <w:numFmt w:val="lowerLetter"/>
      <w:lvlText w:val="%8."/>
      <w:lvlJc w:val="left"/>
      <w:pPr>
        <w:ind w:left="5760" w:hanging="360"/>
      </w:pPr>
    </w:lvl>
    <w:lvl w:ilvl="8" w:tplc="CA469E9E">
      <w:start w:val="1"/>
      <w:numFmt w:val="lowerRoman"/>
      <w:lvlText w:val="%9."/>
      <w:lvlJc w:val="right"/>
      <w:pPr>
        <w:ind w:left="6480" w:hanging="180"/>
      </w:pPr>
    </w:lvl>
  </w:abstractNum>
  <w:abstractNum w:abstractNumId="17" w15:restartNumberingAfterBreak="0">
    <w:nsid w:val="66DB0CDF"/>
    <w:multiLevelType w:val="hybridMultilevel"/>
    <w:tmpl w:val="334E87B4"/>
    <w:lvl w:ilvl="0" w:tplc="9D1E3896">
      <w:start w:val="1"/>
      <w:numFmt w:val="bullet"/>
      <w:lvlText w:val=""/>
      <w:lvlJc w:val="left"/>
      <w:pPr>
        <w:ind w:left="720" w:hanging="360"/>
      </w:pPr>
      <w:rPr>
        <w:rFonts w:ascii="Symbol" w:hAnsi="Symbol" w:hint="default"/>
      </w:rPr>
    </w:lvl>
    <w:lvl w:ilvl="1" w:tplc="3020B550">
      <w:start w:val="1"/>
      <w:numFmt w:val="bullet"/>
      <w:lvlText w:val="o"/>
      <w:lvlJc w:val="left"/>
      <w:pPr>
        <w:ind w:left="1440" w:hanging="360"/>
      </w:pPr>
      <w:rPr>
        <w:rFonts w:ascii="Courier New" w:hAnsi="Courier New" w:hint="default"/>
      </w:rPr>
    </w:lvl>
    <w:lvl w:ilvl="2" w:tplc="3B98B2EE">
      <w:start w:val="1"/>
      <w:numFmt w:val="bullet"/>
      <w:lvlText w:val=""/>
      <w:lvlJc w:val="left"/>
      <w:pPr>
        <w:ind w:left="2160" w:hanging="360"/>
      </w:pPr>
      <w:rPr>
        <w:rFonts w:ascii="Wingdings" w:hAnsi="Wingdings" w:hint="default"/>
      </w:rPr>
    </w:lvl>
    <w:lvl w:ilvl="3" w:tplc="F3FA8930">
      <w:start w:val="1"/>
      <w:numFmt w:val="bullet"/>
      <w:lvlText w:val=""/>
      <w:lvlJc w:val="left"/>
      <w:pPr>
        <w:ind w:left="2880" w:hanging="360"/>
      </w:pPr>
      <w:rPr>
        <w:rFonts w:ascii="Symbol" w:hAnsi="Symbol" w:hint="default"/>
      </w:rPr>
    </w:lvl>
    <w:lvl w:ilvl="4" w:tplc="8E5C0C22">
      <w:start w:val="1"/>
      <w:numFmt w:val="bullet"/>
      <w:lvlText w:val="o"/>
      <w:lvlJc w:val="left"/>
      <w:pPr>
        <w:ind w:left="3600" w:hanging="360"/>
      </w:pPr>
      <w:rPr>
        <w:rFonts w:ascii="Courier New" w:hAnsi="Courier New" w:hint="default"/>
      </w:rPr>
    </w:lvl>
    <w:lvl w:ilvl="5" w:tplc="BE30CC20">
      <w:start w:val="1"/>
      <w:numFmt w:val="bullet"/>
      <w:lvlText w:val=""/>
      <w:lvlJc w:val="left"/>
      <w:pPr>
        <w:ind w:left="4320" w:hanging="360"/>
      </w:pPr>
      <w:rPr>
        <w:rFonts w:ascii="Wingdings" w:hAnsi="Wingdings" w:hint="default"/>
      </w:rPr>
    </w:lvl>
    <w:lvl w:ilvl="6" w:tplc="6088DFD0">
      <w:start w:val="1"/>
      <w:numFmt w:val="bullet"/>
      <w:lvlText w:val=""/>
      <w:lvlJc w:val="left"/>
      <w:pPr>
        <w:ind w:left="5040" w:hanging="360"/>
      </w:pPr>
      <w:rPr>
        <w:rFonts w:ascii="Symbol" w:hAnsi="Symbol" w:hint="default"/>
      </w:rPr>
    </w:lvl>
    <w:lvl w:ilvl="7" w:tplc="C6E4AFF2">
      <w:start w:val="1"/>
      <w:numFmt w:val="bullet"/>
      <w:lvlText w:val="o"/>
      <w:lvlJc w:val="left"/>
      <w:pPr>
        <w:ind w:left="5760" w:hanging="360"/>
      </w:pPr>
      <w:rPr>
        <w:rFonts w:ascii="Courier New" w:hAnsi="Courier New" w:hint="default"/>
      </w:rPr>
    </w:lvl>
    <w:lvl w:ilvl="8" w:tplc="6C42BA9A">
      <w:start w:val="1"/>
      <w:numFmt w:val="bullet"/>
      <w:lvlText w:val=""/>
      <w:lvlJc w:val="left"/>
      <w:pPr>
        <w:ind w:left="6480" w:hanging="360"/>
      </w:pPr>
      <w:rPr>
        <w:rFonts w:ascii="Wingdings" w:hAnsi="Wingdings" w:hint="default"/>
      </w:rPr>
    </w:lvl>
  </w:abstractNum>
  <w:abstractNum w:abstractNumId="18" w15:restartNumberingAfterBreak="0">
    <w:nsid w:val="69911F13"/>
    <w:multiLevelType w:val="hybridMultilevel"/>
    <w:tmpl w:val="9358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1659F"/>
    <w:multiLevelType w:val="hybridMultilevel"/>
    <w:tmpl w:val="A37C3638"/>
    <w:lvl w:ilvl="0" w:tplc="86A4C216">
      <w:start w:val="1"/>
      <w:numFmt w:val="decimal"/>
      <w:lvlText w:val="%1)"/>
      <w:lvlJc w:val="left"/>
      <w:pPr>
        <w:ind w:left="1020" w:hanging="360"/>
      </w:pPr>
    </w:lvl>
    <w:lvl w:ilvl="1" w:tplc="6B78787C">
      <w:start w:val="1"/>
      <w:numFmt w:val="decimal"/>
      <w:lvlText w:val="%2)"/>
      <w:lvlJc w:val="left"/>
      <w:pPr>
        <w:ind w:left="1020" w:hanging="360"/>
      </w:pPr>
    </w:lvl>
    <w:lvl w:ilvl="2" w:tplc="C22EE1B2">
      <w:start w:val="1"/>
      <w:numFmt w:val="decimal"/>
      <w:lvlText w:val="%3)"/>
      <w:lvlJc w:val="left"/>
      <w:pPr>
        <w:ind w:left="1020" w:hanging="360"/>
      </w:pPr>
    </w:lvl>
    <w:lvl w:ilvl="3" w:tplc="0958EBBA">
      <w:start w:val="1"/>
      <w:numFmt w:val="decimal"/>
      <w:lvlText w:val="%4)"/>
      <w:lvlJc w:val="left"/>
      <w:pPr>
        <w:ind w:left="1020" w:hanging="360"/>
      </w:pPr>
    </w:lvl>
    <w:lvl w:ilvl="4" w:tplc="D90092C8">
      <w:start w:val="1"/>
      <w:numFmt w:val="decimal"/>
      <w:lvlText w:val="%5)"/>
      <w:lvlJc w:val="left"/>
      <w:pPr>
        <w:ind w:left="1020" w:hanging="360"/>
      </w:pPr>
    </w:lvl>
    <w:lvl w:ilvl="5" w:tplc="6EC01B1E">
      <w:start w:val="1"/>
      <w:numFmt w:val="decimal"/>
      <w:lvlText w:val="%6)"/>
      <w:lvlJc w:val="left"/>
      <w:pPr>
        <w:ind w:left="1020" w:hanging="360"/>
      </w:pPr>
    </w:lvl>
    <w:lvl w:ilvl="6" w:tplc="9D623850">
      <w:start w:val="1"/>
      <w:numFmt w:val="decimal"/>
      <w:lvlText w:val="%7)"/>
      <w:lvlJc w:val="left"/>
      <w:pPr>
        <w:ind w:left="1020" w:hanging="360"/>
      </w:pPr>
    </w:lvl>
    <w:lvl w:ilvl="7" w:tplc="D3E6A330">
      <w:start w:val="1"/>
      <w:numFmt w:val="decimal"/>
      <w:lvlText w:val="%8)"/>
      <w:lvlJc w:val="left"/>
      <w:pPr>
        <w:ind w:left="1020" w:hanging="360"/>
      </w:pPr>
    </w:lvl>
    <w:lvl w:ilvl="8" w:tplc="048E2A4E">
      <w:start w:val="1"/>
      <w:numFmt w:val="decimal"/>
      <w:lvlText w:val="%9)"/>
      <w:lvlJc w:val="left"/>
      <w:pPr>
        <w:ind w:left="1020" w:hanging="360"/>
      </w:pPr>
    </w:lvl>
  </w:abstractNum>
  <w:abstractNum w:abstractNumId="20" w15:restartNumberingAfterBreak="0">
    <w:nsid w:val="73DE528B"/>
    <w:multiLevelType w:val="hybridMultilevel"/>
    <w:tmpl w:val="00AAD2DE"/>
    <w:lvl w:ilvl="0" w:tplc="066825BA">
      <w:start w:val="1"/>
      <w:numFmt w:val="bullet"/>
      <w:lvlText w:val=""/>
      <w:lvlJc w:val="left"/>
      <w:pPr>
        <w:ind w:left="1440" w:hanging="360"/>
      </w:pPr>
      <w:rPr>
        <w:rFonts w:ascii="Symbol" w:hAnsi="Symbol"/>
      </w:rPr>
    </w:lvl>
    <w:lvl w:ilvl="1" w:tplc="16E811AC">
      <w:start w:val="1"/>
      <w:numFmt w:val="bullet"/>
      <w:lvlText w:val=""/>
      <w:lvlJc w:val="left"/>
      <w:pPr>
        <w:ind w:left="2160" w:hanging="360"/>
      </w:pPr>
      <w:rPr>
        <w:rFonts w:ascii="Symbol" w:hAnsi="Symbol"/>
      </w:rPr>
    </w:lvl>
    <w:lvl w:ilvl="2" w:tplc="4D6A300A">
      <w:start w:val="1"/>
      <w:numFmt w:val="bullet"/>
      <w:lvlText w:val=""/>
      <w:lvlJc w:val="left"/>
      <w:pPr>
        <w:ind w:left="1440" w:hanging="360"/>
      </w:pPr>
      <w:rPr>
        <w:rFonts w:ascii="Symbol" w:hAnsi="Symbol"/>
      </w:rPr>
    </w:lvl>
    <w:lvl w:ilvl="3" w:tplc="5D563784">
      <w:start w:val="1"/>
      <w:numFmt w:val="bullet"/>
      <w:lvlText w:val=""/>
      <w:lvlJc w:val="left"/>
      <w:pPr>
        <w:ind w:left="1440" w:hanging="360"/>
      </w:pPr>
      <w:rPr>
        <w:rFonts w:ascii="Symbol" w:hAnsi="Symbol"/>
      </w:rPr>
    </w:lvl>
    <w:lvl w:ilvl="4" w:tplc="3F1C708E">
      <w:start w:val="1"/>
      <w:numFmt w:val="bullet"/>
      <w:lvlText w:val=""/>
      <w:lvlJc w:val="left"/>
      <w:pPr>
        <w:ind w:left="1440" w:hanging="360"/>
      </w:pPr>
      <w:rPr>
        <w:rFonts w:ascii="Symbol" w:hAnsi="Symbol"/>
      </w:rPr>
    </w:lvl>
    <w:lvl w:ilvl="5" w:tplc="5F7C9E28">
      <w:start w:val="1"/>
      <w:numFmt w:val="bullet"/>
      <w:lvlText w:val=""/>
      <w:lvlJc w:val="left"/>
      <w:pPr>
        <w:ind w:left="1440" w:hanging="360"/>
      </w:pPr>
      <w:rPr>
        <w:rFonts w:ascii="Symbol" w:hAnsi="Symbol"/>
      </w:rPr>
    </w:lvl>
    <w:lvl w:ilvl="6" w:tplc="E3086B54">
      <w:start w:val="1"/>
      <w:numFmt w:val="bullet"/>
      <w:lvlText w:val=""/>
      <w:lvlJc w:val="left"/>
      <w:pPr>
        <w:ind w:left="1440" w:hanging="360"/>
      </w:pPr>
      <w:rPr>
        <w:rFonts w:ascii="Symbol" w:hAnsi="Symbol"/>
      </w:rPr>
    </w:lvl>
    <w:lvl w:ilvl="7" w:tplc="FC8E85CC">
      <w:start w:val="1"/>
      <w:numFmt w:val="bullet"/>
      <w:lvlText w:val=""/>
      <w:lvlJc w:val="left"/>
      <w:pPr>
        <w:ind w:left="1440" w:hanging="360"/>
      </w:pPr>
      <w:rPr>
        <w:rFonts w:ascii="Symbol" w:hAnsi="Symbol"/>
      </w:rPr>
    </w:lvl>
    <w:lvl w:ilvl="8" w:tplc="8D00E006">
      <w:start w:val="1"/>
      <w:numFmt w:val="bullet"/>
      <w:lvlText w:val=""/>
      <w:lvlJc w:val="left"/>
      <w:pPr>
        <w:ind w:left="1440" w:hanging="360"/>
      </w:pPr>
      <w:rPr>
        <w:rFonts w:ascii="Symbol" w:hAnsi="Symbol"/>
      </w:rPr>
    </w:lvl>
  </w:abstractNum>
  <w:abstractNum w:abstractNumId="21" w15:restartNumberingAfterBreak="0">
    <w:nsid w:val="75117218"/>
    <w:multiLevelType w:val="hybridMultilevel"/>
    <w:tmpl w:val="4D3A2B7E"/>
    <w:lvl w:ilvl="0" w:tplc="07A48C4E">
      <w:start w:val="1"/>
      <w:numFmt w:val="bullet"/>
      <w:lvlText w:val=""/>
      <w:lvlJc w:val="left"/>
      <w:pPr>
        <w:ind w:left="720" w:hanging="360"/>
      </w:pPr>
      <w:rPr>
        <w:rFonts w:ascii="Symbol" w:hAnsi="Symbol" w:hint="default"/>
      </w:rPr>
    </w:lvl>
    <w:lvl w:ilvl="1" w:tplc="073E56AE">
      <w:start w:val="1"/>
      <w:numFmt w:val="bullet"/>
      <w:lvlText w:val="o"/>
      <w:lvlJc w:val="left"/>
      <w:pPr>
        <w:ind w:left="1440" w:hanging="360"/>
      </w:pPr>
      <w:rPr>
        <w:rFonts w:ascii="&quot;Courier New&quot;" w:hAnsi="&quot;Courier New&quot;" w:hint="default"/>
      </w:rPr>
    </w:lvl>
    <w:lvl w:ilvl="2" w:tplc="BDAC18E2">
      <w:start w:val="1"/>
      <w:numFmt w:val="bullet"/>
      <w:lvlText w:val=""/>
      <w:lvlJc w:val="left"/>
      <w:pPr>
        <w:ind w:left="2160" w:hanging="360"/>
      </w:pPr>
      <w:rPr>
        <w:rFonts w:ascii="Wingdings" w:hAnsi="Wingdings" w:hint="default"/>
      </w:rPr>
    </w:lvl>
    <w:lvl w:ilvl="3" w:tplc="12B0362A">
      <w:start w:val="1"/>
      <w:numFmt w:val="bullet"/>
      <w:lvlText w:val=""/>
      <w:lvlJc w:val="left"/>
      <w:pPr>
        <w:ind w:left="2880" w:hanging="360"/>
      </w:pPr>
      <w:rPr>
        <w:rFonts w:ascii="Symbol" w:hAnsi="Symbol" w:hint="default"/>
      </w:rPr>
    </w:lvl>
    <w:lvl w:ilvl="4" w:tplc="372CE0BE">
      <w:start w:val="1"/>
      <w:numFmt w:val="bullet"/>
      <w:lvlText w:val="o"/>
      <w:lvlJc w:val="left"/>
      <w:pPr>
        <w:ind w:left="3600" w:hanging="360"/>
      </w:pPr>
      <w:rPr>
        <w:rFonts w:ascii="Courier New" w:hAnsi="Courier New" w:hint="default"/>
      </w:rPr>
    </w:lvl>
    <w:lvl w:ilvl="5" w:tplc="65308118">
      <w:start w:val="1"/>
      <w:numFmt w:val="bullet"/>
      <w:lvlText w:val=""/>
      <w:lvlJc w:val="left"/>
      <w:pPr>
        <w:ind w:left="4320" w:hanging="360"/>
      </w:pPr>
      <w:rPr>
        <w:rFonts w:ascii="Wingdings" w:hAnsi="Wingdings" w:hint="default"/>
      </w:rPr>
    </w:lvl>
    <w:lvl w:ilvl="6" w:tplc="113CA10A">
      <w:start w:val="1"/>
      <w:numFmt w:val="bullet"/>
      <w:lvlText w:val=""/>
      <w:lvlJc w:val="left"/>
      <w:pPr>
        <w:ind w:left="5040" w:hanging="360"/>
      </w:pPr>
      <w:rPr>
        <w:rFonts w:ascii="Symbol" w:hAnsi="Symbol" w:hint="default"/>
      </w:rPr>
    </w:lvl>
    <w:lvl w:ilvl="7" w:tplc="8AEE725A">
      <w:start w:val="1"/>
      <w:numFmt w:val="bullet"/>
      <w:lvlText w:val="o"/>
      <w:lvlJc w:val="left"/>
      <w:pPr>
        <w:ind w:left="5760" w:hanging="360"/>
      </w:pPr>
      <w:rPr>
        <w:rFonts w:ascii="Courier New" w:hAnsi="Courier New" w:hint="default"/>
      </w:rPr>
    </w:lvl>
    <w:lvl w:ilvl="8" w:tplc="79C4EA88">
      <w:start w:val="1"/>
      <w:numFmt w:val="bullet"/>
      <w:lvlText w:val=""/>
      <w:lvlJc w:val="left"/>
      <w:pPr>
        <w:ind w:left="6480" w:hanging="360"/>
      </w:pPr>
      <w:rPr>
        <w:rFonts w:ascii="Wingdings" w:hAnsi="Wingdings" w:hint="default"/>
      </w:rPr>
    </w:lvl>
  </w:abstractNum>
  <w:abstractNum w:abstractNumId="22" w15:restartNumberingAfterBreak="0">
    <w:nsid w:val="7667470A"/>
    <w:multiLevelType w:val="hybridMultilevel"/>
    <w:tmpl w:val="E99EE0F0"/>
    <w:lvl w:ilvl="0" w:tplc="07FCA7FE">
      <w:start w:val="1"/>
      <w:numFmt w:val="bullet"/>
      <w:lvlText w:val=""/>
      <w:lvlJc w:val="left"/>
      <w:pPr>
        <w:ind w:left="720" w:hanging="360"/>
      </w:pPr>
      <w:rPr>
        <w:rFonts w:ascii="Symbol" w:hAnsi="Symbol" w:hint="default"/>
      </w:rPr>
    </w:lvl>
    <w:lvl w:ilvl="1" w:tplc="42D09F04">
      <w:start w:val="1"/>
      <w:numFmt w:val="bullet"/>
      <w:lvlText w:val="o"/>
      <w:lvlJc w:val="left"/>
      <w:pPr>
        <w:ind w:left="1440" w:hanging="360"/>
      </w:pPr>
      <w:rPr>
        <w:rFonts w:ascii="Courier New" w:hAnsi="Courier New" w:hint="default"/>
      </w:rPr>
    </w:lvl>
    <w:lvl w:ilvl="2" w:tplc="019AD1F0">
      <w:start w:val="1"/>
      <w:numFmt w:val="bullet"/>
      <w:lvlText w:val=""/>
      <w:lvlJc w:val="left"/>
      <w:pPr>
        <w:ind w:left="2160" w:hanging="360"/>
      </w:pPr>
      <w:rPr>
        <w:rFonts w:ascii="Wingdings" w:hAnsi="Wingdings" w:hint="default"/>
      </w:rPr>
    </w:lvl>
    <w:lvl w:ilvl="3" w:tplc="784EBA8C">
      <w:start w:val="1"/>
      <w:numFmt w:val="bullet"/>
      <w:lvlText w:val=""/>
      <w:lvlJc w:val="left"/>
      <w:pPr>
        <w:ind w:left="2880" w:hanging="360"/>
      </w:pPr>
      <w:rPr>
        <w:rFonts w:ascii="Symbol" w:hAnsi="Symbol" w:hint="default"/>
      </w:rPr>
    </w:lvl>
    <w:lvl w:ilvl="4" w:tplc="26E8D64E">
      <w:start w:val="1"/>
      <w:numFmt w:val="bullet"/>
      <w:lvlText w:val="o"/>
      <w:lvlJc w:val="left"/>
      <w:pPr>
        <w:ind w:left="3600" w:hanging="360"/>
      </w:pPr>
      <w:rPr>
        <w:rFonts w:ascii="Courier New" w:hAnsi="Courier New" w:hint="default"/>
      </w:rPr>
    </w:lvl>
    <w:lvl w:ilvl="5" w:tplc="0F301CBA">
      <w:start w:val="1"/>
      <w:numFmt w:val="bullet"/>
      <w:lvlText w:val=""/>
      <w:lvlJc w:val="left"/>
      <w:pPr>
        <w:ind w:left="4320" w:hanging="360"/>
      </w:pPr>
      <w:rPr>
        <w:rFonts w:ascii="Wingdings" w:hAnsi="Wingdings" w:hint="default"/>
      </w:rPr>
    </w:lvl>
    <w:lvl w:ilvl="6" w:tplc="718ECFFC">
      <w:start w:val="1"/>
      <w:numFmt w:val="bullet"/>
      <w:lvlText w:val=""/>
      <w:lvlJc w:val="left"/>
      <w:pPr>
        <w:ind w:left="5040" w:hanging="360"/>
      </w:pPr>
      <w:rPr>
        <w:rFonts w:ascii="Symbol" w:hAnsi="Symbol" w:hint="default"/>
      </w:rPr>
    </w:lvl>
    <w:lvl w:ilvl="7" w:tplc="7D7A3188">
      <w:start w:val="1"/>
      <w:numFmt w:val="bullet"/>
      <w:lvlText w:val="o"/>
      <w:lvlJc w:val="left"/>
      <w:pPr>
        <w:ind w:left="5760" w:hanging="360"/>
      </w:pPr>
      <w:rPr>
        <w:rFonts w:ascii="Courier New" w:hAnsi="Courier New" w:hint="default"/>
      </w:rPr>
    </w:lvl>
    <w:lvl w:ilvl="8" w:tplc="BE80CE14">
      <w:start w:val="1"/>
      <w:numFmt w:val="bullet"/>
      <w:lvlText w:val=""/>
      <w:lvlJc w:val="left"/>
      <w:pPr>
        <w:ind w:left="6480" w:hanging="360"/>
      </w:pPr>
      <w:rPr>
        <w:rFonts w:ascii="Wingdings" w:hAnsi="Wingdings" w:hint="default"/>
      </w:rPr>
    </w:lvl>
  </w:abstractNum>
  <w:num w:numId="1" w16cid:durableId="210313127">
    <w:abstractNumId w:val="9"/>
  </w:num>
  <w:num w:numId="2" w16cid:durableId="1127048057">
    <w:abstractNumId w:val="13"/>
  </w:num>
  <w:num w:numId="3" w16cid:durableId="1452241367">
    <w:abstractNumId w:val="16"/>
  </w:num>
  <w:num w:numId="4" w16cid:durableId="1610552835">
    <w:abstractNumId w:val="15"/>
  </w:num>
  <w:num w:numId="5" w16cid:durableId="1445266775">
    <w:abstractNumId w:val="4"/>
  </w:num>
  <w:num w:numId="6" w16cid:durableId="1746800755">
    <w:abstractNumId w:val="22"/>
  </w:num>
  <w:num w:numId="7" w16cid:durableId="1977373383">
    <w:abstractNumId w:val="0"/>
  </w:num>
  <w:num w:numId="8" w16cid:durableId="688222296">
    <w:abstractNumId w:val="19"/>
  </w:num>
  <w:num w:numId="9" w16cid:durableId="2069570721">
    <w:abstractNumId w:val="20"/>
  </w:num>
  <w:num w:numId="10" w16cid:durableId="592596058">
    <w:abstractNumId w:val="10"/>
  </w:num>
  <w:num w:numId="11" w16cid:durableId="1562864228">
    <w:abstractNumId w:val="8"/>
  </w:num>
  <w:num w:numId="12" w16cid:durableId="1947426223">
    <w:abstractNumId w:val="21"/>
  </w:num>
  <w:num w:numId="13" w16cid:durableId="1448038551">
    <w:abstractNumId w:val="12"/>
  </w:num>
  <w:num w:numId="14" w16cid:durableId="1722049796">
    <w:abstractNumId w:val="11"/>
  </w:num>
  <w:num w:numId="15" w16cid:durableId="1667632483">
    <w:abstractNumId w:val="3"/>
  </w:num>
  <w:num w:numId="16" w16cid:durableId="940726216">
    <w:abstractNumId w:val="17"/>
  </w:num>
  <w:num w:numId="17" w16cid:durableId="518083762">
    <w:abstractNumId w:val="7"/>
  </w:num>
  <w:num w:numId="18" w16cid:durableId="1425808752">
    <w:abstractNumId w:val="1"/>
  </w:num>
  <w:num w:numId="19" w16cid:durableId="1330020321">
    <w:abstractNumId w:val="6"/>
  </w:num>
  <w:num w:numId="20" w16cid:durableId="1369524415">
    <w:abstractNumId w:val="2"/>
  </w:num>
  <w:num w:numId="21" w16cid:durableId="225649898">
    <w:abstractNumId w:val="18"/>
  </w:num>
  <w:num w:numId="22" w16cid:durableId="555705391">
    <w:abstractNumId w:val="5"/>
  </w:num>
  <w:num w:numId="23" w16cid:durableId="1568298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D9"/>
    <w:rsid w:val="000001F2"/>
    <w:rsid w:val="000032E7"/>
    <w:rsid w:val="00004E3E"/>
    <w:rsid w:val="00007B14"/>
    <w:rsid w:val="00011AE3"/>
    <w:rsid w:val="000121FF"/>
    <w:rsid w:val="00020C09"/>
    <w:rsid w:val="00024B5D"/>
    <w:rsid w:val="00024CE8"/>
    <w:rsid w:val="00032F59"/>
    <w:rsid w:val="000357B6"/>
    <w:rsid w:val="00044F91"/>
    <w:rsid w:val="00050A15"/>
    <w:rsid w:val="00050E46"/>
    <w:rsid w:val="00054589"/>
    <w:rsid w:val="00054F5E"/>
    <w:rsid w:val="000605A8"/>
    <w:rsid w:val="0006362B"/>
    <w:rsid w:val="000643C9"/>
    <w:rsid w:val="00071EE4"/>
    <w:rsid w:val="00073124"/>
    <w:rsid w:val="000748A1"/>
    <w:rsid w:val="00074C9D"/>
    <w:rsid w:val="0007593F"/>
    <w:rsid w:val="000761D7"/>
    <w:rsid w:val="00080335"/>
    <w:rsid w:val="00095DE0"/>
    <w:rsid w:val="000977D3"/>
    <w:rsid w:val="000A1CD8"/>
    <w:rsid w:val="000A1D7E"/>
    <w:rsid w:val="000A2C71"/>
    <w:rsid w:val="000A632E"/>
    <w:rsid w:val="000A682D"/>
    <w:rsid w:val="000B72D7"/>
    <w:rsid w:val="000BE9B5"/>
    <w:rsid w:val="000C2A9F"/>
    <w:rsid w:val="000C3946"/>
    <w:rsid w:val="000D1ED2"/>
    <w:rsid w:val="000D3865"/>
    <w:rsid w:val="000D723C"/>
    <w:rsid w:val="000E5850"/>
    <w:rsid w:val="000F1F75"/>
    <w:rsid w:val="000F66F8"/>
    <w:rsid w:val="00100B51"/>
    <w:rsid w:val="00100D6C"/>
    <w:rsid w:val="0010146E"/>
    <w:rsid w:val="001058F2"/>
    <w:rsid w:val="00112441"/>
    <w:rsid w:val="001157DA"/>
    <w:rsid w:val="001169E4"/>
    <w:rsid w:val="00120171"/>
    <w:rsid w:val="001217B1"/>
    <w:rsid w:val="001351C6"/>
    <w:rsid w:val="00135204"/>
    <w:rsid w:val="001412FA"/>
    <w:rsid w:val="00145812"/>
    <w:rsid w:val="001531AC"/>
    <w:rsid w:val="00153A1E"/>
    <w:rsid w:val="00160E69"/>
    <w:rsid w:val="00161836"/>
    <w:rsid w:val="00163F5C"/>
    <w:rsid w:val="0016651C"/>
    <w:rsid w:val="00170669"/>
    <w:rsid w:val="00175536"/>
    <w:rsid w:val="001826F8"/>
    <w:rsid w:val="00182BE9"/>
    <w:rsid w:val="00183AF7"/>
    <w:rsid w:val="00184758"/>
    <w:rsid w:val="001848A6"/>
    <w:rsid w:val="00184C2A"/>
    <w:rsid w:val="0018591D"/>
    <w:rsid w:val="00185D8F"/>
    <w:rsid w:val="001A403F"/>
    <w:rsid w:val="001A6374"/>
    <w:rsid w:val="001B08ED"/>
    <w:rsid w:val="001C5A1F"/>
    <w:rsid w:val="001D00D2"/>
    <w:rsid w:val="001E2AAC"/>
    <w:rsid w:val="001F088A"/>
    <w:rsid w:val="001F42D1"/>
    <w:rsid w:val="001F648A"/>
    <w:rsid w:val="001F720C"/>
    <w:rsid w:val="001F7465"/>
    <w:rsid w:val="001F7478"/>
    <w:rsid w:val="00201909"/>
    <w:rsid w:val="00203735"/>
    <w:rsid w:val="00212521"/>
    <w:rsid w:val="00213626"/>
    <w:rsid w:val="00213AE5"/>
    <w:rsid w:val="0022141D"/>
    <w:rsid w:val="002229E4"/>
    <w:rsid w:val="00224849"/>
    <w:rsid w:val="002257CE"/>
    <w:rsid w:val="002271A0"/>
    <w:rsid w:val="00230ADA"/>
    <w:rsid w:val="002312BA"/>
    <w:rsid w:val="00237316"/>
    <w:rsid w:val="00245C52"/>
    <w:rsid w:val="00246EE3"/>
    <w:rsid w:val="002602F4"/>
    <w:rsid w:val="00264786"/>
    <w:rsid w:val="00266E7E"/>
    <w:rsid w:val="00267F0F"/>
    <w:rsid w:val="0027243F"/>
    <w:rsid w:val="00273EA4"/>
    <w:rsid w:val="002776BB"/>
    <w:rsid w:val="00291FE4"/>
    <w:rsid w:val="002975A1"/>
    <w:rsid w:val="002A0718"/>
    <w:rsid w:val="002A3D56"/>
    <w:rsid w:val="002A606E"/>
    <w:rsid w:val="002A7B54"/>
    <w:rsid w:val="002B2776"/>
    <w:rsid w:val="002B4C69"/>
    <w:rsid w:val="002B5E90"/>
    <w:rsid w:val="002B626D"/>
    <w:rsid w:val="002C55D6"/>
    <w:rsid w:val="002D709E"/>
    <w:rsid w:val="002F2149"/>
    <w:rsid w:val="002F781D"/>
    <w:rsid w:val="00301E4F"/>
    <w:rsid w:val="0030479C"/>
    <w:rsid w:val="00304EBD"/>
    <w:rsid w:val="00304F23"/>
    <w:rsid w:val="003077BD"/>
    <w:rsid w:val="00310B58"/>
    <w:rsid w:val="00311C78"/>
    <w:rsid w:val="00313F72"/>
    <w:rsid w:val="00314D97"/>
    <w:rsid w:val="003206D6"/>
    <w:rsid w:val="00321925"/>
    <w:rsid w:val="00321B1B"/>
    <w:rsid w:val="00325B74"/>
    <w:rsid w:val="003337DA"/>
    <w:rsid w:val="00353828"/>
    <w:rsid w:val="003636D9"/>
    <w:rsid w:val="00370473"/>
    <w:rsid w:val="00382987"/>
    <w:rsid w:val="00397017"/>
    <w:rsid w:val="00397DAA"/>
    <w:rsid w:val="003A3C60"/>
    <w:rsid w:val="003A4017"/>
    <w:rsid w:val="003A5BA4"/>
    <w:rsid w:val="003B273D"/>
    <w:rsid w:val="003B4AA1"/>
    <w:rsid w:val="003B4B3C"/>
    <w:rsid w:val="003B6407"/>
    <w:rsid w:val="003C6107"/>
    <w:rsid w:val="003C6700"/>
    <w:rsid w:val="003C74DF"/>
    <w:rsid w:val="003D70F8"/>
    <w:rsid w:val="003E0D16"/>
    <w:rsid w:val="003F1806"/>
    <w:rsid w:val="003F777F"/>
    <w:rsid w:val="00401388"/>
    <w:rsid w:val="00401F5B"/>
    <w:rsid w:val="004026B2"/>
    <w:rsid w:val="0040354C"/>
    <w:rsid w:val="00406D45"/>
    <w:rsid w:val="00411622"/>
    <w:rsid w:val="00412F0A"/>
    <w:rsid w:val="00414A91"/>
    <w:rsid w:val="0042F2C0"/>
    <w:rsid w:val="00432334"/>
    <w:rsid w:val="004347BF"/>
    <w:rsid w:val="004373CB"/>
    <w:rsid w:val="00442EC7"/>
    <w:rsid w:val="004443D4"/>
    <w:rsid w:val="00450E26"/>
    <w:rsid w:val="00454F46"/>
    <w:rsid w:val="00457E28"/>
    <w:rsid w:val="00457F1F"/>
    <w:rsid w:val="004628DE"/>
    <w:rsid w:val="004630A2"/>
    <w:rsid w:val="00471437"/>
    <w:rsid w:val="00471BA1"/>
    <w:rsid w:val="00471FEA"/>
    <w:rsid w:val="0047492F"/>
    <w:rsid w:val="00474BC2"/>
    <w:rsid w:val="004805E0"/>
    <w:rsid w:val="0048362E"/>
    <w:rsid w:val="00485062"/>
    <w:rsid w:val="004920A8"/>
    <w:rsid w:val="004939EB"/>
    <w:rsid w:val="00493B5A"/>
    <w:rsid w:val="004A5674"/>
    <w:rsid w:val="004A6DE2"/>
    <w:rsid w:val="004B1613"/>
    <w:rsid w:val="004D4AC4"/>
    <w:rsid w:val="004D6313"/>
    <w:rsid w:val="004E2427"/>
    <w:rsid w:val="004E722C"/>
    <w:rsid w:val="004F6E51"/>
    <w:rsid w:val="004F7881"/>
    <w:rsid w:val="0050225D"/>
    <w:rsid w:val="00503208"/>
    <w:rsid w:val="005043F0"/>
    <w:rsid w:val="00505350"/>
    <w:rsid w:val="00507AB8"/>
    <w:rsid w:val="00510B14"/>
    <w:rsid w:val="00520E60"/>
    <w:rsid w:val="00522476"/>
    <w:rsid w:val="0052263A"/>
    <w:rsid w:val="00524D83"/>
    <w:rsid w:val="005276C8"/>
    <w:rsid w:val="005313FC"/>
    <w:rsid w:val="005363B4"/>
    <w:rsid w:val="00542EA5"/>
    <w:rsid w:val="005452A0"/>
    <w:rsid w:val="0054733E"/>
    <w:rsid w:val="00547487"/>
    <w:rsid w:val="005533D7"/>
    <w:rsid w:val="0055755B"/>
    <w:rsid w:val="00561D18"/>
    <w:rsid w:val="00566872"/>
    <w:rsid w:val="00567531"/>
    <w:rsid w:val="0057049D"/>
    <w:rsid w:val="005712F5"/>
    <w:rsid w:val="005719A3"/>
    <w:rsid w:val="00574E08"/>
    <w:rsid w:val="00585305"/>
    <w:rsid w:val="00592E30"/>
    <w:rsid w:val="00594A38"/>
    <w:rsid w:val="005956BF"/>
    <w:rsid w:val="00595A51"/>
    <w:rsid w:val="0059657A"/>
    <w:rsid w:val="005A2A0D"/>
    <w:rsid w:val="005A2DDE"/>
    <w:rsid w:val="005A3CA4"/>
    <w:rsid w:val="005A4201"/>
    <w:rsid w:val="005B2D1F"/>
    <w:rsid w:val="005B6F39"/>
    <w:rsid w:val="005B7661"/>
    <w:rsid w:val="005C2336"/>
    <w:rsid w:val="005D5195"/>
    <w:rsid w:val="005E2C5E"/>
    <w:rsid w:val="005E35F4"/>
    <w:rsid w:val="005F3BB8"/>
    <w:rsid w:val="006014BD"/>
    <w:rsid w:val="006047EF"/>
    <w:rsid w:val="006115AB"/>
    <w:rsid w:val="00611A8D"/>
    <w:rsid w:val="00615A0A"/>
    <w:rsid w:val="0062047D"/>
    <w:rsid w:val="00621DD2"/>
    <w:rsid w:val="00627BF8"/>
    <w:rsid w:val="00631AE7"/>
    <w:rsid w:val="00640580"/>
    <w:rsid w:val="006436F6"/>
    <w:rsid w:val="00653003"/>
    <w:rsid w:val="006542BA"/>
    <w:rsid w:val="00654A83"/>
    <w:rsid w:val="00656A35"/>
    <w:rsid w:val="00660D97"/>
    <w:rsid w:val="00660E69"/>
    <w:rsid w:val="00661DEC"/>
    <w:rsid w:val="00663730"/>
    <w:rsid w:val="00671623"/>
    <w:rsid w:val="006724FF"/>
    <w:rsid w:val="00673602"/>
    <w:rsid w:val="006801F9"/>
    <w:rsid w:val="00693CE5"/>
    <w:rsid w:val="006949E1"/>
    <w:rsid w:val="006A4D1A"/>
    <w:rsid w:val="006A5D0D"/>
    <w:rsid w:val="006B013B"/>
    <w:rsid w:val="006B034E"/>
    <w:rsid w:val="006B1F98"/>
    <w:rsid w:val="006B2FDE"/>
    <w:rsid w:val="006B3D5E"/>
    <w:rsid w:val="006B7190"/>
    <w:rsid w:val="006C060A"/>
    <w:rsid w:val="006C24ED"/>
    <w:rsid w:val="006C73A0"/>
    <w:rsid w:val="006D0D4E"/>
    <w:rsid w:val="006D20D9"/>
    <w:rsid w:val="006D2E63"/>
    <w:rsid w:val="006D3F04"/>
    <w:rsid w:val="006D66A3"/>
    <w:rsid w:val="006E26FF"/>
    <w:rsid w:val="006E7D19"/>
    <w:rsid w:val="006F01BC"/>
    <w:rsid w:val="006F13A7"/>
    <w:rsid w:val="006F58BA"/>
    <w:rsid w:val="00700244"/>
    <w:rsid w:val="00706976"/>
    <w:rsid w:val="00706DDB"/>
    <w:rsid w:val="00710561"/>
    <w:rsid w:val="007116C3"/>
    <w:rsid w:val="00715C12"/>
    <w:rsid w:val="00717EA8"/>
    <w:rsid w:val="0073282F"/>
    <w:rsid w:val="007415B1"/>
    <w:rsid w:val="00745208"/>
    <w:rsid w:val="00761997"/>
    <w:rsid w:val="00764D1C"/>
    <w:rsid w:val="007652D6"/>
    <w:rsid w:val="00765926"/>
    <w:rsid w:val="00766348"/>
    <w:rsid w:val="00775F8E"/>
    <w:rsid w:val="00777351"/>
    <w:rsid w:val="00780317"/>
    <w:rsid w:val="00781994"/>
    <w:rsid w:val="00783268"/>
    <w:rsid w:val="00783E31"/>
    <w:rsid w:val="00786F27"/>
    <w:rsid w:val="00795E8B"/>
    <w:rsid w:val="007A4A2C"/>
    <w:rsid w:val="007A4FCD"/>
    <w:rsid w:val="007A596B"/>
    <w:rsid w:val="007C001E"/>
    <w:rsid w:val="007C3E4B"/>
    <w:rsid w:val="007C68F3"/>
    <w:rsid w:val="007D221F"/>
    <w:rsid w:val="007D72F0"/>
    <w:rsid w:val="007D789B"/>
    <w:rsid w:val="007D7A61"/>
    <w:rsid w:val="007F372E"/>
    <w:rsid w:val="007F7001"/>
    <w:rsid w:val="00800232"/>
    <w:rsid w:val="008108D4"/>
    <w:rsid w:val="008114DE"/>
    <w:rsid w:val="00813CD7"/>
    <w:rsid w:val="008149E0"/>
    <w:rsid w:val="00821D12"/>
    <w:rsid w:val="00825884"/>
    <w:rsid w:val="00827FED"/>
    <w:rsid w:val="00835193"/>
    <w:rsid w:val="00856BDE"/>
    <w:rsid w:val="00862CE0"/>
    <w:rsid w:val="00867DF7"/>
    <w:rsid w:val="00874999"/>
    <w:rsid w:val="0087588F"/>
    <w:rsid w:val="008779B0"/>
    <w:rsid w:val="00880FDA"/>
    <w:rsid w:val="00881483"/>
    <w:rsid w:val="0088690D"/>
    <w:rsid w:val="00886CF0"/>
    <w:rsid w:val="00887523"/>
    <w:rsid w:val="00895421"/>
    <w:rsid w:val="008A08BB"/>
    <w:rsid w:val="008A30DE"/>
    <w:rsid w:val="008A376B"/>
    <w:rsid w:val="008A4C9D"/>
    <w:rsid w:val="008B1749"/>
    <w:rsid w:val="008B53AF"/>
    <w:rsid w:val="008B5C9A"/>
    <w:rsid w:val="008B6293"/>
    <w:rsid w:val="008C3777"/>
    <w:rsid w:val="008C67D8"/>
    <w:rsid w:val="008D2979"/>
    <w:rsid w:val="008D4199"/>
    <w:rsid w:val="008D703A"/>
    <w:rsid w:val="008E062D"/>
    <w:rsid w:val="008E228F"/>
    <w:rsid w:val="008E36E2"/>
    <w:rsid w:val="008F037D"/>
    <w:rsid w:val="008F17BB"/>
    <w:rsid w:val="008F352A"/>
    <w:rsid w:val="008F7D50"/>
    <w:rsid w:val="00904A95"/>
    <w:rsid w:val="009139EA"/>
    <w:rsid w:val="009159C9"/>
    <w:rsid w:val="00916DBB"/>
    <w:rsid w:val="00921F9B"/>
    <w:rsid w:val="009269B6"/>
    <w:rsid w:val="00927813"/>
    <w:rsid w:val="0093346A"/>
    <w:rsid w:val="00935337"/>
    <w:rsid w:val="00942A08"/>
    <w:rsid w:val="00943698"/>
    <w:rsid w:val="009521CF"/>
    <w:rsid w:val="00955AC8"/>
    <w:rsid w:val="00955F3E"/>
    <w:rsid w:val="00962A12"/>
    <w:rsid w:val="009677AE"/>
    <w:rsid w:val="00972ED3"/>
    <w:rsid w:val="00974AF3"/>
    <w:rsid w:val="00976328"/>
    <w:rsid w:val="0098069C"/>
    <w:rsid w:val="00984AEA"/>
    <w:rsid w:val="009853BE"/>
    <w:rsid w:val="0098664B"/>
    <w:rsid w:val="009943DE"/>
    <w:rsid w:val="0099537B"/>
    <w:rsid w:val="009A0E6B"/>
    <w:rsid w:val="009B1716"/>
    <w:rsid w:val="009B1C4B"/>
    <w:rsid w:val="009B76DD"/>
    <w:rsid w:val="009B78D1"/>
    <w:rsid w:val="009C594C"/>
    <w:rsid w:val="009C5EA2"/>
    <w:rsid w:val="009E0728"/>
    <w:rsid w:val="009E6667"/>
    <w:rsid w:val="009F1077"/>
    <w:rsid w:val="009F28C0"/>
    <w:rsid w:val="009F667A"/>
    <w:rsid w:val="00A04185"/>
    <w:rsid w:val="00A0738C"/>
    <w:rsid w:val="00A101DA"/>
    <w:rsid w:val="00A12B17"/>
    <w:rsid w:val="00A14976"/>
    <w:rsid w:val="00A23DBF"/>
    <w:rsid w:val="00A2493C"/>
    <w:rsid w:val="00A43BED"/>
    <w:rsid w:val="00A4650D"/>
    <w:rsid w:val="00A467FE"/>
    <w:rsid w:val="00A47B05"/>
    <w:rsid w:val="00A47BB7"/>
    <w:rsid w:val="00A57FBA"/>
    <w:rsid w:val="00A61E40"/>
    <w:rsid w:val="00A64CD6"/>
    <w:rsid w:val="00A73E23"/>
    <w:rsid w:val="00A75474"/>
    <w:rsid w:val="00A7600E"/>
    <w:rsid w:val="00A76BD2"/>
    <w:rsid w:val="00A82DEB"/>
    <w:rsid w:val="00A84B01"/>
    <w:rsid w:val="00A971FF"/>
    <w:rsid w:val="00A97BA6"/>
    <w:rsid w:val="00AA106B"/>
    <w:rsid w:val="00AA2533"/>
    <w:rsid w:val="00AA2BC6"/>
    <w:rsid w:val="00AB0687"/>
    <w:rsid w:val="00AB499F"/>
    <w:rsid w:val="00AB5B9F"/>
    <w:rsid w:val="00AB6EB2"/>
    <w:rsid w:val="00AB7737"/>
    <w:rsid w:val="00AB7AD6"/>
    <w:rsid w:val="00AC5457"/>
    <w:rsid w:val="00AD137A"/>
    <w:rsid w:val="00AD60DF"/>
    <w:rsid w:val="00AD62F5"/>
    <w:rsid w:val="00AE3004"/>
    <w:rsid w:val="00AE7E6E"/>
    <w:rsid w:val="00AF1A94"/>
    <w:rsid w:val="00AF2F7B"/>
    <w:rsid w:val="00AF33E4"/>
    <w:rsid w:val="00AF7401"/>
    <w:rsid w:val="00AF7C64"/>
    <w:rsid w:val="00B0183B"/>
    <w:rsid w:val="00B052EB"/>
    <w:rsid w:val="00B138D7"/>
    <w:rsid w:val="00B14548"/>
    <w:rsid w:val="00B2119D"/>
    <w:rsid w:val="00B211C6"/>
    <w:rsid w:val="00B212B1"/>
    <w:rsid w:val="00B245DA"/>
    <w:rsid w:val="00B250CF"/>
    <w:rsid w:val="00B261EA"/>
    <w:rsid w:val="00B338FD"/>
    <w:rsid w:val="00B35EAD"/>
    <w:rsid w:val="00B40556"/>
    <w:rsid w:val="00B421C0"/>
    <w:rsid w:val="00B43485"/>
    <w:rsid w:val="00B45FD1"/>
    <w:rsid w:val="00B52B25"/>
    <w:rsid w:val="00B53AB9"/>
    <w:rsid w:val="00B649A3"/>
    <w:rsid w:val="00B72677"/>
    <w:rsid w:val="00B76F0E"/>
    <w:rsid w:val="00B77F25"/>
    <w:rsid w:val="00B80F68"/>
    <w:rsid w:val="00B81D68"/>
    <w:rsid w:val="00B81FF0"/>
    <w:rsid w:val="00B91959"/>
    <w:rsid w:val="00B9301F"/>
    <w:rsid w:val="00B937D2"/>
    <w:rsid w:val="00B93C36"/>
    <w:rsid w:val="00B95E5F"/>
    <w:rsid w:val="00BA0534"/>
    <w:rsid w:val="00BA0A2F"/>
    <w:rsid w:val="00BA0DC8"/>
    <w:rsid w:val="00BA2984"/>
    <w:rsid w:val="00BA3A58"/>
    <w:rsid w:val="00BA78E3"/>
    <w:rsid w:val="00BB2730"/>
    <w:rsid w:val="00BC00F6"/>
    <w:rsid w:val="00BC3B5D"/>
    <w:rsid w:val="00BC7180"/>
    <w:rsid w:val="00BD10C3"/>
    <w:rsid w:val="00BE2A5F"/>
    <w:rsid w:val="00BE3AC8"/>
    <w:rsid w:val="00BE3F5E"/>
    <w:rsid w:val="00BF48BE"/>
    <w:rsid w:val="00C015F7"/>
    <w:rsid w:val="00C0274D"/>
    <w:rsid w:val="00C02ECB"/>
    <w:rsid w:val="00C10204"/>
    <w:rsid w:val="00C12A0D"/>
    <w:rsid w:val="00C16D95"/>
    <w:rsid w:val="00C2679D"/>
    <w:rsid w:val="00C37CF7"/>
    <w:rsid w:val="00C442E7"/>
    <w:rsid w:val="00C46081"/>
    <w:rsid w:val="00C5533A"/>
    <w:rsid w:val="00C56CD7"/>
    <w:rsid w:val="00C57094"/>
    <w:rsid w:val="00C576D4"/>
    <w:rsid w:val="00C62BB3"/>
    <w:rsid w:val="00C64D33"/>
    <w:rsid w:val="00C73A68"/>
    <w:rsid w:val="00C73D02"/>
    <w:rsid w:val="00C84F02"/>
    <w:rsid w:val="00C86CAE"/>
    <w:rsid w:val="00C86D82"/>
    <w:rsid w:val="00C926A9"/>
    <w:rsid w:val="00C938D9"/>
    <w:rsid w:val="00CB751A"/>
    <w:rsid w:val="00CC1B0E"/>
    <w:rsid w:val="00CC204B"/>
    <w:rsid w:val="00CC2FDB"/>
    <w:rsid w:val="00CC4D88"/>
    <w:rsid w:val="00CC504F"/>
    <w:rsid w:val="00CD0F91"/>
    <w:rsid w:val="00CD1D01"/>
    <w:rsid w:val="00CE0289"/>
    <w:rsid w:val="00CE04C8"/>
    <w:rsid w:val="00CE4E9B"/>
    <w:rsid w:val="00CF2FB9"/>
    <w:rsid w:val="00CF377C"/>
    <w:rsid w:val="00CF3EE6"/>
    <w:rsid w:val="00CF4BDF"/>
    <w:rsid w:val="00D00095"/>
    <w:rsid w:val="00D13AD7"/>
    <w:rsid w:val="00D14D21"/>
    <w:rsid w:val="00D16119"/>
    <w:rsid w:val="00D20F46"/>
    <w:rsid w:val="00D2342E"/>
    <w:rsid w:val="00D26504"/>
    <w:rsid w:val="00D27BF9"/>
    <w:rsid w:val="00D302EE"/>
    <w:rsid w:val="00D32781"/>
    <w:rsid w:val="00D33954"/>
    <w:rsid w:val="00D33FE3"/>
    <w:rsid w:val="00D5355E"/>
    <w:rsid w:val="00D53742"/>
    <w:rsid w:val="00D5485E"/>
    <w:rsid w:val="00D65305"/>
    <w:rsid w:val="00D6570A"/>
    <w:rsid w:val="00D724E1"/>
    <w:rsid w:val="00D749FA"/>
    <w:rsid w:val="00D8119F"/>
    <w:rsid w:val="00D81D8A"/>
    <w:rsid w:val="00D903CB"/>
    <w:rsid w:val="00D91ABB"/>
    <w:rsid w:val="00DA45D1"/>
    <w:rsid w:val="00DA615E"/>
    <w:rsid w:val="00DA7ECC"/>
    <w:rsid w:val="00DB2812"/>
    <w:rsid w:val="00DB4797"/>
    <w:rsid w:val="00DB5182"/>
    <w:rsid w:val="00DB59E3"/>
    <w:rsid w:val="00DB5A30"/>
    <w:rsid w:val="00DC0E89"/>
    <w:rsid w:val="00DC2214"/>
    <w:rsid w:val="00DD34C2"/>
    <w:rsid w:val="00DD83FE"/>
    <w:rsid w:val="00DF4930"/>
    <w:rsid w:val="00E0113B"/>
    <w:rsid w:val="00E02B49"/>
    <w:rsid w:val="00E03A41"/>
    <w:rsid w:val="00E070ED"/>
    <w:rsid w:val="00E07DC5"/>
    <w:rsid w:val="00E12395"/>
    <w:rsid w:val="00E1479C"/>
    <w:rsid w:val="00E17846"/>
    <w:rsid w:val="00E206F1"/>
    <w:rsid w:val="00E253AD"/>
    <w:rsid w:val="00E2541D"/>
    <w:rsid w:val="00E2796C"/>
    <w:rsid w:val="00E35145"/>
    <w:rsid w:val="00E375E6"/>
    <w:rsid w:val="00E37A3F"/>
    <w:rsid w:val="00E429BB"/>
    <w:rsid w:val="00E454AE"/>
    <w:rsid w:val="00E52EF7"/>
    <w:rsid w:val="00E6254F"/>
    <w:rsid w:val="00E65BB7"/>
    <w:rsid w:val="00E717A5"/>
    <w:rsid w:val="00E72940"/>
    <w:rsid w:val="00E76B7A"/>
    <w:rsid w:val="00E816AE"/>
    <w:rsid w:val="00E83213"/>
    <w:rsid w:val="00E84065"/>
    <w:rsid w:val="00E86DC9"/>
    <w:rsid w:val="00E96CEF"/>
    <w:rsid w:val="00EA58FD"/>
    <w:rsid w:val="00EA63C9"/>
    <w:rsid w:val="00EA681A"/>
    <w:rsid w:val="00EB636B"/>
    <w:rsid w:val="00ED1805"/>
    <w:rsid w:val="00ED7905"/>
    <w:rsid w:val="00EE0671"/>
    <w:rsid w:val="00EE33EC"/>
    <w:rsid w:val="00EE6C85"/>
    <w:rsid w:val="00EF233F"/>
    <w:rsid w:val="00F03242"/>
    <w:rsid w:val="00F21828"/>
    <w:rsid w:val="00F22E91"/>
    <w:rsid w:val="00F24FB4"/>
    <w:rsid w:val="00F31A04"/>
    <w:rsid w:val="00F3359F"/>
    <w:rsid w:val="00F344D2"/>
    <w:rsid w:val="00F366AB"/>
    <w:rsid w:val="00F5503F"/>
    <w:rsid w:val="00F5695C"/>
    <w:rsid w:val="00F56EA1"/>
    <w:rsid w:val="00F60AC8"/>
    <w:rsid w:val="00F63B7A"/>
    <w:rsid w:val="00F66792"/>
    <w:rsid w:val="00F75A4B"/>
    <w:rsid w:val="00F77F8F"/>
    <w:rsid w:val="00F84ECD"/>
    <w:rsid w:val="00F94558"/>
    <w:rsid w:val="00FA063C"/>
    <w:rsid w:val="00FA6B07"/>
    <w:rsid w:val="00FA6C2A"/>
    <w:rsid w:val="00FAFCCD"/>
    <w:rsid w:val="00FB59CC"/>
    <w:rsid w:val="00FB6811"/>
    <w:rsid w:val="00FC047F"/>
    <w:rsid w:val="00FC0DFC"/>
    <w:rsid w:val="00FC4110"/>
    <w:rsid w:val="00FC6644"/>
    <w:rsid w:val="00FC7C4D"/>
    <w:rsid w:val="00FE0E21"/>
    <w:rsid w:val="00FE111D"/>
    <w:rsid w:val="00FE4BB6"/>
    <w:rsid w:val="00FE590A"/>
    <w:rsid w:val="00FE756F"/>
    <w:rsid w:val="00FF5C3C"/>
    <w:rsid w:val="011B423E"/>
    <w:rsid w:val="01637B03"/>
    <w:rsid w:val="0165FDD7"/>
    <w:rsid w:val="016F23C1"/>
    <w:rsid w:val="01747BDA"/>
    <w:rsid w:val="0184085E"/>
    <w:rsid w:val="018D0052"/>
    <w:rsid w:val="01AC75FB"/>
    <w:rsid w:val="01DB21E0"/>
    <w:rsid w:val="01E4CF46"/>
    <w:rsid w:val="026DDE28"/>
    <w:rsid w:val="02853BDB"/>
    <w:rsid w:val="02867D59"/>
    <w:rsid w:val="02CB3181"/>
    <w:rsid w:val="02D8BFC2"/>
    <w:rsid w:val="030AA646"/>
    <w:rsid w:val="031D5C90"/>
    <w:rsid w:val="03222F08"/>
    <w:rsid w:val="0323DC76"/>
    <w:rsid w:val="0328D3F4"/>
    <w:rsid w:val="0341860F"/>
    <w:rsid w:val="034A8E55"/>
    <w:rsid w:val="0368BA02"/>
    <w:rsid w:val="0377AE9C"/>
    <w:rsid w:val="038803C1"/>
    <w:rsid w:val="03884D72"/>
    <w:rsid w:val="03A141BD"/>
    <w:rsid w:val="03A2ED51"/>
    <w:rsid w:val="03FC745B"/>
    <w:rsid w:val="041AF1C7"/>
    <w:rsid w:val="0443A059"/>
    <w:rsid w:val="04584B22"/>
    <w:rsid w:val="045B162A"/>
    <w:rsid w:val="04714505"/>
    <w:rsid w:val="048A6626"/>
    <w:rsid w:val="04960398"/>
    <w:rsid w:val="052BB1B5"/>
    <w:rsid w:val="05323C0B"/>
    <w:rsid w:val="053574CE"/>
    <w:rsid w:val="054ADDB6"/>
    <w:rsid w:val="05619761"/>
    <w:rsid w:val="0579DD96"/>
    <w:rsid w:val="05A19AB0"/>
    <w:rsid w:val="05A70A8A"/>
    <w:rsid w:val="05DD4C93"/>
    <w:rsid w:val="05EBD65A"/>
    <w:rsid w:val="060FC9A3"/>
    <w:rsid w:val="06133B24"/>
    <w:rsid w:val="0621E107"/>
    <w:rsid w:val="062B8B30"/>
    <w:rsid w:val="0632228F"/>
    <w:rsid w:val="063D1DE9"/>
    <w:rsid w:val="06A2AEB2"/>
    <w:rsid w:val="06ADB51E"/>
    <w:rsid w:val="06B9EBD0"/>
    <w:rsid w:val="06E297D2"/>
    <w:rsid w:val="06EA7A48"/>
    <w:rsid w:val="06FF2215"/>
    <w:rsid w:val="07025FA9"/>
    <w:rsid w:val="07169212"/>
    <w:rsid w:val="073AA37F"/>
    <w:rsid w:val="0778411C"/>
    <w:rsid w:val="0797758D"/>
    <w:rsid w:val="079A9D9A"/>
    <w:rsid w:val="079C06E5"/>
    <w:rsid w:val="07D1311F"/>
    <w:rsid w:val="080F4F2A"/>
    <w:rsid w:val="083E2897"/>
    <w:rsid w:val="0876D073"/>
    <w:rsid w:val="088B12DB"/>
    <w:rsid w:val="0891A5B0"/>
    <w:rsid w:val="08A0BD3B"/>
    <w:rsid w:val="08BD66FF"/>
    <w:rsid w:val="08E50555"/>
    <w:rsid w:val="08ED7EB2"/>
    <w:rsid w:val="08F0EA36"/>
    <w:rsid w:val="0938F6CB"/>
    <w:rsid w:val="09610952"/>
    <w:rsid w:val="097AD035"/>
    <w:rsid w:val="098D36F5"/>
    <w:rsid w:val="09C13212"/>
    <w:rsid w:val="09C84AEF"/>
    <w:rsid w:val="09D0BC77"/>
    <w:rsid w:val="0A1EAB4D"/>
    <w:rsid w:val="0A5E4E36"/>
    <w:rsid w:val="0AB3A151"/>
    <w:rsid w:val="0ABE6682"/>
    <w:rsid w:val="0AD779EF"/>
    <w:rsid w:val="0B00EE06"/>
    <w:rsid w:val="0B0EC77E"/>
    <w:rsid w:val="0B34882E"/>
    <w:rsid w:val="0B652E81"/>
    <w:rsid w:val="0B6F5F10"/>
    <w:rsid w:val="0B8F17DA"/>
    <w:rsid w:val="0B95089B"/>
    <w:rsid w:val="0BAD928B"/>
    <w:rsid w:val="0BB3633C"/>
    <w:rsid w:val="0BF56209"/>
    <w:rsid w:val="0C329DE1"/>
    <w:rsid w:val="0C51BB22"/>
    <w:rsid w:val="0C5CFFE8"/>
    <w:rsid w:val="0C65AD68"/>
    <w:rsid w:val="0C8DC925"/>
    <w:rsid w:val="0CA6FD61"/>
    <w:rsid w:val="0CE3F7A1"/>
    <w:rsid w:val="0CF73C85"/>
    <w:rsid w:val="0D487F31"/>
    <w:rsid w:val="0DA68D29"/>
    <w:rsid w:val="0DB50667"/>
    <w:rsid w:val="0DC7D10C"/>
    <w:rsid w:val="0DF1E037"/>
    <w:rsid w:val="0E190B0A"/>
    <w:rsid w:val="0E1A2ED2"/>
    <w:rsid w:val="0E1A37A0"/>
    <w:rsid w:val="0E27FB22"/>
    <w:rsid w:val="0E28498E"/>
    <w:rsid w:val="0E3AB8F1"/>
    <w:rsid w:val="0E3E96CF"/>
    <w:rsid w:val="0E4F138E"/>
    <w:rsid w:val="0E591D96"/>
    <w:rsid w:val="0E6A4652"/>
    <w:rsid w:val="0E6D5574"/>
    <w:rsid w:val="0E93C540"/>
    <w:rsid w:val="0E9682D6"/>
    <w:rsid w:val="0EA38F81"/>
    <w:rsid w:val="0EBA5C86"/>
    <w:rsid w:val="0EC63E75"/>
    <w:rsid w:val="0EDD67E2"/>
    <w:rsid w:val="0EEFE5E8"/>
    <w:rsid w:val="0F3DD1A4"/>
    <w:rsid w:val="0F4FBCF3"/>
    <w:rsid w:val="0F540CFD"/>
    <w:rsid w:val="0F62C682"/>
    <w:rsid w:val="0F7AE8F5"/>
    <w:rsid w:val="0F935B30"/>
    <w:rsid w:val="0F93999B"/>
    <w:rsid w:val="0FDFA32F"/>
    <w:rsid w:val="0FE33956"/>
    <w:rsid w:val="101CFD08"/>
    <w:rsid w:val="104A1062"/>
    <w:rsid w:val="10AD7610"/>
    <w:rsid w:val="10AFE0B4"/>
    <w:rsid w:val="10B71CBA"/>
    <w:rsid w:val="10C4C8FC"/>
    <w:rsid w:val="11221CA9"/>
    <w:rsid w:val="11407F4C"/>
    <w:rsid w:val="114124D2"/>
    <w:rsid w:val="114A92CD"/>
    <w:rsid w:val="114BD3C3"/>
    <w:rsid w:val="116E141B"/>
    <w:rsid w:val="11727E14"/>
    <w:rsid w:val="11EB8058"/>
    <w:rsid w:val="125BDA63"/>
    <w:rsid w:val="12795467"/>
    <w:rsid w:val="1282966E"/>
    <w:rsid w:val="129E062D"/>
    <w:rsid w:val="12A4A017"/>
    <w:rsid w:val="12A9085A"/>
    <w:rsid w:val="12B80C38"/>
    <w:rsid w:val="12D2F8F6"/>
    <w:rsid w:val="1310B599"/>
    <w:rsid w:val="1324F38C"/>
    <w:rsid w:val="13628B31"/>
    <w:rsid w:val="1390FC68"/>
    <w:rsid w:val="13ADFAF8"/>
    <w:rsid w:val="13C75496"/>
    <w:rsid w:val="13F13097"/>
    <w:rsid w:val="1407B180"/>
    <w:rsid w:val="1447B279"/>
    <w:rsid w:val="144D4C83"/>
    <w:rsid w:val="1478CBF8"/>
    <w:rsid w:val="14889399"/>
    <w:rsid w:val="14CEE012"/>
    <w:rsid w:val="14DBB484"/>
    <w:rsid w:val="152F25FA"/>
    <w:rsid w:val="15547A0F"/>
    <w:rsid w:val="157D2AEA"/>
    <w:rsid w:val="15C48CAC"/>
    <w:rsid w:val="15DA681F"/>
    <w:rsid w:val="16088635"/>
    <w:rsid w:val="1608CB66"/>
    <w:rsid w:val="1649B5FF"/>
    <w:rsid w:val="16505BFA"/>
    <w:rsid w:val="1657709B"/>
    <w:rsid w:val="166D9754"/>
    <w:rsid w:val="167F0B30"/>
    <w:rsid w:val="16EA536B"/>
    <w:rsid w:val="16F8D1DA"/>
    <w:rsid w:val="16F9C581"/>
    <w:rsid w:val="1726BDB6"/>
    <w:rsid w:val="173E5C4A"/>
    <w:rsid w:val="17941A3D"/>
    <w:rsid w:val="179FD1F2"/>
    <w:rsid w:val="17E22B58"/>
    <w:rsid w:val="17EEBBED"/>
    <w:rsid w:val="17F15D54"/>
    <w:rsid w:val="17F516C5"/>
    <w:rsid w:val="180A2FDE"/>
    <w:rsid w:val="1837E2D0"/>
    <w:rsid w:val="183D0667"/>
    <w:rsid w:val="183F8FF5"/>
    <w:rsid w:val="185238E4"/>
    <w:rsid w:val="186DAB60"/>
    <w:rsid w:val="187C88E8"/>
    <w:rsid w:val="1884A385"/>
    <w:rsid w:val="18AF53A9"/>
    <w:rsid w:val="18B205CF"/>
    <w:rsid w:val="18C7E5F7"/>
    <w:rsid w:val="18D749CC"/>
    <w:rsid w:val="190489FD"/>
    <w:rsid w:val="192B4FDD"/>
    <w:rsid w:val="195C2A61"/>
    <w:rsid w:val="1967A231"/>
    <w:rsid w:val="1A0E61B0"/>
    <w:rsid w:val="1A22F7DC"/>
    <w:rsid w:val="1A43B5F5"/>
    <w:rsid w:val="1A620EC8"/>
    <w:rsid w:val="1A82F962"/>
    <w:rsid w:val="1ADFAA99"/>
    <w:rsid w:val="1B1F7CFC"/>
    <w:rsid w:val="1B2FEB37"/>
    <w:rsid w:val="1B926E58"/>
    <w:rsid w:val="1BAB032B"/>
    <w:rsid w:val="1BB85594"/>
    <w:rsid w:val="1BD67982"/>
    <w:rsid w:val="1BF896C2"/>
    <w:rsid w:val="1C2B0AE3"/>
    <w:rsid w:val="1C30A29F"/>
    <w:rsid w:val="1C37F04E"/>
    <w:rsid w:val="1C412F4F"/>
    <w:rsid w:val="1C893CB7"/>
    <w:rsid w:val="1CB6CE7A"/>
    <w:rsid w:val="1CBCCFCB"/>
    <w:rsid w:val="1CC63F08"/>
    <w:rsid w:val="1CD02154"/>
    <w:rsid w:val="1D10539A"/>
    <w:rsid w:val="1D2C2798"/>
    <w:rsid w:val="1D5BED73"/>
    <w:rsid w:val="1D6668B0"/>
    <w:rsid w:val="1D7B3706"/>
    <w:rsid w:val="1DABCE38"/>
    <w:rsid w:val="1DAEF584"/>
    <w:rsid w:val="1DDE9210"/>
    <w:rsid w:val="1DE08E2C"/>
    <w:rsid w:val="1E2FB3D9"/>
    <w:rsid w:val="1E607D4E"/>
    <w:rsid w:val="1E95876E"/>
    <w:rsid w:val="1E9DD4A9"/>
    <w:rsid w:val="1EA876ED"/>
    <w:rsid w:val="1EB064BC"/>
    <w:rsid w:val="1EC6E670"/>
    <w:rsid w:val="1ECC4888"/>
    <w:rsid w:val="1ED478F1"/>
    <w:rsid w:val="1EFDC2D7"/>
    <w:rsid w:val="1F23A87F"/>
    <w:rsid w:val="1F4A5394"/>
    <w:rsid w:val="1F97E9C2"/>
    <w:rsid w:val="1F9D0CC7"/>
    <w:rsid w:val="1FABA1EB"/>
    <w:rsid w:val="1FBEBA43"/>
    <w:rsid w:val="1FDEDCBA"/>
    <w:rsid w:val="1FEFF39D"/>
    <w:rsid w:val="200DE63E"/>
    <w:rsid w:val="2044100C"/>
    <w:rsid w:val="209FACD2"/>
    <w:rsid w:val="20A268EA"/>
    <w:rsid w:val="20D4B441"/>
    <w:rsid w:val="20E0FFC2"/>
    <w:rsid w:val="20FD6E34"/>
    <w:rsid w:val="214F8E0F"/>
    <w:rsid w:val="218DBD73"/>
    <w:rsid w:val="219010AB"/>
    <w:rsid w:val="2191222F"/>
    <w:rsid w:val="219D3039"/>
    <w:rsid w:val="21BA1CF2"/>
    <w:rsid w:val="21CE6295"/>
    <w:rsid w:val="21F3B852"/>
    <w:rsid w:val="2240FA56"/>
    <w:rsid w:val="2241D57F"/>
    <w:rsid w:val="224D12DA"/>
    <w:rsid w:val="22713225"/>
    <w:rsid w:val="22867E7A"/>
    <w:rsid w:val="22A5CEC5"/>
    <w:rsid w:val="22AE118B"/>
    <w:rsid w:val="22B0BDA4"/>
    <w:rsid w:val="22BD78B1"/>
    <w:rsid w:val="22DE9C8F"/>
    <w:rsid w:val="22F42B52"/>
    <w:rsid w:val="2390427A"/>
    <w:rsid w:val="23A406CC"/>
    <w:rsid w:val="23B2882A"/>
    <w:rsid w:val="23BC04E7"/>
    <w:rsid w:val="23D6FA74"/>
    <w:rsid w:val="23EF3C99"/>
    <w:rsid w:val="24093893"/>
    <w:rsid w:val="2413ED6D"/>
    <w:rsid w:val="242E7B74"/>
    <w:rsid w:val="2443F058"/>
    <w:rsid w:val="244BD9BB"/>
    <w:rsid w:val="2465D8B8"/>
    <w:rsid w:val="2468F26F"/>
    <w:rsid w:val="246A1E3D"/>
    <w:rsid w:val="2477A873"/>
    <w:rsid w:val="247C9C7C"/>
    <w:rsid w:val="249620A7"/>
    <w:rsid w:val="24C0AF3E"/>
    <w:rsid w:val="24D27FCD"/>
    <w:rsid w:val="24E4065E"/>
    <w:rsid w:val="24EEED8F"/>
    <w:rsid w:val="24F2D55D"/>
    <w:rsid w:val="2527D43B"/>
    <w:rsid w:val="252E96C6"/>
    <w:rsid w:val="253B0807"/>
    <w:rsid w:val="257CB0DC"/>
    <w:rsid w:val="2592C76C"/>
    <w:rsid w:val="25A00B88"/>
    <w:rsid w:val="25A6B6F0"/>
    <w:rsid w:val="25E46F5B"/>
    <w:rsid w:val="25FA2E81"/>
    <w:rsid w:val="26013ACE"/>
    <w:rsid w:val="2603E08C"/>
    <w:rsid w:val="261DF05F"/>
    <w:rsid w:val="261ECF33"/>
    <w:rsid w:val="26301A60"/>
    <w:rsid w:val="26315693"/>
    <w:rsid w:val="263D8792"/>
    <w:rsid w:val="267035C5"/>
    <w:rsid w:val="2696DD51"/>
    <w:rsid w:val="26D0FACB"/>
    <w:rsid w:val="26E93211"/>
    <w:rsid w:val="2721C7F4"/>
    <w:rsid w:val="272F7912"/>
    <w:rsid w:val="275AC5C4"/>
    <w:rsid w:val="27610FBF"/>
    <w:rsid w:val="276E34D6"/>
    <w:rsid w:val="27AECA39"/>
    <w:rsid w:val="27C71704"/>
    <w:rsid w:val="27D2C65C"/>
    <w:rsid w:val="27D3047D"/>
    <w:rsid w:val="27EE4AC1"/>
    <w:rsid w:val="27F2D4D9"/>
    <w:rsid w:val="27FC635A"/>
    <w:rsid w:val="281804FE"/>
    <w:rsid w:val="2824E20D"/>
    <w:rsid w:val="284B1391"/>
    <w:rsid w:val="285BD91F"/>
    <w:rsid w:val="286321CC"/>
    <w:rsid w:val="28966E82"/>
    <w:rsid w:val="28B54A2C"/>
    <w:rsid w:val="28B98297"/>
    <w:rsid w:val="28BFE37B"/>
    <w:rsid w:val="28E0F032"/>
    <w:rsid w:val="28E8D59C"/>
    <w:rsid w:val="28FE5861"/>
    <w:rsid w:val="290E118C"/>
    <w:rsid w:val="290EECA8"/>
    <w:rsid w:val="29298A80"/>
    <w:rsid w:val="2985201C"/>
    <w:rsid w:val="29AC1322"/>
    <w:rsid w:val="29EC86CC"/>
    <w:rsid w:val="2A053048"/>
    <w:rsid w:val="2A2C2B0D"/>
    <w:rsid w:val="2A3DAC97"/>
    <w:rsid w:val="2A43BD2F"/>
    <w:rsid w:val="2A5C494E"/>
    <w:rsid w:val="2A6AF296"/>
    <w:rsid w:val="2A79298E"/>
    <w:rsid w:val="2A9E6C5A"/>
    <w:rsid w:val="2AAC65EB"/>
    <w:rsid w:val="2AD6FCD5"/>
    <w:rsid w:val="2B203B4C"/>
    <w:rsid w:val="2B2D7F16"/>
    <w:rsid w:val="2B323CCA"/>
    <w:rsid w:val="2B48A432"/>
    <w:rsid w:val="2B494111"/>
    <w:rsid w:val="2B4C1758"/>
    <w:rsid w:val="2B70832D"/>
    <w:rsid w:val="2B917C29"/>
    <w:rsid w:val="2BAA615D"/>
    <w:rsid w:val="2BBE268B"/>
    <w:rsid w:val="2BEB29DC"/>
    <w:rsid w:val="2BEF8FD9"/>
    <w:rsid w:val="2C04873E"/>
    <w:rsid w:val="2C0A09B4"/>
    <w:rsid w:val="2CA15242"/>
    <w:rsid w:val="2CD21E85"/>
    <w:rsid w:val="2D335CA2"/>
    <w:rsid w:val="2D484815"/>
    <w:rsid w:val="2D7D163F"/>
    <w:rsid w:val="2D95CD9D"/>
    <w:rsid w:val="2E138A9E"/>
    <w:rsid w:val="2E19FCE3"/>
    <w:rsid w:val="2E1D2D1F"/>
    <w:rsid w:val="2E31878A"/>
    <w:rsid w:val="2E43E022"/>
    <w:rsid w:val="2E7476CE"/>
    <w:rsid w:val="2E7A7D22"/>
    <w:rsid w:val="2E7B3929"/>
    <w:rsid w:val="2E9677C9"/>
    <w:rsid w:val="2EA761FC"/>
    <w:rsid w:val="2EAD87ED"/>
    <w:rsid w:val="2EB26521"/>
    <w:rsid w:val="2EC4AF94"/>
    <w:rsid w:val="2ED2D240"/>
    <w:rsid w:val="2EDBAB34"/>
    <w:rsid w:val="2EEF830F"/>
    <w:rsid w:val="2F198CB6"/>
    <w:rsid w:val="2F387963"/>
    <w:rsid w:val="2F4B1264"/>
    <w:rsid w:val="2F6C19FC"/>
    <w:rsid w:val="2F89F73F"/>
    <w:rsid w:val="2FC176EB"/>
    <w:rsid w:val="2FCFFEAF"/>
    <w:rsid w:val="2FE9AA38"/>
    <w:rsid w:val="300C9C90"/>
    <w:rsid w:val="3043B9EB"/>
    <w:rsid w:val="3045581C"/>
    <w:rsid w:val="307DA950"/>
    <w:rsid w:val="3081C579"/>
    <w:rsid w:val="30B4FB7E"/>
    <w:rsid w:val="30C5B23A"/>
    <w:rsid w:val="30F1D840"/>
    <w:rsid w:val="311C42B5"/>
    <w:rsid w:val="312A137C"/>
    <w:rsid w:val="3138C3F6"/>
    <w:rsid w:val="316EA36D"/>
    <w:rsid w:val="31746F9D"/>
    <w:rsid w:val="317AA849"/>
    <w:rsid w:val="31C7F4CF"/>
    <w:rsid w:val="31E3E6A2"/>
    <w:rsid w:val="31ECE463"/>
    <w:rsid w:val="320F82E4"/>
    <w:rsid w:val="321B51EB"/>
    <w:rsid w:val="322CAA3C"/>
    <w:rsid w:val="324FCB97"/>
    <w:rsid w:val="324FEBF2"/>
    <w:rsid w:val="32B05BF5"/>
    <w:rsid w:val="32E97519"/>
    <w:rsid w:val="335BFB84"/>
    <w:rsid w:val="3365F6B9"/>
    <w:rsid w:val="3388D31F"/>
    <w:rsid w:val="33B2E868"/>
    <w:rsid w:val="33F36FF7"/>
    <w:rsid w:val="33F3DEF6"/>
    <w:rsid w:val="3414280C"/>
    <w:rsid w:val="345D96A1"/>
    <w:rsid w:val="34728A22"/>
    <w:rsid w:val="34752DD1"/>
    <w:rsid w:val="3476AF29"/>
    <w:rsid w:val="3478DD1C"/>
    <w:rsid w:val="347E063F"/>
    <w:rsid w:val="347EF578"/>
    <w:rsid w:val="34C192D8"/>
    <w:rsid w:val="34CE0D17"/>
    <w:rsid w:val="34D38843"/>
    <w:rsid w:val="34D5C87A"/>
    <w:rsid w:val="34FD9652"/>
    <w:rsid w:val="351D823E"/>
    <w:rsid w:val="354C38E2"/>
    <w:rsid w:val="35857E8C"/>
    <w:rsid w:val="3597CBDF"/>
    <w:rsid w:val="35CBC029"/>
    <w:rsid w:val="35D8798D"/>
    <w:rsid w:val="360FE060"/>
    <w:rsid w:val="361A91DC"/>
    <w:rsid w:val="3653C585"/>
    <w:rsid w:val="36921984"/>
    <w:rsid w:val="3696181F"/>
    <w:rsid w:val="36ADE9C5"/>
    <w:rsid w:val="36CBF6B4"/>
    <w:rsid w:val="36E325EC"/>
    <w:rsid w:val="3703264B"/>
    <w:rsid w:val="371479F6"/>
    <w:rsid w:val="3751C658"/>
    <w:rsid w:val="376E531A"/>
    <w:rsid w:val="3786F10C"/>
    <w:rsid w:val="378BCB63"/>
    <w:rsid w:val="37CA2AC7"/>
    <w:rsid w:val="37D99BFA"/>
    <w:rsid w:val="37EC08EE"/>
    <w:rsid w:val="38110C34"/>
    <w:rsid w:val="387300C3"/>
    <w:rsid w:val="38D4903D"/>
    <w:rsid w:val="38FB85EF"/>
    <w:rsid w:val="3917A139"/>
    <w:rsid w:val="391A2FA1"/>
    <w:rsid w:val="39549A3D"/>
    <w:rsid w:val="396A6EA3"/>
    <w:rsid w:val="396D03DA"/>
    <w:rsid w:val="3971359B"/>
    <w:rsid w:val="39779786"/>
    <w:rsid w:val="39E6AB6C"/>
    <w:rsid w:val="3A223954"/>
    <w:rsid w:val="3A444BBD"/>
    <w:rsid w:val="3A716DC4"/>
    <w:rsid w:val="3A858853"/>
    <w:rsid w:val="3A9D9E51"/>
    <w:rsid w:val="3ABE669F"/>
    <w:rsid w:val="3AD6BA21"/>
    <w:rsid w:val="3AD90918"/>
    <w:rsid w:val="3B0B6FFD"/>
    <w:rsid w:val="3B15F1EC"/>
    <w:rsid w:val="3B19663A"/>
    <w:rsid w:val="3B299A65"/>
    <w:rsid w:val="3B2FDC99"/>
    <w:rsid w:val="3B71272D"/>
    <w:rsid w:val="3BA99EF6"/>
    <w:rsid w:val="3BADBFC6"/>
    <w:rsid w:val="3BC3D681"/>
    <w:rsid w:val="3BD6034F"/>
    <w:rsid w:val="3BF40840"/>
    <w:rsid w:val="3C03DFA5"/>
    <w:rsid w:val="3C316C0C"/>
    <w:rsid w:val="3C4067C8"/>
    <w:rsid w:val="3C463540"/>
    <w:rsid w:val="3C93CF1F"/>
    <w:rsid w:val="3C99A3EE"/>
    <w:rsid w:val="3CA33300"/>
    <w:rsid w:val="3CC196E9"/>
    <w:rsid w:val="3CD0ADE1"/>
    <w:rsid w:val="3D8BD303"/>
    <w:rsid w:val="3DB593C7"/>
    <w:rsid w:val="3DC488F2"/>
    <w:rsid w:val="3DD794E1"/>
    <w:rsid w:val="3DEA6B30"/>
    <w:rsid w:val="3E2F8F84"/>
    <w:rsid w:val="3E385981"/>
    <w:rsid w:val="3E56934F"/>
    <w:rsid w:val="3E6659C8"/>
    <w:rsid w:val="3E790184"/>
    <w:rsid w:val="3E811909"/>
    <w:rsid w:val="3EABE79A"/>
    <w:rsid w:val="3ED68539"/>
    <w:rsid w:val="3EFC812E"/>
    <w:rsid w:val="3F0AD210"/>
    <w:rsid w:val="3F0C6A74"/>
    <w:rsid w:val="3F0EBE2B"/>
    <w:rsid w:val="3F29928F"/>
    <w:rsid w:val="3F3564D2"/>
    <w:rsid w:val="3F412172"/>
    <w:rsid w:val="3F5FE306"/>
    <w:rsid w:val="3F6B3370"/>
    <w:rsid w:val="3F845E67"/>
    <w:rsid w:val="3F9A2EA9"/>
    <w:rsid w:val="3FAD0408"/>
    <w:rsid w:val="3FADF1C7"/>
    <w:rsid w:val="3FC9F19E"/>
    <w:rsid w:val="3FDAFD85"/>
    <w:rsid w:val="4018DA40"/>
    <w:rsid w:val="402808CD"/>
    <w:rsid w:val="402C681D"/>
    <w:rsid w:val="4041D984"/>
    <w:rsid w:val="40896552"/>
    <w:rsid w:val="408A0AF0"/>
    <w:rsid w:val="40D622C6"/>
    <w:rsid w:val="40F505BE"/>
    <w:rsid w:val="411C5248"/>
    <w:rsid w:val="41208337"/>
    <w:rsid w:val="413275FA"/>
    <w:rsid w:val="417CB581"/>
    <w:rsid w:val="41A4AC0F"/>
    <w:rsid w:val="41A5FD26"/>
    <w:rsid w:val="41AF0633"/>
    <w:rsid w:val="41BA1AB2"/>
    <w:rsid w:val="41BEEDA1"/>
    <w:rsid w:val="41D46A18"/>
    <w:rsid w:val="41DD070A"/>
    <w:rsid w:val="41E4C3E7"/>
    <w:rsid w:val="421C7A32"/>
    <w:rsid w:val="4247B472"/>
    <w:rsid w:val="4293EF43"/>
    <w:rsid w:val="42A36B00"/>
    <w:rsid w:val="42C3D5D0"/>
    <w:rsid w:val="42D42F69"/>
    <w:rsid w:val="42E0B413"/>
    <w:rsid w:val="42E9C730"/>
    <w:rsid w:val="433A2D4E"/>
    <w:rsid w:val="433C1FF8"/>
    <w:rsid w:val="433CEF28"/>
    <w:rsid w:val="4359809A"/>
    <w:rsid w:val="43A2161C"/>
    <w:rsid w:val="43DA207A"/>
    <w:rsid w:val="43F7615F"/>
    <w:rsid w:val="4405151E"/>
    <w:rsid w:val="44134412"/>
    <w:rsid w:val="444CF545"/>
    <w:rsid w:val="44A45572"/>
    <w:rsid w:val="44C9D749"/>
    <w:rsid w:val="44D59D06"/>
    <w:rsid w:val="453FDD96"/>
    <w:rsid w:val="45AD0E53"/>
    <w:rsid w:val="45C31624"/>
    <w:rsid w:val="45DB6A3E"/>
    <w:rsid w:val="45F16D83"/>
    <w:rsid w:val="46153A4D"/>
    <w:rsid w:val="461561FE"/>
    <w:rsid w:val="4625BFB9"/>
    <w:rsid w:val="466399E9"/>
    <w:rsid w:val="4699361F"/>
    <w:rsid w:val="46A9B030"/>
    <w:rsid w:val="46CDFCF0"/>
    <w:rsid w:val="46EF846C"/>
    <w:rsid w:val="472EEADC"/>
    <w:rsid w:val="478344A4"/>
    <w:rsid w:val="47D805CD"/>
    <w:rsid w:val="48090C81"/>
    <w:rsid w:val="481A60E3"/>
    <w:rsid w:val="481F0DA0"/>
    <w:rsid w:val="485C011E"/>
    <w:rsid w:val="4861F21E"/>
    <w:rsid w:val="48BBD7F1"/>
    <w:rsid w:val="48DFD1B6"/>
    <w:rsid w:val="48EED300"/>
    <w:rsid w:val="48F94B19"/>
    <w:rsid w:val="4909398E"/>
    <w:rsid w:val="490DDAA8"/>
    <w:rsid w:val="493F2FC7"/>
    <w:rsid w:val="4945CA2B"/>
    <w:rsid w:val="495EC1E8"/>
    <w:rsid w:val="49712988"/>
    <w:rsid w:val="4974B4C3"/>
    <w:rsid w:val="49776136"/>
    <w:rsid w:val="49864832"/>
    <w:rsid w:val="49A177F4"/>
    <w:rsid w:val="49AD0D19"/>
    <w:rsid w:val="49DED62C"/>
    <w:rsid w:val="4A03B74E"/>
    <w:rsid w:val="4A0E91A6"/>
    <w:rsid w:val="4A0EA8CC"/>
    <w:rsid w:val="4A1D6485"/>
    <w:rsid w:val="4A359558"/>
    <w:rsid w:val="4A4F3106"/>
    <w:rsid w:val="4A5133D6"/>
    <w:rsid w:val="4A5B6D7F"/>
    <w:rsid w:val="4A658B55"/>
    <w:rsid w:val="4A664099"/>
    <w:rsid w:val="4AA672ED"/>
    <w:rsid w:val="4ACE4787"/>
    <w:rsid w:val="4AD69FFF"/>
    <w:rsid w:val="4AF1181E"/>
    <w:rsid w:val="4AF7AA92"/>
    <w:rsid w:val="4AFB129D"/>
    <w:rsid w:val="4B9F4696"/>
    <w:rsid w:val="4BA45878"/>
    <w:rsid w:val="4BB9EF22"/>
    <w:rsid w:val="4BC81F0B"/>
    <w:rsid w:val="4BE82C69"/>
    <w:rsid w:val="4BE91225"/>
    <w:rsid w:val="4BF3A8EF"/>
    <w:rsid w:val="4C14FC4A"/>
    <w:rsid w:val="4C181044"/>
    <w:rsid w:val="4C48516C"/>
    <w:rsid w:val="4C48D67B"/>
    <w:rsid w:val="4C553CB1"/>
    <w:rsid w:val="4C686016"/>
    <w:rsid w:val="4C8AA734"/>
    <w:rsid w:val="4CA07863"/>
    <w:rsid w:val="4D21F3A0"/>
    <w:rsid w:val="4D3427A1"/>
    <w:rsid w:val="4D3E74C2"/>
    <w:rsid w:val="4D47A982"/>
    <w:rsid w:val="4D796184"/>
    <w:rsid w:val="4D7CFDA7"/>
    <w:rsid w:val="4D87752A"/>
    <w:rsid w:val="4DAC5AC2"/>
    <w:rsid w:val="4DD423F9"/>
    <w:rsid w:val="4DDCD913"/>
    <w:rsid w:val="4DE31564"/>
    <w:rsid w:val="4DEB1FE3"/>
    <w:rsid w:val="4E16DBFC"/>
    <w:rsid w:val="4E1B8DDE"/>
    <w:rsid w:val="4E392FE1"/>
    <w:rsid w:val="4E575097"/>
    <w:rsid w:val="4EC43265"/>
    <w:rsid w:val="4F2BFFDA"/>
    <w:rsid w:val="4F35C2B9"/>
    <w:rsid w:val="4F977662"/>
    <w:rsid w:val="4FA59F0B"/>
    <w:rsid w:val="4FDCEEAF"/>
    <w:rsid w:val="500E616A"/>
    <w:rsid w:val="501CD653"/>
    <w:rsid w:val="50255911"/>
    <w:rsid w:val="502F92A9"/>
    <w:rsid w:val="5065D5D2"/>
    <w:rsid w:val="5090B5BC"/>
    <w:rsid w:val="50AA6653"/>
    <w:rsid w:val="50BFACED"/>
    <w:rsid w:val="50D0153F"/>
    <w:rsid w:val="50E14504"/>
    <w:rsid w:val="50E7CB5B"/>
    <w:rsid w:val="50FCCFCE"/>
    <w:rsid w:val="51248F22"/>
    <w:rsid w:val="5138C642"/>
    <w:rsid w:val="5144B560"/>
    <w:rsid w:val="51590B67"/>
    <w:rsid w:val="5166CF54"/>
    <w:rsid w:val="51A6BD9D"/>
    <w:rsid w:val="51B122CF"/>
    <w:rsid w:val="51B5C786"/>
    <w:rsid w:val="52012B60"/>
    <w:rsid w:val="52239BB2"/>
    <w:rsid w:val="522CCE2A"/>
    <w:rsid w:val="52374F2A"/>
    <w:rsid w:val="524297D7"/>
    <w:rsid w:val="52571E6B"/>
    <w:rsid w:val="527139FF"/>
    <w:rsid w:val="52EAABDF"/>
    <w:rsid w:val="52FFA89F"/>
    <w:rsid w:val="5333F0A3"/>
    <w:rsid w:val="5345C7F7"/>
    <w:rsid w:val="5348B169"/>
    <w:rsid w:val="53556F23"/>
    <w:rsid w:val="5362FC61"/>
    <w:rsid w:val="537428E4"/>
    <w:rsid w:val="53A2FFEA"/>
    <w:rsid w:val="5411750A"/>
    <w:rsid w:val="542FD297"/>
    <w:rsid w:val="54561819"/>
    <w:rsid w:val="54899B4C"/>
    <w:rsid w:val="54DE97AC"/>
    <w:rsid w:val="54DEE5D9"/>
    <w:rsid w:val="54E03F1E"/>
    <w:rsid w:val="54E7E3DE"/>
    <w:rsid w:val="54F729DE"/>
    <w:rsid w:val="54FFA792"/>
    <w:rsid w:val="5571FC9E"/>
    <w:rsid w:val="55A7A4B3"/>
    <w:rsid w:val="55B4D3BB"/>
    <w:rsid w:val="55C2E144"/>
    <w:rsid w:val="55CBAAC4"/>
    <w:rsid w:val="55E0A671"/>
    <w:rsid w:val="55E5AAE6"/>
    <w:rsid w:val="560E6BB0"/>
    <w:rsid w:val="563F2888"/>
    <w:rsid w:val="5690804E"/>
    <w:rsid w:val="56909364"/>
    <w:rsid w:val="569EC3DB"/>
    <w:rsid w:val="56C60520"/>
    <w:rsid w:val="56F3330E"/>
    <w:rsid w:val="56FE9A6F"/>
    <w:rsid w:val="570E9D2D"/>
    <w:rsid w:val="5714E0D9"/>
    <w:rsid w:val="5715AFF7"/>
    <w:rsid w:val="577382ED"/>
    <w:rsid w:val="5776BE30"/>
    <w:rsid w:val="57892F5F"/>
    <w:rsid w:val="578AA605"/>
    <w:rsid w:val="57A77016"/>
    <w:rsid w:val="57E69B20"/>
    <w:rsid w:val="57F1632F"/>
    <w:rsid w:val="57F845D4"/>
    <w:rsid w:val="58237487"/>
    <w:rsid w:val="585532E4"/>
    <w:rsid w:val="585BDA00"/>
    <w:rsid w:val="586BDF0D"/>
    <w:rsid w:val="58724535"/>
    <w:rsid w:val="5886C8EA"/>
    <w:rsid w:val="58AD2509"/>
    <w:rsid w:val="58C40B3D"/>
    <w:rsid w:val="58F01F4A"/>
    <w:rsid w:val="59104633"/>
    <w:rsid w:val="594BD69B"/>
    <w:rsid w:val="595B6B49"/>
    <w:rsid w:val="598A5ADE"/>
    <w:rsid w:val="59B6ADFA"/>
    <w:rsid w:val="59FC0BA0"/>
    <w:rsid w:val="5A1887D8"/>
    <w:rsid w:val="5A4F716C"/>
    <w:rsid w:val="5AA4BE7A"/>
    <w:rsid w:val="5AADAD71"/>
    <w:rsid w:val="5ABCB1E0"/>
    <w:rsid w:val="5AF2EDAC"/>
    <w:rsid w:val="5B2E353A"/>
    <w:rsid w:val="5B57C3A2"/>
    <w:rsid w:val="5BB830F3"/>
    <w:rsid w:val="5BFA3322"/>
    <w:rsid w:val="5C08DAE3"/>
    <w:rsid w:val="5C1249B7"/>
    <w:rsid w:val="5C13B48D"/>
    <w:rsid w:val="5C1D4530"/>
    <w:rsid w:val="5C1E5645"/>
    <w:rsid w:val="5C2ADF7A"/>
    <w:rsid w:val="5C560ADA"/>
    <w:rsid w:val="5C5E5574"/>
    <w:rsid w:val="5C99534E"/>
    <w:rsid w:val="5CACF2FB"/>
    <w:rsid w:val="5CBBBDBD"/>
    <w:rsid w:val="5CC18B5A"/>
    <w:rsid w:val="5CD79021"/>
    <w:rsid w:val="5CDF2492"/>
    <w:rsid w:val="5CEF18C9"/>
    <w:rsid w:val="5CF8BF9F"/>
    <w:rsid w:val="5D113F96"/>
    <w:rsid w:val="5D378FE1"/>
    <w:rsid w:val="5D4FDFCC"/>
    <w:rsid w:val="5D7DF655"/>
    <w:rsid w:val="5D8954F6"/>
    <w:rsid w:val="5D8FDC7C"/>
    <w:rsid w:val="5E275A4D"/>
    <w:rsid w:val="5E2D0125"/>
    <w:rsid w:val="5E31597E"/>
    <w:rsid w:val="5E374756"/>
    <w:rsid w:val="5E387962"/>
    <w:rsid w:val="5E40C893"/>
    <w:rsid w:val="5E438D53"/>
    <w:rsid w:val="5E6355F5"/>
    <w:rsid w:val="5E7B085D"/>
    <w:rsid w:val="5E85C442"/>
    <w:rsid w:val="5EA5501B"/>
    <w:rsid w:val="5EA9F348"/>
    <w:rsid w:val="5ED112E0"/>
    <w:rsid w:val="5EDA125E"/>
    <w:rsid w:val="5EF905D8"/>
    <w:rsid w:val="5F15E96D"/>
    <w:rsid w:val="5F46892A"/>
    <w:rsid w:val="5F6080A9"/>
    <w:rsid w:val="5F754036"/>
    <w:rsid w:val="5F89387A"/>
    <w:rsid w:val="5FA3DEBE"/>
    <w:rsid w:val="5FB24C9E"/>
    <w:rsid w:val="5FBEA123"/>
    <w:rsid w:val="602E9905"/>
    <w:rsid w:val="603CE0C5"/>
    <w:rsid w:val="604C100E"/>
    <w:rsid w:val="60695786"/>
    <w:rsid w:val="60751B81"/>
    <w:rsid w:val="6096F04D"/>
    <w:rsid w:val="609D1492"/>
    <w:rsid w:val="60A8CD91"/>
    <w:rsid w:val="60CDBE5E"/>
    <w:rsid w:val="60E9D57A"/>
    <w:rsid w:val="6127F8D3"/>
    <w:rsid w:val="612C5305"/>
    <w:rsid w:val="618BB113"/>
    <w:rsid w:val="6194A2CE"/>
    <w:rsid w:val="61D9E313"/>
    <w:rsid w:val="61F5D8CA"/>
    <w:rsid w:val="62526764"/>
    <w:rsid w:val="6252ED13"/>
    <w:rsid w:val="626A8924"/>
    <w:rsid w:val="62E1F295"/>
    <w:rsid w:val="62E491C8"/>
    <w:rsid w:val="62EF2A8C"/>
    <w:rsid w:val="6316EBD0"/>
    <w:rsid w:val="632E97B1"/>
    <w:rsid w:val="632F527D"/>
    <w:rsid w:val="63493A8D"/>
    <w:rsid w:val="639FA596"/>
    <w:rsid w:val="63AB92C5"/>
    <w:rsid w:val="63DC2690"/>
    <w:rsid w:val="63F60675"/>
    <w:rsid w:val="64688A77"/>
    <w:rsid w:val="6496562A"/>
    <w:rsid w:val="64971210"/>
    <w:rsid w:val="64BDD398"/>
    <w:rsid w:val="64F3A090"/>
    <w:rsid w:val="64F6A6A9"/>
    <w:rsid w:val="651EBBBB"/>
    <w:rsid w:val="65861D7C"/>
    <w:rsid w:val="65BD6556"/>
    <w:rsid w:val="661513AA"/>
    <w:rsid w:val="6626F051"/>
    <w:rsid w:val="66282408"/>
    <w:rsid w:val="66550765"/>
    <w:rsid w:val="66988913"/>
    <w:rsid w:val="66AFBF0D"/>
    <w:rsid w:val="66BD8646"/>
    <w:rsid w:val="66C56462"/>
    <w:rsid w:val="66FBCF37"/>
    <w:rsid w:val="67123D4D"/>
    <w:rsid w:val="671DCD69"/>
    <w:rsid w:val="673AEC05"/>
    <w:rsid w:val="6744B1F3"/>
    <w:rsid w:val="674C56F5"/>
    <w:rsid w:val="678B8F62"/>
    <w:rsid w:val="6793971A"/>
    <w:rsid w:val="67BDEE9A"/>
    <w:rsid w:val="67DC116D"/>
    <w:rsid w:val="67E01533"/>
    <w:rsid w:val="67E323E1"/>
    <w:rsid w:val="680F8596"/>
    <w:rsid w:val="681A6A54"/>
    <w:rsid w:val="68687CE4"/>
    <w:rsid w:val="68A2B0BB"/>
    <w:rsid w:val="68A8021C"/>
    <w:rsid w:val="68B17677"/>
    <w:rsid w:val="68E107E3"/>
    <w:rsid w:val="69087763"/>
    <w:rsid w:val="6921093F"/>
    <w:rsid w:val="692A0995"/>
    <w:rsid w:val="692C1355"/>
    <w:rsid w:val="69636AE0"/>
    <w:rsid w:val="6968B6A4"/>
    <w:rsid w:val="69973EA6"/>
    <w:rsid w:val="69C14429"/>
    <w:rsid w:val="69C5C9EC"/>
    <w:rsid w:val="69FB6142"/>
    <w:rsid w:val="6A033DEA"/>
    <w:rsid w:val="6A15A93D"/>
    <w:rsid w:val="6A1F40E5"/>
    <w:rsid w:val="6A6064AC"/>
    <w:rsid w:val="6AAF42DE"/>
    <w:rsid w:val="6AD792EE"/>
    <w:rsid w:val="6B1D2B6D"/>
    <w:rsid w:val="6B2377CD"/>
    <w:rsid w:val="6B2A371E"/>
    <w:rsid w:val="6B36C08A"/>
    <w:rsid w:val="6B43241B"/>
    <w:rsid w:val="6B494319"/>
    <w:rsid w:val="6B4A67B3"/>
    <w:rsid w:val="6B5F9D4F"/>
    <w:rsid w:val="6B625D7F"/>
    <w:rsid w:val="6B8711B1"/>
    <w:rsid w:val="6BDA97F8"/>
    <w:rsid w:val="6BEB7065"/>
    <w:rsid w:val="6BF64BB4"/>
    <w:rsid w:val="6C04F495"/>
    <w:rsid w:val="6C1C7CB6"/>
    <w:rsid w:val="6C3B77BE"/>
    <w:rsid w:val="6C544719"/>
    <w:rsid w:val="6C587BD1"/>
    <w:rsid w:val="6C70A7CC"/>
    <w:rsid w:val="6C8412F1"/>
    <w:rsid w:val="6C875C7F"/>
    <w:rsid w:val="6CAAA4EB"/>
    <w:rsid w:val="6CBB1E39"/>
    <w:rsid w:val="6CDAD285"/>
    <w:rsid w:val="6CF18480"/>
    <w:rsid w:val="6CF82228"/>
    <w:rsid w:val="6D0F8981"/>
    <w:rsid w:val="6D244C7E"/>
    <w:rsid w:val="6D6B6BEA"/>
    <w:rsid w:val="6D84B2D9"/>
    <w:rsid w:val="6DBAEC68"/>
    <w:rsid w:val="6DCBD596"/>
    <w:rsid w:val="6DE546E8"/>
    <w:rsid w:val="6E0444CC"/>
    <w:rsid w:val="6E2931B5"/>
    <w:rsid w:val="6E36B700"/>
    <w:rsid w:val="6EC97665"/>
    <w:rsid w:val="6ED4881F"/>
    <w:rsid w:val="6EF2FF88"/>
    <w:rsid w:val="6F1A4F97"/>
    <w:rsid w:val="6F33900B"/>
    <w:rsid w:val="6F3D63C6"/>
    <w:rsid w:val="6F5AEC62"/>
    <w:rsid w:val="6F70C973"/>
    <w:rsid w:val="6F793B81"/>
    <w:rsid w:val="6F8E9B16"/>
    <w:rsid w:val="6F9C2F5B"/>
    <w:rsid w:val="6FC1F215"/>
    <w:rsid w:val="6FD0F549"/>
    <w:rsid w:val="700B8F7E"/>
    <w:rsid w:val="7077281D"/>
    <w:rsid w:val="70830A5C"/>
    <w:rsid w:val="70A1842D"/>
    <w:rsid w:val="70A6D51C"/>
    <w:rsid w:val="70AA79BC"/>
    <w:rsid w:val="70AFE3F8"/>
    <w:rsid w:val="70CEEE27"/>
    <w:rsid w:val="70FE5954"/>
    <w:rsid w:val="713F0B40"/>
    <w:rsid w:val="71F9C7C3"/>
    <w:rsid w:val="71FB7833"/>
    <w:rsid w:val="7230073A"/>
    <w:rsid w:val="7241AC9E"/>
    <w:rsid w:val="72480DD4"/>
    <w:rsid w:val="727BC1F4"/>
    <w:rsid w:val="727F32CB"/>
    <w:rsid w:val="72B5D0AA"/>
    <w:rsid w:val="72D0A5AC"/>
    <w:rsid w:val="72D7A962"/>
    <w:rsid w:val="72D8ECD4"/>
    <w:rsid w:val="73042410"/>
    <w:rsid w:val="731C0583"/>
    <w:rsid w:val="7327D1A4"/>
    <w:rsid w:val="732E895E"/>
    <w:rsid w:val="73380FE7"/>
    <w:rsid w:val="733F6379"/>
    <w:rsid w:val="7370088B"/>
    <w:rsid w:val="737D91D5"/>
    <w:rsid w:val="73C1538C"/>
    <w:rsid w:val="73CEE5BA"/>
    <w:rsid w:val="73D24ED6"/>
    <w:rsid w:val="73D59820"/>
    <w:rsid w:val="73EA177D"/>
    <w:rsid w:val="741618A0"/>
    <w:rsid w:val="7428094E"/>
    <w:rsid w:val="742EBDC1"/>
    <w:rsid w:val="74387997"/>
    <w:rsid w:val="74438C6E"/>
    <w:rsid w:val="74447C95"/>
    <w:rsid w:val="744C9F43"/>
    <w:rsid w:val="744D373C"/>
    <w:rsid w:val="746AE16B"/>
    <w:rsid w:val="74ACE5AB"/>
    <w:rsid w:val="74B77AE1"/>
    <w:rsid w:val="75049A72"/>
    <w:rsid w:val="750F315D"/>
    <w:rsid w:val="75155473"/>
    <w:rsid w:val="7555265A"/>
    <w:rsid w:val="757B5937"/>
    <w:rsid w:val="757C6806"/>
    <w:rsid w:val="759F68C9"/>
    <w:rsid w:val="75A92AF8"/>
    <w:rsid w:val="75AFF19B"/>
    <w:rsid w:val="75B70B98"/>
    <w:rsid w:val="75C54C1A"/>
    <w:rsid w:val="75D3FC9A"/>
    <w:rsid w:val="75FA8F4E"/>
    <w:rsid w:val="7605B96A"/>
    <w:rsid w:val="7634168E"/>
    <w:rsid w:val="76543521"/>
    <w:rsid w:val="76572881"/>
    <w:rsid w:val="768910B4"/>
    <w:rsid w:val="76927EC4"/>
    <w:rsid w:val="76B21FE7"/>
    <w:rsid w:val="76F05C0C"/>
    <w:rsid w:val="76F9AF47"/>
    <w:rsid w:val="76FA03F0"/>
    <w:rsid w:val="7705EC2E"/>
    <w:rsid w:val="77250205"/>
    <w:rsid w:val="772AF123"/>
    <w:rsid w:val="773E6EFA"/>
    <w:rsid w:val="774F2A23"/>
    <w:rsid w:val="7767CB3D"/>
    <w:rsid w:val="777CA927"/>
    <w:rsid w:val="779DE16F"/>
    <w:rsid w:val="77AD4343"/>
    <w:rsid w:val="7802D027"/>
    <w:rsid w:val="783852F6"/>
    <w:rsid w:val="7840A1AB"/>
    <w:rsid w:val="78C5775F"/>
    <w:rsid w:val="78C6DC21"/>
    <w:rsid w:val="78DAD8F4"/>
    <w:rsid w:val="78DBB6D1"/>
    <w:rsid w:val="78E4681B"/>
    <w:rsid w:val="78F78399"/>
    <w:rsid w:val="78FC7AB2"/>
    <w:rsid w:val="79245AE9"/>
    <w:rsid w:val="7948D89F"/>
    <w:rsid w:val="7974B48C"/>
    <w:rsid w:val="79884B89"/>
    <w:rsid w:val="79987C77"/>
    <w:rsid w:val="79A34EE6"/>
    <w:rsid w:val="79AD8F79"/>
    <w:rsid w:val="79D2E778"/>
    <w:rsid w:val="79E454F4"/>
    <w:rsid w:val="79F0A9B9"/>
    <w:rsid w:val="7A394516"/>
    <w:rsid w:val="7A459B11"/>
    <w:rsid w:val="7A556D22"/>
    <w:rsid w:val="7A647D3C"/>
    <w:rsid w:val="7A738572"/>
    <w:rsid w:val="7A90CAD7"/>
    <w:rsid w:val="7ACE1EB1"/>
    <w:rsid w:val="7ADB3F31"/>
    <w:rsid w:val="7AE1F6F1"/>
    <w:rsid w:val="7AE8FE6C"/>
    <w:rsid w:val="7B2EC79B"/>
    <w:rsid w:val="7B3B272A"/>
    <w:rsid w:val="7B4561A8"/>
    <w:rsid w:val="7B591110"/>
    <w:rsid w:val="7B59D751"/>
    <w:rsid w:val="7B657A1D"/>
    <w:rsid w:val="7B6A9A54"/>
    <w:rsid w:val="7B78A3B6"/>
    <w:rsid w:val="7BC636E7"/>
    <w:rsid w:val="7BDCDDA5"/>
    <w:rsid w:val="7BE8087F"/>
    <w:rsid w:val="7BF9BA5F"/>
    <w:rsid w:val="7C2A07C7"/>
    <w:rsid w:val="7C413BFE"/>
    <w:rsid w:val="7C6A5E49"/>
    <w:rsid w:val="7CBD22A2"/>
    <w:rsid w:val="7D34E6F2"/>
    <w:rsid w:val="7D42145F"/>
    <w:rsid w:val="7D614607"/>
    <w:rsid w:val="7D63CD87"/>
    <w:rsid w:val="7D71A27D"/>
    <w:rsid w:val="7D9A6A3F"/>
    <w:rsid w:val="7DB56DF4"/>
    <w:rsid w:val="7DB6BBFF"/>
    <w:rsid w:val="7DFF0DDB"/>
    <w:rsid w:val="7E9B11FE"/>
    <w:rsid w:val="7EC2DAEF"/>
    <w:rsid w:val="7EC436BE"/>
    <w:rsid w:val="7EC8116D"/>
    <w:rsid w:val="7EFB57C4"/>
    <w:rsid w:val="7F0DD961"/>
    <w:rsid w:val="7F22FA4E"/>
    <w:rsid w:val="7F41BBB6"/>
    <w:rsid w:val="7F48EBBC"/>
    <w:rsid w:val="7F4F7BA2"/>
    <w:rsid w:val="7F5B254C"/>
    <w:rsid w:val="7F5DAB8D"/>
    <w:rsid w:val="7F71E808"/>
    <w:rsid w:val="7FAA7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0E8B"/>
  <w15:chartTrackingRefBased/>
  <w15:docId w15:val="{DA4AD67F-4293-4F36-A73E-EDDEAFE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32E97B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32E97B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6D9"/>
    <w:rPr>
      <w:rFonts w:eastAsiaTheme="majorEastAsia" w:cstheme="majorBidi"/>
      <w:i/>
      <w:iCs/>
      <w:color w:val="272727"/>
    </w:rPr>
  </w:style>
  <w:style w:type="character" w:customStyle="1" w:styleId="Heading9Char">
    <w:name w:val="Heading 9 Char"/>
    <w:basedOn w:val="DefaultParagraphFont"/>
    <w:link w:val="Heading9"/>
    <w:uiPriority w:val="9"/>
    <w:semiHidden/>
    <w:rsid w:val="003636D9"/>
    <w:rPr>
      <w:rFonts w:eastAsiaTheme="majorEastAsia" w:cstheme="majorBidi"/>
      <w:color w:val="272727"/>
    </w:rPr>
  </w:style>
  <w:style w:type="paragraph" w:styleId="Title">
    <w:name w:val="Title"/>
    <w:basedOn w:val="Normal"/>
    <w:next w:val="Normal"/>
    <w:link w:val="TitleChar"/>
    <w:uiPriority w:val="10"/>
    <w:qFormat/>
    <w:rsid w:val="632E97B1"/>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636D9"/>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2E97B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3636D9"/>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3636D9"/>
    <w:pPr>
      <w:spacing w:before="160"/>
      <w:jc w:val="center"/>
    </w:pPr>
    <w:rPr>
      <w:i/>
      <w:iCs/>
      <w:color w:val="404040" w:themeColor="text1" w:themeTint="BF"/>
    </w:rPr>
  </w:style>
  <w:style w:type="character" w:customStyle="1" w:styleId="QuoteChar">
    <w:name w:val="Quote Char"/>
    <w:basedOn w:val="DefaultParagraphFont"/>
    <w:link w:val="Quote"/>
    <w:uiPriority w:val="29"/>
    <w:rsid w:val="003636D9"/>
    <w:rPr>
      <w:i/>
      <w:iCs/>
      <w:color w:val="404040" w:themeColor="text1" w:themeTint="BF"/>
    </w:rPr>
  </w:style>
  <w:style w:type="paragraph" w:styleId="ListParagraph">
    <w:name w:val="List Paragraph"/>
    <w:basedOn w:val="Normal"/>
    <w:uiPriority w:val="34"/>
    <w:qFormat/>
    <w:rsid w:val="003636D9"/>
    <w:pPr>
      <w:ind w:left="720"/>
      <w:contextualSpacing/>
    </w:pPr>
  </w:style>
  <w:style w:type="character" w:styleId="IntenseEmphasis">
    <w:name w:val="Intense Emphasis"/>
    <w:basedOn w:val="DefaultParagraphFont"/>
    <w:uiPriority w:val="21"/>
    <w:qFormat/>
    <w:rsid w:val="003636D9"/>
    <w:rPr>
      <w:i/>
      <w:iCs/>
      <w:color w:val="0F4761" w:themeColor="accent1" w:themeShade="BF"/>
    </w:rPr>
  </w:style>
  <w:style w:type="paragraph" w:styleId="IntenseQuote">
    <w:name w:val="Intense Quote"/>
    <w:basedOn w:val="Normal"/>
    <w:next w:val="Normal"/>
    <w:link w:val="IntenseQuoteChar"/>
    <w:uiPriority w:val="30"/>
    <w:qFormat/>
    <w:rsid w:val="632E97B1"/>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D9"/>
    <w:rPr>
      <w:i/>
      <w:iCs/>
      <w:color w:val="0F4761" w:themeColor="accent1" w:themeShade="BF"/>
    </w:rPr>
  </w:style>
  <w:style w:type="character" w:styleId="IntenseReference">
    <w:name w:val="Intense Reference"/>
    <w:basedOn w:val="DefaultParagraphFont"/>
    <w:uiPriority w:val="32"/>
    <w:qFormat/>
    <w:rsid w:val="003636D9"/>
    <w:rPr>
      <w:b/>
      <w:bCs/>
      <w:smallCaps/>
      <w:color w:val="0F4761" w:themeColor="accent1" w:themeShade="BF"/>
      <w:spacing w:val="5"/>
    </w:rPr>
  </w:style>
  <w:style w:type="character" w:styleId="CommentReference">
    <w:name w:val="annotation reference"/>
    <w:basedOn w:val="DefaultParagraphFont"/>
    <w:uiPriority w:val="99"/>
    <w:semiHidden/>
    <w:unhideWhenUsed/>
    <w:rsid w:val="00E37A3F"/>
    <w:rPr>
      <w:sz w:val="16"/>
      <w:szCs w:val="16"/>
    </w:rPr>
  </w:style>
  <w:style w:type="paragraph" w:styleId="CommentText">
    <w:name w:val="annotation text"/>
    <w:basedOn w:val="Normal"/>
    <w:link w:val="CommentTextChar"/>
    <w:uiPriority w:val="99"/>
    <w:unhideWhenUsed/>
    <w:rsid w:val="00E37A3F"/>
    <w:pPr>
      <w:spacing w:line="240" w:lineRule="auto"/>
    </w:pPr>
    <w:rPr>
      <w:sz w:val="20"/>
      <w:szCs w:val="20"/>
    </w:rPr>
  </w:style>
  <w:style w:type="character" w:customStyle="1" w:styleId="CommentTextChar">
    <w:name w:val="Comment Text Char"/>
    <w:basedOn w:val="DefaultParagraphFont"/>
    <w:link w:val="CommentText"/>
    <w:uiPriority w:val="99"/>
    <w:rsid w:val="00E37A3F"/>
    <w:rPr>
      <w:sz w:val="20"/>
      <w:szCs w:val="20"/>
    </w:rPr>
  </w:style>
  <w:style w:type="paragraph" w:styleId="CommentSubject">
    <w:name w:val="annotation subject"/>
    <w:basedOn w:val="CommentText"/>
    <w:next w:val="CommentText"/>
    <w:link w:val="CommentSubjectChar"/>
    <w:uiPriority w:val="99"/>
    <w:semiHidden/>
    <w:unhideWhenUsed/>
    <w:rsid w:val="00E37A3F"/>
    <w:rPr>
      <w:b/>
      <w:bCs/>
    </w:rPr>
  </w:style>
  <w:style w:type="character" w:customStyle="1" w:styleId="CommentSubjectChar">
    <w:name w:val="Comment Subject Char"/>
    <w:basedOn w:val="CommentTextChar"/>
    <w:link w:val="CommentSubject"/>
    <w:uiPriority w:val="99"/>
    <w:semiHidden/>
    <w:rsid w:val="00E37A3F"/>
    <w:rPr>
      <w:b/>
      <w:bCs/>
      <w:sz w:val="20"/>
      <w:szCs w:val="20"/>
    </w:rPr>
  </w:style>
  <w:style w:type="paragraph" w:styleId="Revision">
    <w:name w:val="Revision"/>
    <w:hidden/>
    <w:uiPriority w:val="99"/>
    <w:semiHidden/>
    <w:rsid w:val="008B53AF"/>
    <w:pPr>
      <w:spacing w:after="0" w:line="240" w:lineRule="auto"/>
    </w:pPr>
  </w:style>
  <w:style w:type="character" w:styleId="Hyperlink">
    <w:name w:val="Hyperlink"/>
    <w:basedOn w:val="DefaultParagraphFont"/>
    <w:uiPriority w:val="99"/>
    <w:unhideWhenUsed/>
    <w:rsid w:val="00BC7180"/>
    <w:rPr>
      <w:color w:val="467886" w:themeColor="hyperlink"/>
      <w:u w:val="single"/>
    </w:rPr>
  </w:style>
  <w:style w:type="character" w:styleId="UnresolvedMention">
    <w:name w:val="Unresolved Mention"/>
    <w:basedOn w:val="DefaultParagraphFont"/>
    <w:uiPriority w:val="99"/>
    <w:semiHidden/>
    <w:unhideWhenUsed/>
    <w:rsid w:val="00BC7180"/>
    <w:rPr>
      <w:color w:val="605E5C"/>
      <w:shd w:val="clear" w:color="auto" w:fill="E1DFDD"/>
    </w:rPr>
  </w:style>
  <w:style w:type="paragraph" w:styleId="TOC1">
    <w:name w:val="toc 1"/>
    <w:basedOn w:val="Normal"/>
    <w:next w:val="Normal"/>
    <w:uiPriority w:val="39"/>
    <w:unhideWhenUsed/>
    <w:rsid w:val="00F94558"/>
    <w:pPr>
      <w:spacing w:after="100"/>
    </w:pPr>
  </w:style>
  <w:style w:type="paragraph" w:styleId="TOC2">
    <w:name w:val="toc 2"/>
    <w:basedOn w:val="Normal"/>
    <w:next w:val="Normal"/>
    <w:uiPriority w:val="39"/>
    <w:unhideWhenUsed/>
    <w:rsid w:val="00F94558"/>
    <w:pPr>
      <w:spacing w:after="100"/>
      <w:ind w:left="220"/>
    </w:pPr>
  </w:style>
  <w:style w:type="paragraph" w:styleId="TOC3">
    <w:name w:val="toc 3"/>
    <w:basedOn w:val="Normal"/>
    <w:next w:val="Normal"/>
    <w:uiPriority w:val="39"/>
    <w:unhideWhenUsed/>
    <w:rsid w:val="00F94558"/>
    <w:pPr>
      <w:spacing w:after="100"/>
      <w:ind w:left="440"/>
    </w:pPr>
  </w:style>
  <w:style w:type="paragraph" w:styleId="TOC4">
    <w:name w:val="toc 4"/>
    <w:basedOn w:val="Normal"/>
    <w:next w:val="Normal"/>
    <w:uiPriority w:val="39"/>
    <w:unhideWhenUsed/>
    <w:rsid w:val="00F94558"/>
    <w:pPr>
      <w:spacing w:after="100"/>
      <w:ind w:left="660"/>
    </w:pPr>
  </w:style>
  <w:style w:type="paragraph" w:styleId="TOC5">
    <w:name w:val="toc 5"/>
    <w:basedOn w:val="Normal"/>
    <w:next w:val="Normal"/>
    <w:uiPriority w:val="39"/>
    <w:unhideWhenUsed/>
    <w:rsid w:val="00F94558"/>
    <w:pPr>
      <w:spacing w:after="100"/>
      <w:ind w:left="880"/>
    </w:pPr>
  </w:style>
  <w:style w:type="paragraph" w:styleId="TOC6">
    <w:name w:val="toc 6"/>
    <w:basedOn w:val="Normal"/>
    <w:next w:val="Normal"/>
    <w:uiPriority w:val="39"/>
    <w:unhideWhenUsed/>
    <w:rsid w:val="00F94558"/>
    <w:pPr>
      <w:spacing w:after="100"/>
      <w:ind w:left="1100"/>
    </w:pPr>
  </w:style>
  <w:style w:type="paragraph" w:styleId="TOC7">
    <w:name w:val="toc 7"/>
    <w:basedOn w:val="Normal"/>
    <w:next w:val="Normal"/>
    <w:uiPriority w:val="39"/>
    <w:unhideWhenUsed/>
    <w:rsid w:val="00F94558"/>
    <w:pPr>
      <w:spacing w:after="100"/>
      <w:ind w:left="1320"/>
    </w:pPr>
  </w:style>
  <w:style w:type="paragraph" w:styleId="TOC8">
    <w:name w:val="toc 8"/>
    <w:basedOn w:val="Normal"/>
    <w:next w:val="Normal"/>
    <w:uiPriority w:val="39"/>
    <w:unhideWhenUsed/>
    <w:rsid w:val="00F94558"/>
    <w:pPr>
      <w:spacing w:after="100"/>
      <w:ind w:left="1540"/>
    </w:pPr>
  </w:style>
  <w:style w:type="paragraph" w:styleId="TOC9">
    <w:name w:val="toc 9"/>
    <w:basedOn w:val="Normal"/>
    <w:next w:val="Normal"/>
    <w:uiPriority w:val="39"/>
    <w:unhideWhenUsed/>
    <w:rsid w:val="00F94558"/>
    <w:pPr>
      <w:spacing w:after="100"/>
      <w:ind w:left="1760"/>
    </w:pPr>
  </w:style>
  <w:style w:type="paragraph" w:styleId="EndnoteText">
    <w:name w:val="endnote text"/>
    <w:basedOn w:val="Normal"/>
    <w:link w:val="EndnoteTextChar"/>
    <w:uiPriority w:val="99"/>
    <w:semiHidden/>
    <w:unhideWhenUsed/>
    <w:rsid w:val="00F9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558"/>
    <w:rPr>
      <w:sz w:val="20"/>
      <w:szCs w:val="20"/>
    </w:rPr>
  </w:style>
  <w:style w:type="paragraph" w:styleId="Footer">
    <w:name w:val="footer"/>
    <w:basedOn w:val="Normal"/>
    <w:link w:val="FooterChar"/>
    <w:uiPriority w:val="99"/>
    <w:unhideWhenUsed/>
    <w:rsid w:val="00F9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58"/>
  </w:style>
  <w:style w:type="paragraph" w:styleId="FootnoteText">
    <w:name w:val="footnote text"/>
    <w:basedOn w:val="Normal"/>
    <w:link w:val="FootnoteTextChar"/>
    <w:uiPriority w:val="99"/>
    <w:semiHidden/>
    <w:unhideWhenUsed/>
    <w:rsid w:val="00F94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558"/>
    <w:rPr>
      <w:sz w:val="20"/>
      <w:szCs w:val="20"/>
    </w:rPr>
  </w:style>
  <w:style w:type="paragraph" w:styleId="Header">
    <w:name w:val="header"/>
    <w:basedOn w:val="Normal"/>
    <w:link w:val="HeaderChar"/>
    <w:uiPriority w:val="99"/>
    <w:unhideWhenUsed/>
    <w:rsid w:val="00F9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58"/>
  </w:style>
  <w:style w:type="character" w:styleId="Mention">
    <w:name w:val="Mention"/>
    <w:basedOn w:val="DefaultParagraphFont"/>
    <w:uiPriority w:val="99"/>
    <w:unhideWhenUsed/>
    <w:rsid w:val="00C10204"/>
    <w:rPr>
      <w:color w:val="2B579A"/>
      <w:shd w:val="clear" w:color="auto" w:fill="E1DFDD"/>
    </w:rPr>
  </w:style>
  <w:style w:type="character" w:styleId="FootnoteReference">
    <w:name w:val="footnote reference"/>
    <w:basedOn w:val="DefaultParagraphFont"/>
    <w:uiPriority w:val="99"/>
    <w:semiHidden/>
    <w:unhideWhenUsed/>
    <w:rsid w:val="00DF4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5129">
      <w:bodyDiv w:val="1"/>
      <w:marLeft w:val="0"/>
      <w:marRight w:val="0"/>
      <w:marTop w:val="0"/>
      <w:marBottom w:val="0"/>
      <w:divBdr>
        <w:top w:val="none" w:sz="0" w:space="0" w:color="auto"/>
        <w:left w:val="none" w:sz="0" w:space="0" w:color="auto"/>
        <w:bottom w:val="none" w:sz="0" w:space="0" w:color="auto"/>
        <w:right w:val="none" w:sz="0" w:space="0" w:color="auto"/>
      </w:divBdr>
    </w:div>
    <w:div w:id="561448926">
      <w:bodyDiv w:val="1"/>
      <w:marLeft w:val="0"/>
      <w:marRight w:val="0"/>
      <w:marTop w:val="0"/>
      <w:marBottom w:val="0"/>
      <w:divBdr>
        <w:top w:val="none" w:sz="0" w:space="0" w:color="auto"/>
        <w:left w:val="none" w:sz="0" w:space="0" w:color="auto"/>
        <w:bottom w:val="none" w:sz="0" w:space="0" w:color="auto"/>
        <w:right w:val="none" w:sz="0" w:space="0" w:color="auto"/>
      </w:divBdr>
    </w:div>
    <w:div w:id="721636326">
      <w:bodyDiv w:val="1"/>
      <w:marLeft w:val="0"/>
      <w:marRight w:val="0"/>
      <w:marTop w:val="0"/>
      <w:marBottom w:val="0"/>
      <w:divBdr>
        <w:top w:val="none" w:sz="0" w:space="0" w:color="auto"/>
        <w:left w:val="none" w:sz="0" w:space="0" w:color="auto"/>
        <w:bottom w:val="none" w:sz="0" w:space="0" w:color="auto"/>
        <w:right w:val="none" w:sz="0" w:space="0" w:color="auto"/>
      </w:divBdr>
    </w:div>
    <w:div w:id="1270235336">
      <w:bodyDiv w:val="1"/>
      <w:marLeft w:val="0"/>
      <w:marRight w:val="0"/>
      <w:marTop w:val="0"/>
      <w:marBottom w:val="0"/>
      <w:divBdr>
        <w:top w:val="none" w:sz="0" w:space="0" w:color="auto"/>
        <w:left w:val="none" w:sz="0" w:space="0" w:color="auto"/>
        <w:bottom w:val="none" w:sz="0" w:space="0" w:color="auto"/>
        <w:right w:val="none" w:sz="0" w:space="0" w:color="auto"/>
      </w:divBdr>
    </w:div>
    <w:div w:id="1414013187">
      <w:bodyDiv w:val="1"/>
      <w:marLeft w:val="0"/>
      <w:marRight w:val="0"/>
      <w:marTop w:val="0"/>
      <w:marBottom w:val="0"/>
      <w:divBdr>
        <w:top w:val="none" w:sz="0" w:space="0" w:color="auto"/>
        <w:left w:val="none" w:sz="0" w:space="0" w:color="auto"/>
        <w:bottom w:val="none" w:sz="0" w:space="0" w:color="auto"/>
        <w:right w:val="none" w:sz="0" w:space="0" w:color="auto"/>
      </w:divBdr>
    </w:div>
    <w:div w:id="1427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review.com/news/california-gop-lawmakers-call-on-newsom-to-delay-ev-truck-mandate-after-battery-fir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snews.com/sacramento/news/caught-on-camera-tesla-catches-fire-on-highway-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ord.com/trucks/f150/" TargetMode="External"/><Relationship Id="rId3" Type="http://schemas.openxmlformats.org/officeDocument/2006/relationships/hyperlink" Target="https://www.cbsnews.com/sacramento/news/caught-on-camera-tesla-catches-fire-on-highway-99/" TargetMode="External"/><Relationship Id="rId7" Type="http://schemas.openxmlformats.org/officeDocument/2006/relationships/hyperlink" Target="https://www.cbsnews.com/sacramento/news/caught-on-camera-tesla-catches-fire-on-highway-99/" TargetMode="External"/><Relationship Id="rId12" Type="http://schemas.openxmlformats.org/officeDocument/2006/relationships/hyperlink" Target="https://afdc.energy.gov/vehicles/electric-responders" TargetMode="External"/><Relationship Id="rId2" Type="http://schemas.openxmlformats.org/officeDocument/2006/relationships/hyperlink" Target="https://www.pcmag.com/encyclopedia/term/thermal-runaway" TargetMode="External"/><Relationship Id="rId1" Type="http://schemas.openxmlformats.org/officeDocument/2006/relationships/hyperlink" Target="https://ul.org/research/electrochemical-safety/getting-started-electrochemical-safety/what-thermal-runaway" TargetMode="External"/><Relationship Id="rId6" Type="http://schemas.openxmlformats.org/officeDocument/2006/relationships/hyperlink" Target="https://www.nationalreview.com/news/california-gop-lawmakers-call-on-newsom-to-delay-ev-truck-mandate-after-battery-fires/" TargetMode="External"/><Relationship Id="rId11" Type="http://schemas.openxmlformats.org/officeDocument/2006/relationships/hyperlink" Target="https://www.tesla.com/sites/default/files/blog_attachments/ms_vehicle_warranty.pdf" TargetMode="External"/><Relationship Id="rId5" Type="http://schemas.openxmlformats.org/officeDocument/2006/relationships/hyperlink" Target="https://www.sacbee.com/news/local/article291296605.html" TargetMode="External"/><Relationship Id="rId10" Type="http://schemas.openxmlformats.org/officeDocument/2006/relationships/hyperlink" Target="https://www.tesla.com/ownersmanual/model3/en_jo/GUID-FA9E3DC9-805C-45BD-A64D-C4B3F491B8C0.html" TargetMode="External"/><Relationship Id="rId4" Type="http://schemas.openxmlformats.org/officeDocument/2006/relationships/hyperlink" Target="https://www.cbsnews.com/sacramento/news/i80-sierra-big-rig-fire-closure-emigrant-gap/" TargetMode="External"/><Relationship Id="rId9" Type="http://schemas.openxmlformats.org/officeDocument/2006/relationships/hyperlink" Target="https://www.ford.com/trucks/f150/f150-lightning/models/f150-lari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fb15dd60fe8615306172e19ac2de451f">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57d799742b323de643229b4c74fa9975"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80A6C-6FEB-4795-B6C6-093F58817A5E}">
  <ds:schemaRefs>
    <ds:schemaRef ds:uri="http://purl.org/dc/terms/"/>
    <ds:schemaRef ds:uri="http://schemas.openxmlformats.org/package/2006/metadata/core-properties"/>
    <ds:schemaRef ds:uri="http://purl.org/dc/dcmitype/"/>
    <ds:schemaRef ds:uri="b235bbfb-4bfe-4eac-a4eb-98cede1455d2"/>
    <ds:schemaRef ds:uri="http://schemas.microsoft.com/office/infopath/2007/PartnerControls"/>
    <ds:schemaRef ds:uri="http://schemas.microsoft.com/office/2006/documentManagement/types"/>
    <ds:schemaRef ds:uri="70ecaf89-3eaf-4935-9d98-ca10b9b37e3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7FE516-2C48-47A3-8867-703E7B64162C}">
  <ds:schemaRefs>
    <ds:schemaRef ds:uri="http://schemas.openxmlformats.org/officeDocument/2006/bibliography"/>
  </ds:schemaRefs>
</ds:datastoreItem>
</file>

<file path=customXml/itemProps3.xml><?xml version="1.0" encoding="utf-8"?>
<ds:datastoreItem xmlns:ds="http://schemas.openxmlformats.org/officeDocument/2006/customXml" ds:itemID="{627CDBA3-0C02-4DE0-92D3-7BC0C2AE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64C81-0C09-4342-8944-CCBD355E4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2180</Words>
  <Characters>11796</Characters>
  <Application>Microsoft Office Word</Application>
  <DocSecurity>0</DocSecurity>
  <Lines>176</Lines>
  <Paragraphs>47</Paragraphs>
  <ScaleCrop>false</ScaleCrop>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Ovbiagele, Odion (Volpe)</dc:creator>
  <cp:keywords/>
  <dc:description/>
  <cp:lastModifiedBy>Berg, Ian (Volpe)</cp:lastModifiedBy>
  <cp:revision>2</cp:revision>
  <dcterms:created xsi:type="dcterms:W3CDTF">2026-01-26T20:37:00Z</dcterms:created>
  <dcterms:modified xsi:type="dcterms:W3CDTF">2026-01-26T20:37:00Z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y fmtid="{D5CDD505-2E9C-101B-9397-08002B2CF9AE}" pid="4" name="docLang">
    <vt:lpwstr>en</vt:lpwstr>
  </property>
</Properties>
</file>