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4F6046F"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9F5025" w:rsidRPr="009F5025">
        <w:rPr>
          <w:rFonts w:ascii="Arial" w:hAnsi="Arial" w:cs="Arial"/>
          <w:sz w:val="24"/>
          <w:szCs w:val="24"/>
          <w:u w:val="single"/>
        </w:rPr>
        <w:t>Vermont Agency of Transportation</w:t>
      </w:r>
      <w:r>
        <w:rPr>
          <w:rFonts w:ascii="Arial" w:hAnsi="Arial" w:cs="Arial"/>
          <w:sz w:val="24"/>
          <w:szCs w:val="24"/>
        </w:rPr>
        <w:t>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6C2BBBB4" w14:textId="77777777" w:rsidR="00E35E0F" w:rsidRDefault="00E35E0F" w:rsidP="00551D8A">
            <w:pPr>
              <w:ind w:right="-720"/>
              <w:rPr>
                <w:rFonts w:ascii="Arial" w:hAnsi="Arial" w:cs="Arial"/>
                <w:i/>
                <w:sz w:val="20"/>
                <w:szCs w:val="20"/>
              </w:rPr>
            </w:pPr>
          </w:p>
          <w:p w14:paraId="64CCE9A4" w14:textId="6ACBB668" w:rsidR="00E35E0F" w:rsidRPr="00E35E0F" w:rsidRDefault="009F5025" w:rsidP="00551D8A">
            <w:pPr>
              <w:ind w:right="-720"/>
              <w:rPr>
                <w:rFonts w:ascii="Arial" w:hAnsi="Arial" w:cs="Arial"/>
                <w:sz w:val="20"/>
                <w:szCs w:val="20"/>
              </w:rPr>
            </w:pPr>
            <w:r>
              <w:rPr>
                <w:rFonts w:ascii="Arial" w:hAnsi="Arial" w:cs="Arial"/>
                <w:sz w:val="20"/>
                <w:szCs w:val="20"/>
              </w:rPr>
              <w:t>TPF-5(549</w:t>
            </w:r>
            <w:r w:rsidR="00993C9B">
              <w:rPr>
                <w:rFonts w:ascii="Arial" w:hAnsi="Arial" w:cs="Arial"/>
                <w:sz w:val="20"/>
                <w:szCs w:val="20"/>
              </w:rPr>
              <w:t>)</w:t>
            </w: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03E06746" w:rsidR="00551D8A" w:rsidRDefault="000D006A" w:rsidP="000D006A">
            <w:pPr>
              <w:spacing w:after="120"/>
              <w:ind w:right="-720"/>
              <w:rPr>
                <w:rFonts w:ascii="Arial" w:hAnsi="Arial" w:cs="Arial"/>
                <w:sz w:val="20"/>
                <w:szCs w:val="20"/>
              </w:rPr>
            </w:pPr>
            <w:r w:rsidRPr="00551D8A">
              <w:rPr>
                <w:rFonts w:ascii="Arial" w:hAnsi="Arial" w:cs="Arial"/>
                <w:sz w:val="36"/>
                <w:szCs w:val="36"/>
              </w:rPr>
              <w:t>□</w:t>
            </w:r>
            <w:r w:rsidR="009F5025">
              <w:rPr>
                <w:rFonts w:ascii="Arial" w:hAnsi="Arial" w:cs="Arial"/>
                <w:sz w:val="24"/>
                <w:szCs w:val="24"/>
              </w:rPr>
              <w:t xml:space="preserve"> </w:t>
            </w:r>
            <w:r w:rsidR="00551D8A">
              <w:rPr>
                <w:rFonts w:ascii="Arial" w:hAnsi="Arial" w:cs="Arial"/>
                <w:sz w:val="20"/>
                <w:szCs w:val="20"/>
              </w:rPr>
              <w:t>Quarter 1 (January 1 – March 31)</w:t>
            </w:r>
          </w:p>
          <w:p w14:paraId="559F534C" w14:textId="76569B1D" w:rsidR="00551D8A" w:rsidRDefault="000D006A" w:rsidP="00037FBC">
            <w:pPr>
              <w:ind w:right="-720"/>
              <w:rPr>
                <w:rFonts w:ascii="Arial" w:hAnsi="Arial" w:cs="Arial"/>
                <w:sz w:val="20"/>
                <w:szCs w:val="20"/>
              </w:rPr>
            </w:pPr>
            <w:r w:rsidRPr="009F5025">
              <w:rPr>
                <w:rFonts w:ascii="Arial" w:hAnsi="Arial" w:cs="Arial"/>
                <w:sz w:val="24"/>
                <w:szCs w:val="24"/>
              </w:rPr>
              <w:t>X</w:t>
            </w:r>
            <w:r w:rsidRPr="00551D8A">
              <w:rPr>
                <w:rFonts w:ascii="Arial" w:hAnsi="Arial" w:cs="Arial"/>
                <w:sz w:val="36"/>
                <w:szCs w:val="36"/>
              </w:rPr>
              <w:t xml:space="preserve"> </w:t>
            </w:r>
            <w:r w:rsidR="00551D8A">
              <w:rPr>
                <w:rFonts w:ascii="Arial" w:hAnsi="Arial" w:cs="Arial"/>
                <w:sz w:val="20"/>
                <w:szCs w:val="20"/>
              </w:rPr>
              <w:t>Quarter 2 (April 1 – June 30)</w:t>
            </w:r>
          </w:p>
          <w:p w14:paraId="5C4B7229"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14:paraId="556769C8"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77777777" w:rsidR="00535598" w:rsidRPr="00C13753" w:rsidRDefault="00535598" w:rsidP="00551D8A">
            <w:pPr>
              <w:ind w:right="-720"/>
              <w:rPr>
                <w:rFonts w:ascii="Arial" w:hAnsi="Arial" w:cs="Arial"/>
                <w:b/>
                <w:sz w:val="20"/>
                <w:szCs w:val="20"/>
              </w:rPr>
            </w:pPr>
          </w:p>
          <w:p w14:paraId="67331B37" w14:textId="104CF1E2" w:rsidR="00743C01" w:rsidRPr="00B66A21" w:rsidRDefault="009F5025" w:rsidP="00E82220">
            <w:pPr>
              <w:spacing w:after="80"/>
              <w:ind w:right="-720"/>
              <w:rPr>
                <w:rFonts w:ascii="Arial" w:hAnsi="Arial" w:cs="Arial"/>
                <w:sz w:val="20"/>
                <w:szCs w:val="20"/>
              </w:rPr>
            </w:pPr>
            <w:r>
              <w:rPr>
                <w:rFonts w:ascii="Arial" w:hAnsi="Arial" w:cs="Arial"/>
                <w:sz w:val="20"/>
                <w:szCs w:val="20"/>
              </w:rPr>
              <w:t>TPF-5(549) Northeast Transportation Research Consortium (NTRC)</w:t>
            </w:r>
          </w:p>
        </w:tc>
      </w:tr>
      <w:tr w:rsidR="00743C01" w:rsidRPr="00B66A21" w14:paraId="29A96DC5" w14:textId="77777777" w:rsidTr="00C13753">
        <w:tc>
          <w:tcPr>
            <w:tcW w:w="4158" w:type="dxa"/>
          </w:tcPr>
          <w:p w14:paraId="50AFE57E"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3F39B672" w14:textId="77777777" w:rsidR="009F5025" w:rsidRDefault="009F5025" w:rsidP="00551D8A">
            <w:pPr>
              <w:ind w:right="-720"/>
              <w:rPr>
                <w:rFonts w:ascii="Arial" w:hAnsi="Arial" w:cs="Arial"/>
                <w:b/>
                <w:sz w:val="20"/>
                <w:szCs w:val="20"/>
              </w:rPr>
            </w:pPr>
          </w:p>
          <w:p w14:paraId="001FD4F9" w14:textId="583EDE87" w:rsidR="009F5025" w:rsidRPr="009F5025" w:rsidRDefault="009F5025" w:rsidP="00551D8A">
            <w:pPr>
              <w:ind w:right="-720"/>
              <w:rPr>
                <w:rFonts w:ascii="Arial" w:hAnsi="Arial" w:cs="Arial"/>
                <w:bCs/>
                <w:sz w:val="20"/>
                <w:szCs w:val="20"/>
              </w:rPr>
            </w:pPr>
            <w:r>
              <w:rPr>
                <w:rFonts w:ascii="Arial" w:hAnsi="Arial" w:cs="Arial"/>
                <w:bCs/>
                <w:sz w:val="20"/>
                <w:szCs w:val="20"/>
              </w:rPr>
              <w:t>Emily Parkany</w:t>
            </w:r>
          </w:p>
        </w:tc>
        <w:tc>
          <w:tcPr>
            <w:tcW w:w="3330" w:type="dxa"/>
            <w:gridSpan w:val="2"/>
          </w:tcPr>
          <w:p w14:paraId="37EE196D" w14:textId="77777777" w:rsidR="00743C01" w:rsidRDefault="00B154D7" w:rsidP="00551D8A">
            <w:pPr>
              <w:ind w:right="-720"/>
              <w:rPr>
                <w:rFonts w:ascii="Arial" w:hAnsi="Arial" w:cs="Arial"/>
                <w:bCs/>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2015F105" w14:textId="77777777" w:rsidR="009F5025" w:rsidRDefault="009F5025" w:rsidP="00551D8A">
            <w:pPr>
              <w:ind w:right="-720"/>
              <w:rPr>
                <w:rFonts w:ascii="Arial" w:hAnsi="Arial" w:cs="Arial"/>
                <w:bCs/>
                <w:sz w:val="20"/>
                <w:szCs w:val="20"/>
              </w:rPr>
            </w:pPr>
          </w:p>
          <w:p w14:paraId="603A151E" w14:textId="123682D6" w:rsidR="009F5025" w:rsidRPr="009F5025" w:rsidRDefault="009F5025" w:rsidP="00E82220">
            <w:pPr>
              <w:spacing w:after="80"/>
              <w:ind w:right="-720"/>
              <w:rPr>
                <w:rFonts w:ascii="Arial" w:hAnsi="Arial" w:cs="Arial"/>
                <w:bCs/>
                <w:sz w:val="20"/>
                <w:szCs w:val="20"/>
              </w:rPr>
            </w:pPr>
            <w:r>
              <w:rPr>
                <w:rFonts w:ascii="Arial" w:hAnsi="Arial" w:cs="Arial"/>
                <w:bCs/>
                <w:sz w:val="20"/>
                <w:szCs w:val="20"/>
              </w:rPr>
              <w:t>802-272-6862</w:t>
            </w:r>
          </w:p>
        </w:tc>
        <w:tc>
          <w:tcPr>
            <w:tcW w:w="3420" w:type="dxa"/>
          </w:tcPr>
          <w:p w14:paraId="2F4916BD" w14:textId="50460224" w:rsidR="00743C01" w:rsidRDefault="00B154D7" w:rsidP="00551D8A">
            <w:pPr>
              <w:ind w:right="-720"/>
              <w:rPr>
                <w:rFonts w:ascii="Arial" w:hAnsi="Arial" w:cs="Arial"/>
                <w:bCs/>
                <w:sz w:val="20"/>
                <w:szCs w:val="20"/>
              </w:rPr>
            </w:pPr>
            <w:r>
              <w:rPr>
                <w:rFonts w:ascii="Arial" w:hAnsi="Arial" w:cs="Arial"/>
                <w:b/>
                <w:sz w:val="20"/>
                <w:szCs w:val="20"/>
              </w:rPr>
              <w:t xml:space="preserve">Lead Agency </w:t>
            </w:r>
            <w:r w:rsidR="00535598">
              <w:rPr>
                <w:rFonts w:ascii="Arial" w:hAnsi="Arial" w:cs="Arial"/>
                <w:b/>
                <w:sz w:val="20"/>
                <w:szCs w:val="20"/>
              </w:rPr>
              <w:t>E-Mail</w:t>
            </w:r>
            <w:r w:rsidR="009F5025">
              <w:rPr>
                <w:rFonts w:ascii="Arial" w:hAnsi="Arial" w:cs="Arial"/>
                <w:b/>
                <w:sz w:val="20"/>
                <w:szCs w:val="20"/>
              </w:rPr>
              <w:t>:</w:t>
            </w:r>
          </w:p>
          <w:p w14:paraId="59B86994" w14:textId="77777777" w:rsidR="009F5025" w:rsidRDefault="009F5025" w:rsidP="00551D8A">
            <w:pPr>
              <w:ind w:right="-720"/>
              <w:rPr>
                <w:rFonts w:ascii="Arial" w:hAnsi="Arial" w:cs="Arial"/>
                <w:bCs/>
                <w:sz w:val="20"/>
                <w:szCs w:val="20"/>
              </w:rPr>
            </w:pPr>
          </w:p>
          <w:p w14:paraId="121E2621" w14:textId="2C6B4CF2" w:rsidR="004156B2" w:rsidRPr="00B66A21" w:rsidRDefault="009F5025" w:rsidP="00551D8A">
            <w:pPr>
              <w:ind w:right="-720"/>
              <w:rPr>
                <w:rFonts w:ascii="Arial" w:hAnsi="Arial" w:cs="Arial"/>
                <w:sz w:val="20"/>
                <w:szCs w:val="20"/>
              </w:rPr>
            </w:pPr>
            <w:r>
              <w:rPr>
                <w:rFonts w:ascii="Arial" w:hAnsi="Arial" w:cs="Arial"/>
                <w:sz w:val="20"/>
                <w:szCs w:val="20"/>
              </w:rPr>
              <w:t>emily.parkany@vermont.gov</w:t>
            </w:r>
          </w:p>
        </w:tc>
      </w:tr>
      <w:tr w:rsidR="00535598" w:rsidRPr="00B66A21" w14:paraId="31D9F321" w14:textId="77777777" w:rsidTr="00C13753">
        <w:tc>
          <w:tcPr>
            <w:tcW w:w="4158" w:type="dxa"/>
          </w:tcPr>
          <w:p w14:paraId="05E3E5E4"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88002AA" w14:textId="77777777" w:rsidR="002B499B" w:rsidRDefault="002B499B" w:rsidP="0003476C">
            <w:pPr>
              <w:ind w:right="-720"/>
              <w:rPr>
                <w:rFonts w:ascii="Arial" w:hAnsi="Arial" w:cs="Arial"/>
                <w:b/>
                <w:sz w:val="20"/>
                <w:szCs w:val="20"/>
              </w:rPr>
            </w:pPr>
          </w:p>
          <w:p w14:paraId="63E4F7BB" w14:textId="41E6B66B" w:rsidR="002B499B" w:rsidRPr="00C13753" w:rsidRDefault="002B499B" w:rsidP="0003476C">
            <w:pPr>
              <w:ind w:right="-720"/>
              <w:rPr>
                <w:rFonts w:ascii="Arial" w:hAnsi="Arial" w:cs="Arial"/>
                <w:b/>
                <w:sz w:val="20"/>
                <w:szCs w:val="20"/>
              </w:rPr>
            </w:pPr>
            <w:r>
              <w:rPr>
                <w:rFonts w:ascii="Arial" w:hAnsi="Arial" w:cs="Arial"/>
                <w:b/>
                <w:sz w:val="20"/>
                <w:szCs w:val="20"/>
              </w:rPr>
              <w:t>NTRC001 600</w:t>
            </w:r>
          </w:p>
        </w:tc>
        <w:tc>
          <w:tcPr>
            <w:tcW w:w="3330" w:type="dxa"/>
            <w:gridSpan w:val="2"/>
          </w:tcPr>
          <w:p w14:paraId="126AF395"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19AF5DBD" w14:textId="77777777" w:rsidR="00E82220" w:rsidRDefault="00E82220" w:rsidP="0003476C">
            <w:pPr>
              <w:ind w:right="-720"/>
              <w:rPr>
                <w:rFonts w:ascii="Arial" w:hAnsi="Arial" w:cs="Arial"/>
                <w:b/>
                <w:sz w:val="20"/>
                <w:szCs w:val="20"/>
              </w:rPr>
            </w:pPr>
          </w:p>
          <w:p w14:paraId="6200A09E" w14:textId="6ABE1819" w:rsidR="00E82220" w:rsidRPr="00E82220" w:rsidRDefault="00E82220" w:rsidP="0003476C">
            <w:pPr>
              <w:ind w:right="-720"/>
              <w:rPr>
                <w:rFonts w:ascii="Arial" w:hAnsi="Arial" w:cs="Arial"/>
                <w:bCs/>
                <w:sz w:val="20"/>
                <w:szCs w:val="20"/>
              </w:rPr>
            </w:pPr>
            <w:r w:rsidRPr="00E82220">
              <w:rPr>
                <w:rFonts w:ascii="Arial" w:hAnsi="Arial" w:cs="Arial"/>
                <w:bCs/>
                <w:sz w:val="20"/>
                <w:szCs w:val="20"/>
              </w:rPr>
              <w:t>PS1128</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77777777" w:rsidR="00535598" w:rsidRDefault="00535598" w:rsidP="00E82220">
            <w:pPr>
              <w:rPr>
                <w:rFonts w:ascii="Arial" w:hAnsi="Arial" w:cs="Arial"/>
                <w:sz w:val="20"/>
                <w:szCs w:val="20"/>
              </w:rPr>
            </w:pPr>
          </w:p>
          <w:p w14:paraId="138D6149" w14:textId="7876B01E" w:rsidR="00535598" w:rsidRPr="00B66A21" w:rsidRDefault="002B499B" w:rsidP="00E82220">
            <w:pPr>
              <w:spacing w:after="80"/>
              <w:ind w:right="-720"/>
              <w:rPr>
                <w:rFonts w:ascii="Arial" w:hAnsi="Arial" w:cs="Arial"/>
                <w:sz w:val="20"/>
                <w:szCs w:val="20"/>
              </w:rPr>
            </w:pPr>
            <w:r>
              <w:rPr>
                <w:rFonts w:ascii="Arial" w:hAnsi="Arial" w:cs="Arial"/>
                <w:sz w:val="20"/>
                <w:szCs w:val="20"/>
              </w:rPr>
              <w:t xml:space="preserve">  11/1/2024</w:t>
            </w:r>
          </w:p>
        </w:tc>
      </w:tr>
      <w:tr w:rsidR="00B154D7" w:rsidRPr="00B66A21" w14:paraId="5F8EAA4E" w14:textId="77777777" w:rsidTr="00C13753">
        <w:tc>
          <w:tcPr>
            <w:tcW w:w="4158" w:type="dxa"/>
          </w:tcPr>
          <w:p w14:paraId="3FD20B2A" w14:textId="77777777" w:rsidR="00B154D7" w:rsidRDefault="00B154D7" w:rsidP="00B154D7">
            <w:pPr>
              <w:ind w:right="-720"/>
              <w:rPr>
                <w:rFonts w:ascii="Arial" w:hAnsi="Arial" w:cs="Arial"/>
                <w:bCs/>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B5EA6D3" w14:textId="77777777" w:rsidR="00E82220" w:rsidRDefault="00E82220" w:rsidP="00B154D7">
            <w:pPr>
              <w:ind w:right="-720"/>
              <w:rPr>
                <w:rFonts w:ascii="Arial" w:hAnsi="Arial" w:cs="Arial"/>
                <w:bCs/>
                <w:sz w:val="20"/>
                <w:szCs w:val="20"/>
              </w:rPr>
            </w:pPr>
          </w:p>
          <w:p w14:paraId="36401B47" w14:textId="77777777" w:rsidR="00E82220" w:rsidRDefault="00E82220" w:rsidP="00E82220">
            <w:pPr>
              <w:rPr>
                <w:rFonts w:ascii="Arial" w:hAnsi="Arial" w:cs="Arial"/>
                <w:bCs/>
                <w:sz w:val="20"/>
                <w:szCs w:val="20"/>
              </w:rPr>
            </w:pPr>
          </w:p>
          <w:p w14:paraId="11510904" w14:textId="7C4F7A1D" w:rsidR="00E82220" w:rsidRPr="00E82220" w:rsidRDefault="002B499B" w:rsidP="00E82220">
            <w:pPr>
              <w:spacing w:after="80"/>
              <w:rPr>
                <w:rFonts w:ascii="Arial" w:hAnsi="Arial" w:cs="Arial"/>
                <w:bCs/>
                <w:sz w:val="20"/>
                <w:szCs w:val="20"/>
              </w:rPr>
            </w:pPr>
            <w:r>
              <w:rPr>
                <w:rFonts w:ascii="Arial" w:hAnsi="Arial" w:cs="Arial"/>
                <w:bCs/>
                <w:sz w:val="20"/>
                <w:szCs w:val="20"/>
              </w:rPr>
              <w:t xml:space="preserve">  11/1/2024</w:t>
            </w:r>
          </w:p>
        </w:tc>
        <w:tc>
          <w:tcPr>
            <w:tcW w:w="3330" w:type="dxa"/>
            <w:gridSpan w:val="2"/>
          </w:tcPr>
          <w:p w14:paraId="14560D7A"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42F42F78" w14:textId="77777777" w:rsidR="00E82220" w:rsidRDefault="00E82220" w:rsidP="00B154D7">
            <w:pPr>
              <w:ind w:right="-720"/>
              <w:rPr>
                <w:rFonts w:ascii="Arial" w:hAnsi="Arial" w:cs="Arial"/>
                <w:b/>
                <w:sz w:val="20"/>
                <w:szCs w:val="20"/>
              </w:rPr>
            </w:pPr>
          </w:p>
          <w:p w14:paraId="712A09B4" w14:textId="77777777" w:rsidR="00E82220" w:rsidRDefault="00E82220" w:rsidP="00E82220">
            <w:pPr>
              <w:ind w:right="10"/>
              <w:rPr>
                <w:rFonts w:ascii="Arial" w:hAnsi="Arial" w:cs="Arial"/>
                <w:b/>
                <w:sz w:val="20"/>
                <w:szCs w:val="20"/>
              </w:rPr>
            </w:pPr>
          </w:p>
          <w:p w14:paraId="6CD391A0" w14:textId="100C9742" w:rsidR="00E82220" w:rsidRPr="00E82220" w:rsidRDefault="002B499B" w:rsidP="00B154D7">
            <w:pPr>
              <w:ind w:right="-720"/>
              <w:rPr>
                <w:rFonts w:ascii="Arial" w:hAnsi="Arial" w:cs="Arial"/>
                <w:bCs/>
                <w:sz w:val="20"/>
                <w:szCs w:val="20"/>
              </w:rPr>
            </w:pPr>
            <w:r>
              <w:rPr>
                <w:rFonts w:ascii="Arial" w:hAnsi="Arial" w:cs="Arial"/>
                <w:bCs/>
                <w:sz w:val="20"/>
                <w:szCs w:val="20"/>
              </w:rPr>
              <w:t xml:space="preserve"> 9/30/2029</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E82220">
            <w:pPr>
              <w:ind w:right="1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156FF300" w:rsidR="00743C01" w:rsidRPr="00B66A21" w:rsidRDefault="00E82220" w:rsidP="00551D8A">
      <w:pPr>
        <w:spacing w:after="0"/>
        <w:ind w:left="-720" w:right="-720"/>
        <w:rPr>
          <w:rFonts w:ascii="Arial" w:hAnsi="Arial" w:cs="Arial"/>
          <w:sz w:val="20"/>
          <w:szCs w:val="20"/>
        </w:rPr>
      </w:pPr>
      <w:r w:rsidRPr="00E82220">
        <w:rPr>
          <w:rFonts w:ascii="Arial" w:hAnsi="Arial" w:cs="Arial"/>
          <w:sz w:val="24"/>
          <w:szCs w:val="24"/>
        </w:rPr>
        <w:t>X</w:t>
      </w:r>
      <w:r w:rsidR="00743C01" w:rsidRPr="00E82220">
        <w:rPr>
          <w:rFonts w:ascii="Arial" w:hAnsi="Arial" w:cs="Arial"/>
          <w:sz w:val="24"/>
          <w:szCs w:val="24"/>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08F2357B" w14:textId="77777777" w:rsidR="00874EF7"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p w14:paraId="3177C73B" w14:textId="25C0E605" w:rsidR="002B499B" w:rsidRPr="00C13753" w:rsidRDefault="002B499B" w:rsidP="00743C01">
            <w:pPr>
              <w:ind w:right="-720"/>
              <w:rPr>
                <w:rFonts w:ascii="Arial" w:hAnsi="Arial" w:cs="Arial"/>
                <w:b/>
                <w:sz w:val="20"/>
                <w:szCs w:val="20"/>
              </w:rPr>
            </w:pPr>
            <w:r>
              <w:rPr>
                <w:rFonts w:ascii="Arial" w:hAnsi="Arial" w:cs="Arial"/>
                <w:b/>
                <w:sz w:val="20"/>
                <w:szCs w:val="20"/>
              </w:rPr>
              <w:t>(current support contract for FFY25-26)</w:t>
            </w:r>
          </w:p>
        </w:tc>
        <w:tc>
          <w:tcPr>
            <w:tcW w:w="3330" w:type="dxa"/>
            <w:shd w:val="pct15" w:color="auto" w:fill="auto"/>
          </w:tcPr>
          <w:p w14:paraId="5F45915D" w14:textId="77777777" w:rsidR="00E82220" w:rsidRDefault="00874EF7" w:rsidP="00E82220">
            <w:pPr>
              <w:ind w:right="10"/>
              <w:jc w:val="center"/>
              <w:rPr>
                <w:rFonts w:ascii="Arial" w:hAnsi="Arial" w:cs="Arial"/>
                <w:b/>
                <w:sz w:val="20"/>
                <w:szCs w:val="20"/>
              </w:rPr>
            </w:pPr>
            <w:r w:rsidRPr="00C13753">
              <w:rPr>
                <w:rFonts w:ascii="Arial" w:hAnsi="Arial" w:cs="Arial"/>
                <w:b/>
                <w:sz w:val="20"/>
                <w:szCs w:val="20"/>
              </w:rPr>
              <w:t xml:space="preserve">Total </w:t>
            </w:r>
            <w:r w:rsidR="00B154D7">
              <w:rPr>
                <w:rFonts w:ascii="Arial" w:hAnsi="Arial" w:cs="Arial"/>
                <w:b/>
                <w:sz w:val="20"/>
                <w:szCs w:val="20"/>
              </w:rPr>
              <w:t>Funds Expended</w:t>
            </w:r>
            <w:r w:rsidR="00E82220">
              <w:rPr>
                <w:rFonts w:ascii="Arial" w:hAnsi="Arial" w:cs="Arial"/>
                <w:b/>
                <w:sz w:val="20"/>
                <w:szCs w:val="20"/>
              </w:rPr>
              <w:t xml:space="preserve"> </w:t>
            </w:r>
          </w:p>
          <w:p w14:paraId="5B22DFCC" w14:textId="6CDC6CC4" w:rsidR="00B154D7" w:rsidRPr="00C13753" w:rsidRDefault="00B154D7" w:rsidP="00E82220">
            <w:pPr>
              <w:jc w:val="center"/>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56C35C81" w14:textId="77777777" w:rsidR="00874EF7" w:rsidRDefault="00874EF7" w:rsidP="00551D8A">
            <w:pPr>
              <w:ind w:right="-720"/>
              <w:rPr>
                <w:rFonts w:ascii="Arial" w:hAnsi="Arial" w:cs="Arial"/>
                <w:sz w:val="20"/>
                <w:szCs w:val="20"/>
              </w:rPr>
            </w:pPr>
          </w:p>
          <w:p w14:paraId="0064BDA2" w14:textId="79142388" w:rsidR="00E82220" w:rsidRPr="00B66A21" w:rsidRDefault="00E82220" w:rsidP="00E82220">
            <w:pPr>
              <w:jc w:val="center"/>
              <w:rPr>
                <w:rFonts w:ascii="Arial" w:hAnsi="Arial" w:cs="Arial"/>
                <w:sz w:val="20"/>
                <w:szCs w:val="20"/>
              </w:rPr>
            </w:pPr>
            <w:r>
              <w:rPr>
                <w:rFonts w:ascii="Arial" w:hAnsi="Arial" w:cs="Arial"/>
                <w:sz w:val="20"/>
                <w:szCs w:val="20"/>
              </w:rPr>
              <w:t>$160,000.00</w:t>
            </w:r>
          </w:p>
        </w:tc>
        <w:tc>
          <w:tcPr>
            <w:tcW w:w="3330" w:type="dxa"/>
          </w:tcPr>
          <w:p w14:paraId="73D5A712" w14:textId="77777777" w:rsidR="00E82220" w:rsidRDefault="00E82220" w:rsidP="00E82220">
            <w:pPr>
              <w:ind w:right="10"/>
              <w:rPr>
                <w:rFonts w:ascii="Arial" w:hAnsi="Arial" w:cs="Arial"/>
                <w:sz w:val="20"/>
                <w:szCs w:val="20"/>
              </w:rPr>
            </w:pPr>
          </w:p>
          <w:p w14:paraId="33CB995D" w14:textId="7CF36B81" w:rsidR="00E82220" w:rsidRPr="00B66A21" w:rsidRDefault="000D006A" w:rsidP="00E82220">
            <w:pPr>
              <w:spacing w:after="80"/>
              <w:ind w:right="10"/>
              <w:jc w:val="center"/>
              <w:rPr>
                <w:rFonts w:ascii="Arial" w:hAnsi="Arial" w:cs="Arial"/>
                <w:sz w:val="20"/>
                <w:szCs w:val="20"/>
              </w:rPr>
            </w:pPr>
            <w:r>
              <w:rPr>
                <w:rFonts w:ascii="Arial" w:hAnsi="Arial" w:cs="Arial"/>
                <w:sz w:val="20"/>
                <w:szCs w:val="20"/>
              </w:rPr>
              <w:t>$45,253.64</w:t>
            </w:r>
          </w:p>
        </w:tc>
        <w:tc>
          <w:tcPr>
            <w:tcW w:w="3420" w:type="dxa"/>
          </w:tcPr>
          <w:p w14:paraId="24C75064" w14:textId="77777777" w:rsidR="00874EF7" w:rsidRPr="00B66A21" w:rsidRDefault="00874EF7" w:rsidP="00E82220">
            <w:pPr>
              <w:rPr>
                <w:rFonts w:ascii="Arial" w:hAnsi="Arial" w:cs="Arial"/>
                <w:sz w:val="20"/>
                <w:szCs w:val="20"/>
              </w:rPr>
            </w:pPr>
          </w:p>
          <w:p w14:paraId="0D63D8C2" w14:textId="66DAC2C6" w:rsidR="00874EF7" w:rsidRPr="00B66A21" w:rsidRDefault="00E82220" w:rsidP="00E82220">
            <w:pPr>
              <w:jc w:val="center"/>
              <w:rPr>
                <w:rFonts w:ascii="Arial" w:hAnsi="Arial" w:cs="Arial"/>
                <w:sz w:val="20"/>
                <w:szCs w:val="20"/>
              </w:rPr>
            </w:pPr>
            <w:r>
              <w:rPr>
                <w:rFonts w:ascii="Arial" w:hAnsi="Arial" w:cs="Arial"/>
                <w:sz w:val="20"/>
                <w:szCs w:val="20"/>
              </w:rPr>
              <w:t>3</w:t>
            </w:r>
            <w:r w:rsidR="000D006A">
              <w:rPr>
                <w:rFonts w:ascii="Arial" w:hAnsi="Arial" w:cs="Arial"/>
                <w:sz w:val="20"/>
                <w:szCs w:val="20"/>
              </w:rPr>
              <w:t>1</w:t>
            </w:r>
            <w:r>
              <w:rPr>
                <w:rFonts w:ascii="Arial" w:hAnsi="Arial" w:cs="Arial"/>
                <w:sz w:val="20"/>
                <w:szCs w:val="20"/>
              </w:rPr>
              <w:t>%</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9311FB">
            <w:pPr>
              <w:rPr>
                <w:rFonts w:ascii="Arial" w:hAnsi="Arial" w:cs="Arial"/>
                <w:sz w:val="20"/>
                <w:szCs w:val="20"/>
              </w:rPr>
            </w:pPr>
          </w:p>
          <w:p w14:paraId="4849D1A0" w14:textId="77777777" w:rsidR="009311FB" w:rsidRDefault="009311FB" w:rsidP="009311FB">
            <w:pPr>
              <w:rPr>
                <w:rFonts w:ascii="Arial" w:hAnsi="Arial" w:cs="Arial"/>
                <w:sz w:val="20"/>
                <w:szCs w:val="20"/>
              </w:rPr>
            </w:pPr>
            <w:r w:rsidRPr="009311FB">
              <w:rPr>
                <w:rFonts w:ascii="Arial" w:hAnsi="Arial" w:cs="Arial"/>
                <w:sz w:val="20"/>
                <w:szCs w:val="20"/>
              </w:rPr>
              <w:t xml:space="preserve">AASHTO Research Advisory Committee Region 1 presents this Transportation Pooled Fund initiative to enhance </w:t>
            </w:r>
          </w:p>
          <w:p w14:paraId="2F6EB4CB" w14:textId="0FA501FC" w:rsidR="009311FB" w:rsidRPr="009311FB" w:rsidRDefault="009311FB" w:rsidP="009311FB">
            <w:pPr>
              <w:rPr>
                <w:rFonts w:ascii="Arial" w:hAnsi="Arial" w:cs="Arial"/>
                <w:sz w:val="20"/>
                <w:szCs w:val="20"/>
              </w:rPr>
            </w:pPr>
            <w:r w:rsidRPr="009311FB">
              <w:rPr>
                <w:rFonts w:ascii="Arial" w:hAnsi="Arial" w:cs="Arial"/>
                <w:sz w:val="20"/>
                <w:szCs w:val="20"/>
              </w:rPr>
              <w:t>collaboration among member states. The purpose is to provide a method for Peer Exchange support annually.</w:t>
            </w:r>
          </w:p>
          <w:p w14:paraId="451AA264" w14:textId="77777777" w:rsidR="009311FB" w:rsidRPr="009311FB" w:rsidRDefault="009311FB" w:rsidP="009311FB">
            <w:pPr>
              <w:rPr>
                <w:rFonts w:ascii="Arial" w:hAnsi="Arial" w:cs="Arial"/>
                <w:sz w:val="20"/>
                <w:szCs w:val="20"/>
              </w:rPr>
            </w:pPr>
            <w:r w:rsidRPr="009311FB">
              <w:rPr>
                <w:rFonts w:ascii="Arial" w:hAnsi="Arial" w:cs="Arial"/>
                <w:sz w:val="20"/>
                <w:szCs w:val="20"/>
              </w:rPr>
              <w:t> </w:t>
            </w:r>
          </w:p>
          <w:p w14:paraId="29D4BD95" w14:textId="77777777" w:rsidR="009311FB" w:rsidRPr="009311FB" w:rsidRDefault="009311FB" w:rsidP="009311FB">
            <w:pPr>
              <w:numPr>
                <w:ilvl w:val="0"/>
                <w:numId w:val="1"/>
              </w:numPr>
              <w:rPr>
                <w:rFonts w:ascii="Arial" w:hAnsi="Arial" w:cs="Arial"/>
                <w:sz w:val="20"/>
                <w:szCs w:val="20"/>
              </w:rPr>
            </w:pPr>
            <w:r w:rsidRPr="009311FB">
              <w:rPr>
                <w:rFonts w:ascii="Arial" w:hAnsi="Arial" w:cs="Arial"/>
                <w:sz w:val="20"/>
                <w:szCs w:val="20"/>
              </w:rPr>
              <w:t>Plan and conduct Northeast Transportation Research Consortium (NTRC) meetings to identify priorities and opportunities for peer exchange planning purposes.</w:t>
            </w:r>
          </w:p>
          <w:p w14:paraId="6179BC24" w14:textId="77777777" w:rsidR="009311FB" w:rsidRPr="009311FB" w:rsidRDefault="009311FB" w:rsidP="009311FB">
            <w:pPr>
              <w:numPr>
                <w:ilvl w:val="0"/>
                <w:numId w:val="1"/>
              </w:numPr>
              <w:ind w:right="10"/>
              <w:rPr>
                <w:rFonts w:ascii="Arial" w:hAnsi="Arial" w:cs="Arial"/>
                <w:sz w:val="20"/>
                <w:szCs w:val="20"/>
              </w:rPr>
            </w:pPr>
            <w:r w:rsidRPr="009311FB">
              <w:rPr>
                <w:rFonts w:ascii="Arial" w:hAnsi="Arial" w:cs="Arial"/>
                <w:sz w:val="20"/>
                <w:szCs w:val="20"/>
              </w:rPr>
              <w:lastRenderedPageBreak/>
              <w:t>Conduct an annual multi-state peer exchange for up to three (3) NTRC member state hosts on topics of their choosing, in which each host state will need written approval from their respective FHWA Division office.</w:t>
            </w:r>
          </w:p>
          <w:p w14:paraId="4A99A9A7" w14:textId="77777777" w:rsidR="00E35E0F" w:rsidRDefault="00E35E0F" w:rsidP="009311FB">
            <w:pPr>
              <w:ind w:right="10"/>
              <w:rPr>
                <w:rFonts w:ascii="Arial" w:hAnsi="Arial" w:cs="Arial"/>
                <w:sz w:val="20"/>
                <w:szCs w:val="20"/>
              </w:rPr>
            </w:pPr>
          </w:p>
          <w:p w14:paraId="7786F655" w14:textId="77777777" w:rsidR="009311FB" w:rsidRDefault="009311FB" w:rsidP="009311FB">
            <w:pPr>
              <w:ind w:right="10"/>
              <w:rPr>
                <w:rFonts w:ascii="Arial" w:hAnsi="Arial" w:cs="Arial"/>
                <w:sz w:val="20"/>
                <w:szCs w:val="20"/>
              </w:rPr>
            </w:pPr>
            <w:r>
              <w:rPr>
                <w:rFonts w:ascii="Arial" w:hAnsi="Arial" w:cs="Arial"/>
                <w:sz w:val="20"/>
                <w:szCs w:val="20"/>
              </w:rPr>
              <w:t>T</w:t>
            </w:r>
            <w:r w:rsidRPr="009311FB">
              <w:rPr>
                <w:rFonts w:ascii="Arial" w:hAnsi="Arial" w:cs="Arial"/>
                <w:sz w:val="20"/>
                <w:szCs w:val="20"/>
              </w:rPr>
              <w:t xml:space="preserve">he funds </w:t>
            </w:r>
            <w:r>
              <w:rPr>
                <w:rFonts w:ascii="Arial" w:hAnsi="Arial" w:cs="Arial"/>
                <w:sz w:val="20"/>
                <w:szCs w:val="20"/>
              </w:rPr>
              <w:t xml:space="preserve">will be used </w:t>
            </w:r>
            <w:r w:rsidRPr="009311FB">
              <w:rPr>
                <w:rFonts w:ascii="Arial" w:hAnsi="Arial" w:cs="Arial"/>
                <w:sz w:val="20"/>
                <w:szCs w:val="20"/>
              </w:rPr>
              <w:t xml:space="preserve">to acquire a contractor who will be responsible for leading the organization of an annual peer </w:t>
            </w:r>
          </w:p>
          <w:p w14:paraId="3FFB214E" w14:textId="72ACD0A9" w:rsidR="009311FB" w:rsidRDefault="009311FB" w:rsidP="009311FB">
            <w:pPr>
              <w:ind w:right="10"/>
              <w:rPr>
                <w:rFonts w:ascii="Arial" w:hAnsi="Arial" w:cs="Arial"/>
                <w:sz w:val="20"/>
                <w:szCs w:val="20"/>
              </w:rPr>
            </w:pPr>
            <w:r w:rsidRPr="009311FB">
              <w:rPr>
                <w:rFonts w:ascii="Arial" w:hAnsi="Arial" w:cs="Arial"/>
                <w:sz w:val="20"/>
                <w:szCs w:val="20"/>
              </w:rPr>
              <w:t>exchange, meeting and travel logistics for participants, facilitation, writing the peer exchange report, and pooled fund documentation. Each year’s host states will play a large role in the pre-exchange planning and organization.</w:t>
            </w: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9311FB">
            <w:pPr>
              <w:ind w:right="1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1A31D3D" w14:textId="77777777" w:rsidR="00601EBD" w:rsidRDefault="00601EBD" w:rsidP="009311FB">
            <w:pPr>
              <w:ind w:right="10"/>
              <w:rPr>
                <w:rFonts w:ascii="Arial" w:hAnsi="Arial" w:cs="Arial"/>
                <w:sz w:val="20"/>
                <w:szCs w:val="20"/>
              </w:rPr>
            </w:pPr>
          </w:p>
          <w:p w14:paraId="59A58400" w14:textId="559F2001" w:rsidR="00601EBD" w:rsidRDefault="009311FB" w:rsidP="009311FB">
            <w:pPr>
              <w:ind w:right="10"/>
              <w:rPr>
                <w:rFonts w:ascii="Arial" w:hAnsi="Arial" w:cs="Arial"/>
                <w:sz w:val="20"/>
                <w:szCs w:val="20"/>
              </w:rPr>
            </w:pPr>
            <w:r w:rsidRPr="009311FB">
              <w:rPr>
                <w:rFonts w:ascii="Arial" w:hAnsi="Arial" w:cs="Arial"/>
                <w:sz w:val="20"/>
                <w:szCs w:val="20"/>
              </w:rPr>
              <w:t>This project will support one in-person peer exchange per year, with Tasks 1-4 to be completed</w:t>
            </w:r>
            <w:r>
              <w:rPr>
                <w:rFonts w:ascii="Arial" w:hAnsi="Arial" w:cs="Arial"/>
                <w:sz w:val="20"/>
                <w:szCs w:val="20"/>
              </w:rPr>
              <w:t xml:space="preserve"> </w:t>
            </w:r>
            <w:r w:rsidRPr="009311FB">
              <w:rPr>
                <w:rFonts w:ascii="Arial" w:hAnsi="Arial" w:cs="Arial"/>
                <w:sz w:val="20"/>
                <w:szCs w:val="20"/>
              </w:rPr>
              <w:t>on an annual cycle ending September 30 each year. Task 5 (quarterly reporting) will be an</w:t>
            </w:r>
            <w:r>
              <w:rPr>
                <w:rFonts w:ascii="Arial" w:hAnsi="Arial" w:cs="Arial"/>
                <w:sz w:val="20"/>
                <w:szCs w:val="20"/>
              </w:rPr>
              <w:t xml:space="preserve"> </w:t>
            </w:r>
            <w:r w:rsidRPr="009311FB">
              <w:rPr>
                <w:rFonts w:ascii="Arial" w:hAnsi="Arial" w:cs="Arial"/>
                <w:sz w:val="20"/>
                <w:szCs w:val="20"/>
              </w:rPr>
              <w:t>ongoing task.</w:t>
            </w:r>
          </w:p>
          <w:p w14:paraId="4F7FB329" w14:textId="77777777" w:rsidR="009311FB" w:rsidRDefault="009311FB" w:rsidP="009311FB">
            <w:pPr>
              <w:ind w:right="10"/>
              <w:rPr>
                <w:rFonts w:ascii="Arial" w:hAnsi="Arial" w:cs="Arial"/>
                <w:sz w:val="20"/>
                <w:szCs w:val="20"/>
              </w:rPr>
            </w:pPr>
          </w:p>
          <w:p w14:paraId="46556E0D" w14:textId="3D5BDD74" w:rsidR="009311FB" w:rsidRPr="009311FB" w:rsidRDefault="009311FB" w:rsidP="009311FB">
            <w:pPr>
              <w:ind w:right="10"/>
              <w:rPr>
                <w:rFonts w:ascii="Arial" w:hAnsi="Arial" w:cs="Arial"/>
                <w:b/>
                <w:bCs/>
                <w:sz w:val="20"/>
                <w:szCs w:val="20"/>
              </w:rPr>
            </w:pPr>
            <w:r w:rsidRPr="009311FB">
              <w:rPr>
                <w:rFonts w:ascii="Arial" w:hAnsi="Arial" w:cs="Arial"/>
                <w:b/>
                <w:bCs/>
                <w:sz w:val="20"/>
                <w:szCs w:val="20"/>
              </w:rPr>
              <w:t>Tasks</w:t>
            </w:r>
          </w:p>
          <w:p w14:paraId="3DC5E1D8" w14:textId="5EF46CD8" w:rsidR="00601EBD" w:rsidRDefault="009311FB" w:rsidP="009311FB">
            <w:pPr>
              <w:pStyle w:val="BodyText"/>
              <w:ind w:right="10"/>
            </w:pPr>
            <w:r>
              <w:t>Progress</w:t>
            </w:r>
            <w:r>
              <w:rPr>
                <w:spacing w:val="-2"/>
              </w:rPr>
              <w:t xml:space="preserve"> </w:t>
            </w:r>
            <w:r>
              <w:t>is</w:t>
            </w:r>
            <w:r>
              <w:rPr>
                <w:spacing w:val="-3"/>
              </w:rPr>
              <w:t xml:space="preserve"> </w:t>
            </w:r>
            <w:r>
              <w:t>shown</w:t>
            </w:r>
            <w:r>
              <w:rPr>
                <w:spacing w:val="-3"/>
              </w:rPr>
              <w:t xml:space="preserve"> </w:t>
            </w:r>
            <w:r>
              <w:t>by</w:t>
            </w:r>
            <w:r>
              <w:rPr>
                <w:spacing w:val="-2"/>
              </w:rPr>
              <w:t xml:space="preserve"> </w:t>
            </w:r>
            <w:r>
              <w:t>task;</w:t>
            </w:r>
            <w:r>
              <w:rPr>
                <w:spacing w:val="-5"/>
              </w:rPr>
              <w:t xml:space="preserve"> </w:t>
            </w:r>
            <w:r>
              <w:t>these</w:t>
            </w:r>
            <w:r>
              <w:rPr>
                <w:spacing w:val="-3"/>
              </w:rPr>
              <w:t xml:space="preserve"> </w:t>
            </w:r>
            <w:r>
              <w:t>tasks</w:t>
            </w:r>
            <w:r>
              <w:rPr>
                <w:spacing w:val="-2"/>
              </w:rPr>
              <w:t xml:space="preserve"> </w:t>
            </w:r>
            <w:r>
              <w:t>and</w:t>
            </w:r>
            <w:r>
              <w:rPr>
                <w:spacing w:val="-3"/>
              </w:rPr>
              <w:t xml:space="preserve"> </w:t>
            </w:r>
            <w:r>
              <w:t>general</w:t>
            </w:r>
            <w:r>
              <w:rPr>
                <w:spacing w:val="-3"/>
              </w:rPr>
              <w:t xml:space="preserve"> </w:t>
            </w:r>
            <w:r>
              <w:t>descriptions</w:t>
            </w:r>
            <w:r>
              <w:rPr>
                <w:spacing w:val="-4"/>
              </w:rPr>
              <w:t xml:space="preserve"> </w:t>
            </w:r>
            <w:r>
              <w:t>were</w:t>
            </w:r>
            <w:r>
              <w:rPr>
                <w:spacing w:val="-3"/>
              </w:rPr>
              <w:t xml:space="preserve"> </w:t>
            </w:r>
            <w:r>
              <w:t>previously</w:t>
            </w:r>
            <w:r>
              <w:rPr>
                <w:spacing w:val="-3"/>
              </w:rPr>
              <w:t xml:space="preserve"> </w:t>
            </w:r>
            <w:r>
              <w:t>established</w:t>
            </w:r>
            <w:r>
              <w:rPr>
                <w:spacing w:val="-4"/>
              </w:rPr>
              <w:t xml:space="preserve"> </w:t>
            </w:r>
            <w:r>
              <w:t>in</w:t>
            </w:r>
            <w:r>
              <w:rPr>
                <w:spacing w:val="-3"/>
              </w:rPr>
              <w:t xml:space="preserve"> </w:t>
            </w:r>
            <w:r>
              <w:t>the</w:t>
            </w:r>
            <w:r>
              <w:rPr>
                <w:spacing w:val="-3"/>
              </w:rPr>
              <w:t xml:space="preserve"> </w:t>
            </w:r>
            <w:r>
              <w:t>WTRC Administrative Coordinator Services contract with CTC &amp; Associates.</w:t>
            </w:r>
          </w:p>
          <w:p w14:paraId="6B76003F" w14:textId="77777777" w:rsidR="00601EBD" w:rsidRDefault="00601EBD" w:rsidP="009311FB">
            <w:pPr>
              <w:ind w:right="10"/>
              <w:rPr>
                <w:rFonts w:ascii="Arial" w:hAnsi="Arial" w:cs="Arial"/>
                <w:sz w:val="20"/>
                <w:szCs w:val="20"/>
              </w:rPr>
            </w:pPr>
          </w:p>
          <w:p w14:paraId="28F4567E" w14:textId="4BB80AB5" w:rsidR="00601EBD" w:rsidRDefault="009311FB" w:rsidP="003A5B8B">
            <w:pPr>
              <w:pStyle w:val="ListParagraph"/>
              <w:numPr>
                <w:ilvl w:val="0"/>
                <w:numId w:val="3"/>
              </w:numPr>
              <w:ind w:right="10"/>
              <w:rPr>
                <w:rFonts w:ascii="Arial" w:hAnsi="Arial" w:cs="Arial"/>
                <w:sz w:val="20"/>
                <w:szCs w:val="20"/>
              </w:rPr>
            </w:pPr>
            <w:r w:rsidRPr="009311FB">
              <w:rPr>
                <w:rFonts w:ascii="Arial" w:hAnsi="Arial" w:cs="Arial"/>
                <w:sz w:val="20"/>
                <w:szCs w:val="20"/>
              </w:rPr>
              <w:t>Preparation and Planning</w:t>
            </w:r>
          </w:p>
          <w:p w14:paraId="370DC1A5" w14:textId="7E3397BA" w:rsidR="00B306FF" w:rsidRPr="009311FB" w:rsidRDefault="00263670" w:rsidP="003A5B8B">
            <w:pPr>
              <w:pStyle w:val="ListParagraph"/>
              <w:numPr>
                <w:ilvl w:val="1"/>
                <w:numId w:val="3"/>
              </w:numPr>
              <w:spacing w:line="276" w:lineRule="auto"/>
              <w:ind w:right="10"/>
              <w:rPr>
                <w:rFonts w:ascii="Arial" w:hAnsi="Arial" w:cs="Arial"/>
                <w:sz w:val="20"/>
                <w:szCs w:val="20"/>
              </w:rPr>
            </w:pPr>
            <w:r w:rsidRPr="00B70599">
              <w:rPr>
                <w:rFonts w:ascii="Arial" w:hAnsi="Arial" w:cs="Arial"/>
                <w:sz w:val="20"/>
                <w:szCs w:val="20"/>
              </w:rPr>
              <w:t>P</w:t>
            </w:r>
            <w:r w:rsidR="00B306FF" w:rsidRPr="00B70599">
              <w:rPr>
                <w:rFonts w:ascii="Arial" w:hAnsi="Arial" w:cs="Arial"/>
                <w:sz w:val="20"/>
                <w:szCs w:val="20"/>
              </w:rPr>
              <w:t>eer exchange planning meeting</w:t>
            </w:r>
            <w:r w:rsidR="00300AF1" w:rsidRPr="00B70599">
              <w:rPr>
                <w:rFonts w:ascii="Arial" w:hAnsi="Arial" w:cs="Arial"/>
                <w:sz w:val="20"/>
                <w:szCs w:val="20"/>
              </w:rPr>
              <w:t>s</w:t>
            </w:r>
            <w:r w:rsidR="00B306FF" w:rsidRPr="00B70599">
              <w:rPr>
                <w:rFonts w:ascii="Arial" w:hAnsi="Arial" w:cs="Arial"/>
                <w:sz w:val="20"/>
                <w:szCs w:val="20"/>
              </w:rPr>
              <w:t xml:space="preserve"> w</w:t>
            </w:r>
            <w:r w:rsidRPr="00B70599">
              <w:rPr>
                <w:rFonts w:ascii="Arial" w:hAnsi="Arial" w:cs="Arial"/>
                <w:sz w:val="20"/>
                <w:szCs w:val="20"/>
              </w:rPr>
              <w:t>ere</w:t>
            </w:r>
            <w:r w:rsidR="00B306FF" w:rsidRPr="00B70599">
              <w:rPr>
                <w:rFonts w:ascii="Arial" w:hAnsi="Arial" w:cs="Arial"/>
                <w:sz w:val="20"/>
                <w:szCs w:val="20"/>
              </w:rPr>
              <w:t xml:space="preserve"> held on </w:t>
            </w:r>
            <w:r w:rsidRPr="00B70599">
              <w:rPr>
                <w:rFonts w:ascii="Arial" w:hAnsi="Arial" w:cs="Arial"/>
                <w:sz w:val="20"/>
                <w:szCs w:val="20"/>
              </w:rPr>
              <w:t>April 25 and June 5</w:t>
            </w:r>
            <w:r w:rsidR="00B306FF" w:rsidRPr="00B70599">
              <w:rPr>
                <w:rFonts w:ascii="Arial" w:hAnsi="Arial" w:cs="Arial"/>
                <w:sz w:val="20"/>
                <w:szCs w:val="20"/>
              </w:rPr>
              <w:t xml:space="preserve">, 2025 to continue </w:t>
            </w:r>
            <w:r w:rsidR="0052177D" w:rsidRPr="00B70599">
              <w:rPr>
                <w:rFonts w:ascii="Arial" w:hAnsi="Arial" w:cs="Arial"/>
                <w:sz w:val="20"/>
                <w:szCs w:val="20"/>
              </w:rPr>
              <w:t xml:space="preserve">peer exchange planning. </w:t>
            </w:r>
            <w:r w:rsidR="00424A74" w:rsidRPr="00B70599">
              <w:rPr>
                <w:rFonts w:ascii="Arial" w:hAnsi="Arial" w:cs="Arial"/>
                <w:sz w:val="20"/>
                <w:szCs w:val="20"/>
              </w:rPr>
              <w:t xml:space="preserve">CTC &amp; Associates helped </w:t>
            </w:r>
            <w:r w:rsidR="0052177D" w:rsidRPr="00B70599">
              <w:rPr>
                <w:rFonts w:ascii="Arial" w:hAnsi="Arial" w:cs="Arial"/>
                <w:sz w:val="20"/>
                <w:szCs w:val="20"/>
              </w:rPr>
              <w:t>member</w:t>
            </w:r>
            <w:r w:rsidR="0055739A" w:rsidRPr="00B70599">
              <w:rPr>
                <w:rFonts w:ascii="Arial" w:hAnsi="Arial" w:cs="Arial"/>
                <w:sz w:val="20"/>
                <w:szCs w:val="20"/>
              </w:rPr>
              <w:t>s</w:t>
            </w:r>
            <w:r w:rsidR="0052177D" w:rsidRPr="00B70599">
              <w:rPr>
                <w:rFonts w:ascii="Arial" w:hAnsi="Arial" w:cs="Arial"/>
                <w:sz w:val="20"/>
                <w:szCs w:val="20"/>
              </w:rPr>
              <w:t xml:space="preserve"> </w:t>
            </w:r>
            <w:r w:rsidR="00424A74" w:rsidRPr="00B70599">
              <w:rPr>
                <w:rFonts w:ascii="Arial" w:hAnsi="Arial" w:cs="Arial"/>
                <w:sz w:val="20"/>
                <w:szCs w:val="20"/>
              </w:rPr>
              <w:t xml:space="preserve">define and </w:t>
            </w:r>
            <w:r w:rsidR="00300AF1" w:rsidRPr="00B70599">
              <w:rPr>
                <w:rFonts w:ascii="Arial" w:hAnsi="Arial" w:cs="Arial"/>
                <w:sz w:val="20"/>
                <w:szCs w:val="20"/>
              </w:rPr>
              <w:t xml:space="preserve">refine the three main </w:t>
            </w:r>
            <w:r w:rsidR="00E80A2B" w:rsidRPr="00B70599">
              <w:rPr>
                <w:rFonts w:ascii="Arial" w:hAnsi="Arial" w:cs="Arial"/>
                <w:sz w:val="20"/>
                <w:szCs w:val="20"/>
              </w:rPr>
              <w:t xml:space="preserve">peer exchange </w:t>
            </w:r>
            <w:r w:rsidR="00300AF1" w:rsidRPr="00B70599">
              <w:rPr>
                <w:rFonts w:ascii="Arial" w:hAnsi="Arial" w:cs="Arial"/>
                <w:sz w:val="20"/>
                <w:szCs w:val="20"/>
              </w:rPr>
              <w:t>topics, identif</w:t>
            </w:r>
            <w:r w:rsidR="00424A74" w:rsidRPr="00B70599">
              <w:rPr>
                <w:rFonts w:ascii="Arial" w:hAnsi="Arial" w:cs="Arial"/>
                <w:sz w:val="20"/>
                <w:szCs w:val="20"/>
              </w:rPr>
              <w:t>y</w:t>
            </w:r>
            <w:r w:rsidR="00300AF1" w:rsidRPr="00B70599">
              <w:rPr>
                <w:rFonts w:ascii="Arial" w:hAnsi="Arial" w:cs="Arial"/>
                <w:sz w:val="20"/>
                <w:szCs w:val="20"/>
              </w:rPr>
              <w:t xml:space="preserve"> presenters for each topic, and outline the scope of attendee presentations</w:t>
            </w:r>
            <w:r w:rsidR="0052177D" w:rsidRPr="00B70599">
              <w:rPr>
                <w:rFonts w:ascii="Arial" w:hAnsi="Arial" w:cs="Arial"/>
                <w:sz w:val="20"/>
                <w:szCs w:val="20"/>
              </w:rPr>
              <w:t xml:space="preserve">. </w:t>
            </w:r>
            <w:r w:rsidR="00424A74" w:rsidRPr="00B70599">
              <w:rPr>
                <w:rFonts w:ascii="Arial" w:hAnsi="Arial" w:cs="Arial"/>
                <w:sz w:val="20"/>
                <w:szCs w:val="20"/>
              </w:rPr>
              <w:t xml:space="preserve">CTC &amp; Associates developed and distributed a survey on NTRC member </w:t>
            </w:r>
            <w:proofErr w:type="gramStart"/>
            <w:r w:rsidR="00424A74" w:rsidRPr="00B70599">
              <w:rPr>
                <w:rFonts w:ascii="Arial" w:hAnsi="Arial" w:cs="Arial"/>
                <w:sz w:val="20"/>
                <w:szCs w:val="20"/>
              </w:rPr>
              <w:t>programs, and</w:t>
            </w:r>
            <w:proofErr w:type="gramEnd"/>
            <w:r w:rsidR="00424A74" w:rsidRPr="00B70599">
              <w:rPr>
                <w:rFonts w:ascii="Arial" w:hAnsi="Arial" w:cs="Arial"/>
                <w:sz w:val="20"/>
                <w:szCs w:val="20"/>
              </w:rPr>
              <w:t xml:space="preserve"> then compiled and distributed the results to NTRC members before the peer exchange. </w:t>
            </w:r>
            <w:r w:rsidR="00300AF1" w:rsidRPr="00B70599">
              <w:rPr>
                <w:rFonts w:ascii="Arial" w:hAnsi="Arial" w:cs="Arial"/>
                <w:sz w:val="20"/>
                <w:szCs w:val="20"/>
              </w:rPr>
              <w:t>CTC</w:t>
            </w:r>
            <w:r w:rsidR="00300AF1">
              <w:rPr>
                <w:rFonts w:ascii="Arial" w:hAnsi="Arial" w:cs="Arial"/>
                <w:sz w:val="20"/>
                <w:szCs w:val="20"/>
              </w:rPr>
              <w:t xml:space="preserve"> &amp; Associates </w:t>
            </w:r>
            <w:r w:rsidR="00300AF1" w:rsidRPr="00300AF1">
              <w:rPr>
                <w:rFonts w:ascii="Arial" w:hAnsi="Arial" w:cs="Arial"/>
                <w:sz w:val="20"/>
                <w:szCs w:val="20"/>
              </w:rPr>
              <w:t>developed a travel memo and draft peer exchange agenda for attendees to secure travel approval.</w:t>
            </w:r>
          </w:p>
          <w:p w14:paraId="6CDA8DC6" w14:textId="77777777" w:rsidR="009311FB" w:rsidRDefault="009311FB" w:rsidP="009311FB">
            <w:pPr>
              <w:ind w:right="10"/>
              <w:rPr>
                <w:rFonts w:ascii="Arial" w:hAnsi="Arial" w:cs="Arial"/>
                <w:sz w:val="20"/>
                <w:szCs w:val="20"/>
              </w:rPr>
            </w:pPr>
          </w:p>
          <w:p w14:paraId="4FD288E1" w14:textId="1C06EB2D" w:rsidR="009311FB" w:rsidRDefault="009311FB" w:rsidP="003A5B8B">
            <w:pPr>
              <w:pStyle w:val="ListParagraph"/>
              <w:numPr>
                <w:ilvl w:val="0"/>
                <w:numId w:val="3"/>
              </w:numPr>
              <w:ind w:right="10"/>
              <w:rPr>
                <w:rFonts w:ascii="Arial" w:hAnsi="Arial" w:cs="Arial"/>
                <w:sz w:val="20"/>
                <w:szCs w:val="20"/>
              </w:rPr>
            </w:pPr>
            <w:r w:rsidRPr="009311FB">
              <w:rPr>
                <w:rFonts w:ascii="Arial" w:hAnsi="Arial" w:cs="Arial"/>
                <w:sz w:val="20"/>
                <w:szCs w:val="20"/>
              </w:rPr>
              <w:t>Logistics and Reimbursements</w:t>
            </w:r>
          </w:p>
          <w:p w14:paraId="252EC188" w14:textId="6058DD59" w:rsidR="009311FB" w:rsidRDefault="00300AF1" w:rsidP="003A5B8B">
            <w:pPr>
              <w:pStyle w:val="BodyText"/>
              <w:numPr>
                <w:ilvl w:val="1"/>
                <w:numId w:val="3"/>
              </w:numPr>
              <w:tabs>
                <w:tab w:val="left" w:pos="1542"/>
              </w:tabs>
              <w:spacing w:before="60" w:after="60"/>
              <w:ind w:right="10"/>
            </w:pPr>
            <w:r>
              <w:t>Planning</w:t>
            </w:r>
            <w:r w:rsidR="005D13C5" w:rsidRPr="00880B84">
              <w:t xml:space="preserve"> included finalizing the meeting agenda, </w:t>
            </w:r>
            <w:r>
              <w:t xml:space="preserve">selecting and contracting with a </w:t>
            </w:r>
            <w:r w:rsidR="005D13C5" w:rsidRPr="00880B84">
              <w:t xml:space="preserve">hotel </w:t>
            </w:r>
            <w:r>
              <w:t xml:space="preserve">and meeting venue, </w:t>
            </w:r>
            <w:r w:rsidR="005D13C5" w:rsidRPr="00880B84">
              <w:t xml:space="preserve">booking </w:t>
            </w:r>
            <w:r w:rsidR="005D13C5">
              <w:t>atten</w:t>
            </w:r>
            <w:r>
              <w:t>dee travel, and developing and sending instructions to attendees to help them prepare to participate in and present at the meeting</w:t>
            </w:r>
            <w:r w:rsidR="005D13C5">
              <w:t xml:space="preserve">. </w:t>
            </w:r>
          </w:p>
          <w:p w14:paraId="2188D973" w14:textId="77777777" w:rsidR="003A5B8B" w:rsidRPr="00300AF1" w:rsidRDefault="003A5B8B" w:rsidP="003A5B8B">
            <w:pPr>
              <w:pStyle w:val="BodyText"/>
              <w:tabs>
                <w:tab w:val="left" w:pos="1542"/>
              </w:tabs>
              <w:spacing w:before="60" w:after="60"/>
              <w:ind w:left="1182" w:right="10"/>
            </w:pPr>
          </w:p>
          <w:p w14:paraId="15157480" w14:textId="1ED11248" w:rsidR="009311FB" w:rsidRDefault="009311FB" w:rsidP="003A5B8B">
            <w:pPr>
              <w:pStyle w:val="ListParagraph"/>
              <w:numPr>
                <w:ilvl w:val="0"/>
                <w:numId w:val="3"/>
              </w:numPr>
              <w:ind w:right="10"/>
              <w:rPr>
                <w:rFonts w:ascii="Arial" w:hAnsi="Arial" w:cs="Arial"/>
                <w:sz w:val="20"/>
                <w:szCs w:val="20"/>
              </w:rPr>
            </w:pPr>
            <w:r w:rsidRPr="009311FB">
              <w:rPr>
                <w:rFonts w:ascii="Arial" w:hAnsi="Arial" w:cs="Arial"/>
                <w:sz w:val="20"/>
                <w:szCs w:val="20"/>
              </w:rPr>
              <w:t>Meeting Facilitation and Note-Taking</w:t>
            </w:r>
          </w:p>
          <w:p w14:paraId="0AAA13F9" w14:textId="2B5EF4B1" w:rsidR="00263670" w:rsidRPr="00B70599" w:rsidRDefault="00263670" w:rsidP="003A5B8B">
            <w:pPr>
              <w:pStyle w:val="ListParagraph"/>
              <w:numPr>
                <w:ilvl w:val="1"/>
                <w:numId w:val="3"/>
              </w:numPr>
              <w:ind w:right="10"/>
              <w:rPr>
                <w:rFonts w:ascii="Arial" w:hAnsi="Arial" w:cs="Arial"/>
                <w:sz w:val="20"/>
                <w:szCs w:val="20"/>
              </w:rPr>
            </w:pPr>
            <w:r w:rsidRPr="00300AF1">
              <w:rPr>
                <w:rFonts w:ascii="Arial" w:hAnsi="Arial" w:cs="Arial"/>
                <w:sz w:val="20"/>
                <w:szCs w:val="20"/>
              </w:rPr>
              <w:t>CTC &amp; Associates</w:t>
            </w:r>
            <w:r w:rsidR="00300AF1" w:rsidRPr="00300AF1">
              <w:rPr>
                <w:rFonts w:ascii="Arial" w:hAnsi="Arial" w:cs="Arial"/>
                <w:sz w:val="20"/>
                <w:szCs w:val="20"/>
              </w:rPr>
              <w:t xml:space="preserve"> facilitated and documented the peer exchange</w:t>
            </w:r>
            <w:r w:rsidR="00424A74" w:rsidRPr="00B70599">
              <w:rPr>
                <w:rFonts w:ascii="Arial" w:hAnsi="Arial" w:cs="Arial"/>
                <w:sz w:val="20"/>
                <w:szCs w:val="20"/>
              </w:rPr>
              <w:t>, held June 24-26, 2025 in Princeton, New Jersey</w:t>
            </w:r>
            <w:r w:rsidR="0055739A" w:rsidRPr="00B70599">
              <w:rPr>
                <w:rFonts w:ascii="Arial" w:hAnsi="Arial" w:cs="Arial"/>
                <w:sz w:val="20"/>
                <w:szCs w:val="20"/>
              </w:rPr>
              <w:t xml:space="preserve"> and hosted by New Jersey DOT</w:t>
            </w:r>
            <w:r w:rsidR="00300AF1" w:rsidRPr="00B70599">
              <w:rPr>
                <w:rFonts w:ascii="Arial" w:hAnsi="Arial" w:cs="Arial"/>
                <w:sz w:val="20"/>
                <w:szCs w:val="20"/>
              </w:rPr>
              <w:t xml:space="preserve">. </w:t>
            </w:r>
          </w:p>
          <w:p w14:paraId="1E715353" w14:textId="77777777" w:rsidR="009311FB" w:rsidRDefault="009311FB" w:rsidP="009311FB">
            <w:pPr>
              <w:ind w:right="10"/>
              <w:rPr>
                <w:rFonts w:ascii="Arial" w:hAnsi="Arial" w:cs="Arial"/>
                <w:sz w:val="20"/>
                <w:szCs w:val="20"/>
              </w:rPr>
            </w:pPr>
          </w:p>
          <w:p w14:paraId="307FA8B5" w14:textId="107E7A36" w:rsidR="009311FB" w:rsidRPr="009311FB" w:rsidRDefault="009311FB" w:rsidP="003A5B8B">
            <w:pPr>
              <w:pStyle w:val="ListParagraph"/>
              <w:numPr>
                <w:ilvl w:val="0"/>
                <w:numId w:val="3"/>
              </w:numPr>
              <w:ind w:right="10"/>
              <w:rPr>
                <w:rFonts w:ascii="Arial" w:hAnsi="Arial" w:cs="Arial"/>
                <w:sz w:val="20"/>
                <w:szCs w:val="20"/>
              </w:rPr>
            </w:pPr>
            <w:r w:rsidRPr="009311FB">
              <w:rPr>
                <w:rFonts w:ascii="Arial" w:hAnsi="Arial" w:cs="Arial"/>
                <w:sz w:val="20"/>
                <w:szCs w:val="20"/>
              </w:rPr>
              <w:t>Peer Exchange Report</w:t>
            </w:r>
          </w:p>
          <w:p w14:paraId="4B568FD3" w14:textId="77777777" w:rsidR="009311FB" w:rsidRDefault="009311FB" w:rsidP="009311FB">
            <w:pPr>
              <w:ind w:right="10"/>
              <w:rPr>
                <w:rFonts w:ascii="Arial" w:hAnsi="Arial" w:cs="Arial"/>
                <w:sz w:val="20"/>
                <w:szCs w:val="20"/>
              </w:rPr>
            </w:pPr>
          </w:p>
          <w:p w14:paraId="5336373B" w14:textId="56605253" w:rsidR="009311FB" w:rsidRPr="009311FB" w:rsidRDefault="009311FB" w:rsidP="003A5B8B">
            <w:pPr>
              <w:pStyle w:val="ListParagraph"/>
              <w:numPr>
                <w:ilvl w:val="0"/>
                <w:numId w:val="3"/>
              </w:numPr>
              <w:ind w:right="10"/>
              <w:rPr>
                <w:rFonts w:ascii="Arial" w:hAnsi="Arial" w:cs="Arial"/>
                <w:sz w:val="20"/>
                <w:szCs w:val="20"/>
              </w:rPr>
            </w:pPr>
            <w:r w:rsidRPr="009311FB">
              <w:rPr>
                <w:rFonts w:ascii="Arial" w:hAnsi="Arial" w:cs="Arial"/>
                <w:sz w:val="20"/>
                <w:szCs w:val="20"/>
              </w:rPr>
              <w:t>Pooled Fund Quarterly Reports</w:t>
            </w:r>
          </w:p>
          <w:p w14:paraId="2EDD8353" w14:textId="0A042BCF" w:rsidR="003A5B8B" w:rsidRPr="009311FB" w:rsidRDefault="003A5B8B" w:rsidP="003A5B8B">
            <w:pPr>
              <w:pStyle w:val="ListParagraph"/>
              <w:numPr>
                <w:ilvl w:val="1"/>
                <w:numId w:val="3"/>
              </w:numPr>
              <w:ind w:right="10"/>
              <w:rPr>
                <w:rFonts w:ascii="Arial" w:hAnsi="Arial" w:cs="Arial"/>
                <w:sz w:val="20"/>
                <w:szCs w:val="20"/>
              </w:rPr>
            </w:pPr>
            <w:r>
              <w:rPr>
                <w:rFonts w:ascii="Arial" w:hAnsi="Arial" w:cs="Arial"/>
                <w:sz w:val="20"/>
                <w:szCs w:val="20"/>
              </w:rPr>
              <w:t>CTC &amp; Associates developed and finalized the January-March 2025 Quarterly Progress Report and sent to VT AOT for review and posting.</w:t>
            </w:r>
          </w:p>
          <w:p w14:paraId="40A6DEF0" w14:textId="77777777" w:rsidR="00601EBD" w:rsidRDefault="00601EBD" w:rsidP="009311FB">
            <w:pPr>
              <w:ind w:right="1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bl>
    <w:p w14:paraId="69BAE57B" w14:textId="420287E9" w:rsidR="004802B4" w:rsidRDefault="004802B4" w:rsidP="004802B4">
      <w:pPr>
        <w:spacing w:after="0"/>
      </w:pPr>
    </w:p>
    <w:tbl>
      <w:tblPr>
        <w:tblStyle w:val="TableGrid"/>
        <w:tblW w:w="10908" w:type="dxa"/>
        <w:tblInd w:w="-720" w:type="dxa"/>
        <w:tblLook w:val="04A0" w:firstRow="1" w:lastRow="0" w:firstColumn="1" w:lastColumn="0" w:noHBand="0" w:noVBand="1"/>
      </w:tblPr>
      <w:tblGrid>
        <w:gridCol w:w="10908"/>
      </w:tblGrid>
      <w:tr w:rsidR="00601EBD" w14:paraId="7B3FD6B1" w14:textId="77777777" w:rsidTr="004802B4">
        <w:tc>
          <w:tcPr>
            <w:tcW w:w="10908" w:type="dxa"/>
          </w:tcPr>
          <w:p w14:paraId="0F809A22" w14:textId="4C1200F0"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684B5CE" w14:textId="77777777" w:rsidR="00601EBD" w:rsidRDefault="00601EBD" w:rsidP="00551D8A">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2679FE12" w14:textId="1A130D14" w:rsidR="00601EBD" w:rsidRDefault="0052177D" w:rsidP="009311FB">
            <w:pPr>
              <w:rPr>
                <w:rFonts w:ascii="Arial" w:hAnsi="Arial" w:cs="Arial"/>
                <w:sz w:val="20"/>
                <w:szCs w:val="20"/>
              </w:rPr>
            </w:pPr>
            <w:r>
              <w:rPr>
                <w:rFonts w:ascii="Arial" w:hAnsi="Arial" w:cs="Arial"/>
                <w:sz w:val="20"/>
                <w:szCs w:val="20"/>
              </w:rPr>
              <w:t>Tasks</w:t>
            </w:r>
          </w:p>
          <w:p w14:paraId="3114B8C1" w14:textId="77777777" w:rsidR="00601EBD" w:rsidRDefault="00601EBD" w:rsidP="009311FB">
            <w:pPr>
              <w:rPr>
                <w:rFonts w:ascii="Arial" w:hAnsi="Arial" w:cs="Arial"/>
                <w:sz w:val="20"/>
                <w:szCs w:val="20"/>
              </w:rPr>
            </w:pPr>
          </w:p>
          <w:p w14:paraId="2790E4EA" w14:textId="77777777" w:rsidR="0052177D" w:rsidRDefault="0052177D" w:rsidP="00300AF1">
            <w:pPr>
              <w:pStyle w:val="ListParagraph"/>
              <w:numPr>
                <w:ilvl w:val="0"/>
                <w:numId w:val="4"/>
              </w:numPr>
              <w:ind w:right="10"/>
              <w:rPr>
                <w:rFonts w:ascii="Arial" w:hAnsi="Arial" w:cs="Arial"/>
                <w:sz w:val="20"/>
                <w:szCs w:val="20"/>
              </w:rPr>
            </w:pPr>
            <w:r w:rsidRPr="009311FB">
              <w:rPr>
                <w:rFonts w:ascii="Arial" w:hAnsi="Arial" w:cs="Arial"/>
                <w:sz w:val="20"/>
                <w:szCs w:val="20"/>
              </w:rPr>
              <w:t>Preparation and Planning</w:t>
            </w:r>
          </w:p>
          <w:p w14:paraId="03CBFB07" w14:textId="40489DFB" w:rsidR="004802B4" w:rsidRDefault="004802B4" w:rsidP="00300AF1">
            <w:pPr>
              <w:pStyle w:val="ListParagraph"/>
              <w:numPr>
                <w:ilvl w:val="1"/>
                <w:numId w:val="4"/>
              </w:numPr>
              <w:spacing w:line="276" w:lineRule="auto"/>
              <w:ind w:right="10"/>
              <w:rPr>
                <w:rFonts w:ascii="Arial" w:hAnsi="Arial" w:cs="Arial"/>
                <w:sz w:val="20"/>
                <w:szCs w:val="20"/>
              </w:rPr>
            </w:pPr>
            <w:r>
              <w:rPr>
                <w:rFonts w:ascii="Arial" w:hAnsi="Arial" w:cs="Arial"/>
                <w:sz w:val="20"/>
                <w:szCs w:val="20"/>
              </w:rPr>
              <w:t xml:space="preserve">CTC &amp; Associates will </w:t>
            </w:r>
            <w:r w:rsidR="003A5B8B">
              <w:rPr>
                <w:rFonts w:ascii="Arial" w:hAnsi="Arial" w:cs="Arial"/>
                <w:sz w:val="20"/>
                <w:szCs w:val="20"/>
              </w:rPr>
              <w:t>conduct a debrief meeting with New Jersey participants</w:t>
            </w:r>
            <w:r w:rsidR="00E80A2B">
              <w:rPr>
                <w:rFonts w:ascii="Arial" w:hAnsi="Arial" w:cs="Arial"/>
                <w:sz w:val="20"/>
                <w:szCs w:val="20"/>
              </w:rPr>
              <w:t xml:space="preserve"> in mid-July 2025.</w:t>
            </w:r>
          </w:p>
          <w:p w14:paraId="7CC465D4" w14:textId="2C2CF3C4" w:rsidR="003A5B8B" w:rsidRPr="009311FB" w:rsidRDefault="003A5B8B" w:rsidP="00300AF1">
            <w:pPr>
              <w:pStyle w:val="ListParagraph"/>
              <w:numPr>
                <w:ilvl w:val="1"/>
                <w:numId w:val="4"/>
              </w:numPr>
              <w:spacing w:line="276" w:lineRule="auto"/>
              <w:ind w:right="10"/>
              <w:rPr>
                <w:rFonts w:ascii="Arial" w:hAnsi="Arial" w:cs="Arial"/>
                <w:sz w:val="20"/>
                <w:szCs w:val="20"/>
              </w:rPr>
            </w:pPr>
            <w:r>
              <w:rPr>
                <w:rFonts w:ascii="Arial" w:hAnsi="Arial" w:cs="Arial"/>
                <w:sz w:val="20"/>
                <w:szCs w:val="20"/>
              </w:rPr>
              <w:t>CTC &amp; Associates will schedule a peer exchange follow up meeting for January 2026</w:t>
            </w:r>
            <w:r w:rsidR="00E80A2B">
              <w:rPr>
                <w:rFonts w:ascii="Arial" w:hAnsi="Arial" w:cs="Arial"/>
                <w:sz w:val="20"/>
                <w:szCs w:val="20"/>
              </w:rPr>
              <w:t>. A</w:t>
            </w:r>
            <w:r>
              <w:rPr>
                <w:rFonts w:ascii="Arial" w:hAnsi="Arial" w:cs="Arial"/>
                <w:sz w:val="20"/>
                <w:szCs w:val="20"/>
              </w:rPr>
              <w:t xml:space="preserve">ttendees </w:t>
            </w:r>
            <w:r w:rsidR="00E80A2B">
              <w:rPr>
                <w:rFonts w:ascii="Arial" w:hAnsi="Arial" w:cs="Arial"/>
                <w:sz w:val="20"/>
                <w:szCs w:val="20"/>
              </w:rPr>
              <w:t xml:space="preserve">will </w:t>
            </w:r>
            <w:r>
              <w:rPr>
                <w:rFonts w:ascii="Arial" w:hAnsi="Arial" w:cs="Arial"/>
                <w:sz w:val="20"/>
                <w:szCs w:val="20"/>
              </w:rPr>
              <w:t xml:space="preserve">share their peer exchange follow up actions and discuss the 2026 Research Peer Exchange hosted by VT AOT and possibly </w:t>
            </w:r>
            <w:r w:rsidR="006D1F71" w:rsidRPr="00B70599">
              <w:rPr>
                <w:rFonts w:ascii="Arial" w:hAnsi="Arial" w:cs="Arial"/>
                <w:sz w:val="20"/>
                <w:szCs w:val="20"/>
              </w:rPr>
              <w:t xml:space="preserve">co-hosted by </w:t>
            </w:r>
            <w:r w:rsidRPr="00B70599">
              <w:rPr>
                <w:rFonts w:ascii="Arial" w:hAnsi="Arial" w:cs="Arial"/>
                <w:sz w:val="20"/>
                <w:szCs w:val="20"/>
              </w:rPr>
              <w:t>NYSDOT.</w:t>
            </w:r>
          </w:p>
          <w:p w14:paraId="4BD990B7" w14:textId="77777777" w:rsidR="0052177D" w:rsidRDefault="0052177D" w:rsidP="0052177D">
            <w:pPr>
              <w:ind w:right="10"/>
              <w:rPr>
                <w:rFonts w:ascii="Arial" w:hAnsi="Arial" w:cs="Arial"/>
                <w:sz w:val="20"/>
                <w:szCs w:val="20"/>
              </w:rPr>
            </w:pPr>
          </w:p>
          <w:p w14:paraId="749188FB" w14:textId="77777777" w:rsidR="0052177D" w:rsidRDefault="0052177D" w:rsidP="00300AF1">
            <w:pPr>
              <w:pStyle w:val="ListParagraph"/>
              <w:numPr>
                <w:ilvl w:val="0"/>
                <w:numId w:val="4"/>
              </w:numPr>
              <w:ind w:right="10"/>
              <w:rPr>
                <w:rFonts w:ascii="Arial" w:hAnsi="Arial" w:cs="Arial"/>
                <w:sz w:val="20"/>
                <w:szCs w:val="20"/>
              </w:rPr>
            </w:pPr>
            <w:r w:rsidRPr="009311FB">
              <w:rPr>
                <w:rFonts w:ascii="Arial" w:hAnsi="Arial" w:cs="Arial"/>
                <w:sz w:val="20"/>
                <w:szCs w:val="20"/>
              </w:rPr>
              <w:t>Logistics and Reimbursements</w:t>
            </w:r>
          </w:p>
          <w:p w14:paraId="4C3086CF" w14:textId="7EEEF938" w:rsidR="00300AF1" w:rsidRPr="00300AF1" w:rsidRDefault="00300AF1" w:rsidP="00300AF1">
            <w:pPr>
              <w:pStyle w:val="BodyText"/>
              <w:numPr>
                <w:ilvl w:val="1"/>
                <w:numId w:val="4"/>
              </w:numPr>
              <w:tabs>
                <w:tab w:val="left" w:pos="1542"/>
              </w:tabs>
              <w:spacing w:before="60" w:after="60"/>
              <w:ind w:right="247"/>
            </w:pPr>
            <w:r>
              <w:t xml:space="preserve">CTC &amp; Associates will </w:t>
            </w:r>
            <w:r w:rsidR="003A5B8B">
              <w:t xml:space="preserve">process </w:t>
            </w:r>
            <w:r>
              <w:t>attendee reimbursements.</w:t>
            </w:r>
          </w:p>
          <w:p w14:paraId="6C567CB7" w14:textId="77777777" w:rsidR="0052177D" w:rsidRDefault="0052177D" w:rsidP="0052177D">
            <w:pPr>
              <w:ind w:right="10"/>
              <w:rPr>
                <w:rFonts w:ascii="Arial" w:hAnsi="Arial" w:cs="Arial"/>
                <w:sz w:val="20"/>
                <w:szCs w:val="20"/>
              </w:rPr>
            </w:pPr>
          </w:p>
          <w:p w14:paraId="4CFB771C" w14:textId="77777777" w:rsidR="0052177D" w:rsidRDefault="0052177D" w:rsidP="00300AF1">
            <w:pPr>
              <w:pStyle w:val="ListParagraph"/>
              <w:numPr>
                <w:ilvl w:val="0"/>
                <w:numId w:val="4"/>
              </w:numPr>
              <w:ind w:right="10"/>
              <w:rPr>
                <w:rFonts w:ascii="Arial" w:hAnsi="Arial" w:cs="Arial"/>
                <w:sz w:val="20"/>
                <w:szCs w:val="20"/>
              </w:rPr>
            </w:pPr>
            <w:r w:rsidRPr="009311FB">
              <w:rPr>
                <w:rFonts w:ascii="Arial" w:hAnsi="Arial" w:cs="Arial"/>
                <w:sz w:val="20"/>
                <w:szCs w:val="20"/>
              </w:rPr>
              <w:t>Meeting Facilitation and Note-Taking</w:t>
            </w:r>
          </w:p>
          <w:p w14:paraId="0AFEA0DC" w14:textId="538BB751" w:rsidR="003A5B8B" w:rsidRDefault="003A5B8B" w:rsidP="003A5B8B">
            <w:pPr>
              <w:pStyle w:val="ListParagraph"/>
              <w:numPr>
                <w:ilvl w:val="1"/>
                <w:numId w:val="4"/>
              </w:numPr>
              <w:ind w:right="10"/>
              <w:rPr>
                <w:rFonts w:ascii="Arial" w:hAnsi="Arial" w:cs="Arial"/>
                <w:sz w:val="20"/>
                <w:szCs w:val="20"/>
              </w:rPr>
            </w:pPr>
            <w:r>
              <w:rPr>
                <w:rFonts w:ascii="Arial" w:hAnsi="Arial" w:cs="Arial"/>
                <w:sz w:val="20"/>
                <w:szCs w:val="20"/>
              </w:rPr>
              <w:t>No activities on this task next quarter.</w:t>
            </w:r>
          </w:p>
          <w:p w14:paraId="6615461C" w14:textId="77777777" w:rsidR="0052177D" w:rsidRDefault="0052177D" w:rsidP="0052177D">
            <w:pPr>
              <w:ind w:right="10"/>
              <w:rPr>
                <w:rFonts w:ascii="Arial" w:hAnsi="Arial" w:cs="Arial"/>
                <w:sz w:val="20"/>
                <w:szCs w:val="20"/>
              </w:rPr>
            </w:pPr>
          </w:p>
          <w:p w14:paraId="592F9150" w14:textId="77777777" w:rsidR="0052177D" w:rsidRDefault="0052177D" w:rsidP="00300AF1">
            <w:pPr>
              <w:pStyle w:val="ListParagraph"/>
              <w:numPr>
                <w:ilvl w:val="0"/>
                <w:numId w:val="4"/>
              </w:numPr>
              <w:ind w:right="10"/>
              <w:rPr>
                <w:rFonts w:ascii="Arial" w:hAnsi="Arial" w:cs="Arial"/>
                <w:sz w:val="20"/>
                <w:szCs w:val="20"/>
              </w:rPr>
            </w:pPr>
            <w:r w:rsidRPr="009311FB">
              <w:rPr>
                <w:rFonts w:ascii="Arial" w:hAnsi="Arial" w:cs="Arial"/>
                <w:sz w:val="20"/>
                <w:szCs w:val="20"/>
              </w:rPr>
              <w:t>Peer Exchange Report</w:t>
            </w:r>
          </w:p>
          <w:p w14:paraId="3A7ED108" w14:textId="2E6F9156" w:rsidR="004802B4" w:rsidRPr="009311FB" w:rsidRDefault="004802B4" w:rsidP="00300AF1">
            <w:pPr>
              <w:pStyle w:val="ListParagraph"/>
              <w:numPr>
                <w:ilvl w:val="1"/>
                <w:numId w:val="4"/>
              </w:numPr>
              <w:ind w:right="10"/>
              <w:rPr>
                <w:rFonts w:ascii="Arial" w:hAnsi="Arial" w:cs="Arial"/>
                <w:sz w:val="20"/>
                <w:szCs w:val="20"/>
              </w:rPr>
            </w:pPr>
            <w:r>
              <w:rPr>
                <w:rFonts w:ascii="Arial" w:hAnsi="Arial" w:cs="Arial"/>
                <w:sz w:val="20"/>
                <w:szCs w:val="20"/>
              </w:rPr>
              <w:t xml:space="preserve">CTC &amp; Associates will </w:t>
            </w:r>
            <w:r w:rsidR="003A5B8B">
              <w:rPr>
                <w:rFonts w:ascii="Arial" w:hAnsi="Arial" w:cs="Arial"/>
                <w:sz w:val="20"/>
                <w:szCs w:val="20"/>
              </w:rPr>
              <w:t>draft the</w:t>
            </w:r>
            <w:r>
              <w:rPr>
                <w:rFonts w:ascii="Arial" w:hAnsi="Arial" w:cs="Arial"/>
                <w:sz w:val="20"/>
                <w:szCs w:val="20"/>
              </w:rPr>
              <w:t xml:space="preserve"> peer exchange final report</w:t>
            </w:r>
            <w:r w:rsidR="003A5B8B">
              <w:rPr>
                <w:rFonts w:ascii="Arial" w:hAnsi="Arial" w:cs="Arial"/>
                <w:sz w:val="20"/>
                <w:szCs w:val="20"/>
              </w:rPr>
              <w:t xml:space="preserve">, </w:t>
            </w:r>
            <w:proofErr w:type="gramStart"/>
            <w:r w:rsidR="003A5B8B">
              <w:rPr>
                <w:rFonts w:ascii="Arial" w:hAnsi="Arial" w:cs="Arial"/>
                <w:sz w:val="20"/>
                <w:szCs w:val="20"/>
              </w:rPr>
              <w:t>send to</w:t>
            </w:r>
            <w:proofErr w:type="gramEnd"/>
            <w:r w:rsidR="003A5B8B">
              <w:rPr>
                <w:rFonts w:ascii="Arial" w:hAnsi="Arial" w:cs="Arial"/>
                <w:sz w:val="20"/>
                <w:szCs w:val="20"/>
              </w:rPr>
              <w:t xml:space="preserve"> participants for comments</w:t>
            </w:r>
            <w:r w:rsidR="00E80A2B">
              <w:rPr>
                <w:rFonts w:ascii="Arial" w:hAnsi="Arial" w:cs="Arial"/>
                <w:sz w:val="20"/>
                <w:szCs w:val="20"/>
              </w:rPr>
              <w:t xml:space="preserve">, and </w:t>
            </w:r>
            <w:r w:rsidR="003A5B8B">
              <w:rPr>
                <w:rFonts w:ascii="Arial" w:hAnsi="Arial" w:cs="Arial"/>
                <w:sz w:val="20"/>
                <w:szCs w:val="20"/>
              </w:rPr>
              <w:t xml:space="preserve">finalize </w:t>
            </w:r>
            <w:r w:rsidR="00E80A2B">
              <w:rPr>
                <w:rFonts w:ascii="Arial" w:hAnsi="Arial" w:cs="Arial"/>
                <w:sz w:val="20"/>
                <w:szCs w:val="20"/>
              </w:rPr>
              <w:t xml:space="preserve">and publish </w:t>
            </w:r>
            <w:r w:rsidR="003A5B8B">
              <w:rPr>
                <w:rFonts w:ascii="Arial" w:hAnsi="Arial" w:cs="Arial"/>
                <w:sz w:val="20"/>
                <w:szCs w:val="20"/>
              </w:rPr>
              <w:t>the report</w:t>
            </w:r>
            <w:r w:rsidR="00E80A2B">
              <w:rPr>
                <w:rFonts w:ascii="Arial" w:hAnsi="Arial" w:cs="Arial"/>
                <w:sz w:val="20"/>
                <w:szCs w:val="20"/>
              </w:rPr>
              <w:t>.</w:t>
            </w:r>
          </w:p>
          <w:p w14:paraId="10E68E8B" w14:textId="77777777" w:rsidR="0052177D" w:rsidRDefault="0052177D" w:rsidP="0052177D">
            <w:pPr>
              <w:ind w:right="10"/>
              <w:rPr>
                <w:rFonts w:ascii="Arial" w:hAnsi="Arial" w:cs="Arial"/>
                <w:sz w:val="20"/>
                <w:szCs w:val="20"/>
              </w:rPr>
            </w:pPr>
          </w:p>
          <w:p w14:paraId="77F73439" w14:textId="77777777" w:rsidR="0052177D" w:rsidRDefault="0052177D" w:rsidP="00300AF1">
            <w:pPr>
              <w:pStyle w:val="ListParagraph"/>
              <w:numPr>
                <w:ilvl w:val="0"/>
                <w:numId w:val="4"/>
              </w:numPr>
              <w:ind w:right="10"/>
              <w:rPr>
                <w:rFonts w:ascii="Arial" w:hAnsi="Arial" w:cs="Arial"/>
                <w:sz w:val="20"/>
                <w:szCs w:val="20"/>
              </w:rPr>
            </w:pPr>
            <w:r w:rsidRPr="009311FB">
              <w:rPr>
                <w:rFonts w:ascii="Arial" w:hAnsi="Arial" w:cs="Arial"/>
                <w:sz w:val="20"/>
                <w:szCs w:val="20"/>
              </w:rPr>
              <w:t>Pooled Fund Quarterly Reports</w:t>
            </w:r>
          </w:p>
          <w:p w14:paraId="38AD87FE" w14:textId="618DD7A8" w:rsidR="004802B4" w:rsidRPr="009311FB" w:rsidRDefault="004802B4" w:rsidP="00300AF1">
            <w:pPr>
              <w:pStyle w:val="ListParagraph"/>
              <w:numPr>
                <w:ilvl w:val="1"/>
                <w:numId w:val="4"/>
              </w:numPr>
              <w:ind w:right="10"/>
              <w:rPr>
                <w:rFonts w:ascii="Arial" w:hAnsi="Arial" w:cs="Arial"/>
                <w:sz w:val="20"/>
                <w:szCs w:val="20"/>
              </w:rPr>
            </w:pPr>
            <w:r>
              <w:rPr>
                <w:rFonts w:ascii="Arial" w:hAnsi="Arial" w:cs="Arial"/>
                <w:sz w:val="20"/>
                <w:szCs w:val="20"/>
              </w:rPr>
              <w:t xml:space="preserve">CTC &amp; Associates will develop and finalize the </w:t>
            </w:r>
            <w:r w:rsidR="003A5B8B">
              <w:rPr>
                <w:rFonts w:ascii="Arial" w:hAnsi="Arial" w:cs="Arial"/>
                <w:sz w:val="20"/>
                <w:szCs w:val="20"/>
              </w:rPr>
              <w:t>April-June</w:t>
            </w:r>
            <w:r>
              <w:rPr>
                <w:rFonts w:ascii="Arial" w:hAnsi="Arial" w:cs="Arial"/>
                <w:sz w:val="20"/>
                <w:szCs w:val="20"/>
              </w:rPr>
              <w:t xml:space="preserve"> 2025 Quarterly Progress Report and send to VT AOT for review and posting.</w:t>
            </w:r>
          </w:p>
          <w:p w14:paraId="03009125" w14:textId="77777777" w:rsidR="00601EBD" w:rsidRDefault="00601EBD" w:rsidP="009311FB">
            <w:pPr>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r w:rsidR="003A5B8B" w14:paraId="626A7B48" w14:textId="77777777" w:rsidTr="004802B4">
        <w:tc>
          <w:tcPr>
            <w:tcW w:w="10908" w:type="dxa"/>
          </w:tcPr>
          <w:p w14:paraId="42DE3A2C" w14:textId="77777777" w:rsidR="003A5B8B" w:rsidRDefault="003A5B8B" w:rsidP="00551D8A">
            <w:pPr>
              <w:ind w:right="-720"/>
              <w:rPr>
                <w:rFonts w:ascii="Arial" w:hAnsi="Arial" w:cs="Arial"/>
                <w:b/>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9311FB">
            <w:pPr>
              <w:rPr>
                <w:rFonts w:ascii="Arial" w:hAnsi="Arial" w:cs="Arial"/>
                <w:b/>
                <w:sz w:val="20"/>
                <w:szCs w:val="20"/>
              </w:rPr>
            </w:pPr>
          </w:p>
          <w:p w14:paraId="76850FAC" w14:textId="77777777" w:rsidR="00601EBD" w:rsidRDefault="00601EBD" w:rsidP="009311FB">
            <w:pPr>
              <w:rPr>
                <w:rFonts w:ascii="Arial" w:hAnsi="Arial" w:cs="Arial"/>
                <w:b/>
                <w:sz w:val="20"/>
                <w:szCs w:val="20"/>
              </w:rPr>
            </w:pPr>
            <w:r>
              <w:rPr>
                <w:rFonts w:ascii="Arial" w:hAnsi="Arial" w:cs="Arial"/>
                <w:b/>
                <w:sz w:val="20"/>
                <w:szCs w:val="20"/>
              </w:rPr>
              <w:t>Significant Results:</w:t>
            </w:r>
          </w:p>
          <w:p w14:paraId="69B72574" w14:textId="77777777" w:rsidR="00601EBD" w:rsidRDefault="00601EBD" w:rsidP="009311FB">
            <w:pPr>
              <w:rPr>
                <w:rFonts w:ascii="Arial" w:hAnsi="Arial" w:cs="Arial"/>
                <w:b/>
                <w:sz w:val="20"/>
                <w:szCs w:val="20"/>
              </w:rPr>
            </w:pPr>
          </w:p>
          <w:p w14:paraId="3224C99A" w14:textId="77777777" w:rsidR="00601EBD" w:rsidRDefault="00601EBD" w:rsidP="009311FB">
            <w:pPr>
              <w:rPr>
                <w:rFonts w:ascii="Arial" w:hAnsi="Arial" w:cs="Arial"/>
                <w:b/>
                <w:sz w:val="20"/>
                <w:szCs w:val="20"/>
              </w:rPr>
            </w:pPr>
          </w:p>
          <w:p w14:paraId="4856F974" w14:textId="6B0E8D85" w:rsidR="00601EBD" w:rsidRPr="007374C4" w:rsidRDefault="007374C4" w:rsidP="009311FB">
            <w:pPr>
              <w:rPr>
                <w:rFonts w:ascii="Arial" w:hAnsi="Arial" w:cs="Arial"/>
                <w:bCs/>
                <w:sz w:val="20"/>
                <w:szCs w:val="20"/>
              </w:rPr>
            </w:pPr>
            <w:r w:rsidRPr="007374C4">
              <w:rPr>
                <w:rFonts w:ascii="Arial" w:hAnsi="Arial" w:cs="Arial"/>
                <w:bCs/>
                <w:sz w:val="20"/>
                <w:szCs w:val="20"/>
              </w:rPr>
              <w:t xml:space="preserve">The first NTRC peer exchange was hosted by New Jersey DOT in Princeton, NJ from June 24-26, 2025. </w:t>
            </w:r>
            <w:r w:rsidRPr="007374C4">
              <w:rPr>
                <w:rFonts w:ascii="Arial" w:hAnsi="Arial" w:cs="Arial"/>
                <w:sz w:val="20"/>
                <w:szCs w:val="20"/>
              </w:rPr>
              <w:t xml:space="preserve">The event focused on three themes: research and innovation, in-house research, and adapting to federal and Transportation Research Board (TRB) changes. Participants of the two and a half-day event included the </w:t>
            </w:r>
            <w:r>
              <w:rPr>
                <w:rFonts w:ascii="Arial" w:hAnsi="Arial" w:cs="Arial"/>
                <w:sz w:val="20"/>
                <w:szCs w:val="20"/>
              </w:rPr>
              <w:t xml:space="preserve">DOT </w:t>
            </w:r>
            <w:r w:rsidRPr="007374C4">
              <w:rPr>
                <w:rFonts w:ascii="Arial" w:hAnsi="Arial" w:cs="Arial"/>
                <w:sz w:val="20"/>
                <w:szCs w:val="20"/>
              </w:rPr>
              <w:t xml:space="preserve">staff </w:t>
            </w:r>
            <w:r w:rsidRPr="00B70599">
              <w:rPr>
                <w:rFonts w:ascii="Arial" w:hAnsi="Arial" w:cs="Arial"/>
                <w:sz w:val="20"/>
                <w:szCs w:val="20"/>
              </w:rPr>
              <w:t xml:space="preserve">from </w:t>
            </w:r>
            <w:r w:rsidR="006D1F71" w:rsidRPr="00B70599">
              <w:rPr>
                <w:rFonts w:ascii="Arial" w:hAnsi="Arial" w:cs="Arial"/>
                <w:sz w:val="20"/>
                <w:szCs w:val="20"/>
              </w:rPr>
              <w:t xml:space="preserve">all </w:t>
            </w:r>
            <w:r w:rsidRPr="00B70599">
              <w:rPr>
                <w:rFonts w:ascii="Arial" w:hAnsi="Arial" w:cs="Arial"/>
                <w:sz w:val="20"/>
                <w:szCs w:val="20"/>
              </w:rPr>
              <w:t xml:space="preserve">NTRC </w:t>
            </w:r>
            <w:r w:rsidR="006D1F71" w:rsidRPr="00B70599">
              <w:rPr>
                <w:rFonts w:ascii="Arial" w:hAnsi="Arial" w:cs="Arial"/>
                <w:sz w:val="20"/>
                <w:szCs w:val="20"/>
              </w:rPr>
              <w:t>member agencies:</w:t>
            </w:r>
            <w:r w:rsidRPr="00B70599">
              <w:rPr>
                <w:rFonts w:ascii="Arial" w:hAnsi="Arial" w:cs="Arial"/>
                <w:sz w:val="20"/>
                <w:szCs w:val="20"/>
              </w:rPr>
              <w:t xml:space="preserve"> </w:t>
            </w:r>
            <w:r w:rsidRPr="007374C4">
              <w:rPr>
                <w:rFonts w:ascii="Arial" w:hAnsi="Arial" w:cs="Arial"/>
                <w:sz w:val="20"/>
                <w:szCs w:val="20"/>
              </w:rPr>
              <w:t>Connecticut, Maine, Maryland, Massachusetts, New Jersey, New York, Pennsylvania</w:t>
            </w:r>
            <w:r>
              <w:rPr>
                <w:rFonts w:ascii="Arial" w:hAnsi="Arial" w:cs="Arial"/>
                <w:sz w:val="20"/>
                <w:szCs w:val="20"/>
              </w:rPr>
              <w:t xml:space="preserve"> and Vermont. </w:t>
            </w:r>
          </w:p>
          <w:p w14:paraId="4BACAF2E" w14:textId="77777777" w:rsidR="00601EBD" w:rsidRDefault="00601EBD" w:rsidP="009311FB">
            <w:pPr>
              <w:rPr>
                <w:rFonts w:ascii="Arial" w:hAnsi="Arial" w:cs="Arial"/>
                <w:b/>
                <w:sz w:val="20"/>
                <w:szCs w:val="20"/>
              </w:rPr>
            </w:pPr>
          </w:p>
          <w:p w14:paraId="0A4C50F0" w14:textId="77777777" w:rsidR="00601EBD" w:rsidRDefault="00601EBD" w:rsidP="009311FB">
            <w:pPr>
              <w:rPr>
                <w:rFonts w:ascii="Arial" w:hAnsi="Arial" w:cs="Arial"/>
                <w:b/>
                <w:sz w:val="20"/>
                <w:szCs w:val="20"/>
              </w:rPr>
            </w:pPr>
          </w:p>
        </w:tc>
      </w:tr>
    </w:tbl>
    <w:p w14:paraId="494C935A" w14:textId="4469BD7E" w:rsidR="004802B4" w:rsidRPr="004802B4" w:rsidRDefault="004802B4" w:rsidP="004802B4">
      <w:pPr>
        <w:spacing w:after="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F17B6F7" w14:textId="77777777" w:rsidTr="00601EBD">
        <w:tc>
          <w:tcPr>
            <w:tcW w:w="10908" w:type="dxa"/>
          </w:tcPr>
          <w:p w14:paraId="53414F76" w14:textId="28CED7A1" w:rsidR="00E35E0F" w:rsidRDefault="00E35E0F" w:rsidP="00551D8A">
            <w:pPr>
              <w:ind w:right="-720"/>
              <w:rPr>
                <w:rFonts w:ascii="Arial" w:hAnsi="Arial" w:cs="Arial"/>
                <w:b/>
                <w:sz w:val="20"/>
                <w:szCs w:val="20"/>
              </w:rPr>
            </w:pPr>
          </w:p>
          <w:p w14:paraId="0B924A8C" w14:textId="26E13584" w:rsidR="00E35E0F" w:rsidRDefault="004802B4" w:rsidP="00551D8A">
            <w:pPr>
              <w:ind w:right="-720"/>
              <w:rPr>
                <w:rFonts w:ascii="Arial" w:hAnsi="Arial" w:cs="Arial"/>
                <w:b/>
                <w:sz w:val="20"/>
                <w:szCs w:val="20"/>
              </w:rPr>
            </w:pPr>
            <w:r>
              <w:rPr>
                <w:rFonts w:ascii="Arial" w:hAnsi="Arial" w:cs="Arial"/>
                <w:b/>
                <w:sz w:val="20"/>
                <w:szCs w:val="20"/>
              </w:rPr>
              <w:t>C</w:t>
            </w:r>
            <w:r w:rsidR="00601EBD">
              <w:rPr>
                <w:rFonts w:ascii="Arial" w:hAnsi="Arial" w:cs="Arial"/>
                <w:b/>
                <w:sz w:val="20"/>
                <w:szCs w:val="20"/>
              </w:rPr>
              <w:t xml:space="preserve">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3F92CE3A" w:rsidR="00601EBD" w:rsidRPr="004802B4" w:rsidRDefault="004802B4" w:rsidP="009311FB">
            <w:pPr>
              <w:rPr>
                <w:rFonts w:ascii="Arial" w:hAnsi="Arial" w:cs="Arial"/>
                <w:bCs/>
                <w:sz w:val="20"/>
                <w:szCs w:val="20"/>
              </w:rPr>
            </w:pPr>
            <w:r>
              <w:rPr>
                <w:rFonts w:ascii="Arial" w:hAnsi="Arial" w:cs="Arial"/>
                <w:bCs/>
                <w:sz w:val="20"/>
                <w:szCs w:val="20"/>
              </w:rPr>
              <w:t>None.</w:t>
            </w:r>
          </w:p>
          <w:p w14:paraId="1E6B456A" w14:textId="77777777" w:rsidR="00601EBD" w:rsidRDefault="00601EBD" w:rsidP="009311FB">
            <w:pPr>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9311FB">
            <w:pPr>
              <w:rPr>
                <w:rFonts w:ascii="Arial" w:hAnsi="Arial" w:cs="Arial"/>
                <w:sz w:val="20"/>
                <w:szCs w:val="20"/>
              </w:rPr>
            </w:pPr>
          </w:p>
          <w:p w14:paraId="6F49CC8A" w14:textId="57592C39" w:rsidR="00E35E0F" w:rsidRDefault="003A5B8B" w:rsidP="009311FB">
            <w:pPr>
              <w:rPr>
                <w:rFonts w:ascii="Arial" w:hAnsi="Arial" w:cs="Arial"/>
                <w:sz w:val="20"/>
                <w:szCs w:val="20"/>
              </w:rPr>
            </w:pPr>
            <w:r>
              <w:rPr>
                <w:rFonts w:ascii="Arial" w:hAnsi="Arial" w:cs="Arial"/>
                <w:sz w:val="20"/>
                <w:szCs w:val="20"/>
              </w:rPr>
              <w:t xml:space="preserve">Attendees of the New Jersey Research Peer Exchange will follow up on their </w:t>
            </w:r>
            <w:r w:rsidR="007374C4">
              <w:rPr>
                <w:rFonts w:ascii="Arial" w:hAnsi="Arial" w:cs="Arial"/>
                <w:sz w:val="20"/>
                <w:szCs w:val="20"/>
              </w:rPr>
              <w:t xml:space="preserve">peer exchange </w:t>
            </w:r>
            <w:r>
              <w:rPr>
                <w:rFonts w:ascii="Arial" w:hAnsi="Arial" w:cs="Arial"/>
                <w:sz w:val="20"/>
                <w:szCs w:val="20"/>
              </w:rPr>
              <w:t xml:space="preserve">takeaways </w:t>
            </w:r>
            <w:r w:rsidR="007374C4">
              <w:rPr>
                <w:rFonts w:ascii="Arial" w:hAnsi="Arial" w:cs="Arial"/>
                <w:sz w:val="20"/>
                <w:szCs w:val="20"/>
              </w:rPr>
              <w:t xml:space="preserve">and meet in early 2026 to share </w:t>
            </w:r>
            <w:r w:rsidR="006D1F71" w:rsidRPr="00B70599">
              <w:rPr>
                <w:rFonts w:ascii="Arial" w:hAnsi="Arial" w:cs="Arial"/>
                <w:sz w:val="20"/>
                <w:szCs w:val="20"/>
              </w:rPr>
              <w:t>progress and challenges to date</w:t>
            </w:r>
            <w:r w:rsidR="007374C4" w:rsidRPr="00B70599">
              <w:rPr>
                <w:rFonts w:ascii="Arial" w:hAnsi="Arial" w:cs="Arial"/>
                <w:sz w:val="20"/>
                <w:szCs w:val="20"/>
              </w:rPr>
              <w:t>.</w:t>
            </w:r>
            <w:r w:rsidR="007374C4">
              <w:rPr>
                <w:rFonts w:ascii="Arial" w:hAnsi="Arial" w:cs="Arial"/>
                <w:sz w:val="20"/>
                <w:szCs w:val="20"/>
              </w:rPr>
              <w:t xml:space="preserve"> </w:t>
            </w: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D805" w14:textId="77777777" w:rsidR="0021679A" w:rsidRDefault="0021679A" w:rsidP="00106C83">
      <w:pPr>
        <w:spacing w:after="0" w:line="240" w:lineRule="auto"/>
      </w:pPr>
      <w:r>
        <w:separator/>
      </w:r>
    </w:p>
  </w:endnote>
  <w:endnote w:type="continuationSeparator" w:id="0">
    <w:p w14:paraId="3F21B78C" w14:textId="77777777" w:rsidR="0021679A" w:rsidRDefault="0021679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3B46" w14:textId="77777777" w:rsidR="0021679A" w:rsidRDefault="0021679A" w:rsidP="00106C83">
      <w:pPr>
        <w:spacing w:after="0" w:line="240" w:lineRule="auto"/>
      </w:pPr>
      <w:r>
        <w:separator/>
      </w:r>
    </w:p>
  </w:footnote>
  <w:footnote w:type="continuationSeparator" w:id="0">
    <w:p w14:paraId="1ACBF382" w14:textId="77777777" w:rsidR="0021679A" w:rsidRDefault="0021679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606"/>
    <w:multiLevelType w:val="hybridMultilevel"/>
    <w:tmpl w:val="54E8D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DAA"/>
    <w:multiLevelType w:val="multilevel"/>
    <w:tmpl w:val="B8C2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Calibri" w:hAnsi="Calibri" w:hint="default"/>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E740D41"/>
    <w:multiLevelType w:val="multilevel"/>
    <w:tmpl w:val="B8C2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Calibri" w:hAnsi="Calibri" w:hint="default"/>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67D17B9D"/>
    <w:multiLevelType w:val="hybridMultilevel"/>
    <w:tmpl w:val="1854BA48"/>
    <w:lvl w:ilvl="0" w:tplc="E4F4056E">
      <w:start w:val="1"/>
      <w:numFmt w:val="decimal"/>
      <w:lvlText w:val="%1."/>
      <w:lvlJc w:val="left"/>
      <w:pPr>
        <w:ind w:left="822" w:hanging="360"/>
      </w:pPr>
      <w:rPr>
        <w:rFonts w:ascii="Arial" w:eastAsia="Arial" w:hAnsi="Arial" w:cs="Arial" w:hint="default"/>
        <w:b w:val="0"/>
        <w:bCs w:val="0"/>
        <w:i w:val="0"/>
        <w:iCs w:val="0"/>
        <w:spacing w:val="0"/>
        <w:w w:val="100"/>
        <w:sz w:val="20"/>
        <w:szCs w:val="20"/>
        <w:lang w:val="en-US" w:eastAsia="en-US" w:bidi="ar-SA"/>
      </w:rPr>
    </w:lvl>
    <w:lvl w:ilvl="1" w:tplc="B7060A86">
      <w:numFmt w:val="bullet"/>
      <w:lvlText w:val=""/>
      <w:lvlJc w:val="left"/>
      <w:pPr>
        <w:ind w:left="1542" w:hanging="360"/>
      </w:pPr>
      <w:rPr>
        <w:rFonts w:ascii="Symbol" w:eastAsia="Symbol" w:hAnsi="Symbol" w:cs="Symbol" w:hint="default"/>
        <w:b w:val="0"/>
        <w:bCs w:val="0"/>
        <w:i w:val="0"/>
        <w:iCs w:val="0"/>
        <w:spacing w:val="0"/>
        <w:w w:val="100"/>
        <w:sz w:val="20"/>
        <w:szCs w:val="20"/>
        <w:lang w:val="en-US" w:eastAsia="en-US" w:bidi="ar-SA"/>
      </w:rPr>
    </w:lvl>
    <w:lvl w:ilvl="2" w:tplc="FA3ECEBE">
      <w:numFmt w:val="bullet"/>
      <w:lvlText w:val="•"/>
      <w:lvlJc w:val="left"/>
      <w:pPr>
        <w:ind w:left="2579" w:hanging="360"/>
      </w:pPr>
      <w:rPr>
        <w:rFonts w:hint="default"/>
        <w:lang w:val="en-US" w:eastAsia="en-US" w:bidi="ar-SA"/>
      </w:rPr>
    </w:lvl>
    <w:lvl w:ilvl="3" w:tplc="D61ECB7E">
      <w:numFmt w:val="bullet"/>
      <w:lvlText w:val="•"/>
      <w:lvlJc w:val="left"/>
      <w:pPr>
        <w:ind w:left="3619" w:hanging="360"/>
      </w:pPr>
      <w:rPr>
        <w:rFonts w:hint="default"/>
        <w:lang w:val="en-US" w:eastAsia="en-US" w:bidi="ar-SA"/>
      </w:rPr>
    </w:lvl>
    <w:lvl w:ilvl="4" w:tplc="21F40C9E">
      <w:numFmt w:val="bullet"/>
      <w:lvlText w:val="•"/>
      <w:lvlJc w:val="left"/>
      <w:pPr>
        <w:ind w:left="4659" w:hanging="360"/>
      </w:pPr>
      <w:rPr>
        <w:rFonts w:hint="default"/>
        <w:lang w:val="en-US" w:eastAsia="en-US" w:bidi="ar-SA"/>
      </w:rPr>
    </w:lvl>
    <w:lvl w:ilvl="5" w:tplc="7204613A">
      <w:numFmt w:val="bullet"/>
      <w:lvlText w:val="•"/>
      <w:lvlJc w:val="left"/>
      <w:pPr>
        <w:ind w:left="5699" w:hanging="360"/>
      </w:pPr>
      <w:rPr>
        <w:rFonts w:hint="default"/>
        <w:lang w:val="en-US" w:eastAsia="en-US" w:bidi="ar-SA"/>
      </w:rPr>
    </w:lvl>
    <w:lvl w:ilvl="6" w:tplc="58B210A0">
      <w:numFmt w:val="bullet"/>
      <w:lvlText w:val="•"/>
      <w:lvlJc w:val="left"/>
      <w:pPr>
        <w:ind w:left="6739" w:hanging="360"/>
      </w:pPr>
      <w:rPr>
        <w:rFonts w:hint="default"/>
        <w:lang w:val="en-US" w:eastAsia="en-US" w:bidi="ar-SA"/>
      </w:rPr>
    </w:lvl>
    <w:lvl w:ilvl="7" w:tplc="2940C99C">
      <w:numFmt w:val="bullet"/>
      <w:lvlText w:val="•"/>
      <w:lvlJc w:val="left"/>
      <w:pPr>
        <w:ind w:left="7778" w:hanging="360"/>
      </w:pPr>
      <w:rPr>
        <w:rFonts w:hint="default"/>
        <w:lang w:val="en-US" w:eastAsia="en-US" w:bidi="ar-SA"/>
      </w:rPr>
    </w:lvl>
    <w:lvl w:ilvl="8" w:tplc="1972A376">
      <w:numFmt w:val="bullet"/>
      <w:lvlText w:val="•"/>
      <w:lvlJc w:val="left"/>
      <w:pPr>
        <w:ind w:left="8818" w:hanging="360"/>
      </w:pPr>
      <w:rPr>
        <w:rFonts w:hint="default"/>
        <w:lang w:val="en-US" w:eastAsia="en-US" w:bidi="ar-SA"/>
      </w:rPr>
    </w:lvl>
  </w:abstractNum>
  <w:abstractNum w:abstractNumId="4" w15:restartNumberingAfterBreak="0">
    <w:nsid w:val="725C7327"/>
    <w:multiLevelType w:val="multilevel"/>
    <w:tmpl w:val="C3BC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102099">
    <w:abstractNumId w:val="4"/>
  </w:num>
  <w:num w:numId="2" w16cid:durableId="928275988">
    <w:abstractNumId w:val="0"/>
  </w:num>
  <w:num w:numId="3" w16cid:durableId="426272014">
    <w:abstractNumId w:val="1"/>
  </w:num>
  <w:num w:numId="4" w16cid:durableId="601882928">
    <w:abstractNumId w:val="2"/>
  </w:num>
  <w:num w:numId="5" w16cid:durableId="10185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736BB"/>
    <w:rsid w:val="000B665A"/>
    <w:rsid w:val="000D006A"/>
    <w:rsid w:val="000E7871"/>
    <w:rsid w:val="00106C83"/>
    <w:rsid w:val="001547D0"/>
    <w:rsid w:val="00161153"/>
    <w:rsid w:val="00181049"/>
    <w:rsid w:val="00194ECC"/>
    <w:rsid w:val="001D0877"/>
    <w:rsid w:val="001F714C"/>
    <w:rsid w:val="0021446D"/>
    <w:rsid w:val="0021679A"/>
    <w:rsid w:val="00263670"/>
    <w:rsid w:val="002923A7"/>
    <w:rsid w:val="00293FD8"/>
    <w:rsid w:val="002A79C8"/>
    <w:rsid w:val="002B499B"/>
    <w:rsid w:val="00300AF1"/>
    <w:rsid w:val="0038705A"/>
    <w:rsid w:val="003A5B8B"/>
    <w:rsid w:val="003C69CF"/>
    <w:rsid w:val="00400DD4"/>
    <w:rsid w:val="004020A0"/>
    <w:rsid w:val="00411DA2"/>
    <w:rsid w:val="004144E6"/>
    <w:rsid w:val="004156B2"/>
    <w:rsid w:val="00424A74"/>
    <w:rsid w:val="00437734"/>
    <w:rsid w:val="004802B4"/>
    <w:rsid w:val="0049242C"/>
    <w:rsid w:val="004B1B7E"/>
    <w:rsid w:val="004E14DC"/>
    <w:rsid w:val="005032CF"/>
    <w:rsid w:val="005155CE"/>
    <w:rsid w:val="0052177D"/>
    <w:rsid w:val="0052540B"/>
    <w:rsid w:val="00535598"/>
    <w:rsid w:val="00547EE3"/>
    <w:rsid w:val="0055177C"/>
    <w:rsid w:val="00551D8A"/>
    <w:rsid w:val="0055261B"/>
    <w:rsid w:val="0055739A"/>
    <w:rsid w:val="00581B36"/>
    <w:rsid w:val="00583E8E"/>
    <w:rsid w:val="005C680B"/>
    <w:rsid w:val="005D13C5"/>
    <w:rsid w:val="00601EBD"/>
    <w:rsid w:val="0063504D"/>
    <w:rsid w:val="00682C5E"/>
    <w:rsid w:val="006D1F71"/>
    <w:rsid w:val="006F629D"/>
    <w:rsid w:val="00730C3B"/>
    <w:rsid w:val="007374C4"/>
    <w:rsid w:val="00743C01"/>
    <w:rsid w:val="00790C4A"/>
    <w:rsid w:val="007E5BD2"/>
    <w:rsid w:val="007F1D64"/>
    <w:rsid w:val="00835B00"/>
    <w:rsid w:val="00843413"/>
    <w:rsid w:val="00872F18"/>
    <w:rsid w:val="00874EF7"/>
    <w:rsid w:val="009311FB"/>
    <w:rsid w:val="009744E8"/>
    <w:rsid w:val="00993C9B"/>
    <w:rsid w:val="009A7177"/>
    <w:rsid w:val="009F5025"/>
    <w:rsid w:val="00A04627"/>
    <w:rsid w:val="00A43875"/>
    <w:rsid w:val="00A63677"/>
    <w:rsid w:val="00A64332"/>
    <w:rsid w:val="00AE46B0"/>
    <w:rsid w:val="00B154D7"/>
    <w:rsid w:val="00B2185C"/>
    <w:rsid w:val="00B242E2"/>
    <w:rsid w:val="00B306FF"/>
    <w:rsid w:val="00B66A21"/>
    <w:rsid w:val="00B70599"/>
    <w:rsid w:val="00C02C2F"/>
    <w:rsid w:val="00C13753"/>
    <w:rsid w:val="00C162D7"/>
    <w:rsid w:val="00CB0034"/>
    <w:rsid w:val="00D05DC0"/>
    <w:rsid w:val="00E02627"/>
    <w:rsid w:val="00E35E0F"/>
    <w:rsid w:val="00E371D1"/>
    <w:rsid w:val="00E53738"/>
    <w:rsid w:val="00E80A2B"/>
    <w:rsid w:val="00E82220"/>
    <w:rsid w:val="00ED5F67"/>
    <w:rsid w:val="00EE2FC0"/>
    <w:rsid w:val="00EE6B95"/>
    <w:rsid w:val="00EF08AE"/>
    <w:rsid w:val="00EF5790"/>
    <w:rsid w:val="00FE4F8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1"/>
    <w:qFormat/>
    <w:rsid w:val="009311FB"/>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311FB"/>
    <w:rPr>
      <w:rFonts w:ascii="Arial" w:eastAsia="Arial" w:hAnsi="Arial" w:cs="Arial"/>
      <w:sz w:val="20"/>
      <w:szCs w:val="20"/>
    </w:rPr>
  </w:style>
  <w:style w:type="paragraph" w:styleId="ListParagraph">
    <w:name w:val="List Paragraph"/>
    <w:basedOn w:val="Normal"/>
    <w:uiPriority w:val="34"/>
    <w:qFormat/>
    <w:rsid w:val="009311FB"/>
    <w:pPr>
      <w:ind w:left="720"/>
      <w:contextualSpacing/>
    </w:pPr>
  </w:style>
  <w:style w:type="paragraph" w:styleId="Revision">
    <w:name w:val="Revision"/>
    <w:hidden/>
    <w:uiPriority w:val="99"/>
    <w:semiHidden/>
    <w:rsid w:val="00843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1548">
      <w:bodyDiv w:val="1"/>
      <w:marLeft w:val="0"/>
      <w:marRight w:val="0"/>
      <w:marTop w:val="0"/>
      <w:marBottom w:val="0"/>
      <w:divBdr>
        <w:top w:val="none" w:sz="0" w:space="0" w:color="auto"/>
        <w:left w:val="none" w:sz="0" w:space="0" w:color="auto"/>
        <w:bottom w:val="none" w:sz="0" w:space="0" w:color="auto"/>
        <w:right w:val="none" w:sz="0" w:space="0" w:color="auto"/>
      </w:divBdr>
    </w:div>
    <w:div w:id="11090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5343</Characters>
  <Application>Microsoft Office Word</Application>
  <DocSecurity>0</DocSecurity>
  <Lines>118</Lines>
  <Paragraphs>94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 S-365</cp:lastModifiedBy>
  <cp:revision>2</cp:revision>
  <cp:lastPrinted>2011-06-21T20:32:00Z</cp:lastPrinted>
  <dcterms:created xsi:type="dcterms:W3CDTF">2025-07-31T21:38:00Z</dcterms:created>
  <dcterms:modified xsi:type="dcterms:W3CDTF">2025-07-31T21:38:00Z</dcterms:modified>
</cp:coreProperties>
</file>