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321BB565"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w:t>
            </w:r>
            <w:r w:rsidR="00214871">
              <w:rPr>
                <w:rFonts w:ascii="Arial" w:hAnsi="Arial" w:cs="Arial"/>
                <w:iCs/>
                <w:sz w:val="24"/>
                <w:szCs w:val="24"/>
              </w:rPr>
              <w:t>507)</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4B9228C3" w:rsidR="00551D8A" w:rsidRDefault="00044927" w:rsidP="00037FBC">
            <w:pPr>
              <w:ind w:right="-720"/>
              <w:rPr>
                <w:rFonts w:ascii="Arial" w:hAnsi="Arial" w:cs="Arial"/>
                <w:sz w:val="20"/>
                <w:szCs w:val="20"/>
              </w:rPr>
            </w:pPr>
            <w:r>
              <w:rPr>
                <w:rFonts w:ascii="Arial" w:hAnsi="Arial" w:cs="Arial"/>
                <w:sz w:val="36"/>
                <w:szCs w:val="36"/>
              </w:rPr>
              <w:t>X</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75E9A501" w:rsidR="00551D8A" w:rsidRDefault="009D0697"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2 (April 1 – June 30)</w:t>
            </w:r>
            <w:r w:rsidR="00BB59DC">
              <w:rPr>
                <w:rFonts w:ascii="Arial" w:hAnsi="Arial" w:cs="Arial"/>
                <w:sz w:val="20"/>
                <w:szCs w:val="20"/>
              </w:rPr>
              <w:t xml:space="preserve"> </w:t>
            </w:r>
          </w:p>
          <w:p w14:paraId="4174C451" w14:textId="4955D27C" w:rsidR="00551D8A" w:rsidRDefault="00887140" w:rsidP="00037FBC">
            <w:pPr>
              <w:ind w:right="-720"/>
              <w:rPr>
                <w:rFonts w:ascii="Arial" w:hAnsi="Arial" w:cs="Arial"/>
                <w:sz w:val="20"/>
                <w:szCs w:val="20"/>
              </w:rPr>
            </w:pPr>
            <w:r w:rsidRPr="00551D8A">
              <w:rPr>
                <w:rFonts w:ascii="Arial" w:hAnsi="Arial" w:cs="Arial"/>
                <w:sz w:val="36"/>
                <w:szCs w:val="36"/>
              </w:rPr>
              <w:t>□</w:t>
            </w:r>
            <w:r w:rsidR="00106B4A" w:rsidRPr="00551D8A">
              <w:rPr>
                <w:rFonts w:ascii="Arial" w:hAnsi="Arial" w:cs="Arial"/>
                <w:sz w:val="36"/>
                <w:szCs w:val="36"/>
              </w:rPr>
              <w:t xml:space="preserve"> </w:t>
            </w:r>
            <w:r w:rsidR="00551D8A">
              <w:rPr>
                <w:rFonts w:ascii="Arial" w:hAnsi="Arial" w:cs="Arial"/>
                <w:sz w:val="20"/>
                <w:szCs w:val="20"/>
              </w:rPr>
              <w:t>Quarter 3 (July 1 – September 30)</w:t>
            </w:r>
          </w:p>
          <w:p w14:paraId="379C3204" w14:textId="488B8946" w:rsidR="00551D8A" w:rsidRPr="00551D8A" w:rsidRDefault="00044927"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7E877226" w:rsidR="001355BB" w:rsidRDefault="00214871" w:rsidP="001355BB">
            <w:pPr>
              <w:shd w:val="clear" w:color="auto" w:fill="FFFFFF"/>
              <w:spacing w:after="180"/>
              <w:outlineLvl w:val="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National Hydraulic Engineering Conference</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849B9D5" w:rsidR="00BA030F" w:rsidRPr="00BA030F" w:rsidRDefault="00EA3504" w:rsidP="00551D8A">
            <w:pPr>
              <w:ind w:right="-720"/>
              <w:rPr>
                <w:rFonts w:ascii="Arial" w:hAnsi="Arial" w:cs="Arial"/>
                <w:bCs/>
                <w:sz w:val="20"/>
                <w:szCs w:val="20"/>
              </w:rPr>
            </w:pPr>
            <w:r>
              <w:rPr>
                <w:rFonts w:ascii="Arial" w:hAnsi="Arial" w:cs="Arial"/>
                <w:bCs/>
                <w:sz w:val="20"/>
                <w:szCs w:val="20"/>
              </w:rPr>
              <w:t>(303) 396-</w:t>
            </w:r>
            <w:r w:rsidR="00074B66">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30086747" w:rsidR="00567550" w:rsidRDefault="00214871" w:rsidP="00567550">
            <w:pPr>
              <w:ind w:right="-720"/>
              <w:rPr>
                <w:rFonts w:ascii="Arial" w:hAnsi="Arial" w:cs="Arial"/>
                <w:sz w:val="20"/>
                <w:szCs w:val="20"/>
              </w:rPr>
            </w:pPr>
            <w:r>
              <w:rPr>
                <w:rFonts w:ascii="Arial" w:hAnsi="Arial" w:cs="Arial"/>
                <w:sz w:val="20"/>
                <w:szCs w:val="20"/>
              </w:rPr>
              <w:t>May 19, 2023</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0DCA6AEB" w:rsidR="00BA030F" w:rsidRPr="00BA030F" w:rsidRDefault="00214871" w:rsidP="0003476C">
            <w:pPr>
              <w:ind w:right="-720"/>
              <w:rPr>
                <w:rFonts w:ascii="Arial" w:hAnsi="Arial" w:cs="Arial"/>
                <w:bCs/>
                <w:sz w:val="20"/>
                <w:szCs w:val="20"/>
              </w:rPr>
            </w:pPr>
            <w:r>
              <w:rPr>
                <w:rFonts w:ascii="Arial" w:hAnsi="Arial" w:cs="Arial"/>
                <w:bCs/>
                <w:sz w:val="20"/>
                <w:szCs w:val="20"/>
              </w:rPr>
              <w:t>May 2027</w:t>
            </w:r>
          </w:p>
        </w:tc>
        <w:tc>
          <w:tcPr>
            <w:tcW w:w="3330" w:type="dxa"/>
            <w:gridSpan w:val="2"/>
          </w:tcPr>
          <w:p w14:paraId="7308A471" w14:textId="77777777" w:rsidR="00535598" w:rsidRPr="0041610F" w:rsidRDefault="00535598" w:rsidP="0003476C">
            <w:pPr>
              <w:ind w:right="-720"/>
              <w:rPr>
                <w:rFonts w:ascii="Arial" w:hAnsi="Arial" w:cs="Arial"/>
                <w:b/>
                <w:sz w:val="20"/>
                <w:szCs w:val="20"/>
              </w:rPr>
            </w:pPr>
            <w:r w:rsidRPr="0041610F">
              <w:rPr>
                <w:rFonts w:ascii="Arial" w:hAnsi="Arial" w:cs="Arial"/>
                <w:b/>
                <w:sz w:val="20"/>
                <w:szCs w:val="20"/>
              </w:rPr>
              <w:t>Current Project End Date:</w:t>
            </w:r>
          </w:p>
          <w:p w14:paraId="45492F13" w14:textId="5214E869" w:rsidR="00BA030F" w:rsidRPr="00C13753" w:rsidRDefault="00214871" w:rsidP="0003476C">
            <w:pPr>
              <w:ind w:right="-720"/>
              <w:rPr>
                <w:rFonts w:ascii="Arial" w:hAnsi="Arial" w:cs="Arial"/>
                <w:b/>
                <w:sz w:val="20"/>
                <w:szCs w:val="20"/>
              </w:rPr>
            </w:pPr>
            <w:r>
              <w:rPr>
                <w:rFonts w:ascii="Arial" w:hAnsi="Arial" w:cs="Arial"/>
                <w:bCs/>
                <w:sz w:val="20"/>
                <w:szCs w:val="20"/>
              </w:rPr>
              <w:t>May 2027</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517A4370" w:rsidR="00743C01" w:rsidRPr="00B66A21" w:rsidRDefault="00214871"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57162797" w:rsidR="00874EF7" w:rsidRPr="00B66A21" w:rsidRDefault="00EA3504" w:rsidP="00EA3504">
            <w:pPr>
              <w:ind w:right="-720"/>
              <w:rPr>
                <w:rFonts w:ascii="Arial" w:hAnsi="Arial" w:cs="Arial"/>
                <w:sz w:val="20"/>
                <w:szCs w:val="20"/>
              </w:rPr>
            </w:pPr>
            <w:r>
              <w:rPr>
                <w:rFonts w:ascii="Arial" w:hAnsi="Arial" w:cs="Arial"/>
                <w:sz w:val="20"/>
                <w:szCs w:val="20"/>
              </w:rPr>
              <w:t>$</w:t>
            </w:r>
            <w:r w:rsidR="00214871">
              <w:rPr>
                <w:rFonts w:ascii="Arial" w:hAnsi="Arial" w:cs="Arial"/>
                <w:sz w:val="20"/>
                <w:szCs w:val="20"/>
              </w:rPr>
              <w:t>39,843</w:t>
            </w:r>
          </w:p>
        </w:tc>
        <w:tc>
          <w:tcPr>
            <w:tcW w:w="3330" w:type="dxa"/>
            <w:vAlign w:val="center"/>
          </w:tcPr>
          <w:p w14:paraId="0F31C17E" w14:textId="6C1DD18B" w:rsidR="00874EF7" w:rsidRPr="00B66A21" w:rsidRDefault="00214871" w:rsidP="00EA3504">
            <w:pPr>
              <w:ind w:right="-720"/>
              <w:rPr>
                <w:rFonts w:ascii="Arial" w:hAnsi="Arial" w:cs="Arial"/>
                <w:sz w:val="20"/>
                <w:szCs w:val="20"/>
              </w:rPr>
            </w:pPr>
            <w:r>
              <w:rPr>
                <w:rFonts w:ascii="Arial" w:hAnsi="Arial" w:cs="Arial"/>
                <w:sz w:val="20"/>
                <w:szCs w:val="20"/>
              </w:rPr>
              <w:t>$</w:t>
            </w:r>
            <w:r w:rsidR="00532378">
              <w:rPr>
                <w:rFonts w:ascii="Arial" w:hAnsi="Arial" w:cs="Arial"/>
                <w:sz w:val="20"/>
                <w:szCs w:val="20"/>
              </w:rPr>
              <w:t>3,976</w:t>
            </w:r>
          </w:p>
        </w:tc>
        <w:tc>
          <w:tcPr>
            <w:tcW w:w="3420" w:type="dxa"/>
            <w:vAlign w:val="center"/>
          </w:tcPr>
          <w:p w14:paraId="51DE6905" w14:textId="0382302E" w:rsidR="00874EF7" w:rsidRPr="00B66A21" w:rsidRDefault="00FC3347" w:rsidP="00EA3504">
            <w:pPr>
              <w:ind w:right="-720"/>
              <w:rPr>
                <w:rFonts w:ascii="Arial" w:hAnsi="Arial" w:cs="Arial"/>
                <w:sz w:val="20"/>
                <w:szCs w:val="20"/>
              </w:rPr>
            </w:pPr>
            <w:r>
              <w:rPr>
                <w:rFonts w:ascii="Arial" w:hAnsi="Arial" w:cs="Arial"/>
                <w:sz w:val="20"/>
                <w:szCs w:val="20"/>
              </w:rPr>
              <w:t>11</w:t>
            </w:r>
            <w:r w:rsidR="00214871">
              <w:rPr>
                <w:rFonts w:ascii="Arial" w:hAnsi="Arial" w:cs="Arial"/>
                <w:sz w:val="20"/>
                <w:szCs w:val="20"/>
              </w:rPr>
              <w:t>%</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6F0E3949"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62AD66CB" w:rsidR="00B66A21" w:rsidRPr="00B66A21" w:rsidRDefault="001319DA" w:rsidP="00EA3504">
            <w:pPr>
              <w:ind w:right="-720"/>
              <w:rPr>
                <w:rFonts w:ascii="Arial" w:hAnsi="Arial" w:cs="Arial"/>
                <w:sz w:val="20"/>
                <w:szCs w:val="20"/>
              </w:rPr>
            </w:pPr>
            <w:r>
              <w:rPr>
                <w:rFonts w:ascii="Arial" w:hAnsi="Arial" w:cs="Arial"/>
                <w:sz w:val="20"/>
                <w:szCs w:val="20"/>
              </w:rPr>
              <w:t>$0</w:t>
            </w:r>
            <w:r w:rsidR="00460366">
              <w:rPr>
                <w:rFonts w:ascii="Arial" w:hAnsi="Arial" w:cs="Arial"/>
                <w:sz w:val="20"/>
                <w:szCs w:val="20"/>
              </w:rPr>
              <w:t xml:space="preserve"> / </w:t>
            </w:r>
            <w:r>
              <w:rPr>
                <w:rFonts w:ascii="Arial" w:hAnsi="Arial" w:cs="Arial"/>
                <w:sz w:val="20"/>
                <w:szCs w:val="20"/>
              </w:rPr>
              <w:t>0</w:t>
            </w:r>
            <w:r w:rsidR="00460366">
              <w:rPr>
                <w:rFonts w:ascii="Arial" w:hAnsi="Arial" w:cs="Arial"/>
                <w:sz w:val="20"/>
                <w:szCs w:val="20"/>
              </w:rPr>
              <w:t>%</w:t>
            </w:r>
          </w:p>
        </w:tc>
        <w:tc>
          <w:tcPr>
            <w:tcW w:w="3330" w:type="dxa"/>
            <w:vAlign w:val="center"/>
          </w:tcPr>
          <w:p w14:paraId="12AC1F57" w14:textId="0B4C2C41" w:rsidR="00B66A21" w:rsidRPr="00B66A21" w:rsidRDefault="009C2C1A" w:rsidP="00EA3504">
            <w:pPr>
              <w:ind w:right="-720"/>
              <w:rPr>
                <w:rFonts w:ascii="Arial" w:hAnsi="Arial" w:cs="Arial"/>
                <w:sz w:val="20"/>
                <w:szCs w:val="20"/>
              </w:rPr>
            </w:pPr>
            <w:r>
              <w:rPr>
                <w:rFonts w:ascii="Arial" w:hAnsi="Arial" w:cs="Arial"/>
                <w:sz w:val="20"/>
                <w:szCs w:val="20"/>
              </w:rPr>
              <w:t>$</w:t>
            </w:r>
            <w:r w:rsidR="001319DA">
              <w:rPr>
                <w:rFonts w:ascii="Arial" w:hAnsi="Arial" w:cs="Arial"/>
                <w:sz w:val="20"/>
                <w:szCs w:val="20"/>
              </w:rPr>
              <w:t>0</w:t>
            </w:r>
          </w:p>
        </w:tc>
        <w:tc>
          <w:tcPr>
            <w:tcW w:w="3420" w:type="dxa"/>
            <w:vAlign w:val="center"/>
          </w:tcPr>
          <w:p w14:paraId="2686E8E0" w14:textId="5AB06D41" w:rsidR="00B66A21" w:rsidRPr="00B66A21" w:rsidRDefault="00FC3347" w:rsidP="00EA3504">
            <w:pPr>
              <w:ind w:right="-720"/>
              <w:rPr>
                <w:rFonts w:ascii="Arial" w:hAnsi="Arial" w:cs="Arial"/>
                <w:sz w:val="20"/>
                <w:szCs w:val="20"/>
              </w:rPr>
            </w:pPr>
            <w:r>
              <w:rPr>
                <w:rFonts w:ascii="Arial" w:hAnsi="Arial" w:cs="Arial"/>
                <w:sz w:val="20"/>
                <w:szCs w:val="20"/>
              </w:rPr>
              <w:t>45</w:t>
            </w:r>
            <w:r w:rsidR="00A22E3A">
              <w:rPr>
                <w:rFonts w:ascii="Arial" w:hAnsi="Arial" w:cs="Arial"/>
                <w:sz w:val="20"/>
                <w:szCs w:val="20"/>
              </w:rPr>
              <w:t>%</w:t>
            </w:r>
          </w:p>
        </w:tc>
      </w:tr>
    </w:tbl>
    <w:p w14:paraId="4CBAFCAC" w14:textId="77777777" w:rsidR="00037FBC" w:rsidRDefault="00037FBC" w:rsidP="00551D8A">
      <w:pPr>
        <w:spacing w:after="0"/>
        <w:ind w:left="-720" w:right="-720"/>
        <w:rPr>
          <w:rFonts w:ascii="Arial" w:hAnsi="Arial" w:cs="Arial"/>
          <w:sz w:val="20"/>
          <w:szCs w:val="20"/>
        </w:rPr>
      </w:pPr>
    </w:p>
    <w:p w14:paraId="0A493F53" w14:textId="77777777" w:rsidR="009D0697" w:rsidRDefault="009D069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7B189D46" w14:textId="77777777" w:rsidR="00A22E3A" w:rsidRDefault="00A22E3A" w:rsidP="00A22E3A">
            <w:pPr>
              <w:ind w:right="-14"/>
              <w:rPr>
                <w:rFonts w:ascii="Verdana" w:hAnsi="Verdana"/>
                <w:color w:val="333333"/>
                <w:sz w:val="20"/>
                <w:szCs w:val="20"/>
                <w:shd w:val="clear" w:color="auto" w:fill="FFFFFF"/>
              </w:rPr>
            </w:pPr>
            <w:r w:rsidRPr="00A22E3A">
              <w:rPr>
                <w:rFonts w:ascii="Verdana" w:hAnsi="Verdana"/>
                <w:color w:val="333333"/>
                <w:sz w:val="20"/>
                <w:szCs w:val="20"/>
                <w:shd w:val="clear" w:color="auto" w:fill="FFFFFF"/>
              </w:rPr>
              <w:t>For more than 20 years, the FHWA has led the coordination of opportunities for collaboration, technology deployment, and best practice information sharing among transportation hydraulic engineers and practitioners. In recent years, FHWA has partnered with the AASHTO Technical Committee on Hydrology and Hydraulics and the TRB AFB60 Subcommittee to coordinate the opportunities. These coordinated opportunities have improved the state of the practice of transportation hydraulic engineers and practitioners.</w:t>
            </w:r>
          </w:p>
          <w:p w14:paraId="49FAF793" w14:textId="77777777" w:rsidR="00A22E3A" w:rsidRDefault="00A22E3A" w:rsidP="00A22E3A">
            <w:pPr>
              <w:ind w:right="-14"/>
              <w:rPr>
                <w:rFonts w:ascii="Verdana" w:hAnsi="Verdana"/>
                <w:color w:val="333333"/>
                <w:sz w:val="20"/>
                <w:szCs w:val="20"/>
                <w:shd w:val="clear" w:color="auto" w:fill="FFFFFF"/>
              </w:rPr>
            </w:pPr>
          </w:p>
          <w:p w14:paraId="54DC7C8B" w14:textId="1EAA773C" w:rsidR="00A22E3A" w:rsidRPr="00A22E3A" w:rsidRDefault="00A22E3A" w:rsidP="00A22E3A">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There are conferences planned for Summer 2024, 2026, and 2028. </w:t>
            </w:r>
            <w:r w:rsidRPr="00A22E3A">
              <w:rPr>
                <w:rFonts w:ascii="Verdana" w:hAnsi="Verdana"/>
                <w:color w:val="333333"/>
                <w:sz w:val="20"/>
                <w:szCs w:val="20"/>
                <w:shd w:val="clear" w:color="auto" w:fill="FFFFFF"/>
              </w:rPr>
              <w:t>The objectives of this study are:</w:t>
            </w:r>
          </w:p>
          <w:p w14:paraId="29A2D024" w14:textId="77777777" w:rsidR="00A22E3A" w:rsidRPr="00A22E3A" w:rsidRDefault="00A22E3A" w:rsidP="00A22E3A">
            <w:pPr>
              <w:pStyle w:val="ListParagraph"/>
              <w:numPr>
                <w:ilvl w:val="0"/>
                <w:numId w:val="4"/>
              </w:numPr>
              <w:ind w:right="-14"/>
              <w:rPr>
                <w:rFonts w:ascii="Verdana" w:hAnsi="Verdana"/>
                <w:color w:val="333333"/>
                <w:sz w:val="20"/>
                <w:szCs w:val="20"/>
                <w:shd w:val="clear" w:color="auto" w:fill="FFFFFF"/>
              </w:rPr>
            </w:pPr>
            <w:r w:rsidRPr="00A22E3A">
              <w:rPr>
                <w:rFonts w:ascii="Verdana" w:hAnsi="Verdana"/>
                <w:color w:val="333333"/>
                <w:sz w:val="20"/>
                <w:szCs w:val="20"/>
                <w:shd w:val="clear" w:color="auto" w:fill="FFFFFF"/>
              </w:rPr>
              <w:t>Provide opportunities for communication and information sharing among state hydraulic engineers, federal agencies, and national technical organizations (AASHTO TCHH and TRB AFB60) through the National Hydraulic Engineering Conference.</w:t>
            </w:r>
          </w:p>
          <w:p w14:paraId="6617C147" w14:textId="77777777" w:rsidR="00A22E3A" w:rsidRDefault="00A22E3A" w:rsidP="00A22E3A">
            <w:pPr>
              <w:pStyle w:val="ListParagraph"/>
              <w:numPr>
                <w:ilvl w:val="0"/>
                <w:numId w:val="4"/>
              </w:numPr>
              <w:ind w:right="-14"/>
              <w:rPr>
                <w:rFonts w:ascii="Source Sans Pro" w:eastAsia="Times New Roman" w:hAnsi="Source Sans Pro" w:cs="Times New Roman"/>
                <w:color w:val="212529"/>
                <w:sz w:val="23"/>
                <w:szCs w:val="23"/>
              </w:rPr>
            </w:pPr>
            <w:r w:rsidRPr="00A22E3A">
              <w:rPr>
                <w:rFonts w:ascii="Verdana" w:hAnsi="Verdana"/>
                <w:color w:val="333333"/>
                <w:sz w:val="20"/>
                <w:szCs w:val="20"/>
                <w:shd w:val="clear" w:color="auto" w:fill="FFFFFF"/>
              </w:rPr>
              <w:t>Provide a technology and knowledge exchange forum to enhance the practical knowledge of member states concerning transportation hydraulic engineering, including advanced modeling technologies, FHWA initiatives, and best practices</w:t>
            </w:r>
            <w:r w:rsidRPr="00A22E3A">
              <w:rPr>
                <w:rFonts w:ascii="Source Sans Pro" w:eastAsia="Times New Roman" w:hAnsi="Source Sans Pro" w:cs="Times New Roman"/>
                <w:color w:val="212529"/>
                <w:sz w:val="23"/>
                <w:szCs w:val="23"/>
              </w:rPr>
              <w:t>.</w:t>
            </w:r>
          </w:p>
          <w:p w14:paraId="5843713F" w14:textId="77777777" w:rsidR="00A22E3A" w:rsidRDefault="00A22E3A" w:rsidP="00A22E3A">
            <w:pPr>
              <w:ind w:right="-14"/>
              <w:rPr>
                <w:rFonts w:ascii="Source Sans Pro" w:eastAsia="Times New Roman" w:hAnsi="Source Sans Pro" w:cs="Times New Roman"/>
                <w:color w:val="212529"/>
                <w:sz w:val="23"/>
                <w:szCs w:val="23"/>
              </w:rPr>
            </w:pPr>
          </w:p>
          <w:p w14:paraId="46F76F22" w14:textId="77777777" w:rsidR="00A22E3A" w:rsidRDefault="00A22E3A" w:rsidP="00A22E3A">
            <w:pPr>
              <w:shd w:val="clear" w:color="auto" w:fill="FFFFFF"/>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For each conference, a Steering Committee will be formed by AASHTO TCHH, TRB AFB60, TRB AFB65, FHWA, and the host state. Deliverables will include quarterly report updates and a final summary report of each conference. The Federal Highway Administration will serve as the coordinator for this pooled-fund project. State DOT's will be solicited for their interest and participation. The minimum commitment per year for a state is $500. Commitments may be used for registration fees and travel expenses as funds permit.</w:t>
            </w:r>
            <w:r w:rsidRPr="00A22E3A">
              <w:rPr>
                <w:rFonts w:ascii="Source Sans Pro" w:eastAsia="Times New Roman" w:hAnsi="Source Sans Pro" w:cs="Times New Roman"/>
                <w:color w:val="212529"/>
                <w:sz w:val="23"/>
                <w:szCs w:val="23"/>
              </w:rPr>
              <w:br/>
            </w:r>
          </w:p>
          <w:p w14:paraId="5A93A3F0" w14:textId="53AF5897" w:rsidR="00A22E3A" w:rsidRPr="00A22E3A" w:rsidRDefault="00A22E3A" w:rsidP="00A22E3A">
            <w:pPr>
              <w:shd w:val="clear" w:color="auto" w:fill="FFFFFF"/>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The Steering Committee will serve as lead for the execution of this Pooled Fund project. The principal tasks are:</w:t>
            </w:r>
          </w:p>
          <w:p w14:paraId="6D050421"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Coordinate web-meetings amongst committee members and with host state to plan biennial conference.</w:t>
            </w:r>
          </w:p>
          <w:p w14:paraId="747C4CF0"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Select Host State for Biennial National Hydraulic Engineering Conference.</w:t>
            </w:r>
          </w:p>
          <w:p w14:paraId="5FA08334"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Solicit abstracts and select viable presentations that will communicate latest research and best practices on transportation hydraulic engineering.</w:t>
            </w:r>
          </w:p>
          <w:p w14:paraId="2BD65103"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Develop workshops to train conference attendees.</w:t>
            </w:r>
          </w:p>
          <w:p w14:paraId="57EEA1E0"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Develop Field Trips to highlight best practices in host state.</w:t>
            </w:r>
          </w:p>
          <w:p w14:paraId="78C4FAA5"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Facilitate AASHTO TCHH Meeting. This meeting in conjunction with the Biennial conference discusses current state of the practice and issues and potential research initiatives.</w:t>
            </w:r>
          </w:p>
          <w:p w14:paraId="37D077D7"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Facilitate TRB AFB60/AFB65 Meetings. This meeting in conjunction with the Biennial conference discusses current state of the practice and issues and potential research initiatives.</w:t>
            </w:r>
          </w:p>
          <w:p w14:paraId="53923C29"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Facilitate conference – including registration, name badges, etc.</w:t>
            </w:r>
          </w:p>
          <w:p w14:paraId="18567A29" w14:textId="77777777" w:rsidR="00601EBD"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Record conference presentations for post-conference training</w:t>
            </w:r>
          </w:p>
          <w:p w14:paraId="3B341F8F"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22A813B3"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500A37C6"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54A6B55E"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0D310222" w14:textId="5DF5F347" w:rsidR="009D0697" w:rsidRPr="00A22E3A" w:rsidRDefault="009D0697"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0D978ED7" w14:textId="77777777" w:rsidR="00A22E3A" w:rsidRDefault="00A22E3A" w:rsidP="0041610F">
            <w:pPr>
              <w:ind w:right="-14"/>
            </w:pPr>
          </w:p>
          <w:p w14:paraId="60B6BD02" w14:textId="2F7E8F23" w:rsidR="00511813" w:rsidRDefault="00511813" w:rsidP="00511813">
            <w:pPr>
              <w:ind w:right="-14"/>
            </w:pPr>
            <w:r>
              <w:t>Planning for the 2026 National Hydraulic Engineering Conference commence</w:t>
            </w:r>
            <w:r>
              <w:t>d</w:t>
            </w:r>
            <w:r>
              <w:t xml:space="preserve"> in </w:t>
            </w:r>
            <w:r w:rsidR="00542915">
              <w:t>February</w:t>
            </w:r>
            <w:r>
              <w:t xml:space="preserve"> 2025. </w:t>
            </w:r>
            <w:r w:rsidR="00542915">
              <w:t>Planning is still in the initial phase with potential State DOT Host.</w:t>
            </w:r>
          </w:p>
          <w:p w14:paraId="7DD10AFC" w14:textId="77777777" w:rsidR="00A22E3A" w:rsidRDefault="00A22E3A" w:rsidP="0041610F">
            <w:pPr>
              <w:ind w:right="-14"/>
            </w:pPr>
          </w:p>
          <w:p w14:paraId="4D2C7DAE" w14:textId="77777777" w:rsidR="006C0E11" w:rsidRDefault="006C0E11" w:rsidP="006C0E11">
            <w:pPr>
              <w:pStyle w:val="ListParagraph"/>
              <w:numPr>
                <w:ilvl w:val="0"/>
                <w:numId w:val="8"/>
              </w:numPr>
              <w:contextualSpacing w:val="0"/>
              <w:rPr>
                <w:rFonts w:eastAsia="Times New Roman"/>
              </w:rPr>
            </w:pPr>
            <w:r>
              <w:rPr>
                <w:rFonts w:eastAsia="Times New Roman"/>
              </w:rPr>
              <w:t>January 2025 – Solicitation period for NHEC 2026 open until January 31</w:t>
            </w:r>
            <w:r>
              <w:rPr>
                <w:rFonts w:eastAsia="Times New Roman"/>
                <w:vertAlign w:val="superscript"/>
              </w:rPr>
              <w:t>st</w:t>
            </w:r>
            <w:r>
              <w:rPr>
                <w:rFonts w:eastAsia="Times New Roman"/>
              </w:rPr>
              <w:t>. Individual outreach and meetings with states including CA, CO, and MT</w:t>
            </w:r>
          </w:p>
          <w:p w14:paraId="3EDE4FFB" w14:textId="77777777" w:rsidR="006C0E11" w:rsidRDefault="006C0E11" w:rsidP="006C0E11"/>
          <w:p w14:paraId="71AF2CDE" w14:textId="77777777" w:rsidR="006C0E11" w:rsidRDefault="006C0E11" w:rsidP="006C0E11">
            <w:pPr>
              <w:pStyle w:val="ListParagraph"/>
              <w:numPr>
                <w:ilvl w:val="0"/>
                <w:numId w:val="8"/>
              </w:numPr>
              <w:spacing w:after="0" w:line="240" w:lineRule="auto"/>
              <w:contextualSpacing w:val="0"/>
              <w:rPr>
                <w:rFonts w:eastAsia="Times New Roman"/>
              </w:rPr>
            </w:pPr>
            <w:r>
              <w:rPr>
                <w:rFonts w:eastAsia="Times New Roman"/>
              </w:rPr>
              <w:t>February 2025 – Review of interest forms submitted and individual state coordination with Vermont Agency of Transportation (</w:t>
            </w:r>
            <w:proofErr w:type="spellStart"/>
            <w:r>
              <w:rPr>
                <w:rFonts w:eastAsia="Times New Roman"/>
              </w:rPr>
              <w:t>Vtrans</w:t>
            </w:r>
            <w:proofErr w:type="spellEnd"/>
            <w:r>
              <w:rPr>
                <w:rFonts w:eastAsia="Times New Roman"/>
              </w:rPr>
              <w:t xml:space="preserve">). Virtual meeting with </w:t>
            </w:r>
            <w:proofErr w:type="spellStart"/>
            <w:r>
              <w:rPr>
                <w:rFonts w:eastAsia="Times New Roman"/>
              </w:rPr>
              <w:t>Vtrans</w:t>
            </w:r>
            <w:proofErr w:type="spellEnd"/>
            <w:r>
              <w:rPr>
                <w:rFonts w:eastAsia="Times New Roman"/>
              </w:rPr>
              <w:t xml:space="preserve"> on 2/27</w:t>
            </w:r>
          </w:p>
          <w:p w14:paraId="685934EF" w14:textId="77777777" w:rsidR="006C0E11" w:rsidRDefault="006C0E11" w:rsidP="006C0E11"/>
          <w:p w14:paraId="4150B16E" w14:textId="77777777" w:rsidR="006C0E11" w:rsidRDefault="006C0E11" w:rsidP="006C0E11">
            <w:pPr>
              <w:pStyle w:val="ListParagraph"/>
              <w:numPr>
                <w:ilvl w:val="0"/>
                <w:numId w:val="8"/>
              </w:numPr>
              <w:spacing w:after="0" w:line="240" w:lineRule="auto"/>
              <w:contextualSpacing w:val="0"/>
              <w:rPr>
                <w:rFonts w:eastAsia="Times New Roman"/>
              </w:rPr>
            </w:pPr>
            <w:r>
              <w:rPr>
                <w:rFonts w:eastAsia="Times New Roman"/>
              </w:rPr>
              <w:t xml:space="preserve">March 2025 – Continued coordination with </w:t>
            </w:r>
            <w:proofErr w:type="spellStart"/>
            <w:r>
              <w:rPr>
                <w:rFonts w:eastAsia="Times New Roman"/>
              </w:rPr>
              <w:t>VTrans</w:t>
            </w:r>
            <w:proofErr w:type="spellEnd"/>
            <w:r>
              <w:rPr>
                <w:rFonts w:eastAsia="Times New Roman"/>
              </w:rPr>
              <w:t xml:space="preserve"> on hosting the NHEC 2026. </w:t>
            </w:r>
          </w:p>
          <w:p w14:paraId="33CA2C00" w14:textId="68A03053" w:rsidR="009807E8" w:rsidRDefault="009807E8" w:rsidP="00044927">
            <w:pPr>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Pr="00E436CB" w:rsidRDefault="00601EBD" w:rsidP="00551D8A">
            <w:pPr>
              <w:ind w:right="-720"/>
              <w:rPr>
                <w:rFonts w:cstheme="minorHAnsi"/>
              </w:rPr>
            </w:pPr>
          </w:p>
          <w:p w14:paraId="732C4A19" w14:textId="5608F0A2" w:rsidR="004F09FF" w:rsidRPr="00E436CB" w:rsidRDefault="00E436CB" w:rsidP="00091A53">
            <w:pPr>
              <w:pStyle w:val="NormalWeb"/>
              <w:spacing w:before="0" w:beforeAutospacing="0" w:after="0" w:afterAutospacing="0"/>
              <w:ind w:left="85"/>
              <w:rPr>
                <w:rFonts w:asciiTheme="minorHAnsi" w:hAnsiTheme="minorHAnsi" w:cstheme="minorHAnsi"/>
                <w:color w:val="333333"/>
                <w:sz w:val="22"/>
                <w:szCs w:val="22"/>
                <w:shd w:val="clear" w:color="auto" w:fill="FFFFFF"/>
              </w:rPr>
            </w:pPr>
            <w:r w:rsidRPr="00E436CB">
              <w:rPr>
                <w:rFonts w:asciiTheme="minorHAnsi" w:hAnsiTheme="minorHAnsi" w:cstheme="minorHAnsi"/>
                <w:sz w:val="22"/>
                <w:szCs w:val="22"/>
              </w:rPr>
              <w:t xml:space="preserve">Coordination with </w:t>
            </w:r>
            <w:proofErr w:type="spellStart"/>
            <w:r w:rsidRPr="00E436CB">
              <w:rPr>
                <w:rFonts w:asciiTheme="minorHAnsi" w:hAnsiTheme="minorHAnsi" w:cstheme="minorHAnsi"/>
                <w:sz w:val="22"/>
                <w:szCs w:val="22"/>
              </w:rPr>
              <w:t>Vtrans</w:t>
            </w:r>
            <w:proofErr w:type="spellEnd"/>
            <w:r w:rsidRPr="00E436CB">
              <w:rPr>
                <w:rFonts w:asciiTheme="minorHAnsi" w:hAnsiTheme="minorHAnsi" w:cstheme="minorHAnsi"/>
                <w:sz w:val="22"/>
                <w:szCs w:val="22"/>
              </w:rPr>
              <w:t xml:space="preserve"> to receive final commitment. Formation of the full NHEC Planning Committee and working on early action items</w:t>
            </w: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0F2E0087" w14:textId="2D7C0348" w:rsidR="00601EBD" w:rsidRPr="00CE695F" w:rsidRDefault="00E74C51" w:rsidP="00CE695F">
            <w:pPr>
              <w:rPr>
                <w:rFonts w:ascii="Verdana" w:hAnsi="Verdana"/>
                <w:color w:val="333333"/>
                <w:sz w:val="20"/>
                <w:szCs w:val="20"/>
                <w:shd w:val="clear" w:color="auto" w:fill="FFFFFF"/>
              </w:rPr>
            </w:pPr>
            <w:r>
              <w:rPr>
                <w:rFonts w:eastAsia="Times New Roman"/>
              </w:rPr>
              <w:t>C</w:t>
            </w:r>
            <w:r w:rsidR="007E5545" w:rsidRPr="00CE695F">
              <w:rPr>
                <w:rFonts w:eastAsia="Times New Roman"/>
              </w:rPr>
              <w:t xml:space="preserve">ontinued discussions </w:t>
            </w:r>
            <w:r w:rsidR="00903E47" w:rsidRPr="00CE695F">
              <w:rPr>
                <w:rFonts w:eastAsia="Times New Roman"/>
              </w:rPr>
              <w:t xml:space="preserve">with </w:t>
            </w:r>
            <w:r w:rsidR="00CF3A8C" w:rsidRPr="00CE695F">
              <w:rPr>
                <w:rFonts w:eastAsia="Times New Roman"/>
              </w:rPr>
              <w:t>host State DOT.</w:t>
            </w:r>
          </w:p>
          <w:p w14:paraId="214C4F2C" w14:textId="77777777" w:rsidR="007E5545" w:rsidRDefault="007E5545" w:rsidP="007E5545">
            <w:pPr>
              <w:pStyle w:val="NormalWeb"/>
              <w:spacing w:before="0" w:beforeAutospacing="0" w:after="0" w:afterAutospacing="0"/>
              <w:rPr>
                <w:rFonts w:ascii="Verdana" w:hAnsi="Verdana"/>
                <w:color w:val="333333"/>
                <w:sz w:val="20"/>
                <w:szCs w:val="20"/>
                <w:shd w:val="clear" w:color="auto" w:fill="FFFFFF"/>
              </w:rPr>
            </w:pPr>
          </w:p>
          <w:p w14:paraId="149BC12A" w14:textId="77777777" w:rsidR="00601EBD" w:rsidRDefault="00601EBD" w:rsidP="00CF3A8C">
            <w:pPr>
              <w:pStyle w:val="NormalWeb"/>
              <w:spacing w:before="0" w:beforeAutospacing="0" w:after="0" w:afterAutospacing="0"/>
              <w:rPr>
                <w:rFonts w:ascii="Arial" w:hAnsi="Arial" w:cs="Arial"/>
                <w:b/>
                <w:sz w:val="20"/>
                <w:szCs w:val="20"/>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27FD67BE" w14:textId="0B42225E" w:rsidR="00601EBD" w:rsidRPr="00CE695F" w:rsidRDefault="007E5545" w:rsidP="007E5545">
            <w:pPr>
              <w:pStyle w:val="NormalWeb"/>
              <w:spacing w:before="0" w:beforeAutospacing="0" w:after="0" w:afterAutospacing="0"/>
              <w:rPr>
                <w:rFonts w:asciiTheme="minorHAnsi" w:hAnsiTheme="minorHAnsi" w:cstheme="minorHAnsi"/>
                <w:color w:val="333333"/>
                <w:sz w:val="22"/>
                <w:szCs w:val="22"/>
                <w:shd w:val="clear" w:color="auto" w:fill="FFFFFF"/>
              </w:rPr>
            </w:pPr>
            <w:r w:rsidRPr="00CE695F">
              <w:rPr>
                <w:rFonts w:asciiTheme="minorHAnsi" w:hAnsiTheme="minorHAnsi" w:cstheme="minorHAnsi"/>
                <w:color w:val="333333"/>
                <w:sz w:val="22"/>
                <w:szCs w:val="22"/>
                <w:shd w:val="clear" w:color="auto" w:fill="FFFFFF"/>
              </w:rPr>
              <w:t xml:space="preserve">None. </w:t>
            </w: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F02D3" w14:paraId="2A41D8D2" w14:textId="77777777" w:rsidTr="00E35E0F">
        <w:tc>
          <w:tcPr>
            <w:tcW w:w="10908" w:type="dxa"/>
          </w:tcPr>
          <w:p w14:paraId="18B15375" w14:textId="77777777" w:rsidR="00E35E0F" w:rsidRPr="009F02D3" w:rsidRDefault="00E35E0F" w:rsidP="009F02D3">
            <w:pPr>
              <w:ind w:right="-14"/>
              <w:rPr>
                <w:rFonts w:ascii="Verdana" w:hAnsi="Verdana"/>
                <w:color w:val="333333"/>
                <w:sz w:val="20"/>
                <w:szCs w:val="20"/>
                <w:shd w:val="clear" w:color="auto" w:fill="FFFFFF"/>
              </w:rPr>
            </w:pPr>
          </w:p>
          <w:p w14:paraId="65DB7F60" w14:textId="77777777" w:rsidR="00E35E0F" w:rsidRPr="009F02D3" w:rsidRDefault="00E35E0F" w:rsidP="009F02D3">
            <w:pPr>
              <w:ind w:right="-720"/>
              <w:rPr>
                <w:rFonts w:ascii="Arial" w:hAnsi="Arial" w:cs="Arial"/>
                <w:b/>
                <w:sz w:val="20"/>
                <w:szCs w:val="20"/>
              </w:rPr>
            </w:pPr>
            <w:r w:rsidRPr="009F02D3">
              <w:rPr>
                <w:rFonts w:ascii="Arial" w:hAnsi="Arial" w:cs="Arial"/>
                <w:b/>
                <w:sz w:val="20"/>
                <w:szCs w:val="20"/>
              </w:rPr>
              <w:t>Potential Implementation</w:t>
            </w:r>
            <w:r w:rsidR="00547EE3" w:rsidRPr="009F02D3">
              <w:rPr>
                <w:rFonts w:ascii="Arial" w:hAnsi="Arial" w:cs="Arial"/>
                <w:b/>
                <w:sz w:val="20"/>
                <w:szCs w:val="20"/>
              </w:rPr>
              <w:t>:</w:t>
            </w:r>
            <w:r w:rsidRPr="009F02D3">
              <w:rPr>
                <w:rFonts w:ascii="Arial" w:hAnsi="Arial" w:cs="Arial"/>
                <w:b/>
                <w:sz w:val="20"/>
                <w:szCs w:val="20"/>
              </w:rPr>
              <w:t xml:space="preserve">  </w:t>
            </w:r>
          </w:p>
          <w:p w14:paraId="30B277D8" w14:textId="77777777" w:rsidR="00547EE3" w:rsidRDefault="00547EE3" w:rsidP="009F02D3">
            <w:pPr>
              <w:ind w:right="-14"/>
              <w:rPr>
                <w:rFonts w:ascii="Verdana" w:hAnsi="Verdana"/>
                <w:color w:val="333333"/>
                <w:sz w:val="20"/>
                <w:szCs w:val="20"/>
                <w:shd w:val="clear" w:color="auto" w:fill="FFFFFF"/>
              </w:rPr>
            </w:pPr>
          </w:p>
          <w:p w14:paraId="62ED4D9B" w14:textId="709CBF28" w:rsidR="00E35E0F" w:rsidRPr="00CE695F" w:rsidRDefault="007E5545" w:rsidP="007E5545">
            <w:pPr>
              <w:ind w:right="-14"/>
              <w:rPr>
                <w:rFonts w:cstheme="minorHAnsi"/>
                <w:color w:val="333333"/>
                <w:shd w:val="clear" w:color="auto" w:fill="FFFFFF"/>
              </w:rPr>
            </w:pPr>
            <w:r w:rsidRPr="00CE695F">
              <w:rPr>
                <w:rFonts w:cstheme="minorHAnsi"/>
                <w:color w:val="333333"/>
                <w:shd w:val="clear" w:color="auto" w:fill="FFFFFF"/>
              </w:rPr>
              <w:t xml:space="preserve">The 2024 National Hydraulic Engineering Conference </w:t>
            </w:r>
            <w:r w:rsidR="002D0BEC" w:rsidRPr="00CE695F">
              <w:rPr>
                <w:rFonts w:cstheme="minorHAnsi"/>
                <w:color w:val="333333"/>
                <w:shd w:val="clear" w:color="auto" w:fill="FFFFFF"/>
              </w:rPr>
              <w:t>was held</w:t>
            </w:r>
            <w:r w:rsidRPr="00CE695F">
              <w:rPr>
                <w:rFonts w:cstheme="minorHAnsi"/>
                <w:color w:val="333333"/>
                <w:shd w:val="clear" w:color="auto" w:fill="FFFFFF"/>
              </w:rPr>
              <w:t xml:space="preserve"> in Biloxi, MS hosted by the Mississippi DOT. The conference include</w:t>
            </w:r>
            <w:r w:rsidR="002D0BEC" w:rsidRPr="00CE695F">
              <w:rPr>
                <w:rFonts w:cstheme="minorHAnsi"/>
                <w:color w:val="333333"/>
                <w:shd w:val="clear" w:color="auto" w:fill="FFFFFF"/>
              </w:rPr>
              <w:t>d</w:t>
            </w:r>
            <w:r w:rsidRPr="00CE695F">
              <w:rPr>
                <w:rFonts w:cstheme="minorHAnsi"/>
                <w:color w:val="333333"/>
                <w:shd w:val="clear" w:color="auto" w:fill="FFFFFF"/>
              </w:rPr>
              <w:t xml:space="preserve"> workshops, breakout rooms, peer exchanges, field trips, and presentation by/for Hydraulic Engineers working in transportation. </w:t>
            </w:r>
          </w:p>
          <w:p w14:paraId="3240BC4B" w14:textId="77777777" w:rsidR="002D0BEC" w:rsidRPr="00CE695F" w:rsidRDefault="002D0BEC" w:rsidP="007E5545">
            <w:pPr>
              <w:ind w:right="-14"/>
              <w:rPr>
                <w:rFonts w:cstheme="minorHAnsi"/>
                <w:color w:val="333333"/>
                <w:shd w:val="clear" w:color="auto" w:fill="FFFFFF"/>
              </w:rPr>
            </w:pPr>
          </w:p>
          <w:p w14:paraId="079B2E88" w14:textId="6754DD2A" w:rsidR="002D0BEC" w:rsidRPr="00CE695F" w:rsidRDefault="002D0BEC" w:rsidP="007E5545">
            <w:pPr>
              <w:ind w:right="-14"/>
              <w:rPr>
                <w:rFonts w:cstheme="minorHAnsi"/>
                <w:color w:val="333333"/>
                <w:shd w:val="clear" w:color="auto" w:fill="FFFFFF"/>
              </w:rPr>
            </w:pPr>
            <w:r w:rsidRPr="00CE695F">
              <w:rPr>
                <w:rFonts w:cstheme="minorHAnsi"/>
                <w:color w:val="333333"/>
                <w:shd w:val="clear" w:color="auto" w:fill="FFFFFF"/>
              </w:rPr>
              <w:t>Similar implementation is expected for the 2026 and 2028 conferences.</w:t>
            </w:r>
          </w:p>
          <w:p w14:paraId="688AA752" w14:textId="3314F6C5" w:rsidR="007E5545" w:rsidRPr="009F02D3" w:rsidRDefault="007E5545" w:rsidP="007E5545">
            <w:pPr>
              <w:ind w:right="-14"/>
              <w:rPr>
                <w:rFonts w:ascii="Verdana" w:hAnsi="Verdana"/>
                <w:color w:val="333333"/>
                <w:sz w:val="20"/>
                <w:szCs w:val="20"/>
                <w:shd w:val="clear" w:color="auto" w:fill="FFFFFF"/>
              </w:rPr>
            </w:pPr>
          </w:p>
        </w:tc>
      </w:tr>
    </w:tbl>
    <w:p w14:paraId="3B27B693" w14:textId="77777777" w:rsidR="00E35E0F" w:rsidRPr="009F02D3" w:rsidRDefault="00E35E0F" w:rsidP="009F02D3">
      <w:pPr>
        <w:spacing w:after="0" w:line="240" w:lineRule="auto"/>
        <w:ind w:right="-14"/>
        <w:rPr>
          <w:rFonts w:ascii="Verdana" w:hAnsi="Verdana"/>
          <w:color w:val="333333"/>
          <w:sz w:val="20"/>
          <w:szCs w:val="20"/>
          <w:shd w:val="clear" w:color="auto" w:fill="FFFFFF"/>
        </w:rPr>
      </w:pPr>
    </w:p>
    <w:sectPr w:rsidR="00E35E0F" w:rsidRPr="009F02D3"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9BD41" w14:textId="77777777" w:rsidR="002E59BA" w:rsidRDefault="002E59BA" w:rsidP="00106C83">
      <w:pPr>
        <w:spacing w:after="0" w:line="240" w:lineRule="auto"/>
      </w:pPr>
      <w:r>
        <w:separator/>
      </w:r>
    </w:p>
  </w:endnote>
  <w:endnote w:type="continuationSeparator" w:id="0">
    <w:p w14:paraId="327D4A5F" w14:textId="77777777" w:rsidR="002E59BA" w:rsidRDefault="002E59B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7D228" w14:textId="77777777" w:rsidR="002E59BA" w:rsidRDefault="002E59BA" w:rsidP="00106C83">
      <w:pPr>
        <w:spacing w:after="0" w:line="240" w:lineRule="auto"/>
      </w:pPr>
      <w:r>
        <w:separator/>
      </w:r>
    </w:p>
  </w:footnote>
  <w:footnote w:type="continuationSeparator" w:id="0">
    <w:p w14:paraId="43014727" w14:textId="77777777" w:rsidR="002E59BA" w:rsidRDefault="002E59BA"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66D0"/>
    <w:multiLevelType w:val="hybridMultilevel"/>
    <w:tmpl w:val="31389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05745"/>
    <w:multiLevelType w:val="multilevel"/>
    <w:tmpl w:val="57BE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E63561"/>
    <w:multiLevelType w:val="hybridMultilevel"/>
    <w:tmpl w:val="1EC00366"/>
    <w:lvl w:ilvl="0" w:tplc="EEBC5E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31F1B1A"/>
    <w:multiLevelType w:val="hybridMultilevel"/>
    <w:tmpl w:val="EBBADB38"/>
    <w:lvl w:ilvl="0" w:tplc="5730659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D6544D2"/>
    <w:multiLevelType w:val="hybridMultilevel"/>
    <w:tmpl w:val="BF2E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5216B"/>
    <w:multiLevelType w:val="hybridMultilevel"/>
    <w:tmpl w:val="94EA4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2D7621F"/>
    <w:multiLevelType w:val="multilevel"/>
    <w:tmpl w:val="236AF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304658">
    <w:abstractNumId w:val="4"/>
  </w:num>
  <w:num w:numId="2" w16cid:durableId="838083737">
    <w:abstractNumId w:val="7"/>
  </w:num>
  <w:num w:numId="3" w16cid:durableId="1998420131">
    <w:abstractNumId w:val="1"/>
  </w:num>
  <w:num w:numId="4" w16cid:durableId="1505627253">
    <w:abstractNumId w:val="0"/>
  </w:num>
  <w:num w:numId="5" w16cid:durableId="598681850">
    <w:abstractNumId w:val="6"/>
  </w:num>
  <w:num w:numId="6" w16cid:durableId="81619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858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1312173">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0FBD"/>
    <w:rsid w:val="00016505"/>
    <w:rsid w:val="00037FBC"/>
    <w:rsid w:val="00044927"/>
    <w:rsid w:val="000513E8"/>
    <w:rsid w:val="000736BB"/>
    <w:rsid w:val="00074B66"/>
    <w:rsid w:val="00091A53"/>
    <w:rsid w:val="000B3E4F"/>
    <w:rsid w:val="000B665A"/>
    <w:rsid w:val="000C2164"/>
    <w:rsid w:val="000C7D2D"/>
    <w:rsid w:val="0010303C"/>
    <w:rsid w:val="00106B4A"/>
    <w:rsid w:val="00106C83"/>
    <w:rsid w:val="00127FD3"/>
    <w:rsid w:val="001319DA"/>
    <w:rsid w:val="001355BB"/>
    <w:rsid w:val="001547D0"/>
    <w:rsid w:val="001607AB"/>
    <w:rsid w:val="00161153"/>
    <w:rsid w:val="0019219A"/>
    <w:rsid w:val="001C07DF"/>
    <w:rsid w:val="00202EA5"/>
    <w:rsid w:val="002049A1"/>
    <w:rsid w:val="0021446D"/>
    <w:rsid w:val="00214871"/>
    <w:rsid w:val="00214BEE"/>
    <w:rsid w:val="00223662"/>
    <w:rsid w:val="00243C23"/>
    <w:rsid w:val="00293FD8"/>
    <w:rsid w:val="002A79C8"/>
    <w:rsid w:val="002B1364"/>
    <w:rsid w:val="002D0BEC"/>
    <w:rsid w:val="002E59BA"/>
    <w:rsid w:val="00365DDA"/>
    <w:rsid w:val="0038174B"/>
    <w:rsid w:val="00383525"/>
    <w:rsid w:val="0038705A"/>
    <w:rsid w:val="00391DD0"/>
    <w:rsid w:val="004144E6"/>
    <w:rsid w:val="004156B2"/>
    <w:rsid w:val="0041610F"/>
    <w:rsid w:val="00437734"/>
    <w:rsid w:val="00452395"/>
    <w:rsid w:val="00460366"/>
    <w:rsid w:val="00462D31"/>
    <w:rsid w:val="004E14DC"/>
    <w:rsid w:val="004F09FF"/>
    <w:rsid w:val="00511813"/>
    <w:rsid w:val="00532378"/>
    <w:rsid w:val="00535598"/>
    <w:rsid w:val="00542915"/>
    <w:rsid w:val="00547EE3"/>
    <w:rsid w:val="00551D8A"/>
    <w:rsid w:val="0056054A"/>
    <w:rsid w:val="00567550"/>
    <w:rsid w:val="00571DCF"/>
    <w:rsid w:val="00581B36"/>
    <w:rsid w:val="00583E8E"/>
    <w:rsid w:val="005947C7"/>
    <w:rsid w:val="005C409C"/>
    <w:rsid w:val="005D76BE"/>
    <w:rsid w:val="005E49C6"/>
    <w:rsid w:val="00601EBD"/>
    <w:rsid w:val="00612E1F"/>
    <w:rsid w:val="00647B52"/>
    <w:rsid w:val="00682C5E"/>
    <w:rsid w:val="006A11DE"/>
    <w:rsid w:val="006B5389"/>
    <w:rsid w:val="006C0E11"/>
    <w:rsid w:val="0073652A"/>
    <w:rsid w:val="00743C01"/>
    <w:rsid w:val="00790C4A"/>
    <w:rsid w:val="007E5545"/>
    <w:rsid w:val="007E5BD2"/>
    <w:rsid w:val="00836EE2"/>
    <w:rsid w:val="0086569E"/>
    <w:rsid w:val="008729CF"/>
    <w:rsid w:val="00872F18"/>
    <w:rsid w:val="00874EF7"/>
    <w:rsid w:val="00887140"/>
    <w:rsid w:val="008F6463"/>
    <w:rsid w:val="00903E47"/>
    <w:rsid w:val="0091423C"/>
    <w:rsid w:val="00942633"/>
    <w:rsid w:val="00951D2E"/>
    <w:rsid w:val="009807E8"/>
    <w:rsid w:val="009C2C1A"/>
    <w:rsid w:val="009D0697"/>
    <w:rsid w:val="009D49D4"/>
    <w:rsid w:val="009E21D4"/>
    <w:rsid w:val="009F02D3"/>
    <w:rsid w:val="00A029D0"/>
    <w:rsid w:val="00A22E3A"/>
    <w:rsid w:val="00A328D0"/>
    <w:rsid w:val="00A43875"/>
    <w:rsid w:val="00A57D1D"/>
    <w:rsid w:val="00A63677"/>
    <w:rsid w:val="00AD7B5F"/>
    <w:rsid w:val="00AE46B0"/>
    <w:rsid w:val="00B2185C"/>
    <w:rsid w:val="00B242E2"/>
    <w:rsid w:val="00B527C3"/>
    <w:rsid w:val="00B559EB"/>
    <w:rsid w:val="00B66A21"/>
    <w:rsid w:val="00B81541"/>
    <w:rsid w:val="00BA030F"/>
    <w:rsid w:val="00BB59DC"/>
    <w:rsid w:val="00BE04E4"/>
    <w:rsid w:val="00C13753"/>
    <w:rsid w:val="00C7471D"/>
    <w:rsid w:val="00CE4947"/>
    <w:rsid w:val="00CE695F"/>
    <w:rsid w:val="00CF3A8C"/>
    <w:rsid w:val="00D0275A"/>
    <w:rsid w:val="00D05DC0"/>
    <w:rsid w:val="00DA6288"/>
    <w:rsid w:val="00E067B6"/>
    <w:rsid w:val="00E35E0F"/>
    <w:rsid w:val="00E371D1"/>
    <w:rsid w:val="00E42F24"/>
    <w:rsid w:val="00E436CB"/>
    <w:rsid w:val="00E53738"/>
    <w:rsid w:val="00E62175"/>
    <w:rsid w:val="00E74C51"/>
    <w:rsid w:val="00EA3504"/>
    <w:rsid w:val="00ED5F67"/>
    <w:rsid w:val="00EF08AE"/>
    <w:rsid w:val="00EF5790"/>
    <w:rsid w:val="00F60B28"/>
    <w:rsid w:val="00FB11F1"/>
    <w:rsid w:val="00FC3347"/>
    <w:rsid w:val="00FE3BC7"/>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paragraph" w:styleId="Heading4">
    <w:name w:val="heading 4"/>
    <w:basedOn w:val="Normal"/>
    <w:link w:val="Heading4Char"/>
    <w:uiPriority w:val="9"/>
    <w:qFormat/>
    <w:rsid w:val="00A22E3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091A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02D3"/>
    <w:pPr>
      <w:ind w:left="720"/>
      <w:contextualSpacing/>
    </w:pPr>
  </w:style>
  <w:style w:type="character" w:customStyle="1" w:styleId="Heading4Char">
    <w:name w:val="Heading 4 Char"/>
    <w:basedOn w:val="DefaultParagraphFont"/>
    <w:link w:val="Heading4"/>
    <w:uiPriority w:val="9"/>
    <w:rsid w:val="00A22E3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6209">
      <w:bodyDiv w:val="1"/>
      <w:marLeft w:val="0"/>
      <w:marRight w:val="0"/>
      <w:marTop w:val="0"/>
      <w:marBottom w:val="0"/>
      <w:divBdr>
        <w:top w:val="none" w:sz="0" w:space="0" w:color="auto"/>
        <w:left w:val="none" w:sz="0" w:space="0" w:color="auto"/>
        <w:bottom w:val="none" w:sz="0" w:space="0" w:color="auto"/>
        <w:right w:val="none" w:sz="0" w:space="0" w:color="auto"/>
      </w:divBdr>
    </w:div>
    <w:div w:id="160436494">
      <w:bodyDiv w:val="1"/>
      <w:marLeft w:val="0"/>
      <w:marRight w:val="0"/>
      <w:marTop w:val="0"/>
      <w:marBottom w:val="0"/>
      <w:divBdr>
        <w:top w:val="none" w:sz="0" w:space="0" w:color="auto"/>
        <w:left w:val="none" w:sz="0" w:space="0" w:color="auto"/>
        <w:bottom w:val="none" w:sz="0" w:space="0" w:color="auto"/>
        <w:right w:val="none" w:sz="0" w:space="0" w:color="auto"/>
      </w:divBdr>
    </w:div>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544223587">
      <w:bodyDiv w:val="1"/>
      <w:marLeft w:val="0"/>
      <w:marRight w:val="0"/>
      <w:marTop w:val="0"/>
      <w:marBottom w:val="0"/>
      <w:divBdr>
        <w:top w:val="none" w:sz="0" w:space="0" w:color="auto"/>
        <w:left w:val="none" w:sz="0" w:space="0" w:color="auto"/>
        <w:bottom w:val="none" w:sz="0" w:space="0" w:color="auto"/>
        <w:right w:val="none" w:sz="0" w:space="0" w:color="auto"/>
      </w:divBdr>
    </w:div>
    <w:div w:id="590354942">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29385760">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 w:id="119291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9</cp:revision>
  <cp:lastPrinted>2011-06-21T20:32:00Z</cp:lastPrinted>
  <dcterms:created xsi:type="dcterms:W3CDTF">2025-05-08T16:22:00Z</dcterms:created>
  <dcterms:modified xsi:type="dcterms:W3CDTF">2025-05-08T16:57:00Z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dc528d5b941984fdd5fa4c80caa7f2fe433c1c8d20508f31ef0e48c66d678ea7</vt:lpwstr>
  </property>
</Properties>
</file>