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BCBB7" w14:textId="47CEAF58" w:rsidR="375A4849" w:rsidRPr="00E90166" w:rsidRDefault="375A4849" w:rsidP="00B60FD6">
      <w:pPr>
        <w:pStyle w:val="Heading2"/>
        <w:jc w:val="center"/>
      </w:pPr>
      <w:bookmarkStart w:id="0" w:name="_Int_C8nLYpRX"/>
      <w:r w:rsidRPr="00E90166">
        <w:t>Research Problem Statement</w:t>
      </w:r>
      <w:bookmarkEnd w:id="0"/>
    </w:p>
    <w:p w14:paraId="14A7238E" w14:textId="6DE2C2B9" w:rsidR="375A4849" w:rsidRPr="00E90166" w:rsidRDefault="375A4849" w:rsidP="00853A2A">
      <w:pPr>
        <w:pStyle w:val="Heading3"/>
        <w:rPr>
          <w:rFonts w:eastAsia="Times New Roman" w:cs="Times New Roman"/>
          <w:color w:val="000000" w:themeColor="text1"/>
        </w:rPr>
      </w:pPr>
      <w:r w:rsidRPr="00E90166">
        <w:t xml:space="preserve">Research Problem Title: </w:t>
      </w:r>
    </w:p>
    <w:p w14:paraId="72E70BD2" w14:textId="18DDAF6E" w:rsidR="008F46EB" w:rsidRPr="00E90166" w:rsidRDefault="375A4849" w:rsidP="004769FF">
      <w:r w:rsidRPr="00E90166">
        <w:t>Applications for Advisory Speeds</w:t>
      </w:r>
    </w:p>
    <w:p w14:paraId="41676448" w14:textId="39AEBC4E" w:rsidR="375A4849" w:rsidRPr="00E90166" w:rsidRDefault="06D07ED0" w:rsidP="00853A2A">
      <w:pPr>
        <w:pStyle w:val="Heading3"/>
        <w:rPr>
          <w:rFonts w:eastAsia="Times New Roman" w:cs="Times New Roman"/>
          <w:color w:val="000000" w:themeColor="text1"/>
        </w:rPr>
      </w:pPr>
      <w:r w:rsidRPr="00E90166">
        <w:t>Statement of Problem</w:t>
      </w:r>
    </w:p>
    <w:p w14:paraId="20757223" w14:textId="0A9FC717" w:rsidR="001A5388" w:rsidRPr="00E90166" w:rsidRDefault="719FEF8C" w:rsidP="004769FF">
      <w:r w:rsidRPr="00E90166">
        <w:t xml:space="preserve">The </w:t>
      </w:r>
      <w:r w:rsidR="006D0230" w:rsidRPr="00E90166">
        <w:t xml:space="preserve">11th Edition of the </w:t>
      </w:r>
      <w:r w:rsidRPr="00CC739F">
        <w:rPr>
          <w:i/>
          <w:iCs/>
        </w:rPr>
        <w:t>Manual on Uniform Traffic Control Devices</w:t>
      </w:r>
      <w:r w:rsidR="1FFAE8B0" w:rsidRPr="00CC739F">
        <w:rPr>
          <w:i/>
          <w:iCs/>
        </w:rPr>
        <w:t xml:space="preserve"> for Streets and Highways</w:t>
      </w:r>
      <w:r w:rsidRPr="00E90166">
        <w:t xml:space="preserve"> (MUTCD) indicates </w:t>
      </w:r>
      <w:r w:rsidR="00F023F6" w:rsidRPr="00E90166">
        <w:t xml:space="preserve">in Section 2C.59 </w:t>
      </w:r>
      <w:r w:rsidRPr="00E90166">
        <w:t xml:space="preserve">that </w:t>
      </w:r>
      <w:r w:rsidR="005459D4" w:rsidRPr="00E90166">
        <w:t>an A</w:t>
      </w:r>
      <w:r w:rsidRPr="00E90166">
        <w:t xml:space="preserve">dvisory </w:t>
      </w:r>
      <w:r w:rsidR="005459D4" w:rsidRPr="00E90166">
        <w:t>S</w:t>
      </w:r>
      <w:r w:rsidRPr="00E90166">
        <w:t xml:space="preserve">peed </w:t>
      </w:r>
      <w:r w:rsidR="005459D4" w:rsidRPr="00E90166">
        <w:t xml:space="preserve">(W13-1P) </w:t>
      </w:r>
      <w:r w:rsidRPr="00E90166">
        <w:t xml:space="preserve">plaque </w:t>
      </w:r>
      <w:r w:rsidR="3977F0C4" w:rsidRPr="00E90166">
        <w:t>may</w:t>
      </w:r>
      <w:r w:rsidRPr="00E90166">
        <w:t xml:space="preserve"> be </w:t>
      </w:r>
      <w:r w:rsidR="00B9140B" w:rsidRPr="00E90166">
        <w:t>used to supplement an</w:t>
      </w:r>
      <w:r w:rsidRPr="00E90166">
        <w:t xml:space="preserve"> advance warning sign to </w:t>
      </w:r>
      <w:r w:rsidR="006C2A4F" w:rsidRPr="00E90166">
        <w:t xml:space="preserve">indicate the advisory speed for a </w:t>
      </w:r>
      <w:r w:rsidR="00B46100" w:rsidRPr="00E90166">
        <w:t xml:space="preserve">roadway </w:t>
      </w:r>
      <w:r w:rsidR="006C2A4F" w:rsidRPr="00E90166">
        <w:t>condition</w:t>
      </w:r>
      <w:r w:rsidR="00DD2DC9" w:rsidRPr="00E90166">
        <w:t xml:space="preserve"> </w:t>
      </w:r>
      <w:sdt>
        <w:sdtPr>
          <w:rPr>
            <w:color w:val="000000"/>
          </w:rPr>
          <w:tag w:val="MENDELEY_CITATION_v3_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"/>
          <w:id w:val="1265046538"/>
          <w:placeholder>
            <w:docPart w:val="33A67D2E0BF648B1B5B03B5638AA9169"/>
          </w:placeholder>
        </w:sdtPr>
        <w:sdtContent>
          <w:r w:rsidR="00BA17CC" w:rsidRPr="00BA17CC">
            <w:rPr>
              <w:color w:val="000000"/>
            </w:rPr>
            <w:t>(</w:t>
          </w:r>
          <w:r w:rsidR="00D80597" w:rsidRPr="00D80597">
            <w:rPr>
              <w:color w:val="000000"/>
            </w:rPr>
            <w:t>FHWA</w:t>
          </w:r>
          <w:r w:rsidR="00BA17CC" w:rsidRPr="00BA17CC">
            <w:rPr>
              <w:color w:val="000000"/>
            </w:rPr>
            <w:t>, 2023)</w:t>
          </w:r>
        </w:sdtContent>
      </w:sdt>
      <w:r w:rsidRPr="00E90166">
        <w:t xml:space="preserve">. </w:t>
      </w:r>
      <w:r w:rsidR="00E902A3" w:rsidRPr="00E90166">
        <w:t xml:space="preserve"> </w:t>
      </w:r>
    </w:p>
    <w:p w14:paraId="739DBC65" w14:textId="3A1E183A" w:rsidR="0018166A" w:rsidRPr="00E90166" w:rsidRDefault="005A6146" w:rsidP="004769FF">
      <w:r w:rsidRPr="00E90166">
        <w:t>Table 2C-6 of the MUTCD indicates whether the use of an Advisory Speed plaque for horizontal alignment changes is optional, recommended, or required depending on the speed differential, i.e., the difference between the advisory speed for the horizontal curve and the posted speed limit, statutory speed limit, or the 85</w:t>
      </w:r>
      <w:r w:rsidRPr="00E90166">
        <w:rPr>
          <w:vertAlign w:val="superscript"/>
        </w:rPr>
        <w:t>th</w:t>
      </w:r>
      <w:r w:rsidRPr="00E90166">
        <w:t xml:space="preserve"> percentile speed on the approach to the curve. </w:t>
      </w:r>
      <w:r w:rsidR="005A0E56" w:rsidRPr="00E90166">
        <w:t xml:space="preserve">Section 2C.59 of the MUTCD </w:t>
      </w:r>
      <w:r w:rsidR="00B81229" w:rsidRPr="00E90166">
        <w:t xml:space="preserve">also </w:t>
      </w:r>
      <w:r w:rsidR="005A0E56" w:rsidRPr="00E90166">
        <w:t xml:space="preserve">lists established engineering practices (e.g., accelerometer, ball-bank method) for determining the recommended advisory speed for horizontal curves and Section 6H.32 references AASHTO and ITE design documents </w:t>
      </w:r>
      <w:r w:rsidR="0018166A" w:rsidRPr="00E90166">
        <w:t>containing</w:t>
      </w:r>
      <w:r w:rsidR="005A0E56" w:rsidRPr="00E90166">
        <w:t xml:space="preserve"> engineering practices for determining advisory speeds for horizontal curves.</w:t>
      </w:r>
      <w:r w:rsidR="008761C6" w:rsidRPr="00E90166">
        <w:t xml:space="preserve"> </w:t>
      </w:r>
    </w:p>
    <w:p w14:paraId="7FEA1CC5" w14:textId="3A246BE0" w:rsidR="005A6146" w:rsidRPr="00E90166" w:rsidRDefault="005A6146" w:rsidP="004769FF">
      <w:r w:rsidRPr="00E90166">
        <w:t>Although</w:t>
      </w:r>
      <w:r w:rsidR="007B1289" w:rsidRPr="00E90166">
        <w:t xml:space="preserve"> some other sections of the MUTCD </w:t>
      </w:r>
      <w:r w:rsidR="009C60B5" w:rsidRPr="00E90166">
        <w:t xml:space="preserve">(e.g., </w:t>
      </w:r>
      <w:r w:rsidR="00A67ABC" w:rsidRPr="00E90166">
        <w:t>Section 2C.</w:t>
      </w:r>
      <w:r w:rsidR="00897E98">
        <w:t>26</w:t>
      </w:r>
      <w:r w:rsidR="00A67ABC" w:rsidRPr="00E90166">
        <w:t xml:space="preserve"> BUMP and DIP signs; Section </w:t>
      </w:r>
      <w:r w:rsidR="00F83B37" w:rsidRPr="00E90166">
        <w:t>8B.16 Low Ground Clearance</w:t>
      </w:r>
      <w:r w:rsidR="00B774A8" w:rsidRPr="00E90166">
        <w:t xml:space="preserve"> Grade Crossing</w:t>
      </w:r>
      <w:r w:rsidR="003B032F" w:rsidRPr="00E90166">
        <w:t xml:space="preserve"> Sign</w:t>
      </w:r>
      <w:r w:rsidR="009C60B5" w:rsidRPr="00E90166">
        <w:t xml:space="preserve">) include provisions for the </w:t>
      </w:r>
      <w:r w:rsidR="00620D43" w:rsidRPr="00E90166">
        <w:t xml:space="preserve">optional or recommended </w:t>
      </w:r>
      <w:r w:rsidR="009C60B5" w:rsidRPr="00E90166">
        <w:t xml:space="preserve">use of Advisory Speed plaques with specific warning signs, </w:t>
      </w:r>
      <w:r w:rsidR="00DF74FB" w:rsidRPr="00E90166">
        <w:t>the MUTCD</w:t>
      </w:r>
      <w:r w:rsidR="00B45C37" w:rsidRPr="00E90166">
        <w:t xml:space="preserve"> does not provide specifications</w:t>
      </w:r>
      <w:r w:rsidR="00C7737F" w:rsidRPr="00E90166">
        <w:t xml:space="preserve"> like</w:t>
      </w:r>
      <w:r w:rsidR="008B56D5" w:rsidRPr="00E90166">
        <w:t xml:space="preserve"> </w:t>
      </w:r>
      <w:r w:rsidR="00FE0105" w:rsidRPr="00E90166">
        <w:t>those provided for horizontal curves</w:t>
      </w:r>
      <w:r w:rsidR="00C7737F" w:rsidRPr="00E90166">
        <w:t xml:space="preserve"> </w:t>
      </w:r>
      <w:r w:rsidR="00FE0105" w:rsidRPr="00E90166">
        <w:t xml:space="preserve">for other potential applications of Advisory Speed plaques. </w:t>
      </w:r>
      <w:r w:rsidR="00C7737F" w:rsidRPr="00E90166">
        <w:t xml:space="preserve">Furthermore, the </w:t>
      </w:r>
      <w:r w:rsidR="00033999" w:rsidRPr="00E90166">
        <w:t xml:space="preserve">applicability and </w:t>
      </w:r>
      <w:r w:rsidR="00C7737F" w:rsidRPr="00E90166">
        <w:t xml:space="preserve">effectiveness of applying Advisory Speed plaques in </w:t>
      </w:r>
      <w:r w:rsidR="00F90908" w:rsidRPr="00E90166">
        <w:t>other</w:t>
      </w:r>
      <w:r w:rsidR="00C7737F" w:rsidRPr="00E90166">
        <w:t xml:space="preserve"> contexts</w:t>
      </w:r>
      <w:r w:rsidR="00033999" w:rsidRPr="00E90166">
        <w:t xml:space="preserve"> – such as </w:t>
      </w:r>
      <w:r w:rsidR="0634138A" w:rsidRPr="00E90166">
        <w:t>at</w:t>
      </w:r>
      <w:r w:rsidR="00033999" w:rsidRPr="00E90166">
        <w:t xml:space="preserve"> roundabouts or areas with high pedestrian activity – is </w:t>
      </w:r>
      <w:r w:rsidR="00C7737F" w:rsidRPr="00E90166">
        <w:t xml:space="preserve">yet to be determined. </w:t>
      </w:r>
      <w:r w:rsidR="002D15FD">
        <w:t xml:space="preserve">The TCD PFS members expressed interest in considering </w:t>
      </w:r>
      <w:r w:rsidR="00E729E2">
        <w:t xml:space="preserve">other applications </w:t>
      </w:r>
      <w:r w:rsidR="002D15FD" w:rsidRPr="00E90166">
        <w:t xml:space="preserve">such as roundabouts, diverging diamond interchanges, intersection ahead, and pedestrian activity where there may </w:t>
      </w:r>
      <w:r w:rsidR="009936A6">
        <w:t>not be a</w:t>
      </w:r>
      <w:r w:rsidR="002D15FD" w:rsidRPr="00E90166">
        <w:t xml:space="preserve"> </w:t>
      </w:r>
      <w:r w:rsidR="00897E98">
        <w:t xml:space="preserve">marked </w:t>
      </w:r>
      <w:r w:rsidR="002D15FD" w:rsidRPr="00E90166">
        <w:t>crosswalk.</w:t>
      </w:r>
    </w:p>
    <w:p w14:paraId="16C94920" w14:textId="4CAFD331" w:rsidR="00644824" w:rsidRPr="00E90166" w:rsidRDefault="00644824" w:rsidP="004769FF">
      <w:r w:rsidRPr="00E90166">
        <w:t xml:space="preserve">Research is needed to </w:t>
      </w:r>
      <w:r w:rsidR="00DD2DC9" w:rsidRPr="00E90166">
        <w:t xml:space="preserve">inform </w:t>
      </w:r>
      <w:r w:rsidR="001E18E4" w:rsidRPr="00E90166">
        <w:t>decision making</w:t>
      </w:r>
      <w:r w:rsidR="00DD2DC9" w:rsidRPr="00E90166">
        <w:t xml:space="preserve"> when</w:t>
      </w:r>
      <w:r w:rsidR="004720D7" w:rsidRPr="00E90166">
        <w:t xml:space="preserve"> transportation agencies </w:t>
      </w:r>
      <w:r w:rsidR="00DD2DC9" w:rsidRPr="00E90166">
        <w:t>are</w:t>
      </w:r>
      <w:r w:rsidR="004720D7" w:rsidRPr="00E90166">
        <w:t xml:space="preserve"> implementing Advisory Speed plaques across </w:t>
      </w:r>
      <w:r w:rsidR="00457F1A" w:rsidRPr="00E90166">
        <w:t xml:space="preserve">diverse roadway environments. </w:t>
      </w:r>
      <w:r w:rsidR="00854881" w:rsidRPr="00E90166">
        <w:t xml:space="preserve">The findings of such research </w:t>
      </w:r>
      <w:r w:rsidR="006C5446" w:rsidRPr="00E90166">
        <w:t xml:space="preserve">could help inform updates to </w:t>
      </w:r>
      <w:r w:rsidR="008E6228" w:rsidRPr="00E90166">
        <w:t>the MUTCD</w:t>
      </w:r>
      <w:r w:rsidR="00DF58FD" w:rsidRPr="00E90166">
        <w:t xml:space="preserve"> and </w:t>
      </w:r>
      <w:r w:rsidR="003D4D9C" w:rsidRPr="00E90166">
        <w:t xml:space="preserve">other traffic control device guidance documents. </w:t>
      </w:r>
    </w:p>
    <w:p w14:paraId="2095A252" w14:textId="3EDF3516" w:rsidR="001A5388" w:rsidRPr="00E90166" w:rsidRDefault="007A73BC" w:rsidP="004769FF">
      <w:r w:rsidRPr="00E90166">
        <w:t xml:space="preserve">The objectives of this research are as follows. </w:t>
      </w:r>
    </w:p>
    <w:p w14:paraId="62A7EB29" w14:textId="09E9376C" w:rsidR="007A73BC" w:rsidRPr="00E90166" w:rsidRDefault="00F66997" w:rsidP="004769FF">
      <w:pPr>
        <w:pStyle w:val="ListParagraph"/>
        <w:numPr>
          <w:ilvl w:val="0"/>
          <w:numId w:val="2"/>
        </w:numPr>
      </w:pPr>
      <w:r w:rsidRPr="00E90166">
        <w:t>Determine</w:t>
      </w:r>
      <w:r w:rsidR="00A3246C" w:rsidRPr="00E90166">
        <w:t xml:space="preserve"> the applications in which</w:t>
      </w:r>
      <w:r w:rsidR="002E02A2" w:rsidRPr="00E90166">
        <w:t xml:space="preserve"> </w:t>
      </w:r>
      <w:r w:rsidR="00BC0B46" w:rsidRPr="00E90166">
        <w:t xml:space="preserve">advisory speeds are commonly applied or where </w:t>
      </w:r>
      <w:r w:rsidR="003A344C" w:rsidRPr="00E90166">
        <w:t>it</w:t>
      </w:r>
      <w:r w:rsidR="00AD7584" w:rsidRPr="00E90166">
        <w:t xml:space="preserve"> </w:t>
      </w:r>
      <w:r w:rsidR="00BC0B46" w:rsidRPr="00E90166">
        <w:t>is of interest to</w:t>
      </w:r>
      <w:r w:rsidR="00AD7584" w:rsidRPr="00E90166">
        <w:t xml:space="preserve"> </w:t>
      </w:r>
      <w:r w:rsidR="00E912F9" w:rsidRPr="00E90166">
        <w:t>apply advisory speeds</w:t>
      </w:r>
      <w:r w:rsidR="00E80BB0" w:rsidRPr="00E90166">
        <w:t xml:space="preserve"> and Advisory Speed plaques to </w:t>
      </w:r>
      <w:r w:rsidR="007A677F" w:rsidRPr="00E90166">
        <w:t xml:space="preserve">advance warning signs. </w:t>
      </w:r>
    </w:p>
    <w:p w14:paraId="10BC6971" w14:textId="1895345E" w:rsidR="002A0160" w:rsidRPr="00E90166" w:rsidRDefault="002A0160" w:rsidP="004769FF">
      <w:pPr>
        <w:pStyle w:val="ListParagraph"/>
        <w:numPr>
          <w:ilvl w:val="0"/>
          <w:numId w:val="2"/>
        </w:numPr>
      </w:pPr>
      <w:r w:rsidRPr="00E90166">
        <w:t>Examine different methods</w:t>
      </w:r>
      <w:r w:rsidR="002217C8" w:rsidRPr="00E90166">
        <w:t xml:space="preserve"> for determining advisory speeds </w:t>
      </w:r>
      <w:r w:rsidR="005E40B6" w:rsidRPr="00E90166">
        <w:t xml:space="preserve">for applications where advisory speeds and Advisory Speed plaques are useful. </w:t>
      </w:r>
    </w:p>
    <w:p w14:paraId="4A001AC0" w14:textId="752B388D" w:rsidR="00BC0B46" w:rsidRPr="00E90166" w:rsidRDefault="00BC0B46" w:rsidP="004769FF">
      <w:pPr>
        <w:pStyle w:val="ListParagraph"/>
        <w:numPr>
          <w:ilvl w:val="0"/>
          <w:numId w:val="2"/>
        </w:numPr>
      </w:pPr>
      <w:r w:rsidRPr="00E90166">
        <w:t xml:space="preserve">Determine the effectiveness of advisory speeds in </w:t>
      </w:r>
      <w:r w:rsidR="00F11C07">
        <w:t xml:space="preserve">a </w:t>
      </w:r>
      <w:r w:rsidRPr="00E90166">
        <w:t>selected application</w:t>
      </w:r>
      <w:r w:rsidR="00F11C07">
        <w:t xml:space="preserve"> or applications</w:t>
      </w:r>
      <w:r w:rsidRPr="00E90166">
        <w:t xml:space="preserve">. </w:t>
      </w:r>
    </w:p>
    <w:p w14:paraId="2FD3C35B" w14:textId="6B4001D6" w:rsidR="05783F75" w:rsidRPr="00E90166" w:rsidRDefault="05783F75" w:rsidP="004769FF"/>
    <w:p w14:paraId="6F7DF7FA" w14:textId="2ABE2C30" w:rsidR="3B1B3DD5" w:rsidRPr="00E90166" w:rsidRDefault="3BAA937D" w:rsidP="00C81C01">
      <w:pPr>
        <w:pStyle w:val="Heading3"/>
        <w:rPr>
          <w:rFonts w:eastAsia="Times New Roman" w:cs="Times New Roman"/>
          <w:color w:val="000000" w:themeColor="text1"/>
        </w:rPr>
      </w:pPr>
      <w:r w:rsidRPr="00E90166">
        <w:t>Summary of Existing Literature</w:t>
      </w:r>
    </w:p>
    <w:p w14:paraId="47476995" w14:textId="5537FF86" w:rsidR="002947C2" w:rsidRPr="00D51F86" w:rsidRDefault="002947C2" w:rsidP="00C81C01">
      <w:pPr>
        <w:pStyle w:val="Heading4"/>
      </w:pPr>
      <w:r w:rsidRPr="00D51F86">
        <w:t xml:space="preserve">Applications </w:t>
      </w:r>
      <w:r w:rsidR="00A72C21" w:rsidRPr="00D51F86">
        <w:t>for</w:t>
      </w:r>
      <w:r w:rsidRPr="00D51F86">
        <w:t xml:space="preserve"> Advisory Speed Plaques</w:t>
      </w:r>
      <w:r w:rsidR="007E2BF2" w:rsidRPr="00D51F86">
        <w:t xml:space="preserve"> (W13-1P)</w:t>
      </w:r>
    </w:p>
    <w:p w14:paraId="098702EC" w14:textId="791DFBEB" w:rsidR="00BD5CC8" w:rsidRDefault="00F2513D" w:rsidP="00BA3681">
      <w:r>
        <w:t>As indicated in the Statement of the Problem, t</w:t>
      </w:r>
      <w:r w:rsidR="007E2BF2" w:rsidRPr="00E90166">
        <w:t xml:space="preserve">he MUTCD includes </w:t>
      </w:r>
      <w:r w:rsidR="00A72C21" w:rsidRPr="00E90166">
        <w:t>provisions for the use of</w:t>
      </w:r>
      <w:r w:rsidR="00F41ADD" w:rsidRPr="00E90166">
        <w:t xml:space="preserve"> Advisory Speed (W13-1P) plaques. </w:t>
      </w:r>
      <w:r w:rsidR="00CB57AD">
        <w:t>The provisions</w:t>
      </w:r>
      <w:r>
        <w:t xml:space="preserve"> in Section 2C.59</w:t>
      </w:r>
      <w:r w:rsidR="00CB57AD">
        <w:t xml:space="preserve"> describe</w:t>
      </w:r>
      <w:r w:rsidR="00E025D1">
        <w:t xml:space="preserve"> when the Advisory Speed (W13-1P) plaque may be used</w:t>
      </w:r>
      <w:r>
        <w:t xml:space="preserve"> and</w:t>
      </w:r>
      <w:r w:rsidR="00BA0A5C">
        <w:t xml:space="preserve"> how it should be used</w:t>
      </w:r>
      <w:r>
        <w:t>.</w:t>
      </w:r>
      <w:r w:rsidRPr="00F2513D">
        <w:t xml:space="preserve"> </w:t>
      </w:r>
    </w:p>
    <w:p w14:paraId="6DC3ED2F" w14:textId="781BB3F2" w:rsidR="00E84A54" w:rsidRDefault="00F2513D" w:rsidP="00BA3681">
      <w:r w:rsidRPr="00F2513D">
        <w:t xml:space="preserve">There are </w:t>
      </w:r>
      <w:r>
        <w:t xml:space="preserve">also </w:t>
      </w:r>
      <w:r w:rsidRPr="00F2513D">
        <w:t>several sections in the MUTCD that include provisions for the use of Advisory Speed plaques for specific types of warning signs</w:t>
      </w:r>
      <w:r w:rsidR="00E84A54">
        <w:t xml:space="preserve"> including </w:t>
      </w:r>
      <w:r w:rsidR="00942ABE">
        <w:t xml:space="preserve">the </w:t>
      </w:r>
      <w:r w:rsidR="00942ABE" w:rsidRPr="00942ABE">
        <w:t>Truck Rollover Sign (W1-13)</w:t>
      </w:r>
      <w:r w:rsidR="00942ABE">
        <w:t xml:space="preserve">, </w:t>
      </w:r>
      <w:r w:rsidR="00942ABE" w:rsidRPr="00942ABE">
        <w:t>Advisory Exit and Ramp Speed Signs (W13-2 and W13-3) and Combination Horizontal Alignment/Advisory Exit and Ramp Speed Signs (W13-6 through W13-13)</w:t>
      </w:r>
      <w:r w:rsidR="00942ABE">
        <w:t xml:space="preserve">. </w:t>
      </w:r>
      <w:r w:rsidR="00942ABE" w:rsidRPr="00942ABE">
        <w:t xml:space="preserve">HILL </w:t>
      </w:r>
      <w:proofErr w:type="gramStart"/>
      <w:r w:rsidR="00942ABE" w:rsidRPr="00942ABE">
        <w:t>BLOCKS</w:t>
      </w:r>
      <w:proofErr w:type="gramEnd"/>
      <w:r w:rsidR="00942ABE" w:rsidRPr="00942ABE">
        <w:t xml:space="preserve"> VIEW Sign (W7-6)</w:t>
      </w:r>
      <w:r w:rsidR="00942ABE">
        <w:t xml:space="preserve">, </w:t>
      </w:r>
      <w:r w:rsidR="00942ABE" w:rsidRPr="00942ABE">
        <w:t>ROAD NARROWS Sign (W5-1)</w:t>
      </w:r>
      <w:r w:rsidR="00942ABE">
        <w:t xml:space="preserve">, </w:t>
      </w:r>
      <w:r w:rsidR="00942ABE" w:rsidRPr="00942ABE">
        <w:t>BUMP and DIP Signs (W8-1 and W8-2)</w:t>
      </w:r>
      <w:r w:rsidR="00942ABE">
        <w:t xml:space="preserve">, </w:t>
      </w:r>
      <w:r w:rsidR="00942ABE" w:rsidRPr="00942ABE">
        <w:t>SPEED HUMP Sign (W17-1)</w:t>
      </w:r>
      <w:r w:rsidR="00942ABE">
        <w:t xml:space="preserve">, </w:t>
      </w:r>
      <w:r w:rsidR="00942ABE" w:rsidRPr="00942ABE">
        <w:t>PAVEMENT ENDS Sign (W8-3)</w:t>
      </w:r>
      <w:r w:rsidR="00942ABE">
        <w:t xml:space="preserve">, </w:t>
      </w:r>
      <w:r w:rsidR="00942ABE" w:rsidRPr="00942ABE">
        <w:t>Low Ground Clearance Grade Crossing Sign (W10-5)</w:t>
      </w:r>
      <w:r w:rsidR="00942ABE">
        <w:t xml:space="preserve">, and </w:t>
      </w:r>
      <w:r w:rsidR="00942ABE" w:rsidRPr="00942ABE">
        <w:t>ROUGH CROSSING Plaque (W10-15P)</w:t>
      </w:r>
      <w:r w:rsidR="00942ABE">
        <w:t xml:space="preserve">; these provisions are summarized in Appendix A. </w:t>
      </w:r>
    </w:p>
    <w:p w14:paraId="2D44FC50" w14:textId="06CDFED9" w:rsidR="00942ABE" w:rsidRPr="00E90166" w:rsidRDefault="00942ABE" w:rsidP="00BA3681">
      <w:r w:rsidRPr="00E90166">
        <w:t>No further guidance is provided in the MUTCD for the use of advisory speeds for other applications</w:t>
      </w:r>
      <w:r w:rsidR="00B654E3">
        <w:t>.</w:t>
      </w:r>
      <w:r w:rsidRPr="00E90166">
        <w:t xml:space="preserve"> </w:t>
      </w:r>
    </w:p>
    <w:p w14:paraId="0786CEF3" w14:textId="68248AF8" w:rsidR="002F6C36" w:rsidRPr="00E90166" w:rsidRDefault="000D3541" w:rsidP="00B60FD6">
      <w:pPr>
        <w:pStyle w:val="Heading4"/>
        <w:rPr>
          <w:color w:val="000000" w:themeColor="text1"/>
        </w:rPr>
      </w:pPr>
      <w:r w:rsidRPr="00D51F86">
        <w:t>Determining Advisory Speed</w:t>
      </w:r>
      <w:r w:rsidR="00E07E20" w:rsidRPr="00E90166">
        <w:rPr>
          <w:rFonts w:eastAsia="Times New Roman" w:cs="Times New Roman"/>
          <w:i w:val="0"/>
          <w:color w:val="000000" w:themeColor="text1"/>
        </w:rPr>
        <w:t>s</w:t>
      </w:r>
    </w:p>
    <w:p w14:paraId="23E1B72A" w14:textId="75A2E4A4" w:rsidR="001B303C" w:rsidRPr="00E90166" w:rsidRDefault="00A76688" w:rsidP="00BA3681">
      <w:r w:rsidRPr="00E90166">
        <w:t xml:space="preserve">Section 2C.59 </w:t>
      </w:r>
      <w:r w:rsidR="00CE7A9E" w:rsidRPr="00E90166">
        <w:t xml:space="preserve">of the MUTCD </w:t>
      </w:r>
      <w:r w:rsidRPr="00E90166">
        <w:t>indicates the Advisory Speed plaque shall not be installed, except in emergencies or when the condition is temporary, until the advisory speed has been determined by an engineering study</w:t>
      </w:r>
      <w:r w:rsidR="00C247AF" w:rsidRPr="00E90166">
        <w:t xml:space="preserve"> that follows established engineering practices</w:t>
      </w:r>
      <w:r w:rsidRPr="00E90166">
        <w:t xml:space="preserve">. </w:t>
      </w:r>
      <w:r w:rsidR="003814DC" w:rsidRPr="00E90166">
        <w:t xml:space="preserve">Section 2C.59, paragraph 12, of the MUTCD </w:t>
      </w:r>
      <w:r w:rsidR="007A7D0A" w:rsidRPr="00E90166">
        <w:t>identifies</w:t>
      </w:r>
      <w:r w:rsidR="001925C9" w:rsidRPr="00E90166">
        <w:t xml:space="preserve"> five established engineering practices for determining</w:t>
      </w:r>
      <w:r w:rsidR="00CE7A9E" w:rsidRPr="00E90166">
        <w:t xml:space="preserve"> advisory speeds for horizontal curves</w:t>
      </w:r>
      <w:r w:rsidR="00D40475" w:rsidRPr="00E90166">
        <w:t xml:space="preserve">, </w:t>
      </w:r>
      <w:proofErr w:type="gramStart"/>
      <w:r w:rsidR="00D40475" w:rsidRPr="00E90166">
        <w:t xml:space="preserve">but </w:t>
      </w:r>
      <w:r w:rsidR="006E2E56" w:rsidRPr="00E90166">
        <w:t xml:space="preserve"> similar</w:t>
      </w:r>
      <w:proofErr w:type="gramEnd"/>
      <w:r w:rsidR="006E2E56" w:rsidRPr="00E90166">
        <w:t xml:space="preserve"> support information is not provided </w:t>
      </w:r>
      <w:r w:rsidR="005D17EE" w:rsidRPr="00E90166">
        <w:t>pertaining to setting advisory speeds in applications other than horizontal curves</w:t>
      </w:r>
      <w:r w:rsidR="005E7635" w:rsidRPr="00E90166">
        <w:t xml:space="preserve">. </w:t>
      </w:r>
    </w:p>
    <w:p w14:paraId="63584310" w14:textId="016DDEE8" w:rsidR="00A052DD" w:rsidRPr="00E90166" w:rsidRDefault="0045697C" w:rsidP="00BA3681">
      <w:r w:rsidRPr="00E90166">
        <w:t>Furthermore, t</w:t>
      </w:r>
      <w:r w:rsidR="004E00A1" w:rsidRPr="00E90166">
        <w:t>he</w:t>
      </w:r>
      <w:r w:rsidR="003B3C85" w:rsidRPr="00E90166">
        <w:t xml:space="preserve"> </w:t>
      </w:r>
      <w:r w:rsidR="004E00A1" w:rsidRPr="00E90166">
        <w:t>Federal Highway Administration</w:t>
      </w:r>
      <w:r w:rsidR="003B3C85" w:rsidRPr="00E90166">
        <w:t xml:space="preserve"> (FHWA</w:t>
      </w:r>
      <w:r w:rsidR="004E00A1" w:rsidRPr="00E90166">
        <w:t xml:space="preserve">) </w:t>
      </w:r>
      <w:r w:rsidR="008D0D30" w:rsidRPr="00E90166">
        <w:t>published a handbook, title</w:t>
      </w:r>
      <w:r w:rsidR="00153D7E" w:rsidRPr="00E90166">
        <w:t>d</w:t>
      </w:r>
      <w:r w:rsidR="008D0D30" w:rsidRPr="00E90166">
        <w:t xml:space="preserve"> “Procedures for Setting Advisory Speeds on Curves”</w:t>
      </w:r>
      <w:r w:rsidR="00E36CDF" w:rsidRPr="00E90166">
        <w:t xml:space="preserve">. This handbook </w:t>
      </w:r>
      <w:r w:rsidR="00964D17" w:rsidRPr="00E90166">
        <w:t>describes</w:t>
      </w:r>
      <w:r w:rsidR="00A052DD" w:rsidRPr="00E90166">
        <w:t xml:space="preserve"> “guidelines for determining when an advisory speed is needed</w:t>
      </w:r>
      <w:r w:rsidR="00355CDA" w:rsidRPr="00E90166">
        <w:t xml:space="preserve">, criteria for identifying </w:t>
      </w:r>
      <w:r w:rsidR="00220CD2" w:rsidRPr="00E90166">
        <w:t>the appropriate advisory speed, an engineering study method for determining the advisory speed, and guidelines for selecting other curve related traffic control devices.”</w:t>
      </w:r>
      <w:r w:rsidR="006B08BF" w:rsidRPr="00E90166">
        <w:t xml:space="preserve"> </w:t>
      </w:r>
      <w:sdt>
        <w:sdtPr>
          <w:rPr>
            <w:color w:val="000000"/>
          </w:rPr>
          <w:tag w:val="MENDELEY_CITATION_v3_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"/>
          <w:id w:val="1785846527"/>
          <w:placeholder>
            <w:docPart w:val="B7C44C46BDE8436F919205A075F29898"/>
          </w:placeholder>
        </w:sdtPr>
        <w:sdtContent>
          <w:r w:rsidR="00E90166" w:rsidRPr="00E90166">
            <w:rPr>
              <w:color w:val="000000"/>
            </w:rPr>
            <w:t>2</w:t>
          </w:r>
        </w:sdtContent>
      </w:sdt>
      <w:r w:rsidR="001C3DE5" w:rsidRPr="00E90166">
        <w:t>.</w:t>
      </w:r>
    </w:p>
    <w:p w14:paraId="65929C5B" w14:textId="7839566A" w:rsidR="00611C88" w:rsidRPr="00E90166" w:rsidRDefault="0090328F" w:rsidP="00BA3681">
      <w:r w:rsidRPr="00E90166">
        <w:t xml:space="preserve">The Texas DOT manual titled “Procedures for Establishing Speed Zones” </w:t>
      </w:r>
      <w:r w:rsidR="00BA4988" w:rsidRPr="00E90166">
        <w:t>discusses</w:t>
      </w:r>
      <w:r w:rsidR="00FF71A1" w:rsidRPr="00E90166">
        <w:t xml:space="preserve"> several applications of advisory speeds</w:t>
      </w:r>
      <w:r w:rsidR="000A0B81" w:rsidRPr="00E90166">
        <w:t xml:space="preserve"> and </w:t>
      </w:r>
      <w:r w:rsidRPr="00E90166">
        <w:t xml:space="preserve">suggests advisory speeds may be useful for curves and turns, intersections, narrow and one-lane bridges, descending grades of six percent or higher, dips, and exit ramps. </w:t>
      </w:r>
      <w:r w:rsidR="00D40475" w:rsidRPr="00E90166">
        <w:t xml:space="preserve">Appendix </w:t>
      </w:r>
      <w:r w:rsidR="0082056C">
        <w:t>A</w:t>
      </w:r>
      <w:r w:rsidR="00D40475" w:rsidRPr="00E90166">
        <w:t xml:space="preserve"> provides more detail on</w:t>
      </w:r>
      <w:r w:rsidR="000A0B81" w:rsidRPr="00E90166">
        <w:t xml:space="preserve"> some of the key points discussed for each application. </w:t>
      </w:r>
    </w:p>
    <w:p w14:paraId="4A8EE0F7" w14:textId="17B749D7" w:rsidR="0F2ABFD2" w:rsidRPr="00E90166" w:rsidRDefault="00CD4E7D" w:rsidP="00BA3681">
      <w:r w:rsidRPr="00E90166">
        <w:t xml:space="preserve">There </w:t>
      </w:r>
      <w:r w:rsidR="009D560F" w:rsidRPr="00E90166">
        <w:t>were</w:t>
      </w:r>
      <w:r w:rsidR="00E55122" w:rsidRPr="00E90166">
        <w:t xml:space="preserve"> limited</w:t>
      </w:r>
      <w:r w:rsidR="00002EE8" w:rsidRPr="00E90166">
        <w:t xml:space="preserve"> standards of practice found for </w:t>
      </w:r>
      <w:r w:rsidR="00343D67" w:rsidRPr="00E90166">
        <w:t xml:space="preserve">applying advisory speeds in various contexts </w:t>
      </w:r>
      <w:r w:rsidR="009D560F" w:rsidRPr="00E90166">
        <w:t>outside of horizontal curves.</w:t>
      </w:r>
    </w:p>
    <w:p w14:paraId="77609FAC" w14:textId="2D7C3B3B" w:rsidR="00D6775C" w:rsidRPr="00E90166" w:rsidRDefault="006A3A93" w:rsidP="00853A2A">
      <w:pPr>
        <w:pStyle w:val="Heading4"/>
        <w:rPr>
          <w:rFonts w:eastAsia="Times New Roman" w:cs="Times New Roman"/>
          <w:i w:val="0"/>
        </w:rPr>
      </w:pPr>
      <w:r w:rsidRPr="00E90166">
        <w:lastRenderedPageBreak/>
        <w:t>Relevant Research</w:t>
      </w:r>
      <w:r w:rsidR="0050488B" w:rsidRPr="00E90166">
        <w:rPr>
          <w:rFonts w:eastAsia="Times New Roman" w:cs="Times New Roman"/>
          <w:i w:val="0"/>
        </w:rPr>
        <w:t xml:space="preserve"> for Advisory Speed Applicat</w:t>
      </w:r>
      <w:r w:rsidR="000E1D08" w:rsidRPr="00E90166">
        <w:rPr>
          <w:rFonts w:eastAsia="Times New Roman" w:cs="Times New Roman"/>
          <w:i w:val="0"/>
        </w:rPr>
        <w:t>i</w:t>
      </w:r>
      <w:r w:rsidR="0050488B" w:rsidRPr="00E90166">
        <w:rPr>
          <w:rFonts w:eastAsia="Times New Roman" w:cs="Times New Roman"/>
          <w:i w:val="0"/>
        </w:rPr>
        <w:t>ons</w:t>
      </w:r>
    </w:p>
    <w:p w14:paraId="2283E9C4" w14:textId="2B633F55" w:rsidR="00FA30B8" w:rsidRPr="00E90166" w:rsidRDefault="003121DB" w:rsidP="00BA3681">
      <w:pPr>
        <w:rPr>
          <w:i/>
          <w:iCs/>
          <w:u w:val="single"/>
        </w:rPr>
      </w:pPr>
      <w:r w:rsidRPr="00E90166">
        <w:t>Although</w:t>
      </w:r>
      <w:r w:rsidR="00D6775C" w:rsidRPr="00E90166">
        <w:t xml:space="preserve"> the MUTCD provides guidelines for setting advisory speeds on horizontal curves</w:t>
      </w:r>
      <w:r w:rsidRPr="00E90166">
        <w:t>, some</w:t>
      </w:r>
      <w:r w:rsidR="00D6775C" w:rsidRPr="00E90166">
        <w:t xml:space="preserve"> research s</w:t>
      </w:r>
      <w:r w:rsidRPr="00E90166">
        <w:t>uggests</w:t>
      </w:r>
      <w:r w:rsidR="00D6775C" w:rsidRPr="00E90166">
        <w:t xml:space="preserve"> that </w:t>
      </w:r>
      <w:r w:rsidR="007461E4" w:rsidRPr="00E90166">
        <w:t>“</w:t>
      </w:r>
      <w:r w:rsidR="00D6775C" w:rsidRPr="00E90166">
        <w:t xml:space="preserve">the inconsistent use of horizontal alignment signs, especially those with an advisory speed plaque, may have lessened the average motorist's respect for the message the signs convey” </w:t>
      </w:r>
      <w:sdt>
        <w:sdtPr>
          <w:rPr>
            <w:color w:val="000000"/>
          </w:rPr>
          <w:tag w:val="MENDELEY_CITATION_v3_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"/>
          <w:id w:val="-1683417560"/>
          <w:placeholder>
            <w:docPart w:val="99F719C805824643ADCCD9346F1BA262"/>
          </w:placeholder>
        </w:sdtPr>
        <w:sdtContent>
          <w:r w:rsidR="00D80597" w:rsidRPr="00D80597">
            <w:rPr>
              <w:color w:val="000000"/>
            </w:rPr>
            <w:t>(TxDOT, n.d.)</w:t>
          </w:r>
        </w:sdtContent>
      </w:sdt>
      <w:r w:rsidR="005413F6" w:rsidRPr="00162C29">
        <w:rPr>
          <w:color w:val="000000" w:themeColor="text1"/>
        </w:rPr>
        <w:t>.</w:t>
      </w:r>
      <w:r w:rsidR="005413F6" w:rsidRPr="00E90166">
        <w:rPr>
          <w:color w:val="000000" w:themeColor="text1"/>
        </w:rPr>
        <w:t xml:space="preserve"> </w:t>
      </w:r>
      <w:r w:rsidR="00D6775C" w:rsidRPr="00E90166">
        <w:t xml:space="preserve">This </w:t>
      </w:r>
      <w:r w:rsidR="0039671E" w:rsidRPr="00E90166">
        <w:t xml:space="preserve">consequence is a result </w:t>
      </w:r>
      <w:r w:rsidR="6F99A710" w:rsidRPr="00E90166">
        <w:t>of</w:t>
      </w:r>
      <w:r w:rsidR="0039671E" w:rsidRPr="00E90166">
        <w:t xml:space="preserve"> </w:t>
      </w:r>
      <w:r w:rsidR="00D6775C" w:rsidRPr="00E90166">
        <w:t xml:space="preserve">driver familiarity on roadways, which </w:t>
      </w:r>
      <w:r w:rsidR="00545649" w:rsidRPr="00E90166">
        <w:t xml:space="preserve">can lead to </w:t>
      </w:r>
      <w:r w:rsidR="00315A29" w:rsidRPr="00E90166">
        <w:t xml:space="preserve">drivers </w:t>
      </w:r>
      <w:r w:rsidR="00545649" w:rsidRPr="00E90166">
        <w:t>believing</w:t>
      </w:r>
      <w:r w:rsidR="00D6775C" w:rsidRPr="00E90166">
        <w:t xml:space="preserve"> they can </w:t>
      </w:r>
      <w:r w:rsidR="00BB3C9B" w:rsidRPr="00E90166">
        <w:t>navigate the road</w:t>
      </w:r>
      <w:r w:rsidR="00D6775C" w:rsidRPr="00E90166">
        <w:t xml:space="preserve"> safely </w:t>
      </w:r>
      <w:r w:rsidR="00BB3C9B" w:rsidRPr="00E90166">
        <w:t xml:space="preserve">and </w:t>
      </w:r>
      <w:r w:rsidR="00315A29" w:rsidRPr="00E90166">
        <w:t>i</w:t>
      </w:r>
      <w:r w:rsidR="00D6775C" w:rsidRPr="00E90166">
        <w:t xml:space="preserve">gnore the posted advisory speeds. </w:t>
      </w:r>
      <w:r w:rsidR="00A617E9" w:rsidRPr="00E90166">
        <w:t>However, w</w:t>
      </w:r>
      <w:r w:rsidR="00D6775C" w:rsidRPr="00E90166">
        <w:t xml:space="preserve">hen drivers ignore these advisory limits on unfamiliar roads, they </w:t>
      </w:r>
      <w:r w:rsidR="00DF4880" w:rsidRPr="00E90166">
        <w:t xml:space="preserve">could drive too fast and be more likely to crash </w:t>
      </w:r>
      <w:sdt>
        <w:sdtPr>
          <w:rPr>
            <w:color w:val="000000"/>
          </w:rPr>
          <w:tag w:val="MENDELEY_CITATION_v3_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"/>
          <w:id w:val="2110384165"/>
          <w:placeholder>
            <w:docPart w:val="D81672BDF74E41F19B5BF9742F33820B"/>
          </w:placeholder>
        </w:sdtPr>
        <w:sdtContent>
          <w:r w:rsidR="00E90166" w:rsidRPr="00E90166">
            <w:rPr>
              <w:color w:val="000000"/>
            </w:rPr>
            <w:t>(</w:t>
          </w:r>
          <w:proofErr w:type="spellStart"/>
          <w:r w:rsidR="00E90166" w:rsidRPr="00E90166">
            <w:rPr>
              <w:color w:val="000000"/>
            </w:rPr>
            <w:t>Bonneson</w:t>
          </w:r>
          <w:proofErr w:type="spellEnd"/>
          <w:r w:rsidR="00E90166" w:rsidRPr="00E90166">
            <w:rPr>
              <w:color w:val="000000"/>
            </w:rPr>
            <w:t xml:space="preserve"> et al., 2009)</w:t>
          </w:r>
        </w:sdtContent>
      </w:sdt>
      <w:r w:rsidR="005413F6" w:rsidRPr="00E90166">
        <w:rPr>
          <w:color w:val="000000" w:themeColor="text1"/>
        </w:rPr>
        <w:t>.</w:t>
      </w:r>
    </w:p>
    <w:p w14:paraId="5483DCC9" w14:textId="3C7CD558" w:rsidR="00833168" w:rsidRPr="00E90166" w:rsidRDefault="31B861BC" w:rsidP="00BA3681">
      <w:r w:rsidRPr="00E90166">
        <w:t>A study</w:t>
      </w:r>
      <w:r w:rsidR="00815F39" w:rsidRPr="00E90166">
        <w:t xml:space="preserve"> </w:t>
      </w:r>
      <w:r w:rsidR="00E9444C" w:rsidRPr="00E90166">
        <w:t xml:space="preserve">published in 1972 </w:t>
      </w:r>
      <w:r w:rsidR="08B1003B" w:rsidRPr="00E90166">
        <w:t>on</w:t>
      </w:r>
      <w:r w:rsidR="2198973B" w:rsidRPr="00E90166">
        <w:t xml:space="preserve"> the effectiveness of</w:t>
      </w:r>
      <w:r w:rsidR="08B1003B" w:rsidRPr="00E90166">
        <w:t xml:space="preserve"> advisory speed and curve signs </w:t>
      </w:r>
      <w:r w:rsidR="00833168" w:rsidRPr="00E90166">
        <w:t xml:space="preserve">found that </w:t>
      </w:r>
      <w:r w:rsidR="1CE6EB11" w:rsidRPr="00E90166">
        <w:t xml:space="preserve">the </w:t>
      </w:r>
      <w:r w:rsidR="00833168" w:rsidRPr="00E90166">
        <w:t xml:space="preserve">average </w:t>
      </w:r>
      <w:r w:rsidR="1CE6EB11" w:rsidRPr="00E90166">
        <w:t xml:space="preserve">driving speed on </w:t>
      </w:r>
      <w:r w:rsidR="00833168" w:rsidRPr="00E90166">
        <w:t xml:space="preserve">horizontal </w:t>
      </w:r>
      <w:r w:rsidR="1CE6EB11" w:rsidRPr="00E90166">
        <w:t xml:space="preserve">curves exceeds the posted </w:t>
      </w:r>
      <w:r w:rsidR="00833168" w:rsidRPr="00E90166">
        <w:t xml:space="preserve">advisory speed when the advisory speed </w:t>
      </w:r>
      <w:r w:rsidR="1CE6EB11" w:rsidRPr="00E90166">
        <w:t>is set to less than 45 mph. It was found that the lower the advisory speed was, the more speeding occurred (within an average range of 2-10 miles per hour</w:t>
      </w:r>
      <w:r w:rsidR="00CC40E9" w:rsidRPr="00E90166">
        <w:t>)</w:t>
      </w:r>
      <w:r w:rsidR="00707A1D" w:rsidRPr="00E90166">
        <w:t xml:space="preserve"> </w:t>
      </w:r>
      <w:sdt>
        <w:sdtPr>
          <w:rPr>
            <w:color w:val="000000"/>
          </w:rPr>
          <w:tag w:val="MENDELEY_CITATION_v3_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"/>
          <w:id w:val="-1826585642"/>
          <w:placeholder>
            <w:docPart w:val="E9803D334EA14A4E829267B54D6C87AD"/>
          </w:placeholder>
        </w:sdtPr>
        <w:sdtContent>
          <w:r w:rsidR="00E90166" w:rsidRPr="00E90166">
            <w:rPr>
              <w:color w:val="000000"/>
            </w:rPr>
            <w:t>(Ritchie, 1972)</w:t>
          </w:r>
        </w:sdtContent>
      </w:sdt>
      <w:r w:rsidR="005413F6" w:rsidRPr="00E90166">
        <w:rPr>
          <w:color w:val="000000" w:themeColor="text1"/>
        </w:rPr>
        <w:t>.</w:t>
      </w:r>
    </w:p>
    <w:p w14:paraId="7986439C" w14:textId="68072814" w:rsidR="002601CF" w:rsidRPr="00E90166" w:rsidRDefault="00B747DD" w:rsidP="00BA3681">
      <w:r w:rsidRPr="00E90166">
        <w:t>The</w:t>
      </w:r>
      <w:r w:rsidR="53C7066F" w:rsidRPr="00E90166">
        <w:t xml:space="preserve"> Texas A&amp;M Transportation Institute</w:t>
      </w:r>
      <w:r w:rsidR="14E7BEF5" w:rsidRPr="00E90166">
        <w:t xml:space="preserve"> </w:t>
      </w:r>
      <w:r w:rsidR="00F44E18" w:rsidRPr="00E90166">
        <w:t>led an effort to identify</w:t>
      </w:r>
      <w:r w:rsidR="14E7BEF5" w:rsidRPr="00E90166">
        <w:t xml:space="preserve"> strategies for effective roundabout approach speed</w:t>
      </w:r>
      <w:r w:rsidR="00B44444" w:rsidRPr="00E90166">
        <w:t>. The research included a review of existing guidance</w:t>
      </w:r>
      <w:r w:rsidR="004E7DB0" w:rsidRPr="00E90166">
        <w:t xml:space="preserve"> and previous research on speed reduction techniques</w:t>
      </w:r>
      <w:r w:rsidR="008A0F2F" w:rsidRPr="00E90166">
        <w:t xml:space="preserve">, and provides </w:t>
      </w:r>
      <w:r w:rsidR="005D1E30" w:rsidRPr="00E90166">
        <w:t>recommended practices based on the findings</w:t>
      </w:r>
      <w:r w:rsidR="004E7DB0" w:rsidRPr="00E90166">
        <w:t xml:space="preserve">. The </w:t>
      </w:r>
      <w:r w:rsidR="005D1E30" w:rsidRPr="00E90166">
        <w:t>study</w:t>
      </w:r>
      <w:r w:rsidR="53C7066F" w:rsidRPr="00E90166">
        <w:t xml:space="preserve"> </w:t>
      </w:r>
      <w:r w:rsidR="642AB195" w:rsidRPr="00E90166">
        <w:t>found warning and advisory speed signs to be a low</w:t>
      </w:r>
      <w:r w:rsidR="7A4A2CAA" w:rsidRPr="00E90166">
        <w:t>-</w:t>
      </w:r>
      <w:r w:rsidR="642AB195" w:rsidRPr="00E90166">
        <w:t>cost and low</w:t>
      </w:r>
      <w:r w:rsidR="4CC59805" w:rsidRPr="00E90166">
        <w:t>-</w:t>
      </w:r>
      <w:r w:rsidR="642AB195" w:rsidRPr="00E90166">
        <w:t>effort solution to</w:t>
      </w:r>
      <w:r w:rsidR="26D08EAB" w:rsidRPr="00E90166">
        <w:t xml:space="preserve"> </w:t>
      </w:r>
      <w:r w:rsidR="005413F6" w:rsidRPr="00E90166">
        <w:t>reduce</w:t>
      </w:r>
      <w:r w:rsidR="26D08EAB" w:rsidRPr="00E90166">
        <w:t xml:space="preserve"> driver speed before roundabouts. This study referenced </w:t>
      </w:r>
      <w:r w:rsidR="001574D8" w:rsidRPr="00E90166">
        <w:t xml:space="preserve">a previous </w:t>
      </w:r>
      <w:r w:rsidR="26D08EAB" w:rsidRPr="00E90166">
        <w:t xml:space="preserve">study that found signs to be ineffective and one study </w:t>
      </w:r>
      <w:r w:rsidR="00C12780" w:rsidRPr="00E90166">
        <w:t xml:space="preserve">that </w:t>
      </w:r>
      <w:r w:rsidR="26D08EAB" w:rsidRPr="00E90166">
        <w:t>found a “reduction of 2 to 3 mph at the point of cu</w:t>
      </w:r>
      <w:r w:rsidR="78BFA4BF" w:rsidRPr="00E90166">
        <w:t>r</w:t>
      </w:r>
      <w:r w:rsidR="26D08EAB" w:rsidRPr="00E90166">
        <w:t>vature”</w:t>
      </w:r>
      <w:r w:rsidR="001574D8" w:rsidRPr="00E90166">
        <w:t xml:space="preserve">, however no additional details on </w:t>
      </w:r>
      <w:r w:rsidR="00C12780" w:rsidRPr="00E90166">
        <w:t>these studies</w:t>
      </w:r>
      <w:r w:rsidR="001574D8" w:rsidRPr="00E90166">
        <w:t xml:space="preserve"> were provided</w:t>
      </w:r>
      <w:r w:rsidR="642AB195" w:rsidRPr="00E90166">
        <w:t xml:space="preserve"> </w:t>
      </w:r>
      <w:sdt>
        <w:sdtPr>
          <w:rPr>
            <w:color w:val="000000"/>
          </w:rPr>
          <w:tag w:val="MENDELEY_CITATION_v3_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"/>
          <w:id w:val="701522798"/>
          <w:placeholder>
            <w:docPart w:val="DefaultPlaceholder_-1854013440"/>
          </w:placeholder>
        </w:sdtPr>
        <w:sdtContent>
          <w:r w:rsidR="00E90166" w:rsidRPr="00E90166">
            <w:rPr>
              <w:color w:val="000000"/>
            </w:rPr>
            <w:t>(Brewer et al., 2017)</w:t>
          </w:r>
        </w:sdtContent>
      </w:sdt>
      <w:r w:rsidR="00B60FD6">
        <w:t>.</w:t>
      </w:r>
    </w:p>
    <w:p w14:paraId="16ACE6EC" w14:textId="70A4F6DA" w:rsidR="00736366" w:rsidRPr="00E90166" w:rsidRDefault="00AE7364" w:rsidP="00BA3681">
      <w:r w:rsidRPr="00E90166">
        <w:t>A</w:t>
      </w:r>
      <w:r w:rsidR="00381799" w:rsidRPr="00E90166">
        <w:t>nother</w:t>
      </w:r>
      <w:r w:rsidR="765E4EC7" w:rsidRPr="00E90166">
        <w:t xml:space="preserve"> study </w:t>
      </w:r>
      <w:r w:rsidR="00381799" w:rsidRPr="00E90166">
        <w:t xml:space="preserve">was conducted </w:t>
      </w:r>
      <w:r w:rsidR="765E4EC7" w:rsidRPr="00E90166">
        <w:t xml:space="preserve">by </w:t>
      </w:r>
      <w:proofErr w:type="spellStart"/>
      <w:r w:rsidR="00381799" w:rsidRPr="00E90166">
        <w:t>S</w:t>
      </w:r>
      <w:r w:rsidR="726AB6BA" w:rsidRPr="00E90166">
        <w:t>tonebrooke</w:t>
      </w:r>
      <w:proofErr w:type="spellEnd"/>
      <w:r w:rsidR="726AB6BA" w:rsidRPr="00E90166">
        <w:t xml:space="preserve"> Engineering</w:t>
      </w:r>
      <w:r w:rsidR="00494138" w:rsidRPr="00E90166">
        <w:t xml:space="preserve"> </w:t>
      </w:r>
      <w:r w:rsidR="00381799" w:rsidRPr="00E90166">
        <w:t xml:space="preserve">that </w:t>
      </w:r>
      <w:r w:rsidR="00C218CD" w:rsidRPr="00E90166">
        <w:t>strategize</w:t>
      </w:r>
      <w:r w:rsidR="00381799" w:rsidRPr="00E90166">
        <w:t>d</w:t>
      </w:r>
      <w:r w:rsidR="00C218CD" w:rsidRPr="00E90166">
        <w:t xml:space="preserve"> effective roundabout speed reduction. This report</w:t>
      </w:r>
      <w:r w:rsidR="765E4EC7" w:rsidRPr="00E90166">
        <w:t xml:space="preserve"> states that using advance signing (including advisory speed plaques) </w:t>
      </w:r>
      <w:r w:rsidR="1F795AC1" w:rsidRPr="00E90166">
        <w:t xml:space="preserve">on roundabout approaches </w:t>
      </w:r>
      <w:r w:rsidR="765E4EC7" w:rsidRPr="00E90166">
        <w:t xml:space="preserve">can reduce </w:t>
      </w:r>
      <w:r w:rsidR="33720776" w:rsidRPr="00E90166">
        <w:t xml:space="preserve">driver speed between 3 and 8 mph </w:t>
      </w:r>
      <w:sdt>
        <w:sdtPr>
          <w:rPr>
            <w:color w:val="000000"/>
          </w:rPr>
          <w:tag w:val="MENDELEY_CITATION_v3_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"/>
          <w:id w:val="974024584"/>
          <w:placeholder>
            <w:docPart w:val="DefaultPlaceholder_-1854013440"/>
          </w:placeholder>
        </w:sdtPr>
        <w:sdtContent>
          <w:r w:rsidR="00E90166" w:rsidRPr="00E90166">
            <w:rPr>
              <w:color w:val="000000"/>
            </w:rPr>
            <w:t>(</w:t>
          </w:r>
          <w:proofErr w:type="spellStart"/>
          <w:r w:rsidR="00E90166" w:rsidRPr="00E90166">
            <w:rPr>
              <w:color w:val="000000"/>
            </w:rPr>
            <w:t>Arvidson</w:t>
          </w:r>
          <w:proofErr w:type="spellEnd"/>
          <w:r w:rsidR="00E90166" w:rsidRPr="00E90166">
            <w:rPr>
              <w:color w:val="000000"/>
            </w:rPr>
            <w:t>, 2022)</w:t>
          </w:r>
        </w:sdtContent>
      </w:sdt>
      <w:r w:rsidR="008B29C5" w:rsidRPr="00E90166">
        <w:rPr>
          <w:color w:val="000000" w:themeColor="text1"/>
        </w:rPr>
        <w:t>.</w:t>
      </w:r>
    </w:p>
    <w:p w14:paraId="7745F9F7" w14:textId="2E86615C" w:rsidR="4C3269F1" w:rsidRPr="00E90166" w:rsidRDefault="0032671C" w:rsidP="00BA3681">
      <w:r w:rsidRPr="00E90166">
        <w:t>An alternative</w:t>
      </w:r>
      <w:r w:rsidR="51ECB622" w:rsidRPr="00E90166">
        <w:t xml:space="preserve"> to advisory speed plaques </w:t>
      </w:r>
      <w:r w:rsidR="61E9E931" w:rsidRPr="00E90166">
        <w:t>is</w:t>
      </w:r>
      <w:r w:rsidR="51ECB622" w:rsidRPr="00E90166">
        <w:t xml:space="preserve"> variable speed limit application, a dynamic sign that can reflect safe speed limits for current conditions.</w:t>
      </w:r>
      <w:r w:rsidR="079AA490" w:rsidRPr="00E90166">
        <w:t xml:space="preserve"> A major difference between advisory speed and variable speed limits is that variable speed limits are legally enforced, whereas advisory speed limits rely on driver compliance. However, in conditions</w:t>
      </w:r>
      <w:r w:rsidR="3F1542E3" w:rsidRPr="00E90166">
        <w:t xml:space="preserve"> where fast speeds could pose potential dangers to drivers and road users, it may be beneficial to have variable speed limits</w:t>
      </w:r>
      <w:r w:rsidR="3F1542E3" w:rsidRPr="00E90166" w:rsidDel="00805AE1">
        <w:t>.</w:t>
      </w:r>
      <w:r w:rsidR="009F5947" w:rsidRPr="00E90166">
        <w:t xml:space="preserve"> </w:t>
      </w:r>
      <w:r w:rsidR="00DC5C7F" w:rsidRPr="00E90166">
        <w:t>A 2017 report discusses that the Missouri DOT installed a regulatory variable speed limit</w:t>
      </w:r>
      <w:r w:rsidR="008C47B7" w:rsidRPr="00E90166">
        <w:t xml:space="preserve"> system on an interstate in St. Louis. They reported that law enforcement </w:t>
      </w:r>
      <w:proofErr w:type="gramStart"/>
      <w:r w:rsidR="00F33F3B" w:rsidRPr="00E90166">
        <w:t>were</w:t>
      </w:r>
      <w:proofErr w:type="gramEnd"/>
      <w:r w:rsidR="00F33F3B" w:rsidRPr="00E90166">
        <w:t xml:space="preserve"> reluctant to enforce the variable speed limit because they were uncertain of the current speed limits. Therefore, Missouri DOT changed the system </w:t>
      </w:r>
      <w:r w:rsidR="004359D2" w:rsidRPr="00E90166">
        <w:t xml:space="preserve">to </w:t>
      </w:r>
      <w:r w:rsidR="001F0014">
        <w:t xml:space="preserve">be </w:t>
      </w:r>
      <w:proofErr w:type="gramStart"/>
      <w:r w:rsidR="004359D2" w:rsidRPr="00E90166">
        <w:t>advisory</w:t>
      </w:r>
      <w:proofErr w:type="gramEnd"/>
      <w:r w:rsidR="004359D2" w:rsidRPr="00E90166">
        <w:t xml:space="preserve"> but </w:t>
      </w:r>
      <w:r w:rsidR="00EC4BC5" w:rsidRPr="00E90166">
        <w:t xml:space="preserve">the system was ultimately deactivated due to issues with driver compliance. </w:t>
      </w:r>
    </w:p>
    <w:p w14:paraId="5161CDC8" w14:textId="16860230" w:rsidR="1D7E14CC" w:rsidRPr="00E90166" w:rsidRDefault="5F7A70E8" w:rsidP="00BA3681">
      <w:pPr>
        <w:rPr>
          <w:color w:val="000000" w:themeColor="text1"/>
        </w:rPr>
      </w:pPr>
      <w:r w:rsidRPr="00E90166">
        <w:t>The F</w:t>
      </w:r>
      <w:r w:rsidR="1914CD5C" w:rsidRPr="00E90166">
        <w:t>HWA</w:t>
      </w:r>
      <w:r w:rsidRPr="00E90166">
        <w:t xml:space="preserve"> published a </w:t>
      </w:r>
      <w:r w:rsidR="55172095" w:rsidRPr="00E90166">
        <w:t xml:space="preserve">study </w:t>
      </w:r>
      <w:r w:rsidR="04077C7F" w:rsidRPr="00E90166">
        <w:t xml:space="preserve">analyzing </w:t>
      </w:r>
      <w:r w:rsidR="55172095" w:rsidRPr="00E90166">
        <w:t>drivers’ interaction</w:t>
      </w:r>
      <w:r w:rsidR="2B31E626" w:rsidRPr="00E90166">
        <w:t>s</w:t>
      </w:r>
      <w:r w:rsidR="55172095" w:rsidRPr="00E90166">
        <w:t xml:space="preserve"> with </w:t>
      </w:r>
      <w:r w:rsidR="00853A2A" w:rsidRPr="00E90166">
        <w:t>simulated</w:t>
      </w:r>
      <w:r w:rsidR="4F704095" w:rsidRPr="00E90166">
        <w:t xml:space="preserve"> </w:t>
      </w:r>
      <w:r w:rsidR="55172095" w:rsidRPr="00E90166">
        <w:t>D</w:t>
      </w:r>
      <w:r w:rsidR="795169AE" w:rsidRPr="00E90166">
        <w:t>iverging Diamond Interchange</w:t>
      </w:r>
      <w:r w:rsidR="7D626356" w:rsidRPr="00E90166">
        <w:t>s</w:t>
      </w:r>
      <w:r w:rsidR="684D1743" w:rsidRPr="00E90166">
        <w:t xml:space="preserve"> (DDI)</w:t>
      </w:r>
      <w:r w:rsidR="795169AE" w:rsidRPr="00E90166">
        <w:t xml:space="preserve">. </w:t>
      </w:r>
      <w:r w:rsidR="588FF094" w:rsidRPr="00E90166">
        <w:t xml:space="preserve">The FHWA Highway Driving Simulator was used to simulate a </w:t>
      </w:r>
      <w:r w:rsidR="60630149" w:rsidRPr="00E90166">
        <w:t xml:space="preserve">diamond interchange and two versions of a DDI. </w:t>
      </w:r>
      <w:r w:rsidR="060D4B49" w:rsidRPr="00E90166">
        <w:t xml:space="preserve">The conventional diamond interchange was used as a baseline for driver </w:t>
      </w:r>
      <w:r w:rsidR="00ED2A5D" w:rsidRPr="00E90166">
        <w:t>behavior</w:t>
      </w:r>
      <w:r w:rsidR="060D4B49" w:rsidRPr="00E90166">
        <w:t>. This was compared to the DDI, which included advisory speed signs and pavement markings, and the DDI-Minimal des</w:t>
      </w:r>
      <w:r w:rsidR="274B392C" w:rsidRPr="00E90166">
        <w:t xml:space="preserve">ign, which eliminated some of the redundant signs and markings. </w:t>
      </w:r>
      <w:r w:rsidR="3D42DAB5" w:rsidRPr="00E90166">
        <w:t>Seventy-four licen</w:t>
      </w:r>
      <w:r w:rsidR="353D438C" w:rsidRPr="00E90166">
        <w:t>s</w:t>
      </w:r>
      <w:r w:rsidR="3D42DAB5" w:rsidRPr="00E90166">
        <w:t xml:space="preserve">ed drivers were then recruited to “travel” </w:t>
      </w:r>
      <w:r w:rsidR="3D42DAB5" w:rsidRPr="00E90166">
        <w:lastRenderedPageBreak/>
        <w:t xml:space="preserve">through the simulated interchange </w:t>
      </w:r>
      <w:r w:rsidR="00394307" w:rsidRPr="00E90166">
        <w:t xml:space="preserve">environments </w:t>
      </w:r>
      <w:r w:rsidR="5FC26C41" w:rsidRPr="00E90166">
        <w:t>and their driver behavior, including speed, was recorded</w:t>
      </w:r>
      <w:r w:rsidR="3D42DAB5" w:rsidRPr="00E90166">
        <w:t xml:space="preserve">. </w:t>
      </w:r>
      <w:r w:rsidR="6C4AC0BE" w:rsidRPr="00E90166">
        <w:t xml:space="preserve"> </w:t>
      </w:r>
      <w:r w:rsidR="23DF003D" w:rsidRPr="00E90166">
        <w:t>The posted speed limit</w:t>
      </w:r>
      <w:r w:rsidR="00F13EE1" w:rsidRPr="00E90166">
        <w:t>s were 35 mph</w:t>
      </w:r>
      <w:r w:rsidR="23DF003D" w:rsidRPr="00E90166">
        <w:t xml:space="preserve"> on the arterial</w:t>
      </w:r>
      <w:r w:rsidR="00501640">
        <w:t xml:space="preserve"> and</w:t>
      </w:r>
      <w:r w:rsidR="23DF003D" w:rsidRPr="00E90166">
        <w:t xml:space="preserve"> </w:t>
      </w:r>
      <w:r w:rsidR="00F13EE1" w:rsidRPr="00E90166">
        <w:t xml:space="preserve">55 mph on </w:t>
      </w:r>
      <w:r w:rsidR="23DF003D" w:rsidRPr="00E90166">
        <w:t>the limited –access road</w:t>
      </w:r>
      <w:r w:rsidR="00501640">
        <w:t>.</w:t>
      </w:r>
      <w:r w:rsidR="00A018EB">
        <w:t xml:space="preserve"> The advisory speed</w:t>
      </w:r>
      <w:r w:rsidR="0023277C">
        <w:t xml:space="preserve">s </w:t>
      </w:r>
      <w:r w:rsidR="00EA3961">
        <w:t>were</w:t>
      </w:r>
      <w:r w:rsidR="23DF003D" w:rsidRPr="00E90166">
        <w:t xml:space="preserve"> </w:t>
      </w:r>
      <w:r w:rsidR="00F13EE1" w:rsidRPr="00E90166">
        <w:t xml:space="preserve">30 mph on </w:t>
      </w:r>
      <w:r w:rsidR="23DF003D" w:rsidRPr="00E90166">
        <w:t xml:space="preserve">the freeway ramps </w:t>
      </w:r>
      <w:r w:rsidR="00EA3961">
        <w:t>and</w:t>
      </w:r>
      <w:r w:rsidR="72147FFA" w:rsidRPr="00E90166">
        <w:t xml:space="preserve"> 25 mph</w:t>
      </w:r>
      <w:r w:rsidR="00EA3961">
        <w:t xml:space="preserve"> on</w:t>
      </w:r>
      <w:r w:rsidR="006904FF">
        <w:t xml:space="preserve"> the approach to the DDI and </w:t>
      </w:r>
      <w:r w:rsidR="00A96E4D">
        <w:t>DDI crossovers</w:t>
      </w:r>
      <w:r w:rsidR="72147FFA" w:rsidRPr="00E90166">
        <w:t xml:space="preserve">. </w:t>
      </w:r>
      <w:r w:rsidR="6C4AC0BE" w:rsidRPr="00E90166">
        <w:t>Although the mean driver speed exceeded the advisory speed</w:t>
      </w:r>
      <w:r w:rsidR="7730C593" w:rsidRPr="00E90166">
        <w:t xml:space="preserve"> in each model</w:t>
      </w:r>
      <w:r w:rsidR="6C4AC0BE" w:rsidRPr="00E90166">
        <w:t xml:space="preserve">, drivers </w:t>
      </w:r>
      <w:r w:rsidR="0ECE2CD4" w:rsidRPr="00E90166">
        <w:t xml:space="preserve">did </w:t>
      </w:r>
      <w:r w:rsidR="50990084" w:rsidRPr="00E90166">
        <w:t xml:space="preserve">drive slower in the DDI and DDI-Minimal simulations. The average speed in the diamond interchange model, DDI, and DDI-Minimal was 34.4 mph, </w:t>
      </w:r>
      <w:r w:rsidR="1FC8AB23" w:rsidRPr="00E90166">
        <w:t xml:space="preserve">23.2 mph, and 24.6 mph respectively. </w:t>
      </w:r>
      <w:r w:rsidR="0B098FF6" w:rsidRPr="00E90166">
        <w:t xml:space="preserve"> </w:t>
      </w:r>
      <w:r w:rsidR="472676D5" w:rsidRPr="00E90166">
        <w:t xml:space="preserve"> The report noted that “</w:t>
      </w:r>
      <w:r w:rsidR="0B098FF6" w:rsidRPr="00E90166">
        <w:t>The difference in speed between DDI and DDI-M models was statistically reliable (p &lt; 0.005) but relatively small.”</w:t>
      </w:r>
      <w:r w:rsidR="4187360B" w:rsidRPr="00E90166">
        <w:t xml:space="preserve"> </w:t>
      </w:r>
      <w:r w:rsidR="0ED92334" w:rsidRPr="00E90166">
        <w:t xml:space="preserve"> </w:t>
      </w:r>
      <w:r w:rsidR="1D611741" w:rsidRPr="00E90166">
        <w:t>Differing advisory speeds were not tested within each model</w:t>
      </w:r>
      <w:r w:rsidR="2A0F7E24" w:rsidRPr="00E90166">
        <w:t>,</w:t>
      </w:r>
      <w:r w:rsidR="1D611741" w:rsidRPr="00E90166">
        <w:t xml:space="preserve"> so an optimal advisory speed was not found</w:t>
      </w:r>
      <w:r w:rsidR="008B29C5" w:rsidRPr="00E90166">
        <w:t xml:space="preserve"> </w:t>
      </w:r>
      <w:sdt>
        <w:sdtPr>
          <w:rPr>
            <w:color w:val="000000"/>
          </w:rPr>
          <w:tag w:val="MENDELEY_CITATION_v3_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"/>
          <w:id w:val="481046554"/>
          <w:placeholder>
            <w:docPart w:val="7D59F7451A2443FA98768785398FD11F"/>
          </w:placeholder>
        </w:sdtPr>
        <w:sdtContent>
          <w:r w:rsidR="00E90166" w:rsidRPr="00320A74">
            <w:rPr>
              <w:color w:val="000000"/>
            </w:rPr>
            <w:t>(</w:t>
          </w:r>
          <w:r w:rsidR="006A09A3" w:rsidRPr="006A09A3">
            <w:rPr>
              <w:color w:val="000000"/>
            </w:rPr>
            <w:t>FHWA, n.d.)</w:t>
          </w:r>
        </w:sdtContent>
      </w:sdt>
      <w:r w:rsidR="006A09A3">
        <w:t>.</w:t>
      </w:r>
    </w:p>
    <w:p w14:paraId="47B4A5B7" w14:textId="4C39BF84" w:rsidR="4C3269F1" w:rsidRPr="00E90166" w:rsidRDefault="57A468EF" w:rsidP="00BA3681">
      <w:r w:rsidRPr="00E90166">
        <w:t xml:space="preserve">FHWA published </w:t>
      </w:r>
      <w:r w:rsidR="0271FDED" w:rsidRPr="00E90166">
        <w:t xml:space="preserve">another study titled </w:t>
      </w:r>
      <w:r w:rsidR="0271FDED" w:rsidRPr="00B60FD6">
        <w:rPr>
          <w:i/>
        </w:rPr>
        <w:t>Evaluation of Advisory Exit and Ramp Speed Signs</w:t>
      </w:r>
      <w:r w:rsidR="0271FDED" w:rsidRPr="00E90166">
        <w:t xml:space="preserve">. </w:t>
      </w:r>
      <w:r w:rsidR="001C33FB" w:rsidRPr="00E90166">
        <w:t xml:space="preserve">In a laboratory study, participants were shown images of </w:t>
      </w:r>
      <w:r w:rsidR="005F2018" w:rsidRPr="00E90166">
        <w:t>advisory exit and ramp speed signs with different advisory speeds (ranging from 15</w:t>
      </w:r>
      <w:r w:rsidR="00394307" w:rsidRPr="00E90166">
        <w:t xml:space="preserve"> </w:t>
      </w:r>
      <w:r w:rsidR="005F2018" w:rsidRPr="00E90166">
        <w:t xml:space="preserve">mph to 45 mph) and provided subjective ratings of perceived severity of the upcoming curve and </w:t>
      </w:r>
      <w:r w:rsidR="007358F9" w:rsidRPr="00E90166">
        <w:t>likelihood of compliance with the advisory speed. The results indicated that lower advisory speeds resulted in ratings of greater perceived severity</w:t>
      </w:r>
      <w:r w:rsidR="009579D9" w:rsidRPr="00E90166">
        <w:t xml:space="preserve"> and higher reported compliance. </w:t>
      </w:r>
      <w:r w:rsidR="00FD570F" w:rsidRPr="00E90166">
        <w:t>A</w:t>
      </w:r>
      <w:r w:rsidR="009579D9" w:rsidRPr="00E90166">
        <w:t xml:space="preserve"> field study </w:t>
      </w:r>
      <w:r w:rsidR="00104D5B" w:rsidRPr="00E90166">
        <w:t>evaluated driver behavior in response to variations in advisory speed signing approaches</w:t>
      </w:r>
      <w:r w:rsidR="00C20EEA" w:rsidRPr="00E90166">
        <w:t xml:space="preserve">. </w:t>
      </w:r>
      <w:r w:rsidR="00182F71" w:rsidRPr="00E90166">
        <w:t>The study included advisory speeds</w:t>
      </w:r>
      <w:r w:rsidR="00311512" w:rsidRPr="00E90166">
        <w:t xml:space="preserve"> ranging from 20 mph to 50 mph, and posted speed differentials (i.e., the difference between the regulatory speed and the advisory speed) ranging from 15 mph to 45 mph. </w:t>
      </w:r>
      <w:r w:rsidR="001E6EF7" w:rsidRPr="00E90166">
        <w:t xml:space="preserve">The data showed that drivers tended to drive at speeds higher than the advisory speed throughout the entire ramp. </w:t>
      </w:r>
      <w:r w:rsidR="00572BE9" w:rsidRPr="00E90166">
        <w:t>Furthermore, although the laboratory study</w:t>
      </w:r>
      <w:r w:rsidR="00B01FC7" w:rsidRPr="00E90166">
        <w:t xml:space="preserve"> showed that</w:t>
      </w:r>
      <w:r w:rsidR="00BC0B46" w:rsidRPr="00E90166">
        <w:t xml:space="preserve"> the earlier the advisory speed </w:t>
      </w:r>
      <w:r w:rsidR="00EB4C46" w:rsidRPr="00E90166">
        <w:t>sign was placed on the deceleration lane, the earlier</w:t>
      </w:r>
      <w:r w:rsidR="00B01FC7" w:rsidRPr="00E90166">
        <w:t xml:space="preserve"> drivers </w:t>
      </w:r>
      <w:r w:rsidR="00BC0B46" w:rsidRPr="00E90166">
        <w:t xml:space="preserve">generally </w:t>
      </w:r>
      <w:r w:rsidR="00B01FC7" w:rsidRPr="00E90166">
        <w:t>thought the</w:t>
      </w:r>
      <w:r w:rsidR="0010453A" w:rsidRPr="00E90166">
        <w:t>y</w:t>
      </w:r>
      <w:r w:rsidR="00B01FC7" w:rsidRPr="00E90166">
        <w:t xml:space="preserve"> needed to slow down</w:t>
      </w:r>
      <w:r w:rsidR="00EB4C46" w:rsidRPr="00E90166">
        <w:t>. However,</w:t>
      </w:r>
      <w:r w:rsidR="00B01FC7" w:rsidRPr="00E90166">
        <w:t xml:space="preserve"> </w:t>
      </w:r>
      <w:r w:rsidR="00F859E9" w:rsidRPr="00E90166">
        <w:t xml:space="preserve">the results from the field study suggested that </w:t>
      </w:r>
      <w:r w:rsidR="0082482E" w:rsidRPr="00E90166">
        <w:t xml:space="preserve">drivers may not be reducing speed until they feel the need to do so. </w:t>
      </w:r>
      <w:sdt>
        <w:sdtPr>
          <w:rPr>
            <w:color w:val="000000"/>
          </w:rPr>
          <w:tag w:val="MENDELEY_CITATION_v3_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"/>
          <w:id w:val="-133719074"/>
          <w:placeholder>
            <w:docPart w:val="33A67D2E0BF648B1B5B03B5638AA9169"/>
          </w:placeholder>
        </w:sdtPr>
        <w:sdtContent>
          <w:r w:rsidR="00E90166" w:rsidRPr="00E90166">
            <w:rPr>
              <w:color w:val="000000"/>
            </w:rPr>
            <w:t>(</w:t>
          </w:r>
          <w:r w:rsidR="00D80597" w:rsidRPr="00D80597">
            <w:rPr>
              <w:color w:val="000000"/>
            </w:rPr>
            <w:t>FHWA</w:t>
          </w:r>
          <w:r w:rsidR="00E90166" w:rsidRPr="00E90166">
            <w:rPr>
              <w:color w:val="000000"/>
            </w:rPr>
            <w:t>, 2024)</w:t>
          </w:r>
        </w:sdtContent>
      </w:sdt>
      <w:r w:rsidR="008B29C5" w:rsidRPr="00E90166">
        <w:t>.</w:t>
      </w:r>
      <w:r w:rsidR="00BC0B46" w:rsidRPr="00E90166">
        <w:t xml:space="preserve"> </w:t>
      </w:r>
    </w:p>
    <w:p w14:paraId="4D16B877" w14:textId="1A089B5B" w:rsidR="0F2ABFD2" w:rsidRPr="00E90166" w:rsidRDefault="001505AE" w:rsidP="00BA3681">
      <w:r w:rsidRPr="00E90166">
        <w:t>Most of the existing literature</w:t>
      </w:r>
      <w:r w:rsidR="00602896" w:rsidRPr="00E90166">
        <w:t xml:space="preserve"> pertaining to advisory speeds, including what is found in the MUTCD, is related to horizontal curves. </w:t>
      </w:r>
      <w:r w:rsidR="008D691D" w:rsidRPr="00E90166">
        <w:t xml:space="preserve">Minimal research </w:t>
      </w:r>
      <w:r w:rsidR="00394307" w:rsidRPr="00E90166">
        <w:t>was</w:t>
      </w:r>
      <w:r w:rsidR="00C1446C" w:rsidRPr="00E90166">
        <w:t xml:space="preserve"> identified on the effectiveness of advisory speeds in other </w:t>
      </w:r>
      <w:r w:rsidR="00C12754" w:rsidRPr="00E90166">
        <w:t xml:space="preserve">complex </w:t>
      </w:r>
      <w:r w:rsidR="00C1446C" w:rsidRPr="00E90166">
        <w:t>applications such as intersectio</w:t>
      </w:r>
      <w:r w:rsidR="002F4E4F" w:rsidRPr="00E90166">
        <w:t xml:space="preserve">ns, </w:t>
      </w:r>
      <w:r w:rsidR="00F52171">
        <w:t>areas with pedestrian activity</w:t>
      </w:r>
      <w:r w:rsidR="00C1446C" w:rsidRPr="00E90166">
        <w:t xml:space="preserve"> without </w:t>
      </w:r>
      <w:r w:rsidR="00897E98">
        <w:t xml:space="preserve">marked </w:t>
      </w:r>
      <w:r w:rsidR="00C1446C" w:rsidRPr="00E90166">
        <w:t>crosswalks, and locations with traffic-calming measures (e.g., speed humps)</w:t>
      </w:r>
      <w:r w:rsidR="002F4E4F" w:rsidRPr="00E90166">
        <w:t xml:space="preserve">. </w:t>
      </w:r>
    </w:p>
    <w:p w14:paraId="6DBB6F4C" w14:textId="20A0F1CE" w:rsidR="375A4849" w:rsidRPr="00E90166" w:rsidRDefault="45281AB3" w:rsidP="00B60FD6">
      <w:pPr>
        <w:pStyle w:val="Heading3"/>
        <w:rPr>
          <w:color w:val="000000" w:themeColor="text1"/>
        </w:rPr>
      </w:pPr>
      <w:r w:rsidRPr="00E90166">
        <w:t>Potential Research Approach</w:t>
      </w:r>
    </w:p>
    <w:p w14:paraId="2F2A4ED9" w14:textId="77777777" w:rsidR="0096616D" w:rsidRPr="00E90166" w:rsidRDefault="0096616D" w:rsidP="00B60FD6">
      <w:pPr>
        <w:pStyle w:val="Heading4"/>
        <w:rPr>
          <w:color w:val="000000" w:themeColor="text1"/>
        </w:rPr>
      </w:pPr>
      <w:r w:rsidRPr="00E90166">
        <w:t>Task 1 – Kick-off Meeting and Project Management</w:t>
      </w:r>
    </w:p>
    <w:p w14:paraId="2CBC1826" w14:textId="751B7F8C" w:rsidR="0096616D" w:rsidRPr="00E90166" w:rsidRDefault="00A130D1" w:rsidP="00B60FD6">
      <w:r w:rsidRPr="00E90166">
        <w:t>The research team will</w:t>
      </w:r>
      <w:r w:rsidR="0096616D" w:rsidRPr="00E90166">
        <w:t xml:space="preserve"> attend a kickoff meeting with FHWA and the TCD PFS panel. The research team will work with the </w:t>
      </w:r>
      <w:r w:rsidR="000307B8" w:rsidRPr="00E90166">
        <w:t>Task Order Contracting Officer’s Representative</w:t>
      </w:r>
      <w:r w:rsidR="0096616D" w:rsidRPr="00E90166">
        <w:t xml:space="preserve"> to ensure a common understanding of the research objective</w:t>
      </w:r>
      <w:r w:rsidR="005A06AC" w:rsidRPr="00E90166">
        <w:t xml:space="preserve">, scope, and research questions. </w:t>
      </w:r>
      <w:r w:rsidR="007E0FAD" w:rsidRPr="00E90166">
        <w:t xml:space="preserve">The kickoff meeting may also be used to </w:t>
      </w:r>
      <w:r w:rsidR="009A17EE" w:rsidRPr="00E90166">
        <w:t xml:space="preserve">obtain input on potential practitioner contacts </w:t>
      </w:r>
      <w:r w:rsidR="0009266D" w:rsidRPr="00E90166">
        <w:t xml:space="preserve">for </w:t>
      </w:r>
      <w:r w:rsidR="008A4836" w:rsidRPr="00E90166">
        <w:t>Tasks 3 and 4</w:t>
      </w:r>
      <w:r w:rsidR="000307B8" w:rsidRPr="00E90166">
        <w:t xml:space="preserve"> from TCD PFS members and other stakeholders</w:t>
      </w:r>
      <w:r w:rsidR="008A4836" w:rsidRPr="00E90166">
        <w:t xml:space="preserve">. </w:t>
      </w:r>
    </w:p>
    <w:p w14:paraId="46F73688" w14:textId="29291D20" w:rsidR="0096616D" w:rsidRPr="00E90166" w:rsidRDefault="0096616D" w:rsidP="00B60FD6">
      <w:pPr>
        <w:pStyle w:val="Heading4"/>
        <w:rPr>
          <w:color w:val="000000" w:themeColor="text1"/>
        </w:rPr>
      </w:pPr>
      <w:r w:rsidRPr="00E90166">
        <w:lastRenderedPageBreak/>
        <w:t xml:space="preserve">Task 2 – </w:t>
      </w:r>
      <w:r w:rsidRPr="00B60FD6">
        <w:t xml:space="preserve">Literature and </w:t>
      </w:r>
      <w:r w:rsidR="009D6B9E" w:rsidRPr="00B60FD6">
        <w:t xml:space="preserve">(Online) </w:t>
      </w:r>
      <w:r w:rsidRPr="00B60FD6">
        <w:t>State of the Practice Review</w:t>
      </w:r>
    </w:p>
    <w:p w14:paraId="10D3A824" w14:textId="742F3C8D" w:rsidR="00FE089F" w:rsidRPr="00E90166" w:rsidRDefault="0096616D" w:rsidP="00B60FD6">
      <w:r w:rsidRPr="00E90166">
        <w:t xml:space="preserve">The research team will review and synthesize literature regarding research that has been performed on </w:t>
      </w:r>
      <w:r w:rsidR="00420515" w:rsidRPr="00E90166">
        <w:t>the effectiveness of advisory speeds</w:t>
      </w:r>
      <w:r w:rsidR="00FE089F" w:rsidRPr="00E90166">
        <w:t xml:space="preserve"> and methods for establishing advisory speeds</w:t>
      </w:r>
      <w:r w:rsidR="00173D70" w:rsidRPr="00E90166">
        <w:t xml:space="preserve"> in </w:t>
      </w:r>
      <w:r w:rsidR="003D3860" w:rsidRPr="00E90166">
        <w:t>various types of contexts</w:t>
      </w:r>
      <w:r w:rsidRPr="00E90166">
        <w:t xml:space="preserve">. </w:t>
      </w:r>
      <w:r w:rsidR="00FE089F" w:rsidRPr="00E90166">
        <w:t xml:space="preserve">Additionally, </w:t>
      </w:r>
      <w:r w:rsidR="00B81B9D" w:rsidRPr="00E90166">
        <w:t xml:space="preserve">current practices </w:t>
      </w:r>
      <w:r w:rsidR="00DC1E88" w:rsidRPr="00E90166">
        <w:t xml:space="preserve">(as identified through online resources) </w:t>
      </w:r>
      <w:r w:rsidR="00B81B9D" w:rsidRPr="00E90166">
        <w:t>and MUTCD text will be summarized</w:t>
      </w:r>
      <w:r w:rsidR="00DC1E88" w:rsidRPr="00E90166">
        <w:t xml:space="preserve">. </w:t>
      </w:r>
    </w:p>
    <w:p w14:paraId="3F199E47" w14:textId="1ACB2A13" w:rsidR="008A314E" w:rsidRPr="00B60FD6" w:rsidRDefault="008A314E" w:rsidP="00B60FD6">
      <w:pPr>
        <w:pStyle w:val="Heading4"/>
      </w:pPr>
      <w:r w:rsidRPr="00B60FD6">
        <w:t xml:space="preserve">Task 3 – </w:t>
      </w:r>
      <w:r w:rsidR="00EB4C46" w:rsidRPr="00B60FD6">
        <w:t xml:space="preserve">Review </w:t>
      </w:r>
      <w:r w:rsidRPr="00B60FD6">
        <w:t xml:space="preserve">of </w:t>
      </w:r>
      <w:r w:rsidR="00EB4C46" w:rsidRPr="00B60FD6">
        <w:t xml:space="preserve">Current </w:t>
      </w:r>
      <w:r w:rsidR="00600B3A" w:rsidRPr="00B60FD6">
        <w:t>Practices</w:t>
      </w:r>
    </w:p>
    <w:p w14:paraId="54D9DE3C" w14:textId="098FD23B" w:rsidR="008A314E" w:rsidRPr="00E90166" w:rsidRDefault="00600B3A" w:rsidP="00B60FD6">
      <w:r w:rsidRPr="00E90166">
        <w:t xml:space="preserve">The research team will conduct a </w:t>
      </w:r>
      <w:r w:rsidR="00EB4C46" w:rsidRPr="00E90166">
        <w:t xml:space="preserve">review </w:t>
      </w:r>
      <w:r w:rsidRPr="00E90166">
        <w:t>of current practices</w:t>
      </w:r>
      <w:r w:rsidR="00E05503" w:rsidRPr="00E90166">
        <w:t xml:space="preserve">. The </w:t>
      </w:r>
      <w:r w:rsidR="00EB4C46" w:rsidRPr="00E90166">
        <w:t xml:space="preserve">review </w:t>
      </w:r>
      <w:r w:rsidR="00E05503" w:rsidRPr="00E90166">
        <w:t xml:space="preserve">will be focused on identifying the applications in which advisory speeds are used, the effectiveness (or perceived effectiveness) of advisory speeds in various applications, </w:t>
      </w:r>
      <w:r w:rsidR="00B07CB9" w:rsidRPr="00E90166">
        <w:t xml:space="preserve">methods for establishing advisory speeds, and any other relevant information. </w:t>
      </w:r>
      <w:r w:rsidR="00382112" w:rsidRPr="00E90166">
        <w:t xml:space="preserve">The </w:t>
      </w:r>
      <w:r w:rsidR="00EB4C46" w:rsidRPr="00E90166">
        <w:t>research team will reach out to</w:t>
      </w:r>
      <w:r w:rsidR="00382112" w:rsidRPr="00E90166">
        <w:t xml:space="preserve"> the TCD PFS members and other practitioner contacts as </w:t>
      </w:r>
      <w:r w:rsidR="00AA440E" w:rsidRPr="00E90166">
        <w:t xml:space="preserve">identified in Tasks 1 and 2. </w:t>
      </w:r>
      <w:r w:rsidR="00EB4C46" w:rsidRPr="00E90166">
        <w:t xml:space="preserve">This task </w:t>
      </w:r>
      <w:r w:rsidR="00F2054D" w:rsidRPr="00E90166">
        <w:t xml:space="preserve">will also be used to </w:t>
      </w:r>
      <w:r w:rsidR="00CE4890" w:rsidRPr="00E90166">
        <w:t xml:space="preserve">identify potential participants for the </w:t>
      </w:r>
      <w:r w:rsidR="00EF379D" w:rsidRPr="00E90166">
        <w:t xml:space="preserve">expert panel (Task 4). </w:t>
      </w:r>
    </w:p>
    <w:p w14:paraId="23B52475" w14:textId="24ABE992" w:rsidR="00C575CB" w:rsidRPr="00B60FD6" w:rsidRDefault="00C575CB" w:rsidP="00B60FD6">
      <w:pPr>
        <w:pStyle w:val="Heading4"/>
      </w:pPr>
      <w:r w:rsidRPr="00B60FD6">
        <w:t xml:space="preserve">Task 4 </w:t>
      </w:r>
      <w:r w:rsidR="008C2981" w:rsidRPr="00B60FD6">
        <w:t>–</w:t>
      </w:r>
      <w:r w:rsidRPr="00B60FD6">
        <w:t xml:space="preserve"> </w:t>
      </w:r>
      <w:r w:rsidR="008C2981" w:rsidRPr="00B60FD6">
        <w:t>Expert Panel Workshops to Identify Applications for Advisory Speeds and Methods for Establishing Advisory Speeds</w:t>
      </w:r>
    </w:p>
    <w:p w14:paraId="696F679F" w14:textId="66654DFD" w:rsidR="00EE043D" w:rsidRPr="00E90166" w:rsidRDefault="004E65C2" w:rsidP="00B60FD6">
      <w:r w:rsidRPr="00E90166">
        <w:t xml:space="preserve">The research team will assemble an expert panel </w:t>
      </w:r>
      <w:r w:rsidR="000307B8" w:rsidRPr="00E90166">
        <w:t xml:space="preserve">of individuals </w:t>
      </w:r>
      <w:r w:rsidR="00CB6DBA" w:rsidRPr="00E90166">
        <w:t>identified using the findings of the previous tasks. Expert panel members may include TCD PFS members a</w:t>
      </w:r>
      <w:r w:rsidR="00EB65EB" w:rsidRPr="00E90166">
        <w:t xml:space="preserve">s well as other practitioners </w:t>
      </w:r>
      <w:r w:rsidR="00DC0B2D" w:rsidRPr="00E90166">
        <w:t xml:space="preserve">or stakeholders </w:t>
      </w:r>
      <w:r w:rsidR="00EB65EB" w:rsidRPr="00E90166">
        <w:t xml:space="preserve">with relevant insight and experience. </w:t>
      </w:r>
      <w:r w:rsidR="00DB667D" w:rsidRPr="00E90166">
        <w:t>The research team will conduct two separate virtual workshops</w:t>
      </w:r>
      <w:r w:rsidR="0060702B" w:rsidRPr="00E90166">
        <w:t xml:space="preserve">. </w:t>
      </w:r>
      <w:r w:rsidR="00EB4C46" w:rsidRPr="00E90166">
        <w:t xml:space="preserve">It is likely that each of the panel members will participate in both workshops. However, </w:t>
      </w:r>
      <w:r w:rsidR="00477A49" w:rsidRPr="00E90166">
        <w:t xml:space="preserve">there may be some participants who only attend one of the two workshops based on their experience or availability. </w:t>
      </w:r>
    </w:p>
    <w:p w14:paraId="3912B6E1" w14:textId="573CA515" w:rsidR="00175003" w:rsidRPr="00E90166" w:rsidRDefault="00EE043D" w:rsidP="00B60FD6">
      <w:r w:rsidRPr="00E90166">
        <w:t>The first expert panel</w:t>
      </w:r>
      <w:r w:rsidR="0060702B" w:rsidRPr="00E90166">
        <w:t xml:space="preserve"> workshop will be focused on identifying applications in which advisory speeds are commonly applied </w:t>
      </w:r>
      <w:r w:rsidR="00497800" w:rsidRPr="00E90166">
        <w:t xml:space="preserve">or </w:t>
      </w:r>
      <w:r w:rsidRPr="00E90166">
        <w:t xml:space="preserve">applications </w:t>
      </w:r>
      <w:r w:rsidR="00754F82" w:rsidRPr="00E90166">
        <w:t xml:space="preserve">that are of interest to the expert panel. </w:t>
      </w:r>
      <w:r w:rsidR="00175003" w:rsidRPr="00E90166">
        <w:t xml:space="preserve">Potential applications to be considered and discussed include, but are not limited to, roundabouts, DDIs, areas with high truck activity, intersections, horizontal curves, areas </w:t>
      </w:r>
      <w:r w:rsidR="00F52171">
        <w:t xml:space="preserve">of pedestrian activity </w:t>
      </w:r>
      <w:r w:rsidR="00175003" w:rsidRPr="00E90166">
        <w:t xml:space="preserve">without </w:t>
      </w:r>
      <w:r w:rsidR="00897E98">
        <w:t xml:space="preserve">marked </w:t>
      </w:r>
      <w:r w:rsidR="00175003" w:rsidRPr="00E90166">
        <w:t>crosswalks, and locations with traffic</w:t>
      </w:r>
      <w:r w:rsidR="00D058B9" w:rsidRPr="00E90166">
        <w:t xml:space="preserve"> </w:t>
      </w:r>
      <w:r w:rsidR="00175003" w:rsidRPr="00E90166">
        <w:t xml:space="preserve">calming measures (e.g., speed humps). </w:t>
      </w:r>
      <w:r w:rsidR="005C6098">
        <w:t xml:space="preserve">This will also include discussion about whether advisory speeds should be used on an approach where road users may need to come to a stop. </w:t>
      </w:r>
      <w:r w:rsidR="00362EEC" w:rsidRPr="00E90166">
        <w:t xml:space="preserve">This workshop will also be used to identify potential measures of effectiveness </w:t>
      </w:r>
      <w:r w:rsidR="0078579E" w:rsidRPr="00E90166">
        <w:t>for different applications</w:t>
      </w:r>
      <w:r w:rsidR="009C492D" w:rsidRPr="00E90166">
        <w:t xml:space="preserve"> and obtain any feedback</w:t>
      </w:r>
      <w:r w:rsidR="004F47E6" w:rsidRPr="00E90166">
        <w:t xml:space="preserve"> (either empirical or anecdotal) on </w:t>
      </w:r>
      <w:r w:rsidR="00D058B9" w:rsidRPr="00E90166">
        <w:t xml:space="preserve">the </w:t>
      </w:r>
      <w:r w:rsidR="004F47E6" w:rsidRPr="00E90166">
        <w:t>effectiveness of advisory speeds in different applications that panel members have</w:t>
      </w:r>
      <w:r w:rsidR="009E32E7" w:rsidRPr="00E90166">
        <w:t xml:space="preserve"> used. The research team will gather any other relevant information including </w:t>
      </w:r>
      <w:r w:rsidR="00E66EA4" w:rsidRPr="00E90166">
        <w:t xml:space="preserve">decision-making considerations, challenges, etc. </w:t>
      </w:r>
    </w:p>
    <w:p w14:paraId="5C2EF6E3" w14:textId="4C960B38" w:rsidR="004E65C2" w:rsidRPr="00E90166" w:rsidRDefault="00DA731C" w:rsidP="00B60FD6">
      <w:r w:rsidRPr="00E90166">
        <w:t xml:space="preserve">The second workshop will be focused on </w:t>
      </w:r>
      <w:r w:rsidR="00FF196D" w:rsidRPr="00E90166">
        <w:t xml:space="preserve">identifying proposed methods for determining </w:t>
      </w:r>
      <w:r w:rsidR="007121F5" w:rsidRPr="00E90166">
        <w:t xml:space="preserve">advisory speeds for applications other than horizontal curves. </w:t>
      </w:r>
      <w:r w:rsidR="0042786A" w:rsidRPr="00E90166">
        <w:t>These methods may be specific to certain applications</w:t>
      </w:r>
      <w:r w:rsidR="001B6844" w:rsidRPr="00E90166">
        <w:t xml:space="preserve">. For example, the proposed methods for determining advisory speeds for roundabouts </w:t>
      </w:r>
      <w:r w:rsidR="00CD5E87" w:rsidRPr="00E90166">
        <w:t>will</w:t>
      </w:r>
      <w:r w:rsidR="001B6844" w:rsidRPr="00E90166">
        <w:t xml:space="preserve"> be different than those of </w:t>
      </w:r>
      <w:r w:rsidR="00C739E0" w:rsidRPr="00E90166">
        <w:t>pedestrian</w:t>
      </w:r>
      <w:r w:rsidR="00F52171">
        <w:t xml:space="preserve"> activity </w:t>
      </w:r>
      <w:r w:rsidR="00C739E0" w:rsidRPr="00E90166">
        <w:t xml:space="preserve">without </w:t>
      </w:r>
      <w:r w:rsidR="00897E98">
        <w:t xml:space="preserve">marked </w:t>
      </w:r>
      <w:r w:rsidR="00C739E0" w:rsidRPr="00E90166">
        <w:t xml:space="preserve">crosswalks. </w:t>
      </w:r>
      <w:r w:rsidR="00EE4782" w:rsidRPr="00E90166">
        <w:t>Proposed m</w:t>
      </w:r>
      <w:r w:rsidR="00991F71" w:rsidRPr="00E90166">
        <w:t xml:space="preserve">ethods may draw from speed limit setting </w:t>
      </w:r>
      <w:r w:rsidR="00EE4782" w:rsidRPr="00E90166">
        <w:t xml:space="preserve">methods </w:t>
      </w:r>
      <w:r w:rsidR="002869E7" w:rsidRPr="00E90166">
        <w:t xml:space="preserve">from various sources depending on the context. </w:t>
      </w:r>
      <w:r w:rsidR="00ED0473" w:rsidRPr="00E90166">
        <w:t xml:space="preserve">Some existing speed limit setting methodologies </w:t>
      </w:r>
      <w:r w:rsidR="0059131D" w:rsidRPr="00E90166">
        <w:t xml:space="preserve">incorporate pedestrian volumes so a similar approach may </w:t>
      </w:r>
      <w:r w:rsidR="001301C4" w:rsidRPr="00E90166">
        <w:t>be desired for setting an advisory speed in a pedestrian-heavy area.</w:t>
      </w:r>
    </w:p>
    <w:p w14:paraId="41555E61" w14:textId="05D03C53" w:rsidR="00383FED" w:rsidRPr="00B60FD6" w:rsidRDefault="00383FED" w:rsidP="00B60FD6">
      <w:pPr>
        <w:pStyle w:val="Heading4"/>
      </w:pPr>
      <w:r w:rsidRPr="00B60FD6">
        <w:lastRenderedPageBreak/>
        <w:t xml:space="preserve">Task </w:t>
      </w:r>
      <w:r w:rsidR="00E66EA4" w:rsidRPr="00B60FD6">
        <w:t>5</w:t>
      </w:r>
      <w:r w:rsidRPr="00B60FD6">
        <w:t xml:space="preserve"> – </w:t>
      </w:r>
      <w:r w:rsidR="00854C37" w:rsidRPr="00B60FD6">
        <w:t>Research Plan Development</w:t>
      </w:r>
      <w:r w:rsidR="00E66EA4" w:rsidRPr="00B60FD6">
        <w:t xml:space="preserve"> </w:t>
      </w:r>
    </w:p>
    <w:p w14:paraId="7B6429DA" w14:textId="5763A2F6" w:rsidR="00784EA3" w:rsidRPr="00E90166" w:rsidRDefault="00383FED" w:rsidP="00B60FD6">
      <w:r w:rsidRPr="00E90166">
        <w:t xml:space="preserve">The research team will </w:t>
      </w:r>
      <w:r w:rsidR="00784EA3" w:rsidRPr="00E90166">
        <w:t>work with the TOCOR</w:t>
      </w:r>
      <w:r w:rsidR="00477A49" w:rsidRPr="00E90166">
        <w:t xml:space="preserve"> and</w:t>
      </w:r>
      <w:r w:rsidR="00784EA3" w:rsidRPr="00E90166">
        <w:t xml:space="preserve"> TCD PFS</w:t>
      </w:r>
      <w:r w:rsidR="00DC1676" w:rsidRPr="00E90166">
        <w:t xml:space="preserve"> members</w:t>
      </w:r>
      <w:r w:rsidR="00784EA3" w:rsidRPr="00E90166">
        <w:t xml:space="preserve">, </w:t>
      </w:r>
      <w:r w:rsidR="00477A49" w:rsidRPr="00E90166">
        <w:t xml:space="preserve">to </w:t>
      </w:r>
      <w:r w:rsidR="00DF4F8C" w:rsidRPr="00E90166">
        <w:t>define the specific objectives of the</w:t>
      </w:r>
      <w:r w:rsidR="00D86C15" w:rsidRPr="00E90166">
        <w:t xml:space="preserve"> field evaluation. </w:t>
      </w:r>
      <w:r w:rsidR="000B175A" w:rsidRPr="00E90166">
        <w:t xml:space="preserve">This would involve </w:t>
      </w:r>
      <w:r w:rsidR="00DF4F8C" w:rsidRPr="00E90166">
        <w:t xml:space="preserve">selecting </w:t>
      </w:r>
      <w:r w:rsidR="000B175A" w:rsidRPr="00E90166">
        <w:t>the specific applications (e.g., roundabouts</w:t>
      </w:r>
      <w:r w:rsidR="008B72C0" w:rsidRPr="00E90166">
        <w:t xml:space="preserve">) for providing advisory speeds, </w:t>
      </w:r>
      <w:r w:rsidR="00DF4F8C" w:rsidRPr="00E90166">
        <w:t xml:space="preserve">the </w:t>
      </w:r>
      <w:r w:rsidR="00896790" w:rsidRPr="00E90166">
        <w:t>methods for establishing the advisory speeds, and measure(s</w:t>
      </w:r>
      <w:r w:rsidR="004160E4" w:rsidRPr="00E90166">
        <w:t>)</w:t>
      </w:r>
      <w:r w:rsidR="002A264F" w:rsidRPr="00E90166">
        <w:t xml:space="preserve"> </w:t>
      </w:r>
      <w:r w:rsidR="00E73B7D" w:rsidRPr="00E90166">
        <w:t xml:space="preserve">of </w:t>
      </w:r>
      <w:r w:rsidR="00896790" w:rsidRPr="00E90166">
        <w:t xml:space="preserve">effectiveness for advisory speeds </w:t>
      </w:r>
      <w:r w:rsidR="003E329D" w:rsidRPr="00E90166">
        <w:t xml:space="preserve">in different applications. </w:t>
      </w:r>
      <w:r w:rsidR="002D58DC" w:rsidRPr="00E90166">
        <w:t xml:space="preserve">The specific </w:t>
      </w:r>
      <w:r w:rsidR="00281CE0" w:rsidRPr="00E90166">
        <w:t xml:space="preserve">methodology, including </w:t>
      </w:r>
      <w:r w:rsidR="002D58DC" w:rsidRPr="00E90166">
        <w:t>independent and dependent variables</w:t>
      </w:r>
      <w:r w:rsidR="00281CE0" w:rsidRPr="00E90166">
        <w:t>,</w:t>
      </w:r>
      <w:r w:rsidR="002D58DC" w:rsidRPr="00E90166">
        <w:t xml:space="preserve"> will be detailed in the research plan. </w:t>
      </w:r>
      <w:r w:rsidR="002A754E" w:rsidRPr="00E90166">
        <w:t>It is expected that the primary</w:t>
      </w:r>
      <w:r w:rsidR="00A7279E" w:rsidRPr="00E90166">
        <w:t xml:space="preserve"> dependent variable of interest will be vehicle speeds</w:t>
      </w:r>
      <w:r w:rsidR="00FB305C" w:rsidRPr="00E90166">
        <w:t xml:space="preserve">, but other potential measures will also be identified. </w:t>
      </w:r>
    </w:p>
    <w:p w14:paraId="2E547B7D" w14:textId="014D0F4D" w:rsidR="00784EA3" w:rsidRPr="00B60FD6" w:rsidRDefault="00AC4AFF" w:rsidP="00B60FD6">
      <w:pPr>
        <w:pStyle w:val="Heading4"/>
      </w:pPr>
      <w:r w:rsidRPr="00B60FD6">
        <w:t xml:space="preserve">Task 6 – Field Site Selection and </w:t>
      </w:r>
      <w:r w:rsidR="008B73AD" w:rsidRPr="00B60FD6">
        <w:t>Preparation</w:t>
      </w:r>
    </w:p>
    <w:p w14:paraId="0312949F" w14:textId="54A7C900" w:rsidR="00383FED" w:rsidRPr="00E90166" w:rsidRDefault="008B73AD" w:rsidP="00853A2A">
      <w:r w:rsidRPr="00E90166">
        <w:t>Once the research plan is finalized, the research team will identify appropriate locations (or sites) that meet the criteria identified in the research plan</w:t>
      </w:r>
      <w:r w:rsidR="00812901" w:rsidRPr="00E90166">
        <w:t xml:space="preserve">. This task may include the identification of many similar </w:t>
      </w:r>
      <w:r w:rsidR="002B2FCA" w:rsidRPr="00E90166">
        <w:t xml:space="preserve">sites and/or control sites. </w:t>
      </w:r>
      <w:r w:rsidR="00E36164" w:rsidRPr="00E90166">
        <w:t xml:space="preserve">The research team will identify and consider other relevant </w:t>
      </w:r>
      <w:r w:rsidR="00BA2FE1" w:rsidRPr="00E90166">
        <w:t xml:space="preserve">factors such as local traffic conditions, existing enforcement practices, etc. </w:t>
      </w:r>
    </w:p>
    <w:p w14:paraId="36746997" w14:textId="42F73640" w:rsidR="00F324B2" w:rsidRPr="00B60FD6" w:rsidRDefault="00F324B2" w:rsidP="00B60FD6">
      <w:pPr>
        <w:pStyle w:val="Heading4"/>
      </w:pPr>
      <w:r w:rsidRPr="00B60FD6">
        <w:t>Task 7 – Data Collection and Analysis</w:t>
      </w:r>
    </w:p>
    <w:p w14:paraId="28705178" w14:textId="7DBD5C2C" w:rsidR="00F324B2" w:rsidRPr="00E90166" w:rsidRDefault="00F324B2" w:rsidP="00853A2A">
      <w:r w:rsidRPr="00E90166">
        <w:t xml:space="preserve">The research team will collect and analyze data based on the </w:t>
      </w:r>
      <w:r w:rsidR="008A60BA" w:rsidRPr="00E90166">
        <w:t xml:space="preserve">final, approved, research plan. This will involve the collection of driving behavior in response to the presence of advisory speed limits. </w:t>
      </w:r>
      <w:r w:rsidR="00126CBB" w:rsidRPr="00E90166">
        <w:t xml:space="preserve">The field study will be focused on determining </w:t>
      </w:r>
      <w:r w:rsidR="00967B4A" w:rsidRPr="00E90166">
        <w:t xml:space="preserve">the context(s) in which advisory speeds are most effective. </w:t>
      </w:r>
    </w:p>
    <w:p w14:paraId="08FF3AAF" w14:textId="44A098B4" w:rsidR="00873E0B" w:rsidRPr="00E90166" w:rsidRDefault="00873E0B" w:rsidP="00853A2A">
      <w:pPr>
        <w:pStyle w:val="Heading4"/>
        <w:rPr>
          <w:rFonts w:eastAsia="Times New Roman" w:cs="Times New Roman"/>
          <w:i w:val="0"/>
          <w:color w:val="000000" w:themeColor="text1"/>
        </w:rPr>
      </w:pPr>
      <w:r w:rsidRPr="00E90166">
        <w:t>Task 8 – Final Report and Presentation</w:t>
      </w:r>
    </w:p>
    <w:p w14:paraId="19327F96" w14:textId="649923B2" w:rsidR="00383FED" w:rsidRPr="00E90166" w:rsidRDefault="002A754E" w:rsidP="00853A2A">
      <w:r w:rsidRPr="00E90166">
        <w:t xml:space="preserve">The research team will develop a final report that describes the research approach and results and provides a discussion of the findings. </w:t>
      </w:r>
      <w:r w:rsidR="00DC0B2D" w:rsidRPr="00E90166">
        <w:t xml:space="preserve">The research team will also develop a concise 1-page summary of the project and findings. </w:t>
      </w:r>
      <w:r w:rsidRPr="00E90166">
        <w:t>The team will present their findings to the TCD PFS members.</w:t>
      </w:r>
    </w:p>
    <w:p w14:paraId="56E0BA22" w14:textId="665DBE08" w:rsidR="375A4849" w:rsidRPr="00E90166" w:rsidRDefault="375A4849" w:rsidP="00853A2A">
      <w:pPr>
        <w:pStyle w:val="Heading3"/>
        <w:rPr>
          <w:rFonts w:eastAsia="Times New Roman" w:cs="Times New Roman"/>
          <w:b/>
          <w:color w:val="000000" w:themeColor="text1"/>
        </w:rPr>
      </w:pPr>
      <w:r w:rsidRPr="00E90166">
        <w:t>Chance of Successful Evaluation</w:t>
      </w:r>
    </w:p>
    <w:p w14:paraId="45C00A34" w14:textId="030681A2" w:rsidR="00F7151D" w:rsidRPr="00E90166" w:rsidRDefault="00BE7F11" w:rsidP="00853A2A">
      <w:r w:rsidRPr="00E90166">
        <w:t>Medium</w:t>
      </w:r>
    </w:p>
    <w:p w14:paraId="42646517" w14:textId="3C22BFED" w:rsidR="005C03B0" w:rsidRPr="00E90166" w:rsidRDefault="00E20A1B" w:rsidP="00853A2A">
      <w:r w:rsidRPr="00E90166">
        <w:t>There is a high likelihood that the study can</w:t>
      </w:r>
      <w:r w:rsidR="00067755" w:rsidRPr="00E90166">
        <w:t xml:space="preserve"> identify, via expert panel workshops, contexts and applications in </w:t>
      </w:r>
      <w:r w:rsidR="003C6F2A" w:rsidRPr="00E90166">
        <w:t xml:space="preserve">which advisory speeds may be effective (at least anecdotally) and useful. </w:t>
      </w:r>
      <w:r w:rsidR="001B5B41" w:rsidRPr="00E90166">
        <w:t xml:space="preserve">There is also a high likelihood that the expert panel workshops can </w:t>
      </w:r>
      <w:r w:rsidR="00B300F8" w:rsidRPr="00E90166">
        <w:t xml:space="preserve">identify proposed methods for establishing advisory speeds in contexts other than horizontal curves. </w:t>
      </w:r>
    </w:p>
    <w:p w14:paraId="7CD711AB" w14:textId="1A6700BA" w:rsidR="00F7151D" w:rsidRPr="00E90166" w:rsidRDefault="005C03B0" w:rsidP="00853A2A">
      <w:r w:rsidRPr="00E90166">
        <w:t>T</w:t>
      </w:r>
      <w:r w:rsidR="00B300F8" w:rsidRPr="00E90166">
        <w:t xml:space="preserve">he primary challenge of this proposed research will be in determining the effectiveness of advisory speeds in different contexts or applications. </w:t>
      </w:r>
      <w:r w:rsidR="00260EB7" w:rsidRPr="00E90166">
        <w:t xml:space="preserve">The TCD PFS has expressed interest in examining speeds, and potentially other measures of effectiveness (e.g., general awareness of </w:t>
      </w:r>
      <w:r w:rsidRPr="00E90166">
        <w:t xml:space="preserve">the hazard/condition and of the advisory speed). However, </w:t>
      </w:r>
      <w:r w:rsidR="00AD76E4" w:rsidRPr="00E90166">
        <w:t xml:space="preserve">vehicle speeds may not change, which would not necessarily indicate that the advisory speeds are </w:t>
      </w:r>
      <w:r w:rsidR="005B0C7C" w:rsidRPr="00E90166">
        <w:t xml:space="preserve">ineffective. </w:t>
      </w:r>
      <w:r w:rsidR="000B23B2" w:rsidRPr="00E90166">
        <w:t xml:space="preserve">Furthermore, it may be difficult to determine whether the advisory speeds are effective based on speed alone. For example, </w:t>
      </w:r>
      <w:r w:rsidR="0025011E" w:rsidRPr="00E90166">
        <w:t xml:space="preserve">if advisory speeds are applied in an area of high truck activity, </w:t>
      </w:r>
      <w:r w:rsidR="00F65D57" w:rsidRPr="00E90166">
        <w:t>the advisory speed</w:t>
      </w:r>
      <w:r w:rsidR="00CF5C18" w:rsidRPr="00E90166">
        <w:t xml:space="preserve"> </w:t>
      </w:r>
      <w:r w:rsidR="00CF5C18" w:rsidRPr="00E90166">
        <w:lastRenderedPageBreak/>
        <w:t>plaque may lead to drivers being more aware and scanning the area more than they would have otherwise</w:t>
      </w:r>
      <w:r w:rsidR="00D93150" w:rsidRPr="00E90166">
        <w:t xml:space="preserve">. That said, general awareness would be very difficult to measure in the field. </w:t>
      </w:r>
    </w:p>
    <w:p w14:paraId="0CD810A8" w14:textId="77777777" w:rsidR="00B60FD6" w:rsidRDefault="00B60FD6" w:rsidP="00B60FD6">
      <w:pPr>
        <w:pStyle w:val="Heading3"/>
        <w:ind w:left="640"/>
        <w:divId w:val="820267196"/>
      </w:pPr>
      <w:r>
        <w:br w:type="page"/>
      </w:r>
    </w:p>
    <w:p w14:paraId="41029BD6" w14:textId="2383A830" w:rsidR="002E0CD9" w:rsidRPr="00E90166" w:rsidRDefault="375A4849" w:rsidP="00B60FD6">
      <w:pPr>
        <w:pStyle w:val="Heading3"/>
        <w:divId w:val="820267196"/>
      </w:pPr>
      <w:r w:rsidRPr="00E90166">
        <w:lastRenderedPageBreak/>
        <w:t>References</w:t>
      </w:r>
    </w:p>
    <w:sdt>
      <w:sdtPr>
        <w:rPr>
          <w:color w:val="000000"/>
        </w:rPr>
        <w:tag w:val="MENDELEY_BIBLIOGRAPHY"/>
        <w:id w:val="732515828"/>
        <w:placeholder>
          <w:docPart w:val="DefaultPlaceholder_-1854013440"/>
        </w:placeholder>
      </w:sdtPr>
      <w:sdtEndPr>
        <w:rPr>
          <w:color w:val="auto"/>
        </w:rPr>
      </w:sdtEndPr>
      <w:sdtContent>
        <w:p w14:paraId="55E8D22A" w14:textId="77777777" w:rsidR="00E90166" w:rsidRDefault="00E90166">
          <w:pPr>
            <w:autoSpaceDE w:val="0"/>
            <w:autoSpaceDN w:val="0"/>
            <w:ind w:left="480" w:hanging="480"/>
            <w:divId w:val="1691369400"/>
          </w:pPr>
          <w:proofErr w:type="spellStart"/>
          <w:r>
            <w:t>Arvidson</w:t>
          </w:r>
          <w:proofErr w:type="spellEnd"/>
          <w:r>
            <w:t xml:space="preserve">, T. (2022). </w:t>
          </w:r>
          <w:r>
            <w:rPr>
              <w:i/>
            </w:rPr>
            <w:t>Strategies for Effective Roundabout Speed Reduction</w:t>
          </w:r>
          <w:r>
            <w:t>.</w:t>
          </w:r>
        </w:p>
        <w:p w14:paraId="5FD37550" w14:textId="77777777" w:rsidR="00E90166" w:rsidRDefault="00E90166">
          <w:pPr>
            <w:autoSpaceDE w:val="0"/>
            <w:autoSpaceDN w:val="0"/>
            <w:ind w:left="480" w:hanging="480"/>
            <w:divId w:val="2084258582"/>
          </w:pPr>
          <w:proofErr w:type="spellStart"/>
          <w:r>
            <w:t>Bonneson</w:t>
          </w:r>
          <w:proofErr w:type="spellEnd"/>
          <w:r>
            <w:t xml:space="preserve">, J. A., Pratt, M. P., &amp; Miles, J. (2009). Evaluation of Alternative Procedures for Setting Curve Advisory Speed. </w:t>
          </w:r>
          <w:r>
            <w:rPr>
              <w:i/>
            </w:rPr>
            <w:t>Https://Doi-Org.Ezproxy.Lib.vt.Edu/10.3141/2122-02</w:t>
          </w:r>
          <w:r>
            <w:t xml:space="preserve">, </w:t>
          </w:r>
          <w:r>
            <w:rPr>
              <w:i/>
            </w:rPr>
            <w:t>2122</w:t>
          </w:r>
          <w:r>
            <w:t>, 9–16. https://doi.org/10.3141/2122-02</w:t>
          </w:r>
        </w:p>
        <w:p w14:paraId="4E487905" w14:textId="77777777" w:rsidR="00E90166" w:rsidRDefault="00E90166">
          <w:pPr>
            <w:autoSpaceDE w:val="0"/>
            <w:autoSpaceDN w:val="0"/>
            <w:ind w:left="480" w:hanging="480"/>
            <w:divId w:val="348606728"/>
          </w:pPr>
          <w:r>
            <w:t xml:space="preserve">Brewer, M. A., </w:t>
          </w:r>
          <w:proofErr w:type="spellStart"/>
          <w:r>
            <w:t>Lindheimer</w:t>
          </w:r>
          <w:proofErr w:type="spellEnd"/>
          <w:r>
            <w:t xml:space="preserve">, T. E., Chrysler, S. T., &amp; Institute, T. A. T. (2017). </w:t>
          </w:r>
          <w:r>
            <w:rPr>
              <w:i/>
            </w:rPr>
            <w:t xml:space="preserve">Strategies for effective roundabout approach speed </w:t>
          </w:r>
          <w:proofErr w:type="gramStart"/>
          <w:r>
            <w:rPr>
              <w:i/>
            </w:rPr>
            <w:t>reduction :</w:t>
          </w:r>
          <w:proofErr w:type="gramEnd"/>
          <w:r>
            <w:rPr>
              <w:i/>
            </w:rPr>
            <w:t xml:space="preserve"> final report.</w:t>
          </w:r>
          <w:r>
            <w:t xml:space="preserve"> https://doi.org/10.21949/1503647</w:t>
          </w:r>
        </w:p>
        <w:p w14:paraId="4D57916D" w14:textId="77777777" w:rsidR="00E90166" w:rsidRDefault="00E90166">
          <w:pPr>
            <w:autoSpaceDE w:val="0"/>
            <w:autoSpaceDN w:val="0"/>
            <w:ind w:left="480" w:hanging="480"/>
            <w:divId w:val="1405567474"/>
          </w:pPr>
          <w:r>
            <w:t xml:space="preserve">Cunningham, C., Chase, T., Deng, Y., Carnes, C., </w:t>
          </w:r>
          <w:proofErr w:type="spellStart"/>
          <w:r>
            <w:t>Pyo</w:t>
          </w:r>
          <w:proofErr w:type="spellEnd"/>
          <w:r>
            <w:t xml:space="preserve">, K., </w:t>
          </w:r>
          <w:proofErr w:type="spellStart"/>
          <w:r>
            <w:t>Jenior</w:t>
          </w:r>
          <w:proofErr w:type="spellEnd"/>
          <w:r>
            <w:t xml:space="preserve">, P., Schroeder, B., Ray, B., </w:t>
          </w:r>
          <w:proofErr w:type="spellStart"/>
          <w:r>
            <w:t>Urbanik</w:t>
          </w:r>
          <w:proofErr w:type="spellEnd"/>
          <w:r>
            <w:t xml:space="preserve">, T., Knudsen, J., </w:t>
          </w:r>
          <w:proofErr w:type="spellStart"/>
          <w:r>
            <w:t>Rodegerdts</w:t>
          </w:r>
          <w:proofErr w:type="spellEnd"/>
          <w:r>
            <w:t xml:space="preserve">, L., </w:t>
          </w:r>
          <w:proofErr w:type="spellStart"/>
          <w:r>
            <w:t>Warchol</w:t>
          </w:r>
          <w:proofErr w:type="spellEnd"/>
          <w:r>
            <w:t xml:space="preserve">, S., &amp; Tanaka, A. (2021). Diverging Diamond Interchange Informational Guide, Second Edition. </w:t>
          </w:r>
          <w:r>
            <w:rPr>
              <w:i/>
            </w:rPr>
            <w:t>Diverging Diamond Interchange Informational Guide, Second Edition</w:t>
          </w:r>
          <w:r>
            <w:t>. https://doi.org/10.17226/26027</w:t>
          </w:r>
        </w:p>
        <w:p w14:paraId="3372EFEB" w14:textId="77777777" w:rsidR="00320A74" w:rsidRDefault="006A09A3">
          <w:pPr>
            <w:autoSpaceDE w:val="0"/>
            <w:autoSpaceDN w:val="0"/>
            <w:ind w:left="480" w:hanging="480"/>
            <w:divId w:val="892039787"/>
          </w:pPr>
          <w:r>
            <w:t xml:space="preserve">FHWA. (n.d.). </w:t>
          </w:r>
          <w:r>
            <w:rPr>
              <w:i/>
              <w:iCs/>
            </w:rPr>
            <w:t>Drivers’ Evaluation of the Diverging Diamond Interchange - FHWA-HRT-07-048</w:t>
          </w:r>
          <w:r>
            <w:t>.</w:t>
          </w:r>
          <w:r w:rsidR="00320A74">
            <w:t xml:space="preserve"> Retrieved December 1, 2024, from </w:t>
          </w:r>
          <w:proofErr w:type="gramStart"/>
          <w:r w:rsidR="00320A74">
            <w:t>https://www.fhwa.dot.gov/publications/research/safety/07048/</w:t>
          </w:r>
          <w:proofErr w:type="gramEnd"/>
        </w:p>
        <w:p w14:paraId="5B6AE4BC" w14:textId="77777777" w:rsidR="00D80597" w:rsidRDefault="00D80597">
          <w:pPr>
            <w:autoSpaceDE w:val="0"/>
            <w:autoSpaceDN w:val="0"/>
            <w:ind w:left="480" w:hanging="480"/>
            <w:divId w:val="364598185"/>
          </w:pPr>
          <w:r>
            <w:t xml:space="preserve">FHWA. (n.d.). </w:t>
          </w:r>
          <w:r>
            <w:rPr>
              <w:i/>
              <w:iCs/>
            </w:rPr>
            <w:t>Procedures for Setting Advisory Speeds on Curves FHWA Safety Program</w:t>
          </w:r>
          <w:r>
            <w:t xml:space="preserve">. Retrieved October 13, 2024, from </w:t>
          </w:r>
          <w:proofErr w:type="gramStart"/>
          <w:r>
            <w:t>http://safety.fhwa.dot.gov</w:t>
          </w:r>
          <w:proofErr w:type="gramEnd"/>
        </w:p>
        <w:p w14:paraId="2ED5DC63" w14:textId="77777777" w:rsidR="00D80597" w:rsidRDefault="00D80597">
          <w:pPr>
            <w:autoSpaceDE w:val="0"/>
            <w:autoSpaceDN w:val="0"/>
            <w:ind w:left="480" w:hanging="480"/>
            <w:divId w:val="1067145582"/>
          </w:pPr>
          <w:r>
            <w:t xml:space="preserve">FHWA. (2023). </w:t>
          </w:r>
          <w:r>
            <w:rPr>
              <w:i/>
              <w:iCs/>
            </w:rPr>
            <w:t>Manual on Uniform Traffic Control Devices for Streets and Highways 11th Edition</w:t>
          </w:r>
          <w:r>
            <w:t>.</w:t>
          </w:r>
        </w:p>
        <w:p w14:paraId="5D747E81" w14:textId="77777777" w:rsidR="00D80597" w:rsidRDefault="00D80597">
          <w:pPr>
            <w:autoSpaceDE w:val="0"/>
            <w:autoSpaceDN w:val="0"/>
            <w:ind w:left="480" w:hanging="480"/>
            <w:divId w:val="1938562676"/>
          </w:pPr>
          <w:r>
            <w:t xml:space="preserve">FHWA. (2024). </w:t>
          </w:r>
          <w:r>
            <w:rPr>
              <w:i/>
              <w:iCs/>
            </w:rPr>
            <w:t>FHWA-HRT-24-138: Evaluation of Advisory Exit and Ramp Speed Signs (with Errata)</w:t>
          </w:r>
          <w:r>
            <w:t>. https://highways.dot.gov/research</w:t>
          </w:r>
        </w:p>
        <w:p w14:paraId="59261213" w14:textId="77777777" w:rsidR="00E90166" w:rsidRDefault="00E90166">
          <w:pPr>
            <w:autoSpaceDE w:val="0"/>
            <w:autoSpaceDN w:val="0"/>
            <w:ind w:left="480" w:hanging="480"/>
            <w:divId w:val="464279010"/>
          </w:pPr>
          <w:r>
            <w:t xml:space="preserve">Ritchie, M. L. (1972). Choice of speed in driving through curves as a function of advisory speed and curve signs. </w:t>
          </w:r>
          <w:r>
            <w:rPr>
              <w:i/>
            </w:rPr>
            <w:t>Human Factors</w:t>
          </w:r>
          <w:r>
            <w:t xml:space="preserve">, </w:t>
          </w:r>
          <w:r>
            <w:rPr>
              <w:i/>
            </w:rPr>
            <w:t>14</w:t>
          </w:r>
          <w:r>
            <w:t>(6), 533–538. https://doi.org/10.1177/001872087201400604</w:t>
          </w:r>
        </w:p>
        <w:p w14:paraId="24903C5E" w14:textId="77777777" w:rsidR="00D80597" w:rsidRDefault="00D80597">
          <w:pPr>
            <w:autoSpaceDE w:val="0"/>
            <w:autoSpaceDN w:val="0"/>
            <w:ind w:left="480" w:hanging="480"/>
            <w:divId w:val="1852180106"/>
          </w:pPr>
          <w:r>
            <w:t xml:space="preserve">TxDOT. (n.d.). </w:t>
          </w:r>
          <w:r>
            <w:rPr>
              <w:i/>
              <w:iCs/>
            </w:rPr>
            <w:t>Procedures for Establishing Speed Zones: Intersections</w:t>
          </w:r>
          <w:r>
            <w:t xml:space="preserve">. Retrieved October 13, 2024, from </w:t>
          </w:r>
          <w:proofErr w:type="gramStart"/>
          <w:r>
            <w:t>https://onlinemanuals.txdot.gov/TxDOTOnlineManuals/TxDOTManuals/szn/intersections.htm</w:t>
          </w:r>
          <w:proofErr w:type="gramEnd"/>
        </w:p>
        <w:p w14:paraId="3DC339F1" w14:textId="4C68B757" w:rsidR="04BDE77F" w:rsidRPr="00E90166" w:rsidRDefault="00E90166" w:rsidP="00853A2A">
          <w:r>
            <w:t> </w:t>
          </w:r>
        </w:p>
      </w:sdtContent>
    </w:sdt>
    <w:p w14:paraId="737C7A70" w14:textId="7314DDA0" w:rsidR="00D40475" w:rsidRDefault="00D40475" w:rsidP="00BA3681">
      <w:r>
        <w:br w:type="page"/>
      </w:r>
    </w:p>
    <w:p w14:paraId="028740A2" w14:textId="02A47D57" w:rsidR="00D40475" w:rsidRDefault="00D40475" w:rsidP="00B60FD6">
      <w:pPr>
        <w:pStyle w:val="Heading2"/>
      </w:pPr>
      <w:r>
        <w:lastRenderedPageBreak/>
        <w:t>Appendix A</w:t>
      </w:r>
      <w:r w:rsidR="00942ABE">
        <w:t xml:space="preserve"> </w:t>
      </w:r>
      <w:r w:rsidR="00EA01C6">
        <w:t>–</w:t>
      </w:r>
      <w:r w:rsidR="00942ABE">
        <w:t xml:space="preserve"> </w:t>
      </w:r>
      <w:r w:rsidR="0082056C">
        <w:t>Summary of Additional Literature Review Information</w:t>
      </w:r>
    </w:p>
    <w:p w14:paraId="7C3A9D5F" w14:textId="4F81D105" w:rsidR="00942ABE" w:rsidRPr="00E90166" w:rsidRDefault="0082056C" w:rsidP="00B60FD6">
      <w:pPr>
        <w:pStyle w:val="Heading4"/>
      </w:pPr>
      <w:r>
        <w:t>Summary of MUTCD Provisions Pertaining to Applications for Advisory Speed Plaques</w:t>
      </w:r>
    </w:p>
    <w:p w14:paraId="27C283AB" w14:textId="7802F153" w:rsidR="00942ABE" w:rsidRPr="00E90166" w:rsidRDefault="00BA3681" w:rsidP="00BA3681">
      <w:r>
        <w:t>The</w:t>
      </w:r>
      <w:r w:rsidR="00942ABE" w:rsidRPr="00E90166">
        <w:t xml:space="preserve"> MUTCD includes provisions for the use of Advisory Speed (W13-1P) plaques.</w:t>
      </w:r>
      <w:r w:rsidR="00860EE3">
        <w:t xml:space="preserve"> </w:t>
      </w:r>
      <w:r w:rsidR="00942ABE" w:rsidRPr="00E90166">
        <w:t xml:space="preserve">Specifically, Section 2C.59, paragraph 01, states “The Advisory Speed (W13-1P) plaque (see Figure 2C-1) may be used to supplement an advance warning sign to indicate the advisory speed for a condition.” </w:t>
      </w:r>
      <w:r w:rsidR="00942ABE" w:rsidRPr="00BA3681">
        <w:t>Section 2C.59, paragraph 06, further indicates “The Advisory Speed plaque shall only be used to supplement an advance warning sign” and it “shall not be installed as a separate sign installation.” This section also</w:t>
      </w:r>
      <w:r w:rsidR="00942ABE" w:rsidRPr="00E90166">
        <w:t xml:space="preserve"> indicates that the use of the Advisory Speed plaque shall be in accordance with Section 2C.06 and Table 2C-6. Table 2C-6, as shown in Figure 1, indicates whether the use of an Advisory Speed plaque for horizontal alignment changes is optional, recommended, or required depending on the speed differential.</w:t>
      </w:r>
    </w:p>
    <w:p w14:paraId="6C420A97" w14:textId="77777777" w:rsidR="00942ABE" w:rsidRPr="00E90166" w:rsidRDefault="00942ABE" w:rsidP="00B60FD6">
      <w:r w:rsidRPr="00E90166">
        <w:rPr>
          <w:noProof/>
        </w:rPr>
        <w:drawing>
          <wp:inline distT="0" distB="0" distL="0" distR="0" wp14:anchorId="69795DBB" wp14:editId="700DC35F">
            <wp:extent cx="3103419" cy="1302328"/>
            <wp:effectExtent l="0" t="0" r="1905" b="0"/>
            <wp:docPr id="399716000" name="Picture 399716000" descr="A screenshot of a computer&#10;&#10;Description automatically generated">
              <a:extLst xmlns:a="http://schemas.openxmlformats.org/drawingml/2006/main">
                <a:ext uri="{FF2B5EF4-FFF2-40B4-BE49-F238E27FC236}">
                  <a16:creationId xmlns:a16="http://schemas.microsoft.com/office/drawing/2014/main" id="{4DE163EF-B262-FDDC-3A60-CB36C13A8FA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screenshot of a computer&#10;&#10;Description automatically generated">
                      <a:extLst>
                        <a:ext uri="{FF2B5EF4-FFF2-40B4-BE49-F238E27FC236}">
                          <a16:creationId xmlns:a16="http://schemas.microsoft.com/office/drawing/2014/main" id="{4DE163EF-B262-FDDC-3A60-CB36C13A8FAA}"/>
                        </a:ext>
                      </a:extLst>
                    </pic:cNvPr>
                    <pic:cNvPicPr>
                      <a:picLocks noChangeAspect="1"/>
                    </pic:cNvPicPr>
                  </pic:nvPicPr>
                  <pic:blipFill>
                    <a:blip r:embed="rId9"/>
                    <a:srcRect l="62576" t="30034" r="11969" b="50976"/>
                    <a:stretch/>
                  </pic:blipFill>
                  <pic:spPr>
                    <a:xfrm>
                      <a:off x="0" y="0"/>
                      <a:ext cx="3103419" cy="1302328"/>
                    </a:xfrm>
                    <a:prstGeom prst="rect">
                      <a:avLst/>
                    </a:prstGeom>
                  </pic:spPr>
                </pic:pic>
              </a:graphicData>
            </a:graphic>
          </wp:inline>
        </w:drawing>
      </w:r>
    </w:p>
    <w:p w14:paraId="3C9D2A08" w14:textId="77777777" w:rsidR="00942ABE" w:rsidRPr="00E90166" w:rsidRDefault="00942ABE" w:rsidP="00B60FD6">
      <w:pPr>
        <w:pStyle w:val="Caption"/>
      </w:pPr>
      <w:r w:rsidRPr="00E90166">
        <w:t xml:space="preserve">Figure </w:t>
      </w:r>
      <w:fldSimple w:instr=" SEQ Figure \* ARABIC ">
        <w:r w:rsidRPr="00E90166">
          <w:rPr>
            <w:noProof/>
          </w:rPr>
          <w:t>1</w:t>
        </w:r>
      </w:fldSimple>
      <w:r w:rsidRPr="00E90166">
        <w:t>. MUTCD Table 2C-6. Use of Advisory Speed Plaque for Horizontal Alignment Changes.</w:t>
      </w:r>
    </w:p>
    <w:p w14:paraId="74625363" w14:textId="77777777" w:rsidR="00942ABE" w:rsidRPr="00E90166" w:rsidRDefault="00942ABE" w:rsidP="00BA3681">
      <w:r w:rsidRPr="00E90166">
        <w:t>Table 2C-3 also provides guidelines for the advance placement of warning signs based on the posted or 85</w:t>
      </w:r>
      <w:r w:rsidRPr="00E90166">
        <w:rPr>
          <w:vertAlign w:val="superscript"/>
        </w:rPr>
        <w:t>th</w:t>
      </w:r>
      <w:r w:rsidRPr="00E90166">
        <w:t xml:space="preserve"> percentile speed of the roadway and the deceleration to the advisory speed of the roadway. </w:t>
      </w:r>
    </w:p>
    <w:p w14:paraId="7B25FF09" w14:textId="1C054238" w:rsidR="00942ABE" w:rsidRPr="00E90166" w:rsidRDefault="00942ABE" w:rsidP="00BA3681">
      <w:r w:rsidRPr="00E90166">
        <w:t>Section 2B.21, Speed Limit Sign (R2-1), reiterates that “</w:t>
      </w:r>
      <w:r w:rsidR="00A8501F">
        <w:t>a</w:t>
      </w:r>
      <w:r w:rsidRPr="00E90166">
        <w:t>n advisory speed plaque mounted below a warning sign should be used to warn road users of an advisory speed for a roadway condition” and states that “</w:t>
      </w:r>
      <w:r w:rsidR="00A8501F">
        <w:t>a</w:t>
      </w:r>
      <w:r w:rsidRPr="00E90166">
        <w:t xml:space="preserve"> Speed Limit sign should not be used for this purpose</w:t>
      </w:r>
      <w:r w:rsidR="009431E7">
        <w:t>.</w:t>
      </w:r>
      <w:r w:rsidRPr="00E90166">
        <w:t>”</w:t>
      </w:r>
    </w:p>
    <w:p w14:paraId="7BB6090E" w14:textId="77777777" w:rsidR="00942ABE" w:rsidRPr="00E90166" w:rsidRDefault="00942ABE" w:rsidP="00BA3681">
      <w:r w:rsidRPr="00E90166">
        <w:t xml:space="preserve">There are several sections in the MUTCD that include provisions for the use of Advisory Speed plaques for specific types of warning signs; these provisions are summarized in Table 1. </w:t>
      </w:r>
    </w:p>
    <w:p w14:paraId="118669FB" w14:textId="77777777" w:rsidR="00942ABE" w:rsidRPr="00E90166" w:rsidRDefault="00942ABE" w:rsidP="00B60FD6">
      <w:pPr>
        <w:pStyle w:val="Caption"/>
      </w:pPr>
      <w:r w:rsidRPr="00E90166">
        <w:t xml:space="preserve">Table </w:t>
      </w:r>
      <w:fldSimple w:instr=" SEQ Table \* ARABIC ">
        <w:r w:rsidRPr="00E90166">
          <w:rPr>
            <w:noProof/>
          </w:rPr>
          <w:t>1</w:t>
        </w:r>
      </w:fldSimple>
      <w:r w:rsidRPr="00E90166">
        <w:t>. Provisions for the use of Advisory Speed plaques for specific warning signs in the MUTCD.</w:t>
      </w:r>
    </w:p>
    <w:tbl>
      <w:tblPr>
        <w:tblStyle w:val="TableGrid"/>
        <w:tblW w:w="9531" w:type="dxa"/>
        <w:tblLook w:val="04A0" w:firstRow="1" w:lastRow="0" w:firstColumn="1" w:lastColumn="0" w:noHBand="0" w:noVBand="1"/>
      </w:tblPr>
      <w:tblGrid>
        <w:gridCol w:w="936"/>
        <w:gridCol w:w="2755"/>
        <w:gridCol w:w="5840"/>
      </w:tblGrid>
      <w:tr w:rsidR="00853A2A" w:rsidRPr="00E90166" w14:paraId="6A8C5C9E" w14:textId="77777777" w:rsidTr="009F44FD">
        <w:tc>
          <w:tcPr>
            <w:tcW w:w="827" w:type="dxa"/>
            <w:shd w:val="clear" w:color="auto" w:fill="D9D9D9" w:themeFill="background1" w:themeFillShade="D9"/>
          </w:tcPr>
          <w:p w14:paraId="6C9C7A74" w14:textId="77777777" w:rsidR="00942ABE" w:rsidRPr="00E90166" w:rsidRDefault="00942ABE" w:rsidP="00BA3681">
            <w:r w:rsidRPr="00E90166">
              <w:t>Section</w:t>
            </w:r>
          </w:p>
        </w:tc>
        <w:tc>
          <w:tcPr>
            <w:tcW w:w="2768" w:type="dxa"/>
            <w:shd w:val="clear" w:color="auto" w:fill="D9D9D9" w:themeFill="background1" w:themeFillShade="D9"/>
          </w:tcPr>
          <w:p w14:paraId="4A129DCA" w14:textId="77777777" w:rsidR="00942ABE" w:rsidRPr="00E90166" w:rsidRDefault="00942ABE" w:rsidP="00BA3681">
            <w:r w:rsidRPr="00E90166">
              <w:t>Title</w:t>
            </w:r>
          </w:p>
        </w:tc>
        <w:tc>
          <w:tcPr>
            <w:tcW w:w="5936" w:type="dxa"/>
            <w:shd w:val="clear" w:color="auto" w:fill="D9D9D9" w:themeFill="background1" w:themeFillShade="D9"/>
          </w:tcPr>
          <w:p w14:paraId="473C2CB8" w14:textId="77777777" w:rsidR="00942ABE" w:rsidRPr="00E90166" w:rsidRDefault="00942ABE" w:rsidP="00BA3681">
            <w:r w:rsidRPr="00E90166">
              <w:t>Provision(s)</w:t>
            </w:r>
          </w:p>
        </w:tc>
      </w:tr>
      <w:tr w:rsidR="00942ABE" w:rsidRPr="00E90166" w14:paraId="2BDB4F15" w14:textId="77777777" w:rsidTr="009F44FD">
        <w:tc>
          <w:tcPr>
            <w:tcW w:w="827" w:type="dxa"/>
          </w:tcPr>
          <w:p w14:paraId="25CA0812" w14:textId="77777777" w:rsidR="00942ABE" w:rsidRPr="00E90166" w:rsidRDefault="00942ABE" w:rsidP="00BA3681">
            <w:r w:rsidRPr="00E90166">
              <w:t>2C.11</w:t>
            </w:r>
          </w:p>
        </w:tc>
        <w:tc>
          <w:tcPr>
            <w:tcW w:w="2768" w:type="dxa"/>
          </w:tcPr>
          <w:p w14:paraId="52A458E1" w14:textId="77777777" w:rsidR="00942ABE" w:rsidRPr="00E90166" w:rsidRDefault="00942ABE" w:rsidP="00BA3681">
            <w:r w:rsidRPr="00E90166">
              <w:t>Truck Rollover Sign (W1-13)</w:t>
            </w:r>
          </w:p>
        </w:tc>
        <w:tc>
          <w:tcPr>
            <w:tcW w:w="5936" w:type="dxa"/>
          </w:tcPr>
          <w:p w14:paraId="05F28E60" w14:textId="77777777" w:rsidR="00942ABE" w:rsidRPr="00E90166" w:rsidRDefault="00942ABE" w:rsidP="00BA3681">
            <w:r w:rsidRPr="00E90166">
              <w:t xml:space="preserve">Standard: </w:t>
            </w:r>
          </w:p>
          <w:p w14:paraId="454CBC29" w14:textId="77777777" w:rsidR="00942ABE" w:rsidRPr="00E90166" w:rsidRDefault="00942ABE" w:rsidP="00BA3681">
            <w:r w:rsidRPr="00E90166">
              <w:t>If a Truck Rollover (W1-13) sign is used, it shall be accompanied by an Advisory Speed (W13-1P) plaque indicating the recommended speed for vehicles with a higher center of gravity.</w:t>
            </w:r>
          </w:p>
        </w:tc>
      </w:tr>
      <w:tr w:rsidR="00942ABE" w:rsidRPr="00E90166" w14:paraId="71355D9F" w14:textId="77777777" w:rsidTr="009F44FD">
        <w:tc>
          <w:tcPr>
            <w:tcW w:w="827" w:type="dxa"/>
          </w:tcPr>
          <w:p w14:paraId="17759878" w14:textId="77777777" w:rsidR="00942ABE" w:rsidRPr="00E90166" w:rsidRDefault="00942ABE" w:rsidP="00BA3681">
            <w:r w:rsidRPr="00E90166">
              <w:t>2C.12</w:t>
            </w:r>
          </w:p>
        </w:tc>
        <w:tc>
          <w:tcPr>
            <w:tcW w:w="2768" w:type="dxa"/>
          </w:tcPr>
          <w:p w14:paraId="15670425" w14:textId="77777777" w:rsidR="00942ABE" w:rsidRPr="00E90166" w:rsidRDefault="00942ABE" w:rsidP="00BA3681">
            <w:r w:rsidRPr="00E90166">
              <w:t xml:space="preserve">Advisory Exit and Ramp Speed Signs (W13-2 and W13-3) and Combination </w:t>
            </w:r>
            <w:r w:rsidRPr="00E90166">
              <w:lastRenderedPageBreak/>
              <w:t>Horizontal Alignment/Advisory Exit and Ramp Speed Signs (W13-6 through W13-13)</w:t>
            </w:r>
          </w:p>
        </w:tc>
        <w:tc>
          <w:tcPr>
            <w:tcW w:w="5936" w:type="dxa"/>
          </w:tcPr>
          <w:p w14:paraId="2C16BD09" w14:textId="77777777" w:rsidR="00942ABE" w:rsidRPr="00E90166" w:rsidRDefault="00942ABE" w:rsidP="00BA3681">
            <w:r w:rsidRPr="00E90166">
              <w:lastRenderedPageBreak/>
              <w:t>Option:</w:t>
            </w:r>
          </w:p>
          <w:p w14:paraId="7F5EC195" w14:textId="77777777" w:rsidR="00942ABE" w:rsidRPr="00E90166" w:rsidRDefault="00942ABE" w:rsidP="00BA3681">
            <w:r w:rsidRPr="00E90166">
              <w:t xml:space="preserve">Where there is a need to remind road users of the recommended advisory speed, a horizontal alignment </w:t>
            </w:r>
            <w:r w:rsidRPr="00E90166">
              <w:lastRenderedPageBreak/>
              <w:t>warning sign with an advisory speed plaque displaying the same advisory speed may be installed at a downstream location along the ramp.</w:t>
            </w:r>
          </w:p>
        </w:tc>
      </w:tr>
      <w:tr w:rsidR="00942ABE" w:rsidRPr="00E90166" w14:paraId="2A13E082" w14:textId="77777777" w:rsidTr="009F44FD">
        <w:tc>
          <w:tcPr>
            <w:tcW w:w="827" w:type="dxa"/>
          </w:tcPr>
          <w:p w14:paraId="27559D91" w14:textId="77777777" w:rsidR="00942ABE" w:rsidRPr="00E90166" w:rsidRDefault="00942ABE" w:rsidP="00BA3681">
            <w:r w:rsidRPr="00E90166">
              <w:lastRenderedPageBreak/>
              <w:t xml:space="preserve">2C.16 </w:t>
            </w:r>
          </w:p>
        </w:tc>
        <w:tc>
          <w:tcPr>
            <w:tcW w:w="2768" w:type="dxa"/>
          </w:tcPr>
          <w:p w14:paraId="1A8A8072" w14:textId="77777777" w:rsidR="00942ABE" w:rsidRPr="00E90166" w:rsidRDefault="00942ABE" w:rsidP="00BA3681">
            <w:r w:rsidRPr="00E90166">
              <w:t xml:space="preserve">HILL </w:t>
            </w:r>
            <w:proofErr w:type="gramStart"/>
            <w:r w:rsidRPr="00E90166">
              <w:t>BLOCKS</w:t>
            </w:r>
            <w:proofErr w:type="gramEnd"/>
            <w:r w:rsidRPr="00E90166">
              <w:t xml:space="preserve"> VIEW Sign (W7-6)</w:t>
            </w:r>
          </w:p>
        </w:tc>
        <w:tc>
          <w:tcPr>
            <w:tcW w:w="5936" w:type="dxa"/>
          </w:tcPr>
          <w:p w14:paraId="4E6E54CE" w14:textId="77777777" w:rsidR="00942ABE" w:rsidRPr="00E90166" w:rsidRDefault="00942ABE" w:rsidP="00BA3681">
            <w:r w:rsidRPr="00E90166">
              <w:t>Guidance:</w:t>
            </w:r>
          </w:p>
          <w:p w14:paraId="79B82FEF" w14:textId="77777777" w:rsidR="00942ABE" w:rsidRPr="00E90166" w:rsidRDefault="00942ABE" w:rsidP="00BA3681">
            <w:r w:rsidRPr="00E90166">
              <w:t>When a HILL BLOCKS VIEW sign is used, it should be supplemented by an Advisory Speed (W13-1P) plaque (see Figure 2C-1) indicating the recommended speed for traveling over the hillcrest based on available stopping sight distance.</w:t>
            </w:r>
          </w:p>
        </w:tc>
      </w:tr>
      <w:tr w:rsidR="00942ABE" w:rsidRPr="00E90166" w14:paraId="4B922B77" w14:textId="77777777" w:rsidTr="009F44FD">
        <w:tc>
          <w:tcPr>
            <w:tcW w:w="827" w:type="dxa"/>
          </w:tcPr>
          <w:p w14:paraId="5798984B" w14:textId="77777777" w:rsidR="00942ABE" w:rsidRPr="00E90166" w:rsidRDefault="00942ABE" w:rsidP="00BA3681">
            <w:r w:rsidRPr="00E90166">
              <w:t>2C.17</w:t>
            </w:r>
          </w:p>
        </w:tc>
        <w:tc>
          <w:tcPr>
            <w:tcW w:w="2768" w:type="dxa"/>
          </w:tcPr>
          <w:p w14:paraId="14175083" w14:textId="77777777" w:rsidR="00942ABE" w:rsidRPr="00E90166" w:rsidRDefault="00942ABE" w:rsidP="00BA3681">
            <w:r w:rsidRPr="00E90166">
              <w:t xml:space="preserve">ROAD NARROWS Sign </w:t>
            </w:r>
          </w:p>
          <w:p w14:paraId="5D786E35" w14:textId="77777777" w:rsidR="00942ABE" w:rsidRPr="00E90166" w:rsidRDefault="00942ABE" w:rsidP="00BA3681">
            <w:r w:rsidRPr="00E90166">
              <w:t>(W5-1)</w:t>
            </w:r>
          </w:p>
        </w:tc>
        <w:tc>
          <w:tcPr>
            <w:tcW w:w="5936" w:type="dxa"/>
          </w:tcPr>
          <w:p w14:paraId="7028BF11" w14:textId="77777777" w:rsidR="00942ABE" w:rsidRPr="00E90166" w:rsidRDefault="00942ABE" w:rsidP="00BA3681">
            <w:r w:rsidRPr="00E90166">
              <w:t>Option:</w:t>
            </w:r>
          </w:p>
          <w:p w14:paraId="6636EAE1" w14:textId="77777777" w:rsidR="00942ABE" w:rsidRPr="00E90166" w:rsidRDefault="00942ABE" w:rsidP="00BA3681">
            <w:r w:rsidRPr="00E90166">
              <w:t xml:space="preserve">Additional emphasis may be provided </w:t>
            </w:r>
            <w:proofErr w:type="gramStart"/>
            <w:r w:rsidRPr="00E90166">
              <w:t>by the use of</w:t>
            </w:r>
            <w:proofErr w:type="gramEnd"/>
            <w:r w:rsidRPr="00E90166">
              <w:t xml:space="preserve"> object markers and delineators (see Sections 2C.70 through 2C.73 and Chapter 3G). The Advisory Speed (W13-1P) plaque (see Figure 2C-1 and Section 2C.59)</w:t>
            </w:r>
          </w:p>
          <w:p w14:paraId="63DDB5BE" w14:textId="77777777" w:rsidR="00942ABE" w:rsidRPr="00E90166" w:rsidRDefault="00942ABE" w:rsidP="00BA3681">
            <w:r w:rsidRPr="00E90166">
              <w:t>may be used to indicate the recommended speed.</w:t>
            </w:r>
          </w:p>
        </w:tc>
      </w:tr>
      <w:tr w:rsidR="00942ABE" w:rsidRPr="00E90166" w14:paraId="4D38F821" w14:textId="77777777" w:rsidTr="009F44FD">
        <w:tc>
          <w:tcPr>
            <w:tcW w:w="827" w:type="dxa"/>
          </w:tcPr>
          <w:p w14:paraId="419A4E38" w14:textId="77777777" w:rsidR="00942ABE" w:rsidRPr="00E90166" w:rsidRDefault="00942ABE" w:rsidP="00BA3681">
            <w:r w:rsidRPr="00E90166">
              <w:t>2C.26</w:t>
            </w:r>
          </w:p>
        </w:tc>
        <w:tc>
          <w:tcPr>
            <w:tcW w:w="2768" w:type="dxa"/>
          </w:tcPr>
          <w:p w14:paraId="57B799F3" w14:textId="77777777" w:rsidR="00942ABE" w:rsidRPr="00E90166" w:rsidRDefault="00942ABE" w:rsidP="00BA3681">
            <w:r w:rsidRPr="00E90166">
              <w:t>BUMP and DIP Signs (W8-1 and W8-2)</w:t>
            </w:r>
          </w:p>
        </w:tc>
        <w:tc>
          <w:tcPr>
            <w:tcW w:w="5936" w:type="dxa"/>
          </w:tcPr>
          <w:p w14:paraId="3999F6CA" w14:textId="77777777" w:rsidR="00942ABE" w:rsidRPr="00E90166" w:rsidRDefault="00942ABE" w:rsidP="00BA3681">
            <w:r w:rsidRPr="00E90166">
              <w:t>Option:</w:t>
            </w:r>
          </w:p>
          <w:p w14:paraId="629D725B" w14:textId="77777777" w:rsidR="00942ABE" w:rsidRPr="00E90166" w:rsidRDefault="00942ABE" w:rsidP="00BA3681">
            <w:r w:rsidRPr="00E90166">
              <w:t>These signs may be supplemented with an Advisory Speed plaque (see Figure 2C-1 and Section 2C.59).</w:t>
            </w:r>
          </w:p>
        </w:tc>
      </w:tr>
      <w:tr w:rsidR="00942ABE" w:rsidRPr="00E90166" w14:paraId="77F17495" w14:textId="77777777" w:rsidTr="009F44FD">
        <w:tc>
          <w:tcPr>
            <w:tcW w:w="827" w:type="dxa"/>
          </w:tcPr>
          <w:p w14:paraId="1D93F97C" w14:textId="77777777" w:rsidR="00942ABE" w:rsidRPr="00E90166" w:rsidRDefault="00942ABE" w:rsidP="00BA3681">
            <w:r w:rsidRPr="00E90166">
              <w:t>2C.27</w:t>
            </w:r>
          </w:p>
        </w:tc>
        <w:tc>
          <w:tcPr>
            <w:tcW w:w="2768" w:type="dxa"/>
          </w:tcPr>
          <w:p w14:paraId="50D6C850" w14:textId="77777777" w:rsidR="00942ABE" w:rsidRPr="00E90166" w:rsidRDefault="00942ABE" w:rsidP="00BA3681">
            <w:r w:rsidRPr="00E90166">
              <w:t>SPEED HUMP Sign (W17-1)</w:t>
            </w:r>
          </w:p>
        </w:tc>
        <w:tc>
          <w:tcPr>
            <w:tcW w:w="5936" w:type="dxa"/>
          </w:tcPr>
          <w:p w14:paraId="5ACF7CBA" w14:textId="77777777" w:rsidR="00942ABE" w:rsidRPr="00E90166" w:rsidRDefault="00942ABE" w:rsidP="00BA3681">
            <w:r w:rsidRPr="00E90166">
              <w:t>Guidance:</w:t>
            </w:r>
          </w:p>
          <w:p w14:paraId="64F0D957" w14:textId="77777777" w:rsidR="00942ABE" w:rsidRPr="00E90166" w:rsidRDefault="00942ABE" w:rsidP="00BA3681">
            <w:r w:rsidRPr="00E90166">
              <w:t>If used, the SPEED HUMP sign should be supplemented by an Advisory Speed plaque (see Figure 2C-1 and Section 2C.59).</w:t>
            </w:r>
          </w:p>
          <w:p w14:paraId="06CEBC6B" w14:textId="77777777" w:rsidR="00942ABE" w:rsidRPr="00E90166" w:rsidRDefault="00942ABE" w:rsidP="00BA3681">
            <w:r w:rsidRPr="00E90166">
              <w:t>Option:</w:t>
            </w:r>
          </w:p>
          <w:p w14:paraId="441F183B" w14:textId="77777777" w:rsidR="00942ABE" w:rsidRPr="00E90166" w:rsidRDefault="00942ABE" w:rsidP="00BA3681">
            <w:r w:rsidRPr="00E90166">
              <w:t xml:space="preserve">If a series of speed humps exists in </w:t>
            </w:r>
            <w:proofErr w:type="gramStart"/>
            <w:r w:rsidRPr="00E90166">
              <w:t>close proximity</w:t>
            </w:r>
            <w:proofErr w:type="gramEnd"/>
            <w:r w:rsidRPr="00E90166">
              <w:t>, an Advisory Speed plaque may be eliminated on all but the first SPEED HUMP sign in the series.</w:t>
            </w:r>
          </w:p>
        </w:tc>
      </w:tr>
      <w:tr w:rsidR="00942ABE" w:rsidRPr="00E90166" w14:paraId="3C5B99E3" w14:textId="77777777" w:rsidTr="009F44FD">
        <w:tc>
          <w:tcPr>
            <w:tcW w:w="827" w:type="dxa"/>
          </w:tcPr>
          <w:p w14:paraId="05128094" w14:textId="77777777" w:rsidR="00942ABE" w:rsidRPr="00E90166" w:rsidRDefault="00942ABE" w:rsidP="00BA3681">
            <w:r w:rsidRPr="00E90166">
              <w:t>2C.28</w:t>
            </w:r>
          </w:p>
        </w:tc>
        <w:tc>
          <w:tcPr>
            <w:tcW w:w="2768" w:type="dxa"/>
          </w:tcPr>
          <w:p w14:paraId="31DB5867" w14:textId="77777777" w:rsidR="00942ABE" w:rsidRPr="00E90166" w:rsidRDefault="00942ABE" w:rsidP="00BA3681">
            <w:r w:rsidRPr="00E90166">
              <w:t>PAVEMENT ENDS Sign (W8-3)</w:t>
            </w:r>
          </w:p>
        </w:tc>
        <w:tc>
          <w:tcPr>
            <w:tcW w:w="5936" w:type="dxa"/>
          </w:tcPr>
          <w:p w14:paraId="46DB2875" w14:textId="77777777" w:rsidR="00942ABE" w:rsidRPr="00E90166" w:rsidRDefault="00942ABE" w:rsidP="00BA3681">
            <w:r w:rsidRPr="00E90166">
              <w:t>Option:</w:t>
            </w:r>
          </w:p>
          <w:p w14:paraId="60ABDD74" w14:textId="77777777" w:rsidR="00942ABE" w:rsidRPr="00E90166" w:rsidRDefault="00942ABE" w:rsidP="00BA3681">
            <w:pPr>
              <w:rPr>
                <w:i/>
                <w:iCs/>
              </w:rPr>
            </w:pPr>
            <w:r w:rsidRPr="00E90166">
              <w:t>An Advisory Speed plaque (see Figure 2C-1 and Section 2C.59) may be used when the change in roadway condition requires a reduced speed.</w:t>
            </w:r>
          </w:p>
        </w:tc>
      </w:tr>
      <w:tr w:rsidR="00942ABE" w:rsidRPr="00E90166" w14:paraId="78CB506B" w14:textId="77777777" w:rsidTr="009F44FD">
        <w:tc>
          <w:tcPr>
            <w:tcW w:w="827" w:type="dxa"/>
          </w:tcPr>
          <w:p w14:paraId="212B5EC7" w14:textId="77777777" w:rsidR="00942ABE" w:rsidRPr="00E90166" w:rsidRDefault="00942ABE" w:rsidP="00BA3681">
            <w:r w:rsidRPr="00E90166">
              <w:t>8B.16</w:t>
            </w:r>
          </w:p>
        </w:tc>
        <w:tc>
          <w:tcPr>
            <w:tcW w:w="2768" w:type="dxa"/>
          </w:tcPr>
          <w:p w14:paraId="17DFAC72" w14:textId="77777777" w:rsidR="00942ABE" w:rsidRPr="00E90166" w:rsidRDefault="00942ABE" w:rsidP="00BA3681">
            <w:r w:rsidRPr="00E90166">
              <w:t>Low Ground Clearance Grade Crossing Sign (W10-5)</w:t>
            </w:r>
          </w:p>
        </w:tc>
        <w:tc>
          <w:tcPr>
            <w:tcW w:w="5936" w:type="dxa"/>
          </w:tcPr>
          <w:p w14:paraId="7AE75512" w14:textId="77777777" w:rsidR="00942ABE" w:rsidRPr="00E90166" w:rsidRDefault="00942ABE" w:rsidP="00BA3681">
            <w:r w:rsidRPr="00E90166">
              <w:t>Guidance:</w:t>
            </w:r>
          </w:p>
          <w:p w14:paraId="17B79492" w14:textId="77777777" w:rsidR="00942ABE" w:rsidRPr="00E90166" w:rsidRDefault="00942ABE" w:rsidP="00BA3681">
            <w:r w:rsidRPr="00E90166">
              <w:t>If engineering judgment of roadway geometric and operating conditions confirms that motor vehicle speeds across the tracks should be below the posted speed limit, a W13-1P advisory speed plaque should be posted.</w:t>
            </w:r>
          </w:p>
        </w:tc>
      </w:tr>
      <w:tr w:rsidR="00942ABE" w:rsidRPr="00E90166" w14:paraId="2FCA3DB8" w14:textId="77777777" w:rsidTr="009F44FD">
        <w:tc>
          <w:tcPr>
            <w:tcW w:w="827" w:type="dxa"/>
          </w:tcPr>
          <w:p w14:paraId="2AD91F98" w14:textId="77777777" w:rsidR="00942ABE" w:rsidRPr="00E90166" w:rsidRDefault="00942ABE" w:rsidP="00BA3681">
            <w:r w:rsidRPr="00E90166">
              <w:t>8B.25</w:t>
            </w:r>
          </w:p>
        </w:tc>
        <w:tc>
          <w:tcPr>
            <w:tcW w:w="2768" w:type="dxa"/>
          </w:tcPr>
          <w:p w14:paraId="669DD478" w14:textId="77777777" w:rsidR="00942ABE" w:rsidRPr="00E90166" w:rsidRDefault="00942ABE" w:rsidP="00BA3681">
            <w:r w:rsidRPr="00E90166">
              <w:t>ROUGH CROSSING Plaque (W10-15P)</w:t>
            </w:r>
          </w:p>
        </w:tc>
        <w:tc>
          <w:tcPr>
            <w:tcW w:w="5936" w:type="dxa"/>
          </w:tcPr>
          <w:p w14:paraId="4FED0005" w14:textId="77777777" w:rsidR="00942ABE" w:rsidRPr="00E90166" w:rsidRDefault="00942ABE" w:rsidP="00BA3681">
            <w:r w:rsidRPr="00E90166">
              <w:t>Option:</w:t>
            </w:r>
          </w:p>
          <w:p w14:paraId="5226A664" w14:textId="77777777" w:rsidR="00942ABE" w:rsidRPr="00E90166" w:rsidRDefault="00942ABE" w:rsidP="00BA3681">
            <w:r w:rsidRPr="00E90166">
              <w:t xml:space="preserve">If the grade crossing is rough, word message signs such as BUMP, DIP, or ROUGH CROSSING may be installed. A </w:t>
            </w:r>
            <w:r w:rsidRPr="00E90166">
              <w:lastRenderedPageBreak/>
              <w:t>W13-1P advisory speed plaque may be installed below the word message sign in advance of rough crossings.</w:t>
            </w:r>
          </w:p>
        </w:tc>
      </w:tr>
    </w:tbl>
    <w:p w14:paraId="7CAE8B30" w14:textId="77777777" w:rsidR="00942ABE" w:rsidRPr="00E90166" w:rsidRDefault="00942ABE" w:rsidP="00BA3681"/>
    <w:p w14:paraId="3896A40B" w14:textId="151ACEBE" w:rsidR="00942ABE" w:rsidRDefault="00942ABE" w:rsidP="00136E41">
      <w:r w:rsidRPr="00E90166">
        <w:t xml:space="preserve">Section 6H.32 of the MUTCD describes the use of Advisory Speed plaques for temporary traffic control (TTC) warning signs. Specifically, this section indicates that “In combination with a warning sign, an Advisory Speed (W13-1P) plaque (see Figure 6H-1) may be used to indicate a recommended speed through the TTC zone.” It provides supporting information that warning signs with Advisory Speed plaques inform drivers of the recommended operating speed based on temporary conditions within a TTC zone. </w:t>
      </w:r>
    </w:p>
    <w:p w14:paraId="7D45B7A8" w14:textId="4B395B21" w:rsidR="005E514E" w:rsidRDefault="004212C8" w:rsidP="00B60FD6">
      <w:pPr>
        <w:pStyle w:val="Heading4"/>
      </w:pPr>
      <w:r>
        <w:t>Summary of Key Points from Procedures for Establishing Speed Zones (Texas DOT, date)</w:t>
      </w:r>
    </w:p>
    <w:p w14:paraId="1BD0704B" w14:textId="629A918B" w:rsidR="00D40475" w:rsidRDefault="00F602D5" w:rsidP="00B60FD6">
      <w:r w:rsidRPr="00E90166">
        <w:t xml:space="preserve">The Texas DOT manual titled “Procedures for Establishing Speed Zones” discusses several applications of advisory speeds and suggests advisory speeds may be useful for curves and turns, intersections, narrow and one-lane bridges, descending grades of six percent or higher, dips, and exit ramps. </w:t>
      </w:r>
    </w:p>
    <w:p w14:paraId="03791D3F" w14:textId="7D4A05E0" w:rsidR="00D40475" w:rsidRDefault="00D40475" w:rsidP="00B60FD6">
      <w:pPr>
        <w:pStyle w:val="Caption"/>
      </w:pPr>
      <w:r>
        <w:t xml:space="preserve">Table </w:t>
      </w:r>
      <w:fldSimple w:instr=" SEQ Table \* ARABIC ">
        <w:r>
          <w:rPr>
            <w:noProof/>
          </w:rPr>
          <w:t>2</w:t>
        </w:r>
      </w:fldSimple>
      <w:r>
        <w:t>. Applications for Advisory Speeds from TXDOT “Procedures for Establishing Speed Zones”</w:t>
      </w:r>
    </w:p>
    <w:tbl>
      <w:tblPr>
        <w:tblStyle w:val="TableGrid"/>
        <w:tblW w:w="0" w:type="auto"/>
        <w:tblLook w:val="04A0" w:firstRow="1" w:lastRow="0" w:firstColumn="1" w:lastColumn="0" w:noHBand="0" w:noVBand="1"/>
      </w:tblPr>
      <w:tblGrid>
        <w:gridCol w:w="1975"/>
        <w:gridCol w:w="7375"/>
      </w:tblGrid>
      <w:tr w:rsidR="00D40475" w14:paraId="7E20FDBD" w14:textId="77777777" w:rsidTr="009F44FD">
        <w:tc>
          <w:tcPr>
            <w:tcW w:w="1975" w:type="dxa"/>
            <w:shd w:val="clear" w:color="auto" w:fill="D9D9D9" w:themeFill="background1" w:themeFillShade="D9"/>
          </w:tcPr>
          <w:p w14:paraId="5863B9CD" w14:textId="77777777" w:rsidR="00D40475" w:rsidRPr="002B6A60" w:rsidRDefault="00D40475" w:rsidP="00BA3681">
            <w:r w:rsidRPr="002B6A60">
              <w:t>Application for Advisory Speeds</w:t>
            </w:r>
          </w:p>
        </w:tc>
        <w:tc>
          <w:tcPr>
            <w:tcW w:w="7375" w:type="dxa"/>
            <w:shd w:val="clear" w:color="auto" w:fill="D9D9D9" w:themeFill="background1" w:themeFillShade="D9"/>
          </w:tcPr>
          <w:p w14:paraId="04DBC4FE" w14:textId="77777777" w:rsidR="00D40475" w:rsidRPr="002B6A60" w:rsidRDefault="00D40475" w:rsidP="00BA3681">
            <w:r w:rsidRPr="002B6A60">
              <w:t>Description</w:t>
            </w:r>
          </w:p>
        </w:tc>
      </w:tr>
      <w:tr w:rsidR="00D40475" w14:paraId="497EE250" w14:textId="77777777" w:rsidTr="009F44FD">
        <w:tc>
          <w:tcPr>
            <w:tcW w:w="1975" w:type="dxa"/>
          </w:tcPr>
          <w:p w14:paraId="52B34813" w14:textId="77777777" w:rsidR="00D40475" w:rsidRPr="00D06758" w:rsidRDefault="00D40475" w:rsidP="00BA3681">
            <w:r w:rsidRPr="00D06758">
              <w:t xml:space="preserve">Curves and </w:t>
            </w:r>
            <w:proofErr w:type="gramStart"/>
            <w:r w:rsidRPr="00D06758">
              <w:t>Turns</w:t>
            </w:r>
            <w:proofErr w:type="gramEnd"/>
          </w:p>
        </w:tc>
        <w:tc>
          <w:tcPr>
            <w:tcW w:w="7375" w:type="dxa"/>
          </w:tcPr>
          <w:p w14:paraId="42E0EA07" w14:textId="77777777" w:rsidR="00D40475" w:rsidRPr="00D06758" w:rsidRDefault="00D40475" w:rsidP="00BA3681">
            <w:r w:rsidRPr="00D06758">
              <w:t>Horizontal curves having a safe operating speed of 5 miles per hour or more below the posted maximum speed limit should be signed with advisory speed limits. Vertical curves may also be signed with advisory speed limits.</w:t>
            </w:r>
          </w:p>
        </w:tc>
      </w:tr>
      <w:tr w:rsidR="00D40475" w14:paraId="00D4F518" w14:textId="77777777" w:rsidTr="009F44FD">
        <w:tc>
          <w:tcPr>
            <w:tcW w:w="1975" w:type="dxa"/>
          </w:tcPr>
          <w:p w14:paraId="23BCF3C0" w14:textId="77777777" w:rsidR="00D40475" w:rsidRPr="00D06758" w:rsidRDefault="00D40475" w:rsidP="00BA3681">
            <w:r w:rsidRPr="00D06758">
              <w:t>Intersections</w:t>
            </w:r>
          </w:p>
        </w:tc>
        <w:tc>
          <w:tcPr>
            <w:tcW w:w="7375" w:type="dxa"/>
          </w:tcPr>
          <w:p w14:paraId="22DFDAAD" w14:textId="77777777" w:rsidR="00D40475" w:rsidRPr="00D06758" w:rsidRDefault="00D40475" w:rsidP="00BA3681">
            <w:r w:rsidRPr="00D06758">
              <w:t>Advisory zones may be posted at intersections such as traffic circles designed for an operating speed less than the speed of the approaches, and intersections with restricted sight distances that require a reduction in speed for safe operation.</w:t>
            </w:r>
          </w:p>
        </w:tc>
      </w:tr>
      <w:tr w:rsidR="00D40475" w14:paraId="576098CD" w14:textId="77777777" w:rsidTr="009F44FD">
        <w:tc>
          <w:tcPr>
            <w:tcW w:w="1975" w:type="dxa"/>
          </w:tcPr>
          <w:p w14:paraId="04CB4FD2" w14:textId="77777777" w:rsidR="00D40475" w:rsidRPr="00D06758" w:rsidRDefault="00D40475" w:rsidP="00BA3681">
            <w:r w:rsidRPr="00D06758">
              <w:t>Narrow and One-lane Bridges</w:t>
            </w:r>
          </w:p>
        </w:tc>
        <w:tc>
          <w:tcPr>
            <w:tcW w:w="7375" w:type="dxa"/>
          </w:tcPr>
          <w:p w14:paraId="06C1E451" w14:textId="77777777" w:rsidR="00D40475" w:rsidRPr="00D06758" w:rsidRDefault="00D40475" w:rsidP="00BA3681">
            <w:r w:rsidRPr="00D06758">
              <w:t xml:space="preserve">Advisory speeds should be applied when horizontal or vertical sight distance restrictions on the approaches require a reduction of approach speed for safe operation. </w:t>
            </w:r>
            <w:r>
              <w:t>The advisory speeds are i</w:t>
            </w:r>
            <w:r w:rsidRPr="00D06758">
              <w:t xml:space="preserve">ntended to eliminate the element of surprise. </w:t>
            </w:r>
          </w:p>
        </w:tc>
      </w:tr>
      <w:tr w:rsidR="00D40475" w14:paraId="032CBAB9" w14:textId="77777777" w:rsidTr="009F44FD">
        <w:tc>
          <w:tcPr>
            <w:tcW w:w="1975" w:type="dxa"/>
          </w:tcPr>
          <w:p w14:paraId="2FD2D2D6" w14:textId="77777777" w:rsidR="00D40475" w:rsidRPr="00D06758" w:rsidRDefault="00D40475" w:rsidP="00BA3681">
            <w:r w:rsidRPr="00D06758">
              <w:t>Descending Grades of Six Percent or More</w:t>
            </w:r>
          </w:p>
        </w:tc>
        <w:tc>
          <w:tcPr>
            <w:tcW w:w="7375" w:type="dxa"/>
          </w:tcPr>
          <w:p w14:paraId="45EF2A0B" w14:textId="77777777" w:rsidR="00D40475" w:rsidRPr="00D06758" w:rsidRDefault="00D40475" w:rsidP="00BA3681">
            <w:r w:rsidRPr="00D06758">
              <w:t xml:space="preserve">Where vehicles may attain a speed </w:t>
            </w:r>
            <w:r>
              <w:t>greater than</w:t>
            </w:r>
            <w:r w:rsidRPr="00D06758">
              <w:t xml:space="preserve"> required for a safe stopping distance or in excess of that required for safe travel around curves at the bottom or within limits of the grade, the posting of an advisory speed may be prudent.</w:t>
            </w:r>
          </w:p>
        </w:tc>
      </w:tr>
      <w:tr w:rsidR="00D40475" w14:paraId="6F8C8884" w14:textId="77777777" w:rsidTr="009F44FD">
        <w:tc>
          <w:tcPr>
            <w:tcW w:w="1975" w:type="dxa"/>
          </w:tcPr>
          <w:p w14:paraId="6603ECB3" w14:textId="77777777" w:rsidR="00D40475" w:rsidRPr="00D06758" w:rsidRDefault="00D40475" w:rsidP="00BA3681">
            <w:r w:rsidRPr="00D06758">
              <w:t>Dips and Bumps</w:t>
            </w:r>
          </w:p>
        </w:tc>
        <w:tc>
          <w:tcPr>
            <w:tcW w:w="7375" w:type="dxa"/>
          </w:tcPr>
          <w:p w14:paraId="3F9C7049" w14:textId="77777777" w:rsidR="00D40475" w:rsidRPr="00D06758" w:rsidRDefault="00D40475" w:rsidP="00BA3681">
            <w:r w:rsidRPr="00D06758">
              <w:t>An advisory speed may be desirable where a depression or bump in the road profile is sufficiently abrupt to create a hazardous condition, cause discomfort to passengers, cause a shifting in cargo, or deflect a vehicle from its true course when crossed at speeds prevailing on the approaches.</w:t>
            </w:r>
          </w:p>
        </w:tc>
      </w:tr>
    </w:tbl>
    <w:p w14:paraId="7D5E34A6" w14:textId="77777777" w:rsidR="00D40475" w:rsidRDefault="00D40475" w:rsidP="00BA3681"/>
    <w:p w14:paraId="2216B885" w14:textId="77777777" w:rsidR="00D40475" w:rsidRDefault="00D40475" w:rsidP="00BA3681">
      <w:r>
        <w:lastRenderedPageBreak/>
        <w:t>In some cases, the manual also provides information on how to determine the advisory speed. For example, page 5-13 states that “</w:t>
      </w:r>
      <w:r w:rsidRPr="00B92A6A">
        <w:t>The speed to be posted for dips or bumps should be determined by trial runs.  It should be the highest speed that will enable a vehicle to travel over the dip or bump without considerable discomfort to passengers, without causing a shifting of cargo, or without causing a deflection of a vehicle from its true course.</w:t>
      </w:r>
      <w:r>
        <w:t>”</w:t>
      </w:r>
    </w:p>
    <w:p w14:paraId="507DCC7D" w14:textId="77777777" w:rsidR="00D40475" w:rsidRDefault="00D40475" w:rsidP="00BA3681"/>
    <w:sectPr w:rsidR="00D404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intelligence2.xml><?xml version="1.0" encoding="utf-8"?>
<int2:intelligence xmlns:int2="http://schemas.microsoft.com/office/intelligence/2020/intelligence" xmlns:oel="http://schemas.microsoft.com/office/2019/extlst">
  <int2:observations>
    <int2:bookmark int2:bookmarkName="_Int_C8nLYpRX" int2:invalidationBookmarkName="" int2:hashCode="eDFVmkZuZCCAu1" int2:id="OMH26tWB">
      <int2:state int2:value="Reviewed" int2:type="WordDesignerSuggestedImage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52B66"/>
    <w:multiLevelType w:val="hybridMultilevel"/>
    <w:tmpl w:val="39864E74"/>
    <w:lvl w:ilvl="0" w:tplc="3B664C76">
      <w:start w:val="1"/>
      <w:numFmt w:val="decimal"/>
      <w:lvlText w:val="%1."/>
      <w:lvlJc w:val="left"/>
      <w:pPr>
        <w:ind w:left="1440" w:hanging="360"/>
      </w:pPr>
    </w:lvl>
    <w:lvl w:ilvl="1" w:tplc="BF3AC4BE">
      <w:start w:val="1"/>
      <w:numFmt w:val="decimal"/>
      <w:lvlText w:val="%2."/>
      <w:lvlJc w:val="left"/>
      <w:pPr>
        <w:ind w:left="1440" w:hanging="360"/>
      </w:pPr>
    </w:lvl>
    <w:lvl w:ilvl="2" w:tplc="4E708934">
      <w:start w:val="1"/>
      <w:numFmt w:val="decimal"/>
      <w:lvlText w:val="%3."/>
      <w:lvlJc w:val="left"/>
      <w:pPr>
        <w:ind w:left="1440" w:hanging="360"/>
      </w:pPr>
    </w:lvl>
    <w:lvl w:ilvl="3" w:tplc="0BF64908">
      <w:start w:val="1"/>
      <w:numFmt w:val="decimal"/>
      <w:lvlText w:val="%4."/>
      <w:lvlJc w:val="left"/>
      <w:pPr>
        <w:ind w:left="1440" w:hanging="360"/>
      </w:pPr>
    </w:lvl>
    <w:lvl w:ilvl="4" w:tplc="30DA9506">
      <w:start w:val="1"/>
      <w:numFmt w:val="decimal"/>
      <w:lvlText w:val="%5."/>
      <w:lvlJc w:val="left"/>
      <w:pPr>
        <w:ind w:left="1440" w:hanging="360"/>
      </w:pPr>
    </w:lvl>
    <w:lvl w:ilvl="5" w:tplc="74C632FE">
      <w:start w:val="1"/>
      <w:numFmt w:val="decimal"/>
      <w:lvlText w:val="%6."/>
      <w:lvlJc w:val="left"/>
      <w:pPr>
        <w:ind w:left="1440" w:hanging="360"/>
      </w:pPr>
    </w:lvl>
    <w:lvl w:ilvl="6" w:tplc="B216AB2C">
      <w:start w:val="1"/>
      <w:numFmt w:val="decimal"/>
      <w:lvlText w:val="%7."/>
      <w:lvlJc w:val="left"/>
      <w:pPr>
        <w:ind w:left="1440" w:hanging="360"/>
      </w:pPr>
    </w:lvl>
    <w:lvl w:ilvl="7" w:tplc="45E26E1E">
      <w:start w:val="1"/>
      <w:numFmt w:val="decimal"/>
      <w:lvlText w:val="%8."/>
      <w:lvlJc w:val="left"/>
      <w:pPr>
        <w:ind w:left="1440" w:hanging="360"/>
      </w:pPr>
    </w:lvl>
    <w:lvl w:ilvl="8" w:tplc="E91ED6BE">
      <w:start w:val="1"/>
      <w:numFmt w:val="decimal"/>
      <w:lvlText w:val="%9."/>
      <w:lvlJc w:val="left"/>
      <w:pPr>
        <w:ind w:left="1440" w:hanging="360"/>
      </w:pPr>
    </w:lvl>
  </w:abstractNum>
  <w:abstractNum w:abstractNumId="1" w15:restartNumberingAfterBreak="0">
    <w:nsid w:val="144B4009"/>
    <w:multiLevelType w:val="hybridMultilevel"/>
    <w:tmpl w:val="6772EF1C"/>
    <w:lvl w:ilvl="0" w:tplc="A11AEBF0">
      <w:start w:val="1"/>
      <w:numFmt w:val="bullet"/>
      <w:lvlText w:val=""/>
      <w:lvlJc w:val="left"/>
      <w:pPr>
        <w:ind w:left="720" w:hanging="360"/>
      </w:pPr>
      <w:rPr>
        <w:rFonts w:ascii="Symbol" w:hAnsi="Symbol" w:hint="default"/>
      </w:rPr>
    </w:lvl>
    <w:lvl w:ilvl="1" w:tplc="E1C49892">
      <w:start w:val="1"/>
      <w:numFmt w:val="bullet"/>
      <w:lvlText w:val="o"/>
      <w:lvlJc w:val="left"/>
      <w:pPr>
        <w:ind w:left="1440" w:hanging="360"/>
      </w:pPr>
      <w:rPr>
        <w:rFonts w:ascii="Courier New" w:hAnsi="Courier New" w:hint="default"/>
      </w:rPr>
    </w:lvl>
    <w:lvl w:ilvl="2" w:tplc="9F2607D8">
      <w:start w:val="1"/>
      <w:numFmt w:val="bullet"/>
      <w:lvlText w:val=""/>
      <w:lvlJc w:val="left"/>
      <w:pPr>
        <w:ind w:left="2160" w:hanging="360"/>
      </w:pPr>
      <w:rPr>
        <w:rFonts w:ascii="Wingdings" w:hAnsi="Wingdings" w:hint="default"/>
      </w:rPr>
    </w:lvl>
    <w:lvl w:ilvl="3" w:tplc="278EFE70">
      <w:start w:val="1"/>
      <w:numFmt w:val="bullet"/>
      <w:lvlText w:val=""/>
      <w:lvlJc w:val="left"/>
      <w:pPr>
        <w:ind w:left="2880" w:hanging="360"/>
      </w:pPr>
      <w:rPr>
        <w:rFonts w:ascii="Symbol" w:hAnsi="Symbol" w:hint="default"/>
      </w:rPr>
    </w:lvl>
    <w:lvl w:ilvl="4" w:tplc="DBA61DD0">
      <w:start w:val="1"/>
      <w:numFmt w:val="bullet"/>
      <w:lvlText w:val="o"/>
      <w:lvlJc w:val="left"/>
      <w:pPr>
        <w:ind w:left="3600" w:hanging="360"/>
      </w:pPr>
      <w:rPr>
        <w:rFonts w:ascii="Courier New" w:hAnsi="Courier New" w:hint="default"/>
      </w:rPr>
    </w:lvl>
    <w:lvl w:ilvl="5" w:tplc="32647FB2">
      <w:start w:val="1"/>
      <w:numFmt w:val="bullet"/>
      <w:lvlText w:val=""/>
      <w:lvlJc w:val="left"/>
      <w:pPr>
        <w:ind w:left="4320" w:hanging="360"/>
      </w:pPr>
      <w:rPr>
        <w:rFonts w:ascii="Wingdings" w:hAnsi="Wingdings" w:hint="default"/>
      </w:rPr>
    </w:lvl>
    <w:lvl w:ilvl="6" w:tplc="75801236">
      <w:start w:val="1"/>
      <w:numFmt w:val="bullet"/>
      <w:lvlText w:val=""/>
      <w:lvlJc w:val="left"/>
      <w:pPr>
        <w:ind w:left="5040" w:hanging="360"/>
      </w:pPr>
      <w:rPr>
        <w:rFonts w:ascii="Symbol" w:hAnsi="Symbol" w:hint="default"/>
      </w:rPr>
    </w:lvl>
    <w:lvl w:ilvl="7" w:tplc="E5161348">
      <w:start w:val="1"/>
      <w:numFmt w:val="bullet"/>
      <w:lvlText w:val="o"/>
      <w:lvlJc w:val="left"/>
      <w:pPr>
        <w:ind w:left="5760" w:hanging="360"/>
      </w:pPr>
      <w:rPr>
        <w:rFonts w:ascii="Courier New" w:hAnsi="Courier New" w:hint="default"/>
      </w:rPr>
    </w:lvl>
    <w:lvl w:ilvl="8" w:tplc="22686F08">
      <w:start w:val="1"/>
      <w:numFmt w:val="bullet"/>
      <w:lvlText w:val=""/>
      <w:lvlJc w:val="left"/>
      <w:pPr>
        <w:ind w:left="6480" w:hanging="360"/>
      </w:pPr>
      <w:rPr>
        <w:rFonts w:ascii="Wingdings" w:hAnsi="Wingdings" w:hint="default"/>
      </w:rPr>
    </w:lvl>
  </w:abstractNum>
  <w:abstractNum w:abstractNumId="2" w15:restartNumberingAfterBreak="0">
    <w:nsid w:val="2BBD25B3"/>
    <w:multiLevelType w:val="hybridMultilevel"/>
    <w:tmpl w:val="083E98E4"/>
    <w:lvl w:ilvl="0" w:tplc="04090015">
      <w:start w:val="1"/>
      <w:numFmt w:val="upp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30735B3B"/>
    <w:multiLevelType w:val="hybridMultilevel"/>
    <w:tmpl w:val="763C56A8"/>
    <w:lvl w:ilvl="0" w:tplc="F5FC7E8A">
      <w:start w:val="1"/>
      <w:numFmt w:val="decimal"/>
      <w:lvlText w:val="%1."/>
      <w:lvlJc w:val="left"/>
      <w:pPr>
        <w:ind w:left="1440" w:hanging="360"/>
      </w:pPr>
    </w:lvl>
    <w:lvl w:ilvl="1" w:tplc="E2AC7D6C">
      <w:start w:val="1"/>
      <w:numFmt w:val="decimal"/>
      <w:lvlText w:val="%2."/>
      <w:lvlJc w:val="left"/>
      <w:pPr>
        <w:ind w:left="1440" w:hanging="360"/>
      </w:pPr>
    </w:lvl>
    <w:lvl w:ilvl="2" w:tplc="3E48E1CA">
      <w:start w:val="1"/>
      <w:numFmt w:val="decimal"/>
      <w:lvlText w:val="%3."/>
      <w:lvlJc w:val="left"/>
      <w:pPr>
        <w:ind w:left="1440" w:hanging="360"/>
      </w:pPr>
    </w:lvl>
    <w:lvl w:ilvl="3" w:tplc="99ACCE38">
      <w:start w:val="1"/>
      <w:numFmt w:val="decimal"/>
      <w:lvlText w:val="%4."/>
      <w:lvlJc w:val="left"/>
      <w:pPr>
        <w:ind w:left="1440" w:hanging="360"/>
      </w:pPr>
    </w:lvl>
    <w:lvl w:ilvl="4" w:tplc="C62ABAE8">
      <w:start w:val="1"/>
      <w:numFmt w:val="decimal"/>
      <w:lvlText w:val="%5."/>
      <w:lvlJc w:val="left"/>
      <w:pPr>
        <w:ind w:left="1440" w:hanging="360"/>
      </w:pPr>
    </w:lvl>
    <w:lvl w:ilvl="5" w:tplc="0C521DE0">
      <w:start w:val="1"/>
      <w:numFmt w:val="decimal"/>
      <w:lvlText w:val="%6."/>
      <w:lvlJc w:val="left"/>
      <w:pPr>
        <w:ind w:left="1440" w:hanging="360"/>
      </w:pPr>
    </w:lvl>
    <w:lvl w:ilvl="6" w:tplc="6BA61B64">
      <w:start w:val="1"/>
      <w:numFmt w:val="decimal"/>
      <w:lvlText w:val="%7."/>
      <w:lvlJc w:val="left"/>
      <w:pPr>
        <w:ind w:left="1440" w:hanging="360"/>
      </w:pPr>
    </w:lvl>
    <w:lvl w:ilvl="7" w:tplc="311EBB98">
      <w:start w:val="1"/>
      <w:numFmt w:val="decimal"/>
      <w:lvlText w:val="%8."/>
      <w:lvlJc w:val="left"/>
      <w:pPr>
        <w:ind w:left="1440" w:hanging="360"/>
      </w:pPr>
    </w:lvl>
    <w:lvl w:ilvl="8" w:tplc="5CD83D7C">
      <w:start w:val="1"/>
      <w:numFmt w:val="decimal"/>
      <w:lvlText w:val="%9."/>
      <w:lvlJc w:val="left"/>
      <w:pPr>
        <w:ind w:left="1440" w:hanging="360"/>
      </w:pPr>
    </w:lvl>
  </w:abstractNum>
  <w:abstractNum w:abstractNumId="4" w15:restartNumberingAfterBreak="0">
    <w:nsid w:val="482B69D0"/>
    <w:multiLevelType w:val="hybridMultilevel"/>
    <w:tmpl w:val="4C8636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CE4619"/>
    <w:multiLevelType w:val="hybridMultilevel"/>
    <w:tmpl w:val="FC54B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F5401B"/>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32388920">
    <w:abstractNumId w:val="1"/>
  </w:num>
  <w:num w:numId="2" w16cid:durableId="318189602">
    <w:abstractNumId w:val="4"/>
  </w:num>
  <w:num w:numId="3" w16cid:durableId="1156143492">
    <w:abstractNumId w:val="6"/>
  </w:num>
  <w:num w:numId="4" w16cid:durableId="1949968006">
    <w:abstractNumId w:val="2"/>
  </w:num>
  <w:num w:numId="5" w16cid:durableId="1493718624">
    <w:abstractNumId w:val="5"/>
  </w:num>
  <w:num w:numId="6" w16cid:durableId="612978300">
    <w:abstractNumId w:val="3"/>
  </w:num>
  <w:num w:numId="7" w16cid:durableId="1988706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65F76E6"/>
    <w:rsid w:val="00002EE8"/>
    <w:rsid w:val="000065D2"/>
    <w:rsid w:val="00007685"/>
    <w:rsid w:val="000121FE"/>
    <w:rsid w:val="00014B23"/>
    <w:rsid w:val="00022392"/>
    <w:rsid w:val="000237C0"/>
    <w:rsid w:val="00026402"/>
    <w:rsid w:val="00026AF4"/>
    <w:rsid w:val="0003024F"/>
    <w:rsid w:val="000307B8"/>
    <w:rsid w:val="00033999"/>
    <w:rsid w:val="000409BA"/>
    <w:rsid w:val="00041D02"/>
    <w:rsid w:val="00042D8F"/>
    <w:rsid w:val="00044B2F"/>
    <w:rsid w:val="00047A23"/>
    <w:rsid w:val="0005384D"/>
    <w:rsid w:val="0006255E"/>
    <w:rsid w:val="00062E27"/>
    <w:rsid w:val="000631AD"/>
    <w:rsid w:val="00064E32"/>
    <w:rsid w:val="00067755"/>
    <w:rsid w:val="00076C48"/>
    <w:rsid w:val="000828FC"/>
    <w:rsid w:val="0009266D"/>
    <w:rsid w:val="00093C08"/>
    <w:rsid w:val="00094483"/>
    <w:rsid w:val="000A096F"/>
    <w:rsid w:val="000A0B81"/>
    <w:rsid w:val="000A1121"/>
    <w:rsid w:val="000A39D6"/>
    <w:rsid w:val="000A3BF2"/>
    <w:rsid w:val="000A461A"/>
    <w:rsid w:val="000A5AE3"/>
    <w:rsid w:val="000A5C00"/>
    <w:rsid w:val="000A6114"/>
    <w:rsid w:val="000A7064"/>
    <w:rsid w:val="000B175A"/>
    <w:rsid w:val="000B23B2"/>
    <w:rsid w:val="000B254C"/>
    <w:rsid w:val="000C1667"/>
    <w:rsid w:val="000C1B5C"/>
    <w:rsid w:val="000C7D82"/>
    <w:rsid w:val="000D23A6"/>
    <w:rsid w:val="000D3541"/>
    <w:rsid w:val="000D5B03"/>
    <w:rsid w:val="000D7254"/>
    <w:rsid w:val="000E1D08"/>
    <w:rsid w:val="000E3D26"/>
    <w:rsid w:val="000E6405"/>
    <w:rsid w:val="000E7733"/>
    <w:rsid w:val="000F074E"/>
    <w:rsid w:val="00100EC4"/>
    <w:rsid w:val="0010453A"/>
    <w:rsid w:val="00104D5B"/>
    <w:rsid w:val="00117F57"/>
    <w:rsid w:val="001207AE"/>
    <w:rsid w:val="00125142"/>
    <w:rsid w:val="00125A9C"/>
    <w:rsid w:val="00126CBB"/>
    <w:rsid w:val="001301C4"/>
    <w:rsid w:val="00136A48"/>
    <w:rsid w:val="00136E41"/>
    <w:rsid w:val="00137709"/>
    <w:rsid w:val="00142E03"/>
    <w:rsid w:val="001505AE"/>
    <w:rsid w:val="00153D7E"/>
    <w:rsid w:val="0015643D"/>
    <w:rsid w:val="001574D8"/>
    <w:rsid w:val="00162C29"/>
    <w:rsid w:val="00164496"/>
    <w:rsid w:val="0017004C"/>
    <w:rsid w:val="00172EB6"/>
    <w:rsid w:val="00173793"/>
    <w:rsid w:val="00173D70"/>
    <w:rsid w:val="00174235"/>
    <w:rsid w:val="001746E1"/>
    <w:rsid w:val="00175003"/>
    <w:rsid w:val="0018166A"/>
    <w:rsid w:val="00181D0E"/>
    <w:rsid w:val="00182435"/>
    <w:rsid w:val="00182F71"/>
    <w:rsid w:val="00186F51"/>
    <w:rsid w:val="001925C9"/>
    <w:rsid w:val="001A5388"/>
    <w:rsid w:val="001A6289"/>
    <w:rsid w:val="001B303C"/>
    <w:rsid w:val="001B5B41"/>
    <w:rsid w:val="001B6844"/>
    <w:rsid w:val="001B6AE0"/>
    <w:rsid w:val="001C33FB"/>
    <w:rsid w:val="001C3DE5"/>
    <w:rsid w:val="001C4AB0"/>
    <w:rsid w:val="001C7743"/>
    <w:rsid w:val="001D1E6F"/>
    <w:rsid w:val="001D2600"/>
    <w:rsid w:val="001D3395"/>
    <w:rsid w:val="001D36B2"/>
    <w:rsid w:val="001D46FA"/>
    <w:rsid w:val="001D5F62"/>
    <w:rsid w:val="001E18E4"/>
    <w:rsid w:val="001E37AB"/>
    <w:rsid w:val="001E52FB"/>
    <w:rsid w:val="001E543F"/>
    <w:rsid w:val="001E6EF7"/>
    <w:rsid w:val="001F0014"/>
    <w:rsid w:val="001F0DE3"/>
    <w:rsid w:val="001F34D4"/>
    <w:rsid w:val="001F373E"/>
    <w:rsid w:val="001F5F77"/>
    <w:rsid w:val="001F78C4"/>
    <w:rsid w:val="00200C6D"/>
    <w:rsid w:val="002041B7"/>
    <w:rsid w:val="00215348"/>
    <w:rsid w:val="00220CD2"/>
    <w:rsid w:val="002217C8"/>
    <w:rsid w:val="00223530"/>
    <w:rsid w:val="00223E37"/>
    <w:rsid w:val="00230520"/>
    <w:rsid w:val="00232578"/>
    <w:rsid w:val="0023277C"/>
    <w:rsid w:val="00232C9C"/>
    <w:rsid w:val="00233921"/>
    <w:rsid w:val="00237908"/>
    <w:rsid w:val="0024470F"/>
    <w:rsid w:val="0024562E"/>
    <w:rsid w:val="0025011E"/>
    <w:rsid w:val="00252796"/>
    <w:rsid w:val="002601CF"/>
    <w:rsid w:val="00260EB7"/>
    <w:rsid w:val="00267EE7"/>
    <w:rsid w:val="00270D35"/>
    <w:rsid w:val="00272FAB"/>
    <w:rsid w:val="00273FFE"/>
    <w:rsid w:val="00275625"/>
    <w:rsid w:val="00281A58"/>
    <w:rsid w:val="00281CE0"/>
    <w:rsid w:val="00282DC6"/>
    <w:rsid w:val="00285971"/>
    <w:rsid w:val="002869E7"/>
    <w:rsid w:val="00291FAA"/>
    <w:rsid w:val="00293D45"/>
    <w:rsid w:val="002947C2"/>
    <w:rsid w:val="00296757"/>
    <w:rsid w:val="002A0160"/>
    <w:rsid w:val="002A264F"/>
    <w:rsid w:val="002A267E"/>
    <w:rsid w:val="002A282A"/>
    <w:rsid w:val="002A569A"/>
    <w:rsid w:val="002A754E"/>
    <w:rsid w:val="002B22FD"/>
    <w:rsid w:val="002B2FCA"/>
    <w:rsid w:val="002B6A60"/>
    <w:rsid w:val="002B7D38"/>
    <w:rsid w:val="002C38E4"/>
    <w:rsid w:val="002C3938"/>
    <w:rsid w:val="002D12F3"/>
    <w:rsid w:val="002D15FD"/>
    <w:rsid w:val="002D58DC"/>
    <w:rsid w:val="002E02A2"/>
    <w:rsid w:val="002E0CD9"/>
    <w:rsid w:val="002E37E0"/>
    <w:rsid w:val="002E4555"/>
    <w:rsid w:val="002E5563"/>
    <w:rsid w:val="002E56F4"/>
    <w:rsid w:val="002E63AD"/>
    <w:rsid w:val="002E72FE"/>
    <w:rsid w:val="002F1222"/>
    <w:rsid w:val="002F42DB"/>
    <w:rsid w:val="002F4E4F"/>
    <w:rsid w:val="002F61BB"/>
    <w:rsid w:val="002F66D6"/>
    <w:rsid w:val="002F6C36"/>
    <w:rsid w:val="002F7726"/>
    <w:rsid w:val="00306D42"/>
    <w:rsid w:val="00307C51"/>
    <w:rsid w:val="00310E70"/>
    <w:rsid w:val="00310F3A"/>
    <w:rsid w:val="00311512"/>
    <w:rsid w:val="00311EAC"/>
    <w:rsid w:val="003121DB"/>
    <w:rsid w:val="00313F54"/>
    <w:rsid w:val="00315A29"/>
    <w:rsid w:val="00320A74"/>
    <w:rsid w:val="003222FB"/>
    <w:rsid w:val="00324AB3"/>
    <w:rsid w:val="0032671C"/>
    <w:rsid w:val="003370D7"/>
    <w:rsid w:val="00343D67"/>
    <w:rsid w:val="003446B3"/>
    <w:rsid w:val="00351BF6"/>
    <w:rsid w:val="00355CDA"/>
    <w:rsid w:val="0036061C"/>
    <w:rsid w:val="00360B01"/>
    <w:rsid w:val="00362EEC"/>
    <w:rsid w:val="00363C3E"/>
    <w:rsid w:val="00363FC5"/>
    <w:rsid w:val="00365D5D"/>
    <w:rsid w:val="0036670C"/>
    <w:rsid w:val="0037321E"/>
    <w:rsid w:val="0037629F"/>
    <w:rsid w:val="00376BB6"/>
    <w:rsid w:val="003808DD"/>
    <w:rsid w:val="003814DC"/>
    <w:rsid w:val="00381799"/>
    <w:rsid w:val="00382112"/>
    <w:rsid w:val="00382BAA"/>
    <w:rsid w:val="00383EFB"/>
    <w:rsid w:val="00383FED"/>
    <w:rsid w:val="0039054E"/>
    <w:rsid w:val="003925DB"/>
    <w:rsid w:val="00392C9B"/>
    <w:rsid w:val="00394307"/>
    <w:rsid w:val="0039529F"/>
    <w:rsid w:val="0039671E"/>
    <w:rsid w:val="00396D96"/>
    <w:rsid w:val="003979C5"/>
    <w:rsid w:val="003A00C2"/>
    <w:rsid w:val="003A051C"/>
    <w:rsid w:val="003A344C"/>
    <w:rsid w:val="003A39C9"/>
    <w:rsid w:val="003A653F"/>
    <w:rsid w:val="003B032F"/>
    <w:rsid w:val="003B3C85"/>
    <w:rsid w:val="003B47F3"/>
    <w:rsid w:val="003B55E2"/>
    <w:rsid w:val="003B573D"/>
    <w:rsid w:val="003B71A8"/>
    <w:rsid w:val="003C0815"/>
    <w:rsid w:val="003C0EB4"/>
    <w:rsid w:val="003C36E0"/>
    <w:rsid w:val="003C6F2A"/>
    <w:rsid w:val="003D1163"/>
    <w:rsid w:val="003D271B"/>
    <w:rsid w:val="003D3860"/>
    <w:rsid w:val="003D4D9C"/>
    <w:rsid w:val="003E015A"/>
    <w:rsid w:val="003E315E"/>
    <w:rsid w:val="003E329D"/>
    <w:rsid w:val="003E4901"/>
    <w:rsid w:val="003E4E09"/>
    <w:rsid w:val="003E689E"/>
    <w:rsid w:val="003E7359"/>
    <w:rsid w:val="003F0827"/>
    <w:rsid w:val="003F5A3F"/>
    <w:rsid w:val="003F5AC4"/>
    <w:rsid w:val="00400309"/>
    <w:rsid w:val="004029F9"/>
    <w:rsid w:val="00413BD7"/>
    <w:rsid w:val="004154DB"/>
    <w:rsid w:val="004160E4"/>
    <w:rsid w:val="00420124"/>
    <w:rsid w:val="00420515"/>
    <w:rsid w:val="004206B2"/>
    <w:rsid w:val="004212C8"/>
    <w:rsid w:val="0042786A"/>
    <w:rsid w:val="00432012"/>
    <w:rsid w:val="0043392F"/>
    <w:rsid w:val="004350AF"/>
    <w:rsid w:val="004359D2"/>
    <w:rsid w:val="0044536A"/>
    <w:rsid w:val="004501F4"/>
    <w:rsid w:val="0045201B"/>
    <w:rsid w:val="004533E5"/>
    <w:rsid w:val="0045697C"/>
    <w:rsid w:val="00457F1A"/>
    <w:rsid w:val="0046290D"/>
    <w:rsid w:val="004720D7"/>
    <w:rsid w:val="004742DB"/>
    <w:rsid w:val="004769FF"/>
    <w:rsid w:val="00477A49"/>
    <w:rsid w:val="00481C68"/>
    <w:rsid w:val="00483C39"/>
    <w:rsid w:val="00485471"/>
    <w:rsid w:val="0049225B"/>
    <w:rsid w:val="00494138"/>
    <w:rsid w:val="004973E7"/>
    <w:rsid w:val="00497800"/>
    <w:rsid w:val="004A3AB3"/>
    <w:rsid w:val="004A51CB"/>
    <w:rsid w:val="004B08C5"/>
    <w:rsid w:val="004B20DE"/>
    <w:rsid w:val="004B5408"/>
    <w:rsid w:val="004B6C0B"/>
    <w:rsid w:val="004B6F71"/>
    <w:rsid w:val="004B7BF7"/>
    <w:rsid w:val="004C108D"/>
    <w:rsid w:val="004C3B2E"/>
    <w:rsid w:val="004C7FAA"/>
    <w:rsid w:val="004D4778"/>
    <w:rsid w:val="004D5CE4"/>
    <w:rsid w:val="004D7BAE"/>
    <w:rsid w:val="004D7C8F"/>
    <w:rsid w:val="004E00A1"/>
    <w:rsid w:val="004E0598"/>
    <w:rsid w:val="004E5264"/>
    <w:rsid w:val="004E65C2"/>
    <w:rsid w:val="004E7DB0"/>
    <w:rsid w:val="004F0F4B"/>
    <w:rsid w:val="004F47E6"/>
    <w:rsid w:val="004F6199"/>
    <w:rsid w:val="005011FD"/>
    <w:rsid w:val="00501640"/>
    <w:rsid w:val="00501B65"/>
    <w:rsid w:val="0050488B"/>
    <w:rsid w:val="00510521"/>
    <w:rsid w:val="00511D67"/>
    <w:rsid w:val="00513007"/>
    <w:rsid w:val="00513AD6"/>
    <w:rsid w:val="00523FE0"/>
    <w:rsid w:val="005413F6"/>
    <w:rsid w:val="00545649"/>
    <w:rsid w:val="005459D4"/>
    <w:rsid w:val="00545A3A"/>
    <w:rsid w:val="00547910"/>
    <w:rsid w:val="005525A6"/>
    <w:rsid w:val="00553A6A"/>
    <w:rsid w:val="005541A7"/>
    <w:rsid w:val="00556330"/>
    <w:rsid w:val="005600C9"/>
    <w:rsid w:val="005636EB"/>
    <w:rsid w:val="00564348"/>
    <w:rsid w:val="00565374"/>
    <w:rsid w:val="005653DE"/>
    <w:rsid w:val="00570D97"/>
    <w:rsid w:val="0057144C"/>
    <w:rsid w:val="00571FC9"/>
    <w:rsid w:val="00572BE9"/>
    <w:rsid w:val="005732D4"/>
    <w:rsid w:val="00575E93"/>
    <w:rsid w:val="00576E09"/>
    <w:rsid w:val="00577771"/>
    <w:rsid w:val="00582090"/>
    <w:rsid w:val="005825B6"/>
    <w:rsid w:val="00585D28"/>
    <w:rsid w:val="0059131D"/>
    <w:rsid w:val="005939D0"/>
    <w:rsid w:val="00594E90"/>
    <w:rsid w:val="0059747B"/>
    <w:rsid w:val="005A06AC"/>
    <w:rsid w:val="005A0E56"/>
    <w:rsid w:val="005A17A7"/>
    <w:rsid w:val="005A1B9C"/>
    <w:rsid w:val="005A6146"/>
    <w:rsid w:val="005A7562"/>
    <w:rsid w:val="005B0C7C"/>
    <w:rsid w:val="005B3F29"/>
    <w:rsid w:val="005B4240"/>
    <w:rsid w:val="005C03B0"/>
    <w:rsid w:val="005C2E76"/>
    <w:rsid w:val="005C31FE"/>
    <w:rsid w:val="005C32F6"/>
    <w:rsid w:val="005C6098"/>
    <w:rsid w:val="005D17EE"/>
    <w:rsid w:val="005D1E30"/>
    <w:rsid w:val="005D2301"/>
    <w:rsid w:val="005D2D87"/>
    <w:rsid w:val="005E049A"/>
    <w:rsid w:val="005E38E8"/>
    <w:rsid w:val="005E40B6"/>
    <w:rsid w:val="005E4497"/>
    <w:rsid w:val="005E514E"/>
    <w:rsid w:val="005E7635"/>
    <w:rsid w:val="005F090B"/>
    <w:rsid w:val="005F1608"/>
    <w:rsid w:val="005F2018"/>
    <w:rsid w:val="005F2BFD"/>
    <w:rsid w:val="005F4DD7"/>
    <w:rsid w:val="00600B3A"/>
    <w:rsid w:val="00602896"/>
    <w:rsid w:val="006047B8"/>
    <w:rsid w:val="0060702B"/>
    <w:rsid w:val="00610094"/>
    <w:rsid w:val="00611925"/>
    <w:rsid w:val="00611C88"/>
    <w:rsid w:val="00613D32"/>
    <w:rsid w:val="0061487A"/>
    <w:rsid w:val="00616965"/>
    <w:rsid w:val="006175A5"/>
    <w:rsid w:val="00620D43"/>
    <w:rsid w:val="006231F8"/>
    <w:rsid w:val="00626426"/>
    <w:rsid w:val="00632759"/>
    <w:rsid w:val="00632FE8"/>
    <w:rsid w:val="00636BF5"/>
    <w:rsid w:val="00637918"/>
    <w:rsid w:val="00640C6F"/>
    <w:rsid w:val="0064275D"/>
    <w:rsid w:val="00644824"/>
    <w:rsid w:val="00647F67"/>
    <w:rsid w:val="006612D3"/>
    <w:rsid w:val="00661989"/>
    <w:rsid w:val="006636AC"/>
    <w:rsid w:val="00664DB5"/>
    <w:rsid w:val="00665AB7"/>
    <w:rsid w:val="0066600B"/>
    <w:rsid w:val="00666979"/>
    <w:rsid w:val="00667563"/>
    <w:rsid w:val="006712A6"/>
    <w:rsid w:val="0067193B"/>
    <w:rsid w:val="006722A1"/>
    <w:rsid w:val="00673822"/>
    <w:rsid w:val="0067525F"/>
    <w:rsid w:val="006757D1"/>
    <w:rsid w:val="00675FCA"/>
    <w:rsid w:val="00676B7E"/>
    <w:rsid w:val="00676BDA"/>
    <w:rsid w:val="0068060A"/>
    <w:rsid w:val="0068187A"/>
    <w:rsid w:val="00681ACE"/>
    <w:rsid w:val="00682586"/>
    <w:rsid w:val="006838A1"/>
    <w:rsid w:val="00690028"/>
    <w:rsid w:val="006904FF"/>
    <w:rsid w:val="0069301E"/>
    <w:rsid w:val="006976D7"/>
    <w:rsid w:val="00697E4C"/>
    <w:rsid w:val="006A09A3"/>
    <w:rsid w:val="006A362E"/>
    <w:rsid w:val="006A39BE"/>
    <w:rsid w:val="006A3A93"/>
    <w:rsid w:val="006B08BF"/>
    <w:rsid w:val="006B46FB"/>
    <w:rsid w:val="006B46FD"/>
    <w:rsid w:val="006B5B72"/>
    <w:rsid w:val="006C0884"/>
    <w:rsid w:val="006C2A4F"/>
    <w:rsid w:val="006C5446"/>
    <w:rsid w:val="006D0230"/>
    <w:rsid w:val="006D396D"/>
    <w:rsid w:val="006D5D5C"/>
    <w:rsid w:val="006D6310"/>
    <w:rsid w:val="006D6FF4"/>
    <w:rsid w:val="006E2138"/>
    <w:rsid w:val="006E2E56"/>
    <w:rsid w:val="006E53DE"/>
    <w:rsid w:val="006E59FD"/>
    <w:rsid w:val="006E64FB"/>
    <w:rsid w:val="006F1A53"/>
    <w:rsid w:val="006F2391"/>
    <w:rsid w:val="006F5DA6"/>
    <w:rsid w:val="006F69A4"/>
    <w:rsid w:val="0070156C"/>
    <w:rsid w:val="00702FA4"/>
    <w:rsid w:val="0070606A"/>
    <w:rsid w:val="00707A1D"/>
    <w:rsid w:val="007121F5"/>
    <w:rsid w:val="00717BB4"/>
    <w:rsid w:val="00721138"/>
    <w:rsid w:val="00721856"/>
    <w:rsid w:val="00725D55"/>
    <w:rsid w:val="00725EF1"/>
    <w:rsid w:val="007263FB"/>
    <w:rsid w:val="00735073"/>
    <w:rsid w:val="007358F9"/>
    <w:rsid w:val="00736366"/>
    <w:rsid w:val="00736B0B"/>
    <w:rsid w:val="00742FF8"/>
    <w:rsid w:val="00744031"/>
    <w:rsid w:val="00745532"/>
    <w:rsid w:val="007461E4"/>
    <w:rsid w:val="0075013B"/>
    <w:rsid w:val="007532D3"/>
    <w:rsid w:val="00754581"/>
    <w:rsid w:val="00754F82"/>
    <w:rsid w:val="0075741D"/>
    <w:rsid w:val="00761775"/>
    <w:rsid w:val="00763ED0"/>
    <w:rsid w:val="0076429D"/>
    <w:rsid w:val="007703BA"/>
    <w:rsid w:val="0077272C"/>
    <w:rsid w:val="00776D47"/>
    <w:rsid w:val="0078247C"/>
    <w:rsid w:val="007836CE"/>
    <w:rsid w:val="00783B41"/>
    <w:rsid w:val="00784EA3"/>
    <w:rsid w:val="0078579E"/>
    <w:rsid w:val="00787A46"/>
    <w:rsid w:val="00791473"/>
    <w:rsid w:val="00796D4F"/>
    <w:rsid w:val="007A0D7F"/>
    <w:rsid w:val="007A4BBC"/>
    <w:rsid w:val="007A564C"/>
    <w:rsid w:val="007A677F"/>
    <w:rsid w:val="007A73BC"/>
    <w:rsid w:val="007A7D0A"/>
    <w:rsid w:val="007B0A25"/>
    <w:rsid w:val="007B0AF9"/>
    <w:rsid w:val="007B1289"/>
    <w:rsid w:val="007C01C9"/>
    <w:rsid w:val="007C364E"/>
    <w:rsid w:val="007C4DA7"/>
    <w:rsid w:val="007C6415"/>
    <w:rsid w:val="007C7896"/>
    <w:rsid w:val="007D50C0"/>
    <w:rsid w:val="007E0FAD"/>
    <w:rsid w:val="007E2BF2"/>
    <w:rsid w:val="007E7CD3"/>
    <w:rsid w:val="007E7F78"/>
    <w:rsid w:val="007F122D"/>
    <w:rsid w:val="008018E9"/>
    <w:rsid w:val="00801BA3"/>
    <w:rsid w:val="00805AE1"/>
    <w:rsid w:val="008120AA"/>
    <w:rsid w:val="00812901"/>
    <w:rsid w:val="00815F39"/>
    <w:rsid w:val="00820311"/>
    <w:rsid w:val="0082056C"/>
    <w:rsid w:val="0082482E"/>
    <w:rsid w:val="00824955"/>
    <w:rsid w:val="00826548"/>
    <w:rsid w:val="00831DCB"/>
    <w:rsid w:val="00832CCD"/>
    <w:rsid w:val="00832F4F"/>
    <w:rsid w:val="00833168"/>
    <w:rsid w:val="00833828"/>
    <w:rsid w:val="008376BE"/>
    <w:rsid w:val="00841D1A"/>
    <w:rsid w:val="008454BC"/>
    <w:rsid w:val="00845FA0"/>
    <w:rsid w:val="00845FAA"/>
    <w:rsid w:val="008518C2"/>
    <w:rsid w:val="00852F1B"/>
    <w:rsid w:val="00853A2A"/>
    <w:rsid w:val="00854881"/>
    <w:rsid w:val="00854C37"/>
    <w:rsid w:val="00854FFB"/>
    <w:rsid w:val="00857F4E"/>
    <w:rsid w:val="00857F57"/>
    <w:rsid w:val="00860EE3"/>
    <w:rsid w:val="00873E0B"/>
    <w:rsid w:val="00876171"/>
    <w:rsid w:val="008761C6"/>
    <w:rsid w:val="00880007"/>
    <w:rsid w:val="00883F58"/>
    <w:rsid w:val="00891A64"/>
    <w:rsid w:val="0089569D"/>
    <w:rsid w:val="00896790"/>
    <w:rsid w:val="00897E98"/>
    <w:rsid w:val="008A0F2F"/>
    <w:rsid w:val="008A314E"/>
    <w:rsid w:val="008A35F6"/>
    <w:rsid w:val="008A4836"/>
    <w:rsid w:val="008A5584"/>
    <w:rsid w:val="008A5D7C"/>
    <w:rsid w:val="008A60BA"/>
    <w:rsid w:val="008A7F96"/>
    <w:rsid w:val="008B284D"/>
    <w:rsid w:val="008B29C5"/>
    <w:rsid w:val="008B2C69"/>
    <w:rsid w:val="008B2D6E"/>
    <w:rsid w:val="008B56D5"/>
    <w:rsid w:val="008B6DC6"/>
    <w:rsid w:val="008B72C0"/>
    <w:rsid w:val="008B73AD"/>
    <w:rsid w:val="008B78CA"/>
    <w:rsid w:val="008B7DDC"/>
    <w:rsid w:val="008C2431"/>
    <w:rsid w:val="008C2981"/>
    <w:rsid w:val="008C47B7"/>
    <w:rsid w:val="008D0D30"/>
    <w:rsid w:val="008D40DB"/>
    <w:rsid w:val="008D5488"/>
    <w:rsid w:val="008D691D"/>
    <w:rsid w:val="008D69FB"/>
    <w:rsid w:val="008E4E87"/>
    <w:rsid w:val="008E5DBA"/>
    <w:rsid w:val="008E6228"/>
    <w:rsid w:val="008E7058"/>
    <w:rsid w:val="008E7BFF"/>
    <w:rsid w:val="008F0F62"/>
    <w:rsid w:val="008F2C69"/>
    <w:rsid w:val="008F46EB"/>
    <w:rsid w:val="008F64B9"/>
    <w:rsid w:val="00900BF4"/>
    <w:rsid w:val="00901B6C"/>
    <w:rsid w:val="00902F6B"/>
    <w:rsid w:val="0090328F"/>
    <w:rsid w:val="009067AD"/>
    <w:rsid w:val="00910E7D"/>
    <w:rsid w:val="0091177B"/>
    <w:rsid w:val="00914250"/>
    <w:rsid w:val="00915315"/>
    <w:rsid w:val="00915559"/>
    <w:rsid w:val="00915742"/>
    <w:rsid w:val="00915D0F"/>
    <w:rsid w:val="00921320"/>
    <w:rsid w:val="0092578B"/>
    <w:rsid w:val="00930A2F"/>
    <w:rsid w:val="00936D0E"/>
    <w:rsid w:val="00936D35"/>
    <w:rsid w:val="00940B7F"/>
    <w:rsid w:val="00941F69"/>
    <w:rsid w:val="00942ABE"/>
    <w:rsid w:val="009431E7"/>
    <w:rsid w:val="00945494"/>
    <w:rsid w:val="00945C78"/>
    <w:rsid w:val="00950472"/>
    <w:rsid w:val="009540CD"/>
    <w:rsid w:val="009579D9"/>
    <w:rsid w:val="009635CF"/>
    <w:rsid w:val="00964D17"/>
    <w:rsid w:val="0096616D"/>
    <w:rsid w:val="00967B4A"/>
    <w:rsid w:val="00970A5E"/>
    <w:rsid w:val="0097228B"/>
    <w:rsid w:val="00975615"/>
    <w:rsid w:val="00975F3A"/>
    <w:rsid w:val="00976871"/>
    <w:rsid w:val="00976DF5"/>
    <w:rsid w:val="009771B7"/>
    <w:rsid w:val="00980304"/>
    <w:rsid w:val="00983B05"/>
    <w:rsid w:val="00990A9C"/>
    <w:rsid w:val="00991F71"/>
    <w:rsid w:val="009936A6"/>
    <w:rsid w:val="0099413F"/>
    <w:rsid w:val="00997367"/>
    <w:rsid w:val="00997453"/>
    <w:rsid w:val="009A17EE"/>
    <w:rsid w:val="009A19D6"/>
    <w:rsid w:val="009B1B9B"/>
    <w:rsid w:val="009B3EEB"/>
    <w:rsid w:val="009B6D6A"/>
    <w:rsid w:val="009C37E8"/>
    <w:rsid w:val="009C4485"/>
    <w:rsid w:val="009C492D"/>
    <w:rsid w:val="009C60B5"/>
    <w:rsid w:val="009D02C8"/>
    <w:rsid w:val="009D560F"/>
    <w:rsid w:val="009D68B7"/>
    <w:rsid w:val="009D6B9E"/>
    <w:rsid w:val="009D755B"/>
    <w:rsid w:val="009D75AB"/>
    <w:rsid w:val="009E00AC"/>
    <w:rsid w:val="009E1555"/>
    <w:rsid w:val="009E32E7"/>
    <w:rsid w:val="009E4699"/>
    <w:rsid w:val="009E6652"/>
    <w:rsid w:val="009F395E"/>
    <w:rsid w:val="009F5947"/>
    <w:rsid w:val="00A00617"/>
    <w:rsid w:val="00A012C6"/>
    <w:rsid w:val="00A018EB"/>
    <w:rsid w:val="00A02C45"/>
    <w:rsid w:val="00A052DD"/>
    <w:rsid w:val="00A06BC1"/>
    <w:rsid w:val="00A07C80"/>
    <w:rsid w:val="00A110CD"/>
    <w:rsid w:val="00A11B9D"/>
    <w:rsid w:val="00A130D1"/>
    <w:rsid w:val="00A16CFD"/>
    <w:rsid w:val="00A23D07"/>
    <w:rsid w:val="00A25ECD"/>
    <w:rsid w:val="00A3246C"/>
    <w:rsid w:val="00A33C18"/>
    <w:rsid w:val="00A34B64"/>
    <w:rsid w:val="00A35762"/>
    <w:rsid w:val="00A37039"/>
    <w:rsid w:val="00A42393"/>
    <w:rsid w:val="00A4785B"/>
    <w:rsid w:val="00A504CC"/>
    <w:rsid w:val="00A53786"/>
    <w:rsid w:val="00A57DD7"/>
    <w:rsid w:val="00A617E9"/>
    <w:rsid w:val="00A62685"/>
    <w:rsid w:val="00A67ABC"/>
    <w:rsid w:val="00A71E05"/>
    <w:rsid w:val="00A7279E"/>
    <w:rsid w:val="00A72C21"/>
    <w:rsid w:val="00A74CAE"/>
    <w:rsid w:val="00A76688"/>
    <w:rsid w:val="00A80F13"/>
    <w:rsid w:val="00A838A0"/>
    <w:rsid w:val="00A8501F"/>
    <w:rsid w:val="00A85816"/>
    <w:rsid w:val="00A86C22"/>
    <w:rsid w:val="00A96E4D"/>
    <w:rsid w:val="00AA40C5"/>
    <w:rsid w:val="00AA440E"/>
    <w:rsid w:val="00AA4B6B"/>
    <w:rsid w:val="00AA5748"/>
    <w:rsid w:val="00AB770D"/>
    <w:rsid w:val="00AC0B5D"/>
    <w:rsid w:val="00AC38C3"/>
    <w:rsid w:val="00AC397F"/>
    <w:rsid w:val="00AC4AFF"/>
    <w:rsid w:val="00AC4CAF"/>
    <w:rsid w:val="00AC6626"/>
    <w:rsid w:val="00AD7584"/>
    <w:rsid w:val="00AD768B"/>
    <w:rsid w:val="00AD76E4"/>
    <w:rsid w:val="00AD7FD7"/>
    <w:rsid w:val="00AE15CF"/>
    <w:rsid w:val="00AE198F"/>
    <w:rsid w:val="00AE3678"/>
    <w:rsid w:val="00AE58BD"/>
    <w:rsid w:val="00AE7364"/>
    <w:rsid w:val="00AF053E"/>
    <w:rsid w:val="00AF0E7D"/>
    <w:rsid w:val="00AF4A2F"/>
    <w:rsid w:val="00AF6859"/>
    <w:rsid w:val="00B01FC7"/>
    <w:rsid w:val="00B02B59"/>
    <w:rsid w:val="00B03715"/>
    <w:rsid w:val="00B04284"/>
    <w:rsid w:val="00B04D49"/>
    <w:rsid w:val="00B07CB9"/>
    <w:rsid w:val="00B11693"/>
    <w:rsid w:val="00B20055"/>
    <w:rsid w:val="00B21F0A"/>
    <w:rsid w:val="00B22806"/>
    <w:rsid w:val="00B24BA7"/>
    <w:rsid w:val="00B2688B"/>
    <w:rsid w:val="00B300D7"/>
    <w:rsid w:val="00B300F8"/>
    <w:rsid w:val="00B30CB8"/>
    <w:rsid w:val="00B329F2"/>
    <w:rsid w:val="00B358DB"/>
    <w:rsid w:val="00B41F84"/>
    <w:rsid w:val="00B42E7A"/>
    <w:rsid w:val="00B44444"/>
    <w:rsid w:val="00B45C37"/>
    <w:rsid w:val="00B46100"/>
    <w:rsid w:val="00B502BE"/>
    <w:rsid w:val="00B50316"/>
    <w:rsid w:val="00B5511A"/>
    <w:rsid w:val="00B55AED"/>
    <w:rsid w:val="00B60FD6"/>
    <w:rsid w:val="00B610CB"/>
    <w:rsid w:val="00B6146A"/>
    <w:rsid w:val="00B63244"/>
    <w:rsid w:val="00B654C3"/>
    <w:rsid w:val="00B654E3"/>
    <w:rsid w:val="00B65C34"/>
    <w:rsid w:val="00B65DA6"/>
    <w:rsid w:val="00B66960"/>
    <w:rsid w:val="00B677B8"/>
    <w:rsid w:val="00B73049"/>
    <w:rsid w:val="00B731CA"/>
    <w:rsid w:val="00B747DD"/>
    <w:rsid w:val="00B765EC"/>
    <w:rsid w:val="00B76AF7"/>
    <w:rsid w:val="00B774A8"/>
    <w:rsid w:val="00B80779"/>
    <w:rsid w:val="00B80957"/>
    <w:rsid w:val="00B81229"/>
    <w:rsid w:val="00B81B9D"/>
    <w:rsid w:val="00B83689"/>
    <w:rsid w:val="00B839B9"/>
    <w:rsid w:val="00B8500D"/>
    <w:rsid w:val="00B9140B"/>
    <w:rsid w:val="00B92A6A"/>
    <w:rsid w:val="00B93A1E"/>
    <w:rsid w:val="00B972AA"/>
    <w:rsid w:val="00BA0A5C"/>
    <w:rsid w:val="00BA17CC"/>
    <w:rsid w:val="00BA1884"/>
    <w:rsid w:val="00BA2FE1"/>
    <w:rsid w:val="00BA3681"/>
    <w:rsid w:val="00BA483F"/>
    <w:rsid w:val="00BA4988"/>
    <w:rsid w:val="00BA604C"/>
    <w:rsid w:val="00BA6F0C"/>
    <w:rsid w:val="00BA79A5"/>
    <w:rsid w:val="00BB0682"/>
    <w:rsid w:val="00BB3C9B"/>
    <w:rsid w:val="00BC0B46"/>
    <w:rsid w:val="00BC1078"/>
    <w:rsid w:val="00BC2271"/>
    <w:rsid w:val="00BC318F"/>
    <w:rsid w:val="00BC515C"/>
    <w:rsid w:val="00BD15FA"/>
    <w:rsid w:val="00BD2FFF"/>
    <w:rsid w:val="00BD5CC8"/>
    <w:rsid w:val="00BD5DBF"/>
    <w:rsid w:val="00BD5F64"/>
    <w:rsid w:val="00BD61AB"/>
    <w:rsid w:val="00BE2E12"/>
    <w:rsid w:val="00BE340C"/>
    <w:rsid w:val="00BE48E9"/>
    <w:rsid w:val="00BE7F11"/>
    <w:rsid w:val="00BF4B39"/>
    <w:rsid w:val="00C05338"/>
    <w:rsid w:val="00C06054"/>
    <w:rsid w:val="00C118B0"/>
    <w:rsid w:val="00C11FB6"/>
    <w:rsid w:val="00C12754"/>
    <w:rsid w:val="00C12780"/>
    <w:rsid w:val="00C12FAB"/>
    <w:rsid w:val="00C135ED"/>
    <w:rsid w:val="00C1446C"/>
    <w:rsid w:val="00C17264"/>
    <w:rsid w:val="00C20EEA"/>
    <w:rsid w:val="00C21768"/>
    <w:rsid w:val="00C218CD"/>
    <w:rsid w:val="00C247AF"/>
    <w:rsid w:val="00C250E0"/>
    <w:rsid w:val="00C37DBD"/>
    <w:rsid w:val="00C42391"/>
    <w:rsid w:val="00C46EE8"/>
    <w:rsid w:val="00C47224"/>
    <w:rsid w:val="00C51B6D"/>
    <w:rsid w:val="00C56265"/>
    <w:rsid w:val="00C57272"/>
    <w:rsid w:val="00C575CB"/>
    <w:rsid w:val="00C60E7E"/>
    <w:rsid w:val="00C6189C"/>
    <w:rsid w:val="00C61C1D"/>
    <w:rsid w:val="00C72AB3"/>
    <w:rsid w:val="00C739E0"/>
    <w:rsid w:val="00C7737F"/>
    <w:rsid w:val="00C81618"/>
    <w:rsid w:val="00C81C01"/>
    <w:rsid w:val="00C85CC9"/>
    <w:rsid w:val="00C85D0B"/>
    <w:rsid w:val="00C869D1"/>
    <w:rsid w:val="00C87C49"/>
    <w:rsid w:val="00C90E45"/>
    <w:rsid w:val="00C9100F"/>
    <w:rsid w:val="00C917F8"/>
    <w:rsid w:val="00C91DA0"/>
    <w:rsid w:val="00C92589"/>
    <w:rsid w:val="00C93BB0"/>
    <w:rsid w:val="00C94810"/>
    <w:rsid w:val="00C9654A"/>
    <w:rsid w:val="00C96DE1"/>
    <w:rsid w:val="00CA099A"/>
    <w:rsid w:val="00CA2B20"/>
    <w:rsid w:val="00CB26DD"/>
    <w:rsid w:val="00CB4685"/>
    <w:rsid w:val="00CB57AD"/>
    <w:rsid w:val="00CB6587"/>
    <w:rsid w:val="00CB6DBA"/>
    <w:rsid w:val="00CC0A7C"/>
    <w:rsid w:val="00CC4052"/>
    <w:rsid w:val="00CC40E9"/>
    <w:rsid w:val="00CC739F"/>
    <w:rsid w:val="00CD4E7D"/>
    <w:rsid w:val="00CD5E87"/>
    <w:rsid w:val="00CD7EE3"/>
    <w:rsid w:val="00CE1B8F"/>
    <w:rsid w:val="00CE3376"/>
    <w:rsid w:val="00CE43B3"/>
    <w:rsid w:val="00CE4890"/>
    <w:rsid w:val="00CE5EBF"/>
    <w:rsid w:val="00CE7257"/>
    <w:rsid w:val="00CE7A9E"/>
    <w:rsid w:val="00CF5517"/>
    <w:rsid w:val="00CF5634"/>
    <w:rsid w:val="00CF5C18"/>
    <w:rsid w:val="00CF78DB"/>
    <w:rsid w:val="00D00525"/>
    <w:rsid w:val="00D058B9"/>
    <w:rsid w:val="00D06758"/>
    <w:rsid w:val="00D07017"/>
    <w:rsid w:val="00D13971"/>
    <w:rsid w:val="00D16000"/>
    <w:rsid w:val="00D16680"/>
    <w:rsid w:val="00D16B1F"/>
    <w:rsid w:val="00D218DC"/>
    <w:rsid w:val="00D22DD6"/>
    <w:rsid w:val="00D24729"/>
    <w:rsid w:val="00D24DA0"/>
    <w:rsid w:val="00D257AA"/>
    <w:rsid w:val="00D3047E"/>
    <w:rsid w:val="00D32650"/>
    <w:rsid w:val="00D327ED"/>
    <w:rsid w:val="00D3400C"/>
    <w:rsid w:val="00D40475"/>
    <w:rsid w:val="00D41D3F"/>
    <w:rsid w:val="00D41DC3"/>
    <w:rsid w:val="00D4521E"/>
    <w:rsid w:val="00D50C16"/>
    <w:rsid w:val="00D51F86"/>
    <w:rsid w:val="00D52C7A"/>
    <w:rsid w:val="00D6045B"/>
    <w:rsid w:val="00D64E1A"/>
    <w:rsid w:val="00D6775C"/>
    <w:rsid w:val="00D7165D"/>
    <w:rsid w:val="00D738FA"/>
    <w:rsid w:val="00D73F2D"/>
    <w:rsid w:val="00D74C11"/>
    <w:rsid w:val="00D75976"/>
    <w:rsid w:val="00D804D0"/>
    <w:rsid w:val="00D80597"/>
    <w:rsid w:val="00D83358"/>
    <w:rsid w:val="00D84297"/>
    <w:rsid w:val="00D86194"/>
    <w:rsid w:val="00D86C15"/>
    <w:rsid w:val="00D92702"/>
    <w:rsid w:val="00D93150"/>
    <w:rsid w:val="00D94E6C"/>
    <w:rsid w:val="00D94F54"/>
    <w:rsid w:val="00D956BA"/>
    <w:rsid w:val="00D96997"/>
    <w:rsid w:val="00DA009C"/>
    <w:rsid w:val="00DA3451"/>
    <w:rsid w:val="00DA3F91"/>
    <w:rsid w:val="00DA6B52"/>
    <w:rsid w:val="00DA731C"/>
    <w:rsid w:val="00DA73A8"/>
    <w:rsid w:val="00DA74B6"/>
    <w:rsid w:val="00DB1D04"/>
    <w:rsid w:val="00DB3463"/>
    <w:rsid w:val="00DB3FB2"/>
    <w:rsid w:val="00DB667D"/>
    <w:rsid w:val="00DB7E2B"/>
    <w:rsid w:val="00DC0B2D"/>
    <w:rsid w:val="00DC1676"/>
    <w:rsid w:val="00DC1A18"/>
    <w:rsid w:val="00DC1E88"/>
    <w:rsid w:val="00DC3B98"/>
    <w:rsid w:val="00DC5C7F"/>
    <w:rsid w:val="00DC62AC"/>
    <w:rsid w:val="00DC7F9A"/>
    <w:rsid w:val="00DD2DC9"/>
    <w:rsid w:val="00DD6155"/>
    <w:rsid w:val="00DE1804"/>
    <w:rsid w:val="00DF252C"/>
    <w:rsid w:val="00DF3D04"/>
    <w:rsid w:val="00DF481B"/>
    <w:rsid w:val="00DF4880"/>
    <w:rsid w:val="00DF4F8C"/>
    <w:rsid w:val="00DF55C1"/>
    <w:rsid w:val="00DF58FD"/>
    <w:rsid w:val="00DF74FB"/>
    <w:rsid w:val="00E015A4"/>
    <w:rsid w:val="00E025D1"/>
    <w:rsid w:val="00E05325"/>
    <w:rsid w:val="00E05503"/>
    <w:rsid w:val="00E05E25"/>
    <w:rsid w:val="00E072DE"/>
    <w:rsid w:val="00E07E20"/>
    <w:rsid w:val="00E11F3D"/>
    <w:rsid w:val="00E124E4"/>
    <w:rsid w:val="00E1382D"/>
    <w:rsid w:val="00E152B3"/>
    <w:rsid w:val="00E20A1B"/>
    <w:rsid w:val="00E2157F"/>
    <w:rsid w:val="00E31E1C"/>
    <w:rsid w:val="00E334E5"/>
    <w:rsid w:val="00E34425"/>
    <w:rsid w:val="00E3560C"/>
    <w:rsid w:val="00E36164"/>
    <w:rsid w:val="00E36CDF"/>
    <w:rsid w:val="00E40B7A"/>
    <w:rsid w:val="00E42FFC"/>
    <w:rsid w:val="00E45620"/>
    <w:rsid w:val="00E460EB"/>
    <w:rsid w:val="00E55122"/>
    <w:rsid w:val="00E55C28"/>
    <w:rsid w:val="00E5601D"/>
    <w:rsid w:val="00E56D0B"/>
    <w:rsid w:val="00E60AA5"/>
    <w:rsid w:val="00E60FD8"/>
    <w:rsid w:val="00E65DC3"/>
    <w:rsid w:val="00E66464"/>
    <w:rsid w:val="00E666DC"/>
    <w:rsid w:val="00E66EA4"/>
    <w:rsid w:val="00E67473"/>
    <w:rsid w:val="00E67AE0"/>
    <w:rsid w:val="00E67E9A"/>
    <w:rsid w:val="00E729E2"/>
    <w:rsid w:val="00E73161"/>
    <w:rsid w:val="00E73B7D"/>
    <w:rsid w:val="00E74321"/>
    <w:rsid w:val="00E77C17"/>
    <w:rsid w:val="00E80BB0"/>
    <w:rsid w:val="00E81E24"/>
    <w:rsid w:val="00E83616"/>
    <w:rsid w:val="00E84A54"/>
    <w:rsid w:val="00E90166"/>
    <w:rsid w:val="00E902A3"/>
    <w:rsid w:val="00E912F9"/>
    <w:rsid w:val="00E9444C"/>
    <w:rsid w:val="00E94DF2"/>
    <w:rsid w:val="00E965A7"/>
    <w:rsid w:val="00E96B5D"/>
    <w:rsid w:val="00EA01C6"/>
    <w:rsid w:val="00EA3961"/>
    <w:rsid w:val="00EA613D"/>
    <w:rsid w:val="00EA79A7"/>
    <w:rsid w:val="00EA7C41"/>
    <w:rsid w:val="00EB2451"/>
    <w:rsid w:val="00EB32D1"/>
    <w:rsid w:val="00EB3B81"/>
    <w:rsid w:val="00EB4C46"/>
    <w:rsid w:val="00EB5DA9"/>
    <w:rsid w:val="00EB65EB"/>
    <w:rsid w:val="00EC030A"/>
    <w:rsid w:val="00EC4BC5"/>
    <w:rsid w:val="00EC6410"/>
    <w:rsid w:val="00EC645A"/>
    <w:rsid w:val="00EC7C1D"/>
    <w:rsid w:val="00ED0473"/>
    <w:rsid w:val="00ED0E83"/>
    <w:rsid w:val="00ED1FA5"/>
    <w:rsid w:val="00ED2A5D"/>
    <w:rsid w:val="00ED7933"/>
    <w:rsid w:val="00EE043D"/>
    <w:rsid w:val="00EE2D7D"/>
    <w:rsid w:val="00EE4782"/>
    <w:rsid w:val="00EF204F"/>
    <w:rsid w:val="00EF379D"/>
    <w:rsid w:val="00EF462A"/>
    <w:rsid w:val="00EF63E2"/>
    <w:rsid w:val="00EF7AD5"/>
    <w:rsid w:val="00F023F6"/>
    <w:rsid w:val="00F11C07"/>
    <w:rsid w:val="00F12287"/>
    <w:rsid w:val="00F13EE1"/>
    <w:rsid w:val="00F14700"/>
    <w:rsid w:val="00F2054D"/>
    <w:rsid w:val="00F2513D"/>
    <w:rsid w:val="00F31289"/>
    <w:rsid w:val="00F321D0"/>
    <w:rsid w:val="00F324B2"/>
    <w:rsid w:val="00F33C04"/>
    <w:rsid w:val="00F33F3B"/>
    <w:rsid w:val="00F41100"/>
    <w:rsid w:val="00F41ADD"/>
    <w:rsid w:val="00F44611"/>
    <w:rsid w:val="00F44E18"/>
    <w:rsid w:val="00F45215"/>
    <w:rsid w:val="00F508C7"/>
    <w:rsid w:val="00F51719"/>
    <w:rsid w:val="00F51B7E"/>
    <w:rsid w:val="00F52171"/>
    <w:rsid w:val="00F535E3"/>
    <w:rsid w:val="00F569F2"/>
    <w:rsid w:val="00F602D5"/>
    <w:rsid w:val="00F61D6E"/>
    <w:rsid w:val="00F649D4"/>
    <w:rsid w:val="00F65D57"/>
    <w:rsid w:val="00F66997"/>
    <w:rsid w:val="00F705C4"/>
    <w:rsid w:val="00F7151D"/>
    <w:rsid w:val="00F721F7"/>
    <w:rsid w:val="00F747DF"/>
    <w:rsid w:val="00F7539E"/>
    <w:rsid w:val="00F76034"/>
    <w:rsid w:val="00F83B37"/>
    <w:rsid w:val="00F847C2"/>
    <w:rsid w:val="00F859E9"/>
    <w:rsid w:val="00F87AFD"/>
    <w:rsid w:val="00F90908"/>
    <w:rsid w:val="00F91A60"/>
    <w:rsid w:val="00F926B7"/>
    <w:rsid w:val="00F9381C"/>
    <w:rsid w:val="00F93C60"/>
    <w:rsid w:val="00F94F83"/>
    <w:rsid w:val="00F97C32"/>
    <w:rsid w:val="00FA30B8"/>
    <w:rsid w:val="00FA7AB1"/>
    <w:rsid w:val="00FB0C45"/>
    <w:rsid w:val="00FB2B30"/>
    <w:rsid w:val="00FB2C9F"/>
    <w:rsid w:val="00FB305C"/>
    <w:rsid w:val="00FB33BA"/>
    <w:rsid w:val="00FB5A46"/>
    <w:rsid w:val="00FB6142"/>
    <w:rsid w:val="00FC01FF"/>
    <w:rsid w:val="00FC1098"/>
    <w:rsid w:val="00FC43BE"/>
    <w:rsid w:val="00FD1D04"/>
    <w:rsid w:val="00FD257C"/>
    <w:rsid w:val="00FD570F"/>
    <w:rsid w:val="00FD5B79"/>
    <w:rsid w:val="00FE0105"/>
    <w:rsid w:val="00FE089F"/>
    <w:rsid w:val="00FE08E1"/>
    <w:rsid w:val="00FE095E"/>
    <w:rsid w:val="00FE2546"/>
    <w:rsid w:val="00FF196D"/>
    <w:rsid w:val="00FF24BC"/>
    <w:rsid w:val="00FF2B06"/>
    <w:rsid w:val="00FF34BB"/>
    <w:rsid w:val="00FF443C"/>
    <w:rsid w:val="00FF6388"/>
    <w:rsid w:val="00FF71A1"/>
    <w:rsid w:val="0121C4CB"/>
    <w:rsid w:val="01297FFD"/>
    <w:rsid w:val="013985F5"/>
    <w:rsid w:val="017F7DB9"/>
    <w:rsid w:val="019B43B5"/>
    <w:rsid w:val="01AB32A3"/>
    <w:rsid w:val="0261496E"/>
    <w:rsid w:val="0271FDED"/>
    <w:rsid w:val="029E2974"/>
    <w:rsid w:val="02BEACFE"/>
    <w:rsid w:val="02C96C41"/>
    <w:rsid w:val="030ED1AE"/>
    <w:rsid w:val="0333223C"/>
    <w:rsid w:val="04077C7F"/>
    <w:rsid w:val="04198349"/>
    <w:rsid w:val="044D0EB7"/>
    <w:rsid w:val="0462409A"/>
    <w:rsid w:val="049B1A70"/>
    <w:rsid w:val="04BDE77F"/>
    <w:rsid w:val="04C6A439"/>
    <w:rsid w:val="04F97F8F"/>
    <w:rsid w:val="053E65D6"/>
    <w:rsid w:val="053FEE1C"/>
    <w:rsid w:val="0564C8A2"/>
    <w:rsid w:val="0568E2B4"/>
    <w:rsid w:val="05783F75"/>
    <w:rsid w:val="05B98AF2"/>
    <w:rsid w:val="05CF8977"/>
    <w:rsid w:val="05D69D74"/>
    <w:rsid w:val="060D4B49"/>
    <w:rsid w:val="0634138A"/>
    <w:rsid w:val="066141A4"/>
    <w:rsid w:val="06791C27"/>
    <w:rsid w:val="0696D832"/>
    <w:rsid w:val="06D07ED0"/>
    <w:rsid w:val="06D22EC3"/>
    <w:rsid w:val="0720DD76"/>
    <w:rsid w:val="0787C444"/>
    <w:rsid w:val="0798F56F"/>
    <w:rsid w:val="079AA490"/>
    <w:rsid w:val="07E88145"/>
    <w:rsid w:val="08B1003B"/>
    <w:rsid w:val="08B837F6"/>
    <w:rsid w:val="08B8B2E0"/>
    <w:rsid w:val="08BFF153"/>
    <w:rsid w:val="08DD2175"/>
    <w:rsid w:val="08FA045E"/>
    <w:rsid w:val="091DD3BE"/>
    <w:rsid w:val="0922FF69"/>
    <w:rsid w:val="0A4CB2E2"/>
    <w:rsid w:val="0AB5CBF5"/>
    <w:rsid w:val="0ACA04D5"/>
    <w:rsid w:val="0AD02064"/>
    <w:rsid w:val="0ADA6F2E"/>
    <w:rsid w:val="0AECCACB"/>
    <w:rsid w:val="0B08FAAA"/>
    <w:rsid w:val="0B098FF6"/>
    <w:rsid w:val="0B195D04"/>
    <w:rsid w:val="0B558F47"/>
    <w:rsid w:val="0BA1EA7E"/>
    <w:rsid w:val="0BA7CACD"/>
    <w:rsid w:val="0BC00EA2"/>
    <w:rsid w:val="0C0B55AA"/>
    <w:rsid w:val="0C159739"/>
    <w:rsid w:val="0C164861"/>
    <w:rsid w:val="0C6ADFB0"/>
    <w:rsid w:val="0C748A2C"/>
    <w:rsid w:val="0C871B58"/>
    <w:rsid w:val="0CE14EFA"/>
    <w:rsid w:val="0CF534B3"/>
    <w:rsid w:val="0D0925FC"/>
    <w:rsid w:val="0D0C6CC4"/>
    <w:rsid w:val="0D1700AD"/>
    <w:rsid w:val="0D1CFC07"/>
    <w:rsid w:val="0D6B6634"/>
    <w:rsid w:val="0D89C7A8"/>
    <w:rsid w:val="0D94F829"/>
    <w:rsid w:val="0DE12900"/>
    <w:rsid w:val="0DF30AE2"/>
    <w:rsid w:val="0E180F1C"/>
    <w:rsid w:val="0E7251D3"/>
    <w:rsid w:val="0EAA9746"/>
    <w:rsid w:val="0ECE2CD4"/>
    <w:rsid w:val="0ED92334"/>
    <w:rsid w:val="0EFA9062"/>
    <w:rsid w:val="0EFD2C18"/>
    <w:rsid w:val="0F22058A"/>
    <w:rsid w:val="0F2ABFD2"/>
    <w:rsid w:val="0F4C5F1D"/>
    <w:rsid w:val="0F74925B"/>
    <w:rsid w:val="0F9C21F3"/>
    <w:rsid w:val="0FA9F3A2"/>
    <w:rsid w:val="0FBCDE88"/>
    <w:rsid w:val="0FC3575B"/>
    <w:rsid w:val="1007DC78"/>
    <w:rsid w:val="100F51B6"/>
    <w:rsid w:val="10221900"/>
    <w:rsid w:val="1081A33F"/>
    <w:rsid w:val="10BF2F58"/>
    <w:rsid w:val="10D22F8A"/>
    <w:rsid w:val="10E47F23"/>
    <w:rsid w:val="10FFA5E2"/>
    <w:rsid w:val="11329755"/>
    <w:rsid w:val="115F0CDB"/>
    <w:rsid w:val="11730095"/>
    <w:rsid w:val="117E7771"/>
    <w:rsid w:val="11869013"/>
    <w:rsid w:val="1195640D"/>
    <w:rsid w:val="11CC7BE1"/>
    <w:rsid w:val="11E0CFFF"/>
    <w:rsid w:val="1294C9DA"/>
    <w:rsid w:val="12BCAAF4"/>
    <w:rsid w:val="1300B1EF"/>
    <w:rsid w:val="13294BC3"/>
    <w:rsid w:val="13484B1E"/>
    <w:rsid w:val="135FA580"/>
    <w:rsid w:val="136DF7D7"/>
    <w:rsid w:val="138BAEC4"/>
    <w:rsid w:val="14089A1F"/>
    <w:rsid w:val="148BB309"/>
    <w:rsid w:val="14D71674"/>
    <w:rsid w:val="14E7BEF5"/>
    <w:rsid w:val="1527F28B"/>
    <w:rsid w:val="1546FDDF"/>
    <w:rsid w:val="1547FF7E"/>
    <w:rsid w:val="1557EC53"/>
    <w:rsid w:val="15586B24"/>
    <w:rsid w:val="155F93E1"/>
    <w:rsid w:val="15718625"/>
    <w:rsid w:val="15909523"/>
    <w:rsid w:val="15D63E7A"/>
    <w:rsid w:val="15DA19F4"/>
    <w:rsid w:val="16066B87"/>
    <w:rsid w:val="1676A65F"/>
    <w:rsid w:val="16C4066E"/>
    <w:rsid w:val="16FD5306"/>
    <w:rsid w:val="175B062E"/>
    <w:rsid w:val="1769CDE5"/>
    <w:rsid w:val="17AE7C18"/>
    <w:rsid w:val="17D9D3E0"/>
    <w:rsid w:val="17FC0E0B"/>
    <w:rsid w:val="18561B5D"/>
    <w:rsid w:val="18565EE4"/>
    <w:rsid w:val="189B1021"/>
    <w:rsid w:val="18B4157C"/>
    <w:rsid w:val="1914CD5C"/>
    <w:rsid w:val="195E2133"/>
    <w:rsid w:val="198DE5B1"/>
    <w:rsid w:val="19AC7F1D"/>
    <w:rsid w:val="1AA48E3C"/>
    <w:rsid w:val="1B2267F4"/>
    <w:rsid w:val="1B29E83E"/>
    <w:rsid w:val="1B46AF84"/>
    <w:rsid w:val="1B543CF1"/>
    <w:rsid w:val="1B824611"/>
    <w:rsid w:val="1BA959BD"/>
    <w:rsid w:val="1BB955DD"/>
    <w:rsid w:val="1C33AB1A"/>
    <w:rsid w:val="1C60C68F"/>
    <w:rsid w:val="1C8C0D84"/>
    <w:rsid w:val="1CE6EB11"/>
    <w:rsid w:val="1CFC4EF3"/>
    <w:rsid w:val="1D126B8B"/>
    <w:rsid w:val="1D159363"/>
    <w:rsid w:val="1D39356B"/>
    <w:rsid w:val="1D3A22C4"/>
    <w:rsid w:val="1D611741"/>
    <w:rsid w:val="1D7E14CC"/>
    <w:rsid w:val="1D8838B3"/>
    <w:rsid w:val="1DC4A18A"/>
    <w:rsid w:val="1DFB175C"/>
    <w:rsid w:val="1E7669B6"/>
    <w:rsid w:val="1E919E04"/>
    <w:rsid w:val="1E9C0457"/>
    <w:rsid w:val="1EA56861"/>
    <w:rsid w:val="1F2E68BC"/>
    <w:rsid w:val="1F795AC1"/>
    <w:rsid w:val="1F9E37FB"/>
    <w:rsid w:val="1FC8AB23"/>
    <w:rsid w:val="1FC8B321"/>
    <w:rsid w:val="1FD1DB10"/>
    <w:rsid w:val="1FDB2C78"/>
    <w:rsid w:val="1FE8FE0B"/>
    <w:rsid w:val="1FED8370"/>
    <w:rsid w:val="1FFAE8B0"/>
    <w:rsid w:val="20311D37"/>
    <w:rsid w:val="206054B9"/>
    <w:rsid w:val="2085CED4"/>
    <w:rsid w:val="20AA8268"/>
    <w:rsid w:val="20B1F1FF"/>
    <w:rsid w:val="20F4858A"/>
    <w:rsid w:val="20F9D5D3"/>
    <w:rsid w:val="2123CEC3"/>
    <w:rsid w:val="2143E628"/>
    <w:rsid w:val="214F9B29"/>
    <w:rsid w:val="2198973B"/>
    <w:rsid w:val="22096EEC"/>
    <w:rsid w:val="220E02F1"/>
    <w:rsid w:val="222252FF"/>
    <w:rsid w:val="2231558D"/>
    <w:rsid w:val="22894E13"/>
    <w:rsid w:val="22D23193"/>
    <w:rsid w:val="23303C17"/>
    <w:rsid w:val="23426F83"/>
    <w:rsid w:val="23539C37"/>
    <w:rsid w:val="23553712"/>
    <w:rsid w:val="2366AD67"/>
    <w:rsid w:val="2384FA42"/>
    <w:rsid w:val="23D0A626"/>
    <w:rsid w:val="23DF003D"/>
    <w:rsid w:val="23EB8162"/>
    <w:rsid w:val="24094F03"/>
    <w:rsid w:val="243B212A"/>
    <w:rsid w:val="24496F15"/>
    <w:rsid w:val="2491AE1C"/>
    <w:rsid w:val="24FDE339"/>
    <w:rsid w:val="2505C0FA"/>
    <w:rsid w:val="2555E025"/>
    <w:rsid w:val="25C6DE4B"/>
    <w:rsid w:val="25C79848"/>
    <w:rsid w:val="26148536"/>
    <w:rsid w:val="2643ADD8"/>
    <w:rsid w:val="26553DBE"/>
    <w:rsid w:val="2655DC79"/>
    <w:rsid w:val="267836F3"/>
    <w:rsid w:val="268FF871"/>
    <w:rsid w:val="26D08EAB"/>
    <w:rsid w:val="271CCC52"/>
    <w:rsid w:val="274B392C"/>
    <w:rsid w:val="274E4D0A"/>
    <w:rsid w:val="279B74D7"/>
    <w:rsid w:val="27A276C6"/>
    <w:rsid w:val="27A2C940"/>
    <w:rsid w:val="27EC1BDE"/>
    <w:rsid w:val="2810DDD7"/>
    <w:rsid w:val="2820A7D6"/>
    <w:rsid w:val="28844FA6"/>
    <w:rsid w:val="28C9DAAB"/>
    <w:rsid w:val="28E03B12"/>
    <w:rsid w:val="28F0AF76"/>
    <w:rsid w:val="2995D67C"/>
    <w:rsid w:val="299B3B6B"/>
    <w:rsid w:val="29E652C4"/>
    <w:rsid w:val="2A0F7E24"/>
    <w:rsid w:val="2A2F8BFF"/>
    <w:rsid w:val="2A419D36"/>
    <w:rsid w:val="2A437282"/>
    <w:rsid w:val="2A9D2CD4"/>
    <w:rsid w:val="2B2B43F5"/>
    <w:rsid w:val="2B31E626"/>
    <w:rsid w:val="2B412FC7"/>
    <w:rsid w:val="2B4C8708"/>
    <w:rsid w:val="2B5A13E7"/>
    <w:rsid w:val="2BB1EF15"/>
    <w:rsid w:val="2C6580D0"/>
    <w:rsid w:val="2C6E427B"/>
    <w:rsid w:val="2D24D982"/>
    <w:rsid w:val="2D302833"/>
    <w:rsid w:val="2D718470"/>
    <w:rsid w:val="2DA093B1"/>
    <w:rsid w:val="2E07F8A0"/>
    <w:rsid w:val="2E578A2F"/>
    <w:rsid w:val="2EA8DAEB"/>
    <w:rsid w:val="2F0CEA3A"/>
    <w:rsid w:val="2F119E6E"/>
    <w:rsid w:val="2FC73825"/>
    <w:rsid w:val="305DB918"/>
    <w:rsid w:val="3112B0CB"/>
    <w:rsid w:val="314789CE"/>
    <w:rsid w:val="315B58E6"/>
    <w:rsid w:val="3160A173"/>
    <w:rsid w:val="3181DD2B"/>
    <w:rsid w:val="318FE89F"/>
    <w:rsid w:val="3197CF29"/>
    <w:rsid w:val="319CE690"/>
    <w:rsid w:val="31AC54C1"/>
    <w:rsid w:val="31B861BC"/>
    <w:rsid w:val="31D5B82F"/>
    <w:rsid w:val="31DAE3C2"/>
    <w:rsid w:val="32400F0C"/>
    <w:rsid w:val="32448940"/>
    <w:rsid w:val="32454B92"/>
    <w:rsid w:val="329F039E"/>
    <w:rsid w:val="32A5AF74"/>
    <w:rsid w:val="32DA770D"/>
    <w:rsid w:val="33439251"/>
    <w:rsid w:val="336A6745"/>
    <w:rsid w:val="33720776"/>
    <w:rsid w:val="3394D33B"/>
    <w:rsid w:val="33AF1AA8"/>
    <w:rsid w:val="33D69064"/>
    <w:rsid w:val="343A696B"/>
    <w:rsid w:val="344351CB"/>
    <w:rsid w:val="344D73BD"/>
    <w:rsid w:val="345CA568"/>
    <w:rsid w:val="34733358"/>
    <w:rsid w:val="34F9A011"/>
    <w:rsid w:val="353D438C"/>
    <w:rsid w:val="3558E550"/>
    <w:rsid w:val="35809C02"/>
    <w:rsid w:val="35D516C6"/>
    <w:rsid w:val="3610C63B"/>
    <w:rsid w:val="363A9DAF"/>
    <w:rsid w:val="3652E561"/>
    <w:rsid w:val="36801B31"/>
    <w:rsid w:val="36B60778"/>
    <w:rsid w:val="3714D64C"/>
    <w:rsid w:val="3723CB1E"/>
    <w:rsid w:val="3749F776"/>
    <w:rsid w:val="375A4849"/>
    <w:rsid w:val="376E6EC3"/>
    <w:rsid w:val="37A60D27"/>
    <w:rsid w:val="37DA5F2E"/>
    <w:rsid w:val="38244E1C"/>
    <w:rsid w:val="383311FD"/>
    <w:rsid w:val="385C0A43"/>
    <w:rsid w:val="38705E1A"/>
    <w:rsid w:val="3887CD06"/>
    <w:rsid w:val="38916460"/>
    <w:rsid w:val="389E914F"/>
    <w:rsid w:val="38B5C0AB"/>
    <w:rsid w:val="38BDF1A9"/>
    <w:rsid w:val="391EEB69"/>
    <w:rsid w:val="3977F0C4"/>
    <w:rsid w:val="39DF562D"/>
    <w:rsid w:val="3A39CC0E"/>
    <w:rsid w:val="3A9A3C48"/>
    <w:rsid w:val="3AAFD685"/>
    <w:rsid w:val="3ABA344D"/>
    <w:rsid w:val="3ADBD40E"/>
    <w:rsid w:val="3AE3D6C0"/>
    <w:rsid w:val="3B001C7B"/>
    <w:rsid w:val="3B1B3DD5"/>
    <w:rsid w:val="3B4DCA56"/>
    <w:rsid w:val="3B908077"/>
    <w:rsid w:val="3BAA937D"/>
    <w:rsid w:val="3BDB8880"/>
    <w:rsid w:val="3BE22294"/>
    <w:rsid w:val="3C34921F"/>
    <w:rsid w:val="3CA66D63"/>
    <w:rsid w:val="3CB104F4"/>
    <w:rsid w:val="3CB18E2C"/>
    <w:rsid w:val="3D4155B6"/>
    <w:rsid w:val="3D42DAB5"/>
    <w:rsid w:val="3DEB462C"/>
    <w:rsid w:val="3DFECD4A"/>
    <w:rsid w:val="3E5917EE"/>
    <w:rsid w:val="3EB3C956"/>
    <w:rsid w:val="3EC7B5C5"/>
    <w:rsid w:val="3EE40EC4"/>
    <w:rsid w:val="3EE5584D"/>
    <w:rsid w:val="3EF0FF57"/>
    <w:rsid w:val="3F1542E3"/>
    <w:rsid w:val="3F6473F4"/>
    <w:rsid w:val="3F72A615"/>
    <w:rsid w:val="3FBBB7A5"/>
    <w:rsid w:val="3FE17C0E"/>
    <w:rsid w:val="3FEBEBB7"/>
    <w:rsid w:val="4001887A"/>
    <w:rsid w:val="40423758"/>
    <w:rsid w:val="406F7C75"/>
    <w:rsid w:val="40960590"/>
    <w:rsid w:val="40A344FD"/>
    <w:rsid w:val="40B84181"/>
    <w:rsid w:val="4105CED4"/>
    <w:rsid w:val="4106A93C"/>
    <w:rsid w:val="4150F853"/>
    <w:rsid w:val="41730447"/>
    <w:rsid w:val="4187360B"/>
    <w:rsid w:val="422BD4D3"/>
    <w:rsid w:val="42A8C4EA"/>
    <w:rsid w:val="42C771FB"/>
    <w:rsid w:val="4310A04B"/>
    <w:rsid w:val="43268272"/>
    <w:rsid w:val="4361505C"/>
    <w:rsid w:val="44488EC9"/>
    <w:rsid w:val="4459817C"/>
    <w:rsid w:val="44919839"/>
    <w:rsid w:val="44D9635E"/>
    <w:rsid w:val="44ED726F"/>
    <w:rsid w:val="45281AB3"/>
    <w:rsid w:val="4560EF46"/>
    <w:rsid w:val="45617040"/>
    <w:rsid w:val="460796F3"/>
    <w:rsid w:val="4609069A"/>
    <w:rsid w:val="465F76E6"/>
    <w:rsid w:val="46BBED0B"/>
    <w:rsid w:val="472676D5"/>
    <w:rsid w:val="476EBDFB"/>
    <w:rsid w:val="4850FA9C"/>
    <w:rsid w:val="4883C965"/>
    <w:rsid w:val="4893D63C"/>
    <w:rsid w:val="4904F8D5"/>
    <w:rsid w:val="4990201E"/>
    <w:rsid w:val="49FD94CC"/>
    <w:rsid w:val="4A08DFA4"/>
    <w:rsid w:val="4A17C70C"/>
    <w:rsid w:val="4A3E3162"/>
    <w:rsid w:val="4A5C52E8"/>
    <w:rsid w:val="4AF0FE12"/>
    <w:rsid w:val="4B479400"/>
    <w:rsid w:val="4B9ADEA3"/>
    <w:rsid w:val="4BBBE42E"/>
    <w:rsid w:val="4C008E0E"/>
    <w:rsid w:val="4C03065B"/>
    <w:rsid w:val="4C3269F1"/>
    <w:rsid w:val="4C3C6BC4"/>
    <w:rsid w:val="4C758772"/>
    <w:rsid w:val="4C955839"/>
    <w:rsid w:val="4CB72B80"/>
    <w:rsid w:val="4CBBC04F"/>
    <w:rsid w:val="4CC59805"/>
    <w:rsid w:val="4CFE3F9E"/>
    <w:rsid w:val="4D2C1D8E"/>
    <w:rsid w:val="4D3C8AE5"/>
    <w:rsid w:val="4D48528E"/>
    <w:rsid w:val="4D99CCC3"/>
    <w:rsid w:val="4DB7A942"/>
    <w:rsid w:val="4DD81762"/>
    <w:rsid w:val="4E2821D0"/>
    <w:rsid w:val="4E44338C"/>
    <w:rsid w:val="4E576A19"/>
    <w:rsid w:val="4E62885A"/>
    <w:rsid w:val="4E7407F4"/>
    <w:rsid w:val="4E9CF404"/>
    <w:rsid w:val="4EB068FC"/>
    <w:rsid w:val="4EF37954"/>
    <w:rsid w:val="4F46FCAA"/>
    <w:rsid w:val="4F6E3C7F"/>
    <w:rsid w:val="4F704095"/>
    <w:rsid w:val="4FE6F200"/>
    <w:rsid w:val="4FF52AFC"/>
    <w:rsid w:val="502E20A5"/>
    <w:rsid w:val="50380AAC"/>
    <w:rsid w:val="50967B9E"/>
    <w:rsid w:val="50990084"/>
    <w:rsid w:val="50BA4655"/>
    <w:rsid w:val="519CA551"/>
    <w:rsid w:val="51ECB622"/>
    <w:rsid w:val="52169DE8"/>
    <w:rsid w:val="526F264C"/>
    <w:rsid w:val="52D48EE3"/>
    <w:rsid w:val="53C7066F"/>
    <w:rsid w:val="53D4BE3F"/>
    <w:rsid w:val="53F6EF83"/>
    <w:rsid w:val="53FBEA4C"/>
    <w:rsid w:val="542E083B"/>
    <w:rsid w:val="54ADDD02"/>
    <w:rsid w:val="54F0C07E"/>
    <w:rsid w:val="55172095"/>
    <w:rsid w:val="558181BE"/>
    <w:rsid w:val="55DED42B"/>
    <w:rsid w:val="55EF9030"/>
    <w:rsid w:val="561C322D"/>
    <w:rsid w:val="567BFC46"/>
    <w:rsid w:val="56FD7FD4"/>
    <w:rsid w:val="5743EDDC"/>
    <w:rsid w:val="578FA118"/>
    <w:rsid w:val="57A468EF"/>
    <w:rsid w:val="57B634EB"/>
    <w:rsid w:val="58842714"/>
    <w:rsid w:val="588FF094"/>
    <w:rsid w:val="58A010E0"/>
    <w:rsid w:val="58B9AD39"/>
    <w:rsid w:val="58BFEC08"/>
    <w:rsid w:val="58C580F8"/>
    <w:rsid w:val="5957C4F8"/>
    <w:rsid w:val="59E8FACA"/>
    <w:rsid w:val="5A25C9C3"/>
    <w:rsid w:val="5A2C63B5"/>
    <w:rsid w:val="5A5BEAE2"/>
    <w:rsid w:val="5ADB1123"/>
    <w:rsid w:val="5ADCFFFC"/>
    <w:rsid w:val="5B307697"/>
    <w:rsid w:val="5B36F01F"/>
    <w:rsid w:val="5B4E0DBB"/>
    <w:rsid w:val="5B9F2968"/>
    <w:rsid w:val="5BE1BC46"/>
    <w:rsid w:val="5C04E53D"/>
    <w:rsid w:val="5C5B3CA6"/>
    <w:rsid w:val="5C622678"/>
    <w:rsid w:val="5C76C64C"/>
    <w:rsid w:val="5CB64B88"/>
    <w:rsid w:val="5CB90AC1"/>
    <w:rsid w:val="5CF6F39C"/>
    <w:rsid w:val="5CFD1071"/>
    <w:rsid w:val="5D33559D"/>
    <w:rsid w:val="5D360F44"/>
    <w:rsid w:val="5D3FF032"/>
    <w:rsid w:val="5D461BF2"/>
    <w:rsid w:val="5D9039BA"/>
    <w:rsid w:val="5DA8213F"/>
    <w:rsid w:val="5DDD83AA"/>
    <w:rsid w:val="5E00BDD1"/>
    <w:rsid w:val="5E3E7C20"/>
    <w:rsid w:val="5E7602BA"/>
    <w:rsid w:val="5E8D27EA"/>
    <w:rsid w:val="5EAF20EC"/>
    <w:rsid w:val="5F689433"/>
    <w:rsid w:val="5F76EE96"/>
    <w:rsid w:val="5F784D4C"/>
    <w:rsid w:val="5F7A70E8"/>
    <w:rsid w:val="5FBE1669"/>
    <w:rsid w:val="5FC26C41"/>
    <w:rsid w:val="5FD6D28D"/>
    <w:rsid w:val="5FF6C358"/>
    <w:rsid w:val="6005BB88"/>
    <w:rsid w:val="605AF862"/>
    <w:rsid w:val="60630149"/>
    <w:rsid w:val="609B31CC"/>
    <w:rsid w:val="60A1886D"/>
    <w:rsid w:val="60B1A0E6"/>
    <w:rsid w:val="60F29940"/>
    <w:rsid w:val="61227CA5"/>
    <w:rsid w:val="61B4E7FD"/>
    <w:rsid w:val="61E33A8F"/>
    <w:rsid w:val="61E9E931"/>
    <w:rsid w:val="61F2E965"/>
    <w:rsid w:val="61F36D23"/>
    <w:rsid w:val="6244864F"/>
    <w:rsid w:val="6257D1FC"/>
    <w:rsid w:val="632C7984"/>
    <w:rsid w:val="63303320"/>
    <w:rsid w:val="6346FBDD"/>
    <w:rsid w:val="63518D23"/>
    <w:rsid w:val="63707BC5"/>
    <w:rsid w:val="6380F19B"/>
    <w:rsid w:val="6387DA43"/>
    <w:rsid w:val="63BD897E"/>
    <w:rsid w:val="640E5B79"/>
    <w:rsid w:val="641AA4D0"/>
    <w:rsid w:val="642AB195"/>
    <w:rsid w:val="643FF2F5"/>
    <w:rsid w:val="6461AA4A"/>
    <w:rsid w:val="6488B08D"/>
    <w:rsid w:val="649D1C39"/>
    <w:rsid w:val="64A927BF"/>
    <w:rsid w:val="6500137F"/>
    <w:rsid w:val="652EA007"/>
    <w:rsid w:val="65903CAD"/>
    <w:rsid w:val="6591C939"/>
    <w:rsid w:val="65AAEB6B"/>
    <w:rsid w:val="65BA5A41"/>
    <w:rsid w:val="65E362BC"/>
    <w:rsid w:val="65E7F113"/>
    <w:rsid w:val="66A0FEE6"/>
    <w:rsid w:val="66AEACF2"/>
    <w:rsid w:val="66C858FB"/>
    <w:rsid w:val="66CB1D5B"/>
    <w:rsid w:val="673EFCBA"/>
    <w:rsid w:val="6788720E"/>
    <w:rsid w:val="67917B6D"/>
    <w:rsid w:val="6820F6C3"/>
    <w:rsid w:val="683C2A48"/>
    <w:rsid w:val="684D1743"/>
    <w:rsid w:val="6865F5CC"/>
    <w:rsid w:val="687403E6"/>
    <w:rsid w:val="688A266D"/>
    <w:rsid w:val="6890EFB7"/>
    <w:rsid w:val="68D676CB"/>
    <w:rsid w:val="691895A8"/>
    <w:rsid w:val="694AFAB6"/>
    <w:rsid w:val="69AE73FD"/>
    <w:rsid w:val="69C32F5C"/>
    <w:rsid w:val="6A497310"/>
    <w:rsid w:val="6AA5F572"/>
    <w:rsid w:val="6AF042FD"/>
    <w:rsid w:val="6AF51C4B"/>
    <w:rsid w:val="6AFB00B0"/>
    <w:rsid w:val="6B012308"/>
    <w:rsid w:val="6B5B9B80"/>
    <w:rsid w:val="6B897B62"/>
    <w:rsid w:val="6BF281FE"/>
    <w:rsid w:val="6C4AC0BE"/>
    <w:rsid w:val="6C603D51"/>
    <w:rsid w:val="6C670B38"/>
    <w:rsid w:val="6C7377AB"/>
    <w:rsid w:val="6C819029"/>
    <w:rsid w:val="6C845483"/>
    <w:rsid w:val="6CA85892"/>
    <w:rsid w:val="6CFFD42C"/>
    <w:rsid w:val="6D667F4E"/>
    <w:rsid w:val="6DA9BECD"/>
    <w:rsid w:val="6DB6CB74"/>
    <w:rsid w:val="6DCCCBA6"/>
    <w:rsid w:val="6DDD22E9"/>
    <w:rsid w:val="6DDF7812"/>
    <w:rsid w:val="6DE64959"/>
    <w:rsid w:val="6E2C21C4"/>
    <w:rsid w:val="6E35A595"/>
    <w:rsid w:val="6EA41734"/>
    <w:rsid w:val="6EFC0094"/>
    <w:rsid w:val="6F261DFD"/>
    <w:rsid w:val="6F5E3867"/>
    <w:rsid w:val="6F7801EE"/>
    <w:rsid w:val="6F7823B9"/>
    <w:rsid w:val="6F7C7BDD"/>
    <w:rsid w:val="6F8C31EE"/>
    <w:rsid w:val="6F99A710"/>
    <w:rsid w:val="6FD1E6A4"/>
    <w:rsid w:val="6FFAD6F2"/>
    <w:rsid w:val="70068165"/>
    <w:rsid w:val="701201C5"/>
    <w:rsid w:val="70314819"/>
    <w:rsid w:val="706AFBA9"/>
    <w:rsid w:val="709ACED7"/>
    <w:rsid w:val="70E1F01D"/>
    <w:rsid w:val="70FC6121"/>
    <w:rsid w:val="719FEF8C"/>
    <w:rsid w:val="71F9C6E3"/>
    <w:rsid w:val="72147FFA"/>
    <w:rsid w:val="7219AB71"/>
    <w:rsid w:val="72455718"/>
    <w:rsid w:val="726A8B7F"/>
    <w:rsid w:val="726AB6BA"/>
    <w:rsid w:val="72AB7A3B"/>
    <w:rsid w:val="72CBD396"/>
    <w:rsid w:val="72D5F3AB"/>
    <w:rsid w:val="72E4C979"/>
    <w:rsid w:val="730F4203"/>
    <w:rsid w:val="7310CA9B"/>
    <w:rsid w:val="736BDB49"/>
    <w:rsid w:val="73EA8BD2"/>
    <w:rsid w:val="74316B74"/>
    <w:rsid w:val="74C9BA08"/>
    <w:rsid w:val="74D439EB"/>
    <w:rsid w:val="7514671B"/>
    <w:rsid w:val="75723127"/>
    <w:rsid w:val="75AD1459"/>
    <w:rsid w:val="75D56697"/>
    <w:rsid w:val="75E310EB"/>
    <w:rsid w:val="75F17F7D"/>
    <w:rsid w:val="760C6D2C"/>
    <w:rsid w:val="76267C0C"/>
    <w:rsid w:val="765E4EC7"/>
    <w:rsid w:val="76B435F8"/>
    <w:rsid w:val="76DF7CF9"/>
    <w:rsid w:val="7715FF57"/>
    <w:rsid w:val="7730C593"/>
    <w:rsid w:val="775C9816"/>
    <w:rsid w:val="77607877"/>
    <w:rsid w:val="77675227"/>
    <w:rsid w:val="77A72088"/>
    <w:rsid w:val="77A8F163"/>
    <w:rsid w:val="77CB8910"/>
    <w:rsid w:val="77D624EE"/>
    <w:rsid w:val="77E0AED8"/>
    <w:rsid w:val="783F2612"/>
    <w:rsid w:val="78501B63"/>
    <w:rsid w:val="78BFA4BF"/>
    <w:rsid w:val="78ECF7AC"/>
    <w:rsid w:val="78F39DB5"/>
    <w:rsid w:val="78F678EC"/>
    <w:rsid w:val="795169AE"/>
    <w:rsid w:val="796243E4"/>
    <w:rsid w:val="79E1A9B6"/>
    <w:rsid w:val="7A49F9B1"/>
    <w:rsid w:val="7A4A2CAA"/>
    <w:rsid w:val="7A684A44"/>
    <w:rsid w:val="7B215D21"/>
    <w:rsid w:val="7BA54F96"/>
    <w:rsid w:val="7BB04FB1"/>
    <w:rsid w:val="7BC5AB92"/>
    <w:rsid w:val="7BEE7AF8"/>
    <w:rsid w:val="7BFB064E"/>
    <w:rsid w:val="7C92B974"/>
    <w:rsid w:val="7CAD4391"/>
    <w:rsid w:val="7CB9A1E7"/>
    <w:rsid w:val="7D351047"/>
    <w:rsid w:val="7D626356"/>
    <w:rsid w:val="7D8B1D19"/>
    <w:rsid w:val="7DC3B343"/>
    <w:rsid w:val="7DC4E51D"/>
    <w:rsid w:val="7DF4CCDD"/>
    <w:rsid w:val="7E037965"/>
    <w:rsid w:val="7E12C650"/>
    <w:rsid w:val="7E272049"/>
    <w:rsid w:val="7E59FEF8"/>
    <w:rsid w:val="7E6A8413"/>
    <w:rsid w:val="7E77C3DE"/>
    <w:rsid w:val="7E7B0DCC"/>
    <w:rsid w:val="7ED08761"/>
    <w:rsid w:val="7F1CC903"/>
    <w:rsid w:val="7FB6521E"/>
    <w:rsid w:val="7FE98E42"/>
    <w:rsid w:val="7FF349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4CC99E"/>
  <w15:chartTrackingRefBased/>
  <w15:docId w15:val="{B223659F-62EC-4719-B054-397478BB9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681"/>
    <w:pPr>
      <w:spacing w:line="276"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4206B2"/>
    <w:pPr>
      <w:spacing w:after="0" w:line="240" w:lineRule="auto"/>
    </w:pPr>
  </w:style>
  <w:style w:type="character" w:styleId="UnresolvedMention">
    <w:name w:val="Unresolved Mention"/>
    <w:basedOn w:val="DefaultParagraphFont"/>
    <w:uiPriority w:val="99"/>
    <w:semiHidden/>
    <w:unhideWhenUsed/>
    <w:rsid w:val="00A838A0"/>
    <w:rPr>
      <w:color w:val="605E5C"/>
      <w:shd w:val="clear" w:color="auto" w:fill="E1DFDD"/>
    </w:rPr>
  </w:style>
  <w:style w:type="character" w:styleId="PlaceholderText">
    <w:name w:val="Placeholder Text"/>
    <w:basedOn w:val="DefaultParagraphFont"/>
    <w:uiPriority w:val="99"/>
    <w:semiHidden/>
    <w:rsid w:val="00721138"/>
    <w:rPr>
      <w:color w:val="666666"/>
    </w:rPr>
  </w:style>
  <w:style w:type="character" w:styleId="FollowedHyperlink">
    <w:name w:val="FollowedHyperlink"/>
    <w:basedOn w:val="DefaultParagraphFont"/>
    <w:uiPriority w:val="99"/>
    <w:semiHidden/>
    <w:unhideWhenUsed/>
    <w:rsid w:val="00C06054"/>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C06054"/>
    <w:rPr>
      <w:b/>
      <w:bCs/>
    </w:rPr>
  </w:style>
  <w:style w:type="character" w:customStyle="1" w:styleId="CommentSubjectChar">
    <w:name w:val="Comment Subject Char"/>
    <w:basedOn w:val="CommentTextChar"/>
    <w:link w:val="CommentSubject"/>
    <w:uiPriority w:val="99"/>
    <w:semiHidden/>
    <w:rsid w:val="00C06054"/>
    <w:rPr>
      <w:b/>
      <w:bCs/>
      <w:sz w:val="20"/>
      <w:szCs w:val="20"/>
    </w:rPr>
  </w:style>
  <w:style w:type="character" w:styleId="Mention">
    <w:name w:val="Mention"/>
    <w:basedOn w:val="DefaultParagraphFont"/>
    <w:uiPriority w:val="99"/>
    <w:unhideWhenUsed/>
    <w:rsid w:val="001F78C4"/>
    <w:rPr>
      <w:color w:val="2B579A"/>
      <w:shd w:val="clear" w:color="auto" w:fill="E1DFDD"/>
    </w:rPr>
  </w:style>
  <w:style w:type="table" w:styleId="TableGrid">
    <w:name w:val="Table Grid"/>
    <w:basedOn w:val="TableNormal"/>
    <w:uiPriority w:val="39"/>
    <w:rsid w:val="00D41D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70156C"/>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247938">
      <w:bodyDiv w:val="1"/>
      <w:marLeft w:val="0"/>
      <w:marRight w:val="0"/>
      <w:marTop w:val="0"/>
      <w:marBottom w:val="0"/>
      <w:divBdr>
        <w:top w:val="none" w:sz="0" w:space="0" w:color="auto"/>
        <w:left w:val="none" w:sz="0" w:space="0" w:color="auto"/>
        <w:bottom w:val="none" w:sz="0" w:space="0" w:color="auto"/>
        <w:right w:val="none" w:sz="0" w:space="0" w:color="auto"/>
      </w:divBdr>
      <w:divsChild>
        <w:div w:id="520512126">
          <w:marLeft w:val="640"/>
          <w:marRight w:val="0"/>
          <w:marTop w:val="0"/>
          <w:marBottom w:val="0"/>
          <w:divBdr>
            <w:top w:val="none" w:sz="0" w:space="0" w:color="auto"/>
            <w:left w:val="none" w:sz="0" w:space="0" w:color="auto"/>
            <w:bottom w:val="none" w:sz="0" w:space="0" w:color="auto"/>
            <w:right w:val="none" w:sz="0" w:space="0" w:color="auto"/>
          </w:divBdr>
        </w:div>
        <w:div w:id="534848513">
          <w:marLeft w:val="640"/>
          <w:marRight w:val="0"/>
          <w:marTop w:val="0"/>
          <w:marBottom w:val="0"/>
          <w:divBdr>
            <w:top w:val="none" w:sz="0" w:space="0" w:color="auto"/>
            <w:left w:val="none" w:sz="0" w:space="0" w:color="auto"/>
            <w:bottom w:val="none" w:sz="0" w:space="0" w:color="auto"/>
            <w:right w:val="none" w:sz="0" w:space="0" w:color="auto"/>
          </w:divBdr>
        </w:div>
        <w:div w:id="702707642">
          <w:marLeft w:val="640"/>
          <w:marRight w:val="0"/>
          <w:marTop w:val="0"/>
          <w:marBottom w:val="0"/>
          <w:divBdr>
            <w:top w:val="none" w:sz="0" w:space="0" w:color="auto"/>
            <w:left w:val="none" w:sz="0" w:space="0" w:color="auto"/>
            <w:bottom w:val="none" w:sz="0" w:space="0" w:color="auto"/>
            <w:right w:val="none" w:sz="0" w:space="0" w:color="auto"/>
          </w:divBdr>
        </w:div>
        <w:div w:id="760636662">
          <w:marLeft w:val="640"/>
          <w:marRight w:val="0"/>
          <w:marTop w:val="0"/>
          <w:marBottom w:val="0"/>
          <w:divBdr>
            <w:top w:val="none" w:sz="0" w:space="0" w:color="auto"/>
            <w:left w:val="none" w:sz="0" w:space="0" w:color="auto"/>
            <w:bottom w:val="none" w:sz="0" w:space="0" w:color="auto"/>
            <w:right w:val="none" w:sz="0" w:space="0" w:color="auto"/>
          </w:divBdr>
        </w:div>
        <w:div w:id="845753948">
          <w:marLeft w:val="640"/>
          <w:marRight w:val="0"/>
          <w:marTop w:val="0"/>
          <w:marBottom w:val="0"/>
          <w:divBdr>
            <w:top w:val="none" w:sz="0" w:space="0" w:color="auto"/>
            <w:left w:val="none" w:sz="0" w:space="0" w:color="auto"/>
            <w:bottom w:val="none" w:sz="0" w:space="0" w:color="auto"/>
            <w:right w:val="none" w:sz="0" w:space="0" w:color="auto"/>
          </w:divBdr>
        </w:div>
        <w:div w:id="948705414">
          <w:marLeft w:val="640"/>
          <w:marRight w:val="0"/>
          <w:marTop w:val="0"/>
          <w:marBottom w:val="0"/>
          <w:divBdr>
            <w:top w:val="none" w:sz="0" w:space="0" w:color="auto"/>
            <w:left w:val="none" w:sz="0" w:space="0" w:color="auto"/>
            <w:bottom w:val="none" w:sz="0" w:space="0" w:color="auto"/>
            <w:right w:val="none" w:sz="0" w:space="0" w:color="auto"/>
          </w:divBdr>
        </w:div>
        <w:div w:id="1146553273">
          <w:marLeft w:val="640"/>
          <w:marRight w:val="0"/>
          <w:marTop w:val="0"/>
          <w:marBottom w:val="0"/>
          <w:divBdr>
            <w:top w:val="none" w:sz="0" w:space="0" w:color="auto"/>
            <w:left w:val="none" w:sz="0" w:space="0" w:color="auto"/>
            <w:bottom w:val="none" w:sz="0" w:space="0" w:color="auto"/>
            <w:right w:val="none" w:sz="0" w:space="0" w:color="auto"/>
          </w:divBdr>
        </w:div>
        <w:div w:id="1763330083">
          <w:marLeft w:val="640"/>
          <w:marRight w:val="0"/>
          <w:marTop w:val="0"/>
          <w:marBottom w:val="0"/>
          <w:divBdr>
            <w:top w:val="none" w:sz="0" w:space="0" w:color="auto"/>
            <w:left w:val="none" w:sz="0" w:space="0" w:color="auto"/>
            <w:bottom w:val="none" w:sz="0" w:space="0" w:color="auto"/>
            <w:right w:val="none" w:sz="0" w:space="0" w:color="auto"/>
          </w:divBdr>
        </w:div>
        <w:div w:id="2032104352">
          <w:marLeft w:val="640"/>
          <w:marRight w:val="0"/>
          <w:marTop w:val="0"/>
          <w:marBottom w:val="0"/>
          <w:divBdr>
            <w:top w:val="none" w:sz="0" w:space="0" w:color="auto"/>
            <w:left w:val="none" w:sz="0" w:space="0" w:color="auto"/>
            <w:bottom w:val="none" w:sz="0" w:space="0" w:color="auto"/>
            <w:right w:val="none" w:sz="0" w:space="0" w:color="auto"/>
          </w:divBdr>
        </w:div>
        <w:div w:id="2069187176">
          <w:marLeft w:val="640"/>
          <w:marRight w:val="0"/>
          <w:marTop w:val="0"/>
          <w:marBottom w:val="0"/>
          <w:divBdr>
            <w:top w:val="none" w:sz="0" w:space="0" w:color="auto"/>
            <w:left w:val="none" w:sz="0" w:space="0" w:color="auto"/>
            <w:bottom w:val="none" w:sz="0" w:space="0" w:color="auto"/>
            <w:right w:val="none" w:sz="0" w:space="0" w:color="auto"/>
          </w:divBdr>
        </w:div>
      </w:divsChild>
    </w:div>
    <w:div w:id="202333364">
      <w:bodyDiv w:val="1"/>
      <w:marLeft w:val="0"/>
      <w:marRight w:val="0"/>
      <w:marTop w:val="0"/>
      <w:marBottom w:val="0"/>
      <w:divBdr>
        <w:top w:val="none" w:sz="0" w:space="0" w:color="auto"/>
        <w:left w:val="none" w:sz="0" w:space="0" w:color="auto"/>
        <w:bottom w:val="none" w:sz="0" w:space="0" w:color="auto"/>
        <w:right w:val="none" w:sz="0" w:space="0" w:color="auto"/>
      </w:divBdr>
    </w:div>
    <w:div w:id="457114748">
      <w:bodyDiv w:val="1"/>
      <w:marLeft w:val="0"/>
      <w:marRight w:val="0"/>
      <w:marTop w:val="0"/>
      <w:marBottom w:val="0"/>
      <w:divBdr>
        <w:top w:val="none" w:sz="0" w:space="0" w:color="auto"/>
        <w:left w:val="none" w:sz="0" w:space="0" w:color="auto"/>
        <w:bottom w:val="none" w:sz="0" w:space="0" w:color="auto"/>
        <w:right w:val="none" w:sz="0" w:space="0" w:color="auto"/>
      </w:divBdr>
      <w:divsChild>
        <w:div w:id="316886617">
          <w:marLeft w:val="480"/>
          <w:marRight w:val="0"/>
          <w:marTop w:val="0"/>
          <w:marBottom w:val="0"/>
          <w:divBdr>
            <w:top w:val="none" w:sz="0" w:space="0" w:color="auto"/>
            <w:left w:val="none" w:sz="0" w:space="0" w:color="auto"/>
            <w:bottom w:val="none" w:sz="0" w:space="0" w:color="auto"/>
            <w:right w:val="none" w:sz="0" w:space="0" w:color="auto"/>
          </w:divBdr>
        </w:div>
        <w:div w:id="641496261">
          <w:marLeft w:val="480"/>
          <w:marRight w:val="0"/>
          <w:marTop w:val="0"/>
          <w:marBottom w:val="0"/>
          <w:divBdr>
            <w:top w:val="none" w:sz="0" w:space="0" w:color="auto"/>
            <w:left w:val="none" w:sz="0" w:space="0" w:color="auto"/>
            <w:bottom w:val="none" w:sz="0" w:space="0" w:color="auto"/>
            <w:right w:val="none" w:sz="0" w:space="0" w:color="auto"/>
          </w:divBdr>
        </w:div>
        <w:div w:id="685325387">
          <w:marLeft w:val="480"/>
          <w:marRight w:val="0"/>
          <w:marTop w:val="0"/>
          <w:marBottom w:val="0"/>
          <w:divBdr>
            <w:top w:val="none" w:sz="0" w:space="0" w:color="auto"/>
            <w:left w:val="none" w:sz="0" w:space="0" w:color="auto"/>
            <w:bottom w:val="none" w:sz="0" w:space="0" w:color="auto"/>
            <w:right w:val="none" w:sz="0" w:space="0" w:color="auto"/>
          </w:divBdr>
        </w:div>
        <w:div w:id="1418213258">
          <w:marLeft w:val="480"/>
          <w:marRight w:val="0"/>
          <w:marTop w:val="0"/>
          <w:marBottom w:val="0"/>
          <w:divBdr>
            <w:top w:val="none" w:sz="0" w:space="0" w:color="auto"/>
            <w:left w:val="none" w:sz="0" w:space="0" w:color="auto"/>
            <w:bottom w:val="none" w:sz="0" w:space="0" w:color="auto"/>
            <w:right w:val="none" w:sz="0" w:space="0" w:color="auto"/>
          </w:divBdr>
        </w:div>
        <w:div w:id="1616448801">
          <w:marLeft w:val="480"/>
          <w:marRight w:val="0"/>
          <w:marTop w:val="0"/>
          <w:marBottom w:val="0"/>
          <w:divBdr>
            <w:top w:val="none" w:sz="0" w:space="0" w:color="auto"/>
            <w:left w:val="none" w:sz="0" w:space="0" w:color="auto"/>
            <w:bottom w:val="none" w:sz="0" w:space="0" w:color="auto"/>
            <w:right w:val="none" w:sz="0" w:space="0" w:color="auto"/>
          </w:divBdr>
        </w:div>
        <w:div w:id="1684013447">
          <w:marLeft w:val="480"/>
          <w:marRight w:val="0"/>
          <w:marTop w:val="0"/>
          <w:marBottom w:val="0"/>
          <w:divBdr>
            <w:top w:val="none" w:sz="0" w:space="0" w:color="auto"/>
            <w:left w:val="none" w:sz="0" w:space="0" w:color="auto"/>
            <w:bottom w:val="none" w:sz="0" w:space="0" w:color="auto"/>
            <w:right w:val="none" w:sz="0" w:space="0" w:color="auto"/>
          </w:divBdr>
        </w:div>
        <w:div w:id="1795708072">
          <w:marLeft w:val="480"/>
          <w:marRight w:val="0"/>
          <w:marTop w:val="0"/>
          <w:marBottom w:val="0"/>
          <w:divBdr>
            <w:top w:val="none" w:sz="0" w:space="0" w:color="auto"/>
            <w:left w:val="none" w:sz="0" w:space="0" w:color="auto"/>
            <w:bottom w:val="none" w:sz="0" w:space="0" w:color="auto"/>
            <w:right w:val="none" w:sz="0" w:space="0" w:color="auto"/>
          </w:divBdr>
        </w:div>
        <w:div w:id="1939095724">
          <w:marLeft w:val="480"/>
          <w:marRight w:val="0"/>
          <w:marTop w:val="0"/>
          <w:marBottom w:val="0"/>
          <w:divBdr>
            <w:top w:val="none" w:sz="0" w:space="0" w:color="auto"/>
            <w:left w:val="none" w:sz="0" w:space="0" w:color="auto"/>
            <w:bottom w:val="none" w:sz="0" w:space="0" w:color="auto"/>
            <w:right w:val="none" w:sz="0" w:space="0" w:color="auto"/>
          </w:divBdr>
        </w:div>
        <w:div w:id="2132549592">
          <w:marLeft w:val="480"/>
          <w:marRight w:val="0"/>
          <w:marTop w:val="0"/>
          <w:marBottom w:val="0"/>
          <w:divBdr>
            <w:top w:val="none" w:sz="0" w:space="0" w:color="auto"/>
            <w:left w:val="none" w:sz="0" w:space="0" w:color="auto"/>
            <w:bottom w:val="none" w:sz="0" w:space="0" w:color="auto"/>
            <w:right w:val="none" w:sz="0" w:space="0" w:color="auto"/>
          </w:divBdr>
        </w:div>
      </w:divsChild>
    </w:div>
    <w:div w:id="528879837">
      <w:bodyDiv w:val="1"/>
      <w:marLeft w:val="0"/>
      <w:marRight w:val="0"/>
      <w:marTop w:val="0"/>
      <w:marBottom w:val="0"/>
      <w:divBdr>
        <w:top w:val="none" w:sz="0" w:space="0" w:color="auto"/>
        <w:left w:val="none" w:sz="0" w:space="0" w:color="auto"/>
        <w:bottom w:val="none" w:sz="0" w:space="0" w:color="auto"/>
        <w:right w:val="none" w:sz="0" w:space="0" w:color="auto"/>
      </w:divBdr>
      <w:divsChild>
        <w:div w:id="59133350">
          <w:marLeft w:val="640"/>
          <w:marRight w:val="0"/>
          <w:marTop w:val="0"/>
          <w:marBottom w:val="0"/>
          <w:divBdr>
            <w:top w:val="none" w:sz="0" w:space="0" w:color="auto"/>
            <w:left w:val="none" w:sz="0" w:space="0" w:color="auto"/>
            <w:bottom w:val="none" w:sz="0" w:space="0" w:color="auto"/>
            <w:right w:val="none" w:sz="0" w:space="0" w:color="auto"/>
          </w:divBdr>
        </w:div>
        <w:div w:id="166288623">
          <w:marLeft w:val="640"/>
          <w:marRight w:val="0"/>
          <w:marTop w:val="0"/>
          <w:marBottom w:val="0"/>
          <w:divBdr>
            <w:top w:val="none" w:sz="0" w:space="0" w:color="auto"/>
            <w:left w:val="none" w:sz="0" w:space="0" w:color="auto"/>
            <w:bottom w:val="none" w:sz="0" w:space="0" w:color="auto"/>
            <w:right w:val="none" w:sz="0" w:space="0" w:color="auto"/>
          </w:divBdr>
        </w:div>
        <w:div w:id="758210504">
          <w:marLeft w:val="640"/>
          <w:marRight w:val="0"/>
          <w:marTop w:val="0"/>
          <w:marBottom w:val="0"/>
          <w:divBdr>
            <w:top w:val="none" w:sz="0" w:space="0" w:color="auto"/>
            <w:left w:val="none" w:sz="0" w:space="0" w:color="auto"/>
            <w:bottom w:val="none" w:sz="0" w:space="0" w:color="auto"/>
            <w:right w:val="none" w:sz="0" w:space="0" w:color="auto"/>
          </w:divBdr>
        </w:div>
        <w:div w:id="820267196">
          <w:marLeft w:val="640"/>
          <w:marRight w:val="0"/>
          <w:marTop w:val="0"/>
          <w:marBottom w:val="0"/>
          <w:divBdr>
            <w:top w:val="none" w:sz="0" w:space="0" w:color="auto"/>
            <w:left w:val="none" w:sz="0" w:space="0" w:color="auto"/>
            <w:bottom w:val="none" w:sz="0" w:space="0" w:color="auto"/>
            <w:right w:val="none" w:sz="0" w:space="0" w:color="auto"/>
          </w:divBdr>
        </w:div>
        <w:div w:id="1148788994">
          <w:marLeft w:val="640"/>
          <w:marRight w:val="0"/>
          <w:marTop w:val="0"/>
          <w:marBottom w:val="0"/>
          <w:divBdr>
            <w:top w:val="none" w:sz="0" w:space="0" w:color="auto"/>
            <w:left w:val="none" w:sz="0" w:space="0" w:color="auto"/>
            <w:bottom w:val="none" w:sz="0" w:space="0" w:color="auto"/>
            <w:right w:val="none" w:sz="0" w:space="0" w:color="auto"/>
          </w:divBdr>
        </w:div>
        <w:div w:id="1149832666">
          <w:marLeft w:val="640"/>
          <w:marRight w:val="0"/>
          <w:marTop w:val="0"/>
          <w:marBottom w:val="0"/>
          <w:divBdr>
            <w:top w:val="none" w:sz="0" w:space="0" w:color="auto"/>
            <w:left w:val="none" w:sz="0" w:space="0" w:color="auto"/>
            <w:bottom w:val="none" w:sz="0" w:space="0" w:color="auto"/>
            <w:right w:val="none" w:sz="0" w:space="0" w:color="auto"/>
          </w:divBdr>
        </w:div>
        <w:div w:id="1239483195">
          <w:marLeft w:val="640"/>
          <w:marRight w:val="0"/>
          <w:marTop w:val="0"/>
          <w:marBottom w:val="0"/>
          <w:divBdr>
            <w:top w:val="none" w:sz="0" w:space="0" w:color="auto"/>
            <w:left w:val="none" w:sz="0" w:space="0" w:color="auto"/>
            <w:bottom w:val="none" w:sz="0" w:space="0" w:color="auto"/>
            <w:right w:val="none" w:sz="0" w:space="0" w:color="auto"/>
          </w:divBdr>
        </w:div>
        <w:div w:id="1863661244">
          <w:marLeft w:val="640"/>
          <w:marRight w:val="0"/>
          <w:marTop w:val="0"/>
          <w:marBottom w:val="0"/>
          <w:divBdr>
            <w:top w:val="none" w:sz="0" w:space="0" w:color="auto"/>
            <w:left w:val="none" w:sz="0" w:space="0" w:color="auto"/>
            <w:bottom w:val="none" w:sz="0" w:space="0" w:color="auto"/>
            <w:right w:val="none" w:sz="0" w:space="0" w:color="auto"/>
          </w:divBdr>
        </w:div>
        <w:div w:id="1996184892">
          <w:marLeft w:val="640"/>
          <w:marRight w:val="0"/>
          <w:marTop w:val="0"/>
          <w:marBottom w:val="0"/>
          <w:divBdr>
            <w:top w:val="none" w:sz="0" w:space="0" w:color="auto"/>
            <w:left w:val="none" w:sz="0" w:space="0" w:color="auto"/>
            <w:bottom w:val="none" w:sz="0" w:space="0" w:color="auto"/>
            <w:right w:val="none" w:sz="0" w:space="0" w:color="auto"/>
          </w:divBdr>
        </w:div>
      </w:divsChild>
    </w:div>
    <w:div w:id="556359522">
      <w:bodyDiv w:val="1"/>
      <w:marLeft w:val="0"/>
      <w:marRight w:val="0"/>
      <w:marTop w:val="0"/>
      <w:marBottom w:val="0"/>
      <w:divBdr>
        <w:top w:val="none" w:sz="0" w:space="0" w:color="auto"/>
        <w:left w:val="none" w:sz="0" w:space="0" w:color="auto"/>
        <w:bottom w:val="none" w:sz="0" w:space="0" w:color="auto"/>
        <w:right w:val="none" w:sz="0" w:space="0" w:color="auto"/>
      </w:divBdr>
      <w:divsChild>
        <w:div w:id="130177687">
          <w:marLeft w:val="640"/>
          <w:marRight w:val="0"/>
          <w:marTop w:val="0"/>
          <w:marBottom w:val="0"/>
          <w:divBdr>
            <w:top w:val="none" w:sz="0" w:space="0" w:color="auto"/>
            <w:left w:val="none" w:sz="0" w:space="0" w:color="auto"/>
            <w:bottom w:val="none" w:sz="0" w:space="0" w:color="auto"/>
            <w:right w:val="none" w:sz="0" w:space="0" w:color="auto"/>
          </w:divBdr>
        </w:div>
        <w:div w:id="344989003">
          <w:marLeft w:val="640"/>
          <w:marRight w:val="0"/>
          <w:marTop w:val="0"/>
          <w:marBottom w:val="0"/>
          <w:divBdr>
            <w:top w:val="none" w:sz="0" w:space="0" w:color="auto"/>
            <w:left w:val="none" w:sz="0" w:space="0" w:color="auto"/>
            <w:bottom w:val="none" w:sz="0" w:space="0" w:color="auto"/>
            <w:right w:val="none" w:sz="0" w:space="0" w:color="auto"/>
          </w:divBdr>
        </w:div>
        <w:div w:id="975715895">
          <w:marLeft w:val="640"/>
          <w:marRight w:val="0"/>
          <w:marTop w:val="0"/>
          <w:marBottom w:val="0"/>
          <w:divBdr>
            <w:top w:val="none" w:sz="0" w:space="0" w:color="auto"/>
            <w:left w:val="none" w:sz="0" w:space="0" w:color="auto"/>
            <w:bottom w:val="none" w:sz="0" w:space="0" w:color="auto"/>
            <w:right w:val="none" w:sz="0" w:space="0" w:color="auto"/>
          </w:divBdr>
        </w:div>
        <w:div w:id="1788312026">
          <w:marLeft w:val="640"/>
          <w:marRight w:val="0"/>
          <w:marTop w:val="0"/>
          <w:marBottom w:val="0"/>
          <w:divBdr>
            <w:top w:val="none" w:sz="0" w:space="0" w:color="auto"/>
            <w:left w:val="none" w:sz="0" w:space="0" w:color="auto"/>
            <w:bottom w:val="none" w:sz="0" w:space="0" w:color="auto"/>
            <w:right w:val="none" w:sz="0" w:space="0" w:color="auto"/>
          </w:divBdr>
        </w:div>
        <w:div w:id="1931811978">
          <w:marLeft w:val="640"/>
          <w:marRight w:val="0"/>
          <w:marTop w:val="0"/>
          <w:marBottom w:val="0"/>
          <w:divBdr>
            <w:top w:val="none" w:sz="0" w:space="0" w:color="auto"/>
            <w:left w:val="none" w:sz="0" w:space="0" w:color="auto"/>
            <w:bottom w:val="none" w:sz="0" w:space="0" w:color="auto"/>
            <w:right w:val="none" w:sz="0" w:space="0" w:color="auto"/>
          </w:divBdr>
        </w:div>
        <w:div w:id="1999991242">
          <w:marLeft w:val="640"/>
          <w:marRight w:val="0"/>
          <w:marTop w:val="0"/>
          <w:marBottom w:val="0"/>
          <w:divBdr>
            <w:top w:val="none" w:sz="0" w:space="0" w:color="auto"/>
            <w:left w:val="none" w:sz="0" w:space="0" w:color="auto"/>
            <w:bottom w:val="none" w:sz="0" w:space="0" w:color="auto"/>
            <w:right w:val="none" w:sz="0" w:space="0" w:color="auto"/>
          </w:divBdr>
        </w:div>
        <w:div w:id="2071533489">
          <w:marLeft w:val="640"/>
          <w:marRight w:val="0"/>
          <w:marTop w:val="0"/>
          <w:marBottom w:val="0"/>
          <w:divBdr>
            <w:top w:val="none" w:sz="0" w:space="0" w:color="auto"/>
            <w:left w:val="none" w:sz="0" w:space="0" w:color="auto"/>
            <w:bottom w:val="none" w:sz="0" w:space="0" w:color="auto"/>
            <w:right w:val="none" w:sz="0" w:space="0" w:color="auto"/>
          </w:divBdr>
        </w:div>
        <w:div w:id="2073850854">
          <w:marLeft w:val="640"/>
          <w:marRight w:val="0"/>
          <w:marTop w:val="0"/>
          <w:marBottom w:val="0"/>
          <w:divBdr>
            <w:top w:val="none" w:sz="0" w:space="0" w:color="auto"/>
            <w:left w:val="none" w:sz="0" w:space="0" w:color="auto"/>
            <w:bottom w:val="none" w:sz="0" w:space="0" w:color="auto"/>
            <w:right w:val="none" w:sz="0" w:space="0" w:color="auto"/>
          </w:divBdr>
        </w:div>
        <w:div w:id="2122651921">
          <w:marLeft w:val="640"/>
          <w:marRight w:val="0"/>
          <w:marTop w:val="0"/>
          <w:marBottom w:val="0"/>
          <w:divBdr>
            <w:top w:val="none" w:sz="0" w:space="0" w:color="auto"/>
            <w:left w:val="none" w:sz="0" w:space="0" w:color="auto"/>
            <w:bottom w:val="none" w:sz="0" w:space="0" w:color="auto"/>
            <w:right w:val="none" w:sz="0" w:space="0" w:color="auto"/>
          </w:divBdr>
        </w:div>
      </w:divsChild>
    </w:div>
    <w:div w:id="685205448">
      <w:bodyDiv w:val="1"/>
      <w:marLeft w:val="0"/>
      <w:marRight w:val="0"/>
      <w:marTop w:val="0"/>
      <w:marBottom w:val="0"/>
      <w:divBdr>
        <w:top w:val="none" w:sz="0" w:space="0" w:color="auto"/>
        <w:left w:val="none" w:sz="0" w:space="0" w:color="auto"/>
        <w:bottom w:val="none" w:sz="0" w:space="0" w:color="auto"/>
        <w:right w:val="none" w:sz="0" w:space="0" w:color="auto"/>
      </w:divBdr>
      <w:divsChild>
        <w:div w:id="148862156">
          <w:marLeft w:val="480"/>
          <w:marRight w:val="0"/>
          <w:marTop w:val="0"/>
          <w:marBottom w:val="0"/>
          <w:divBdr>
            <w:top w:val="none" w:sz="0" w:space="0" w:color="auto"/>
            <w:left w:val="none" w:sz="0" w:space="0" w:color="auto"/>
            <w:bottom w:val="none" w:sz="0" w:space="0" w:color="auto"/>
            <w:right w:val="none" w:sz="0" w:space="0" w:color="auto"/>
          </w:divBdr>
        </w:div>
        <w:div w:id="200674839">
          <w:marLeft w:val="480"/>
          <w:marRight w:val="0"/>
          <w:marTop w:val="0"/>
          <w:marBottom w:val="0"/>
          <w:divBdr>
            <w:top w:val="none" w:sz="0" w:space="0" w:color="auto"/>
            <w:left w:val="none" w:sz="0" w:space="0" w:color="auto"/>
            <w:bottom w:val="none" w:sz="0" w:space="0" w:color="auto"/>
            <w:right w:val="none" w:sz="0" w:space="0" w:color="auto"/>
          </w:divBdr>
        </w:div>
        <w:div w:id="336350286">
          <w:marLeft w:val="480"/>
          <w:marRight w:val="0"/>
          <w:marTop w:val="0"/>
          <w:marBottom w:val="0"/>
          <w:divBdr>
            <w:top w:val="none" w:sz="0" w:space="0" w:color="auto"/>
            <w:left w:val="none" w:sz="0" w:space="0" w:color="auto"/>
            <w:bottom w:val="none" w:sz="0" w:space="0" w:color="auto"/>
            <w:right w:val="none" w:sz="0" w:space="0" w:color="auto"/>
          </w:divBdr>
        </w:div>
        <w:div w:id="745565700">
          <w:marLeft w:val="480"/>
          <w:marRight w:val="0"/>
          <w:marTop w:val="0"/>
          <w:marBottom w:val="0"/>
          <w:divBdr>
            <w:top w:val="none" w:sz="0" w:space="0" w:color="auto"/>
            <w:left w:val="none" w:sz="0" w:space="0" w:color="auto"/>
            <w:bottom w:val="none" w:sz="0" w:space="0" w:color="auto"/>
            <w:right w:val="none" w:sz="0" w:space="0" w:color="auto"/>
          </w:divBdr>
        </w:div>
        <w:div w:id="1207371601">
          <w:marLeft w:val="480"/>
          <w:marRight w:val="0"/>
          <w:marTop w:val="0"/>
          <w:marBottom w:val="0"/>
          <w:divBdr>
            <w:top w:val="none" w:sz="0" w:space="0" w:color="auto"/>
            <w:left w:val="none" w:sz="0" w:space="0" w:color="auto"/>
            <w:bottom w:val="none" w:sz="0" w:space="0" w:color="auto"/>
            <w:right w:val="none" w:sz="0" w:space="0" w:color="auto"/>
          </w:divBdr>
        </w:div>
        <w:div w:id="1471510434">
          <w:marLeft w:val="480"/>
          <w:marRight w:val="0"/>
          <w:marTop w:val="0"/>
          <w:marBottom w:val="0"/>
          <w:divBdr>
            <w:top w:val="none" w:sz="0" w:space="0" w:color="auto"/>
            <w:left w:val="none" w:sz="0" w:space="0" w:color="auto"/>
            <w:bottom w:val="none" w:sz="0" w:space="0" w:color="auto"/>
            <w:right w:val="none" w:sz="0" w:space="0" w:color="auto"/>
          </w:divBdr>
        </w:div>
        <w:div w:id="1600218522">
          <w:marLeft w:val="480"/>
          <w:marRight w:val="0"/>
          <w:marTop w:val="0"/>
          <w:marBottom w:val="0"/>
          <w:divBdr>
            <w:top w:val="none" w:sz="0" w:space="0" w:color="auto"/>
            <w:left w:val="none" w:sz="0" w:space="0" w:color="auto"/>
            <w:bottom w:val="none" w:sz="0" w:space="0" w:color="auto"/>
            <w:right w:val="none" w:sz="0" w:space="0" w:color="auto"/>
          </w:divBdr>
        </w:div>
        <w:div w:id="1999914378">
          <w:marLeft w:val="480"/>
          <w:marRight w:val="0"/>
          <w:marTop w:val="0"/>
          <w:marBottom w:val="0"/>
          <w:divBdr>
            <w:top w:val="none" w:sz="0" w:space="0" w:color="auto"/>
            <w:left w:val="none" w:sz="0" w:space="0" w:color="auto"/>
            <w:bottom w:val="none" w:sz="0" w:space="0" w:color="auto"/>
            <w:right w:val="none" w:sz="0" w:space="0" w:color="auto"/>
          </w:divBdr>
        </w:div>
        <w:div w:id="2137599869">
          <w:marLeft w:val="480"/>
          <w:marRight w:val="0"/>
          <w:marTop w:val="0"/>
          <w:marBottom w:val="0"/>
          <w:divBdr>
            <w:top w:val="none" w:sz="0" w:space="0" w:color="auto"/>
            <w:left w:val="none" w:sz="0" w:space="0" w:color="auto"/>
            <w:bottom w:val="none" w:sz="0" w:space="0" w:color="auto"/>
            <w:right w:val="none" w:sz="0" w:space="0" w:color="auto"/>
          </w:divBdr>
        </w:div>
      </w:divsChild>
    </w:div>
    <w:div w:id="818964060">
      <w:bodyDiv w:val="1"/>
      <w:marLeft w:val="0"/>
      <w:marRight w:val="0"/>
      <w:marTop w:val="0"/>
      <w:marBottom w:val="0"/>
      <w:divBdr>
        <w:top w:val="none" w:sz="0" w:space="0" w:color="auto"/>
        <w:left w:val="none" w:sz="0" w:space="0" w:color="auto"/>
        <w:bottom w:val="none" w:sz="0" w:space="0" w:color="auto"/>
        <w:right w:val="none" w:sz="0" w:space="0" w:color="auto"/>
      </w:divBdr>
    </w:div>
    <w:div w:id="843977068">
      <w:bodyDiv w:val="1"/>
      <w:marLeft w:val="0"/>
      <w:marRight w:val="0"/>
      <w:marTop w:val="0"/>
      <w:marBottom w:val="0"/>
      <w:divBdr>
        <w:top w:val="none" w:sz="0" w:space="0" w:color="auto"/>
        <w:left w:val="none" w:sz="0" w:space="0" w:color="auto"/>
        <w:bottom w:val="none" w:sz="0" w:space="0" w:color="auto"/>
        <w:right w:val="none" w:sz="0" w:space="0" w:color="auto"/>
      </w:divBdr>
      <w:divsChild>
        <w:div w:id="341736434">
          <w:marLeft w:val="480"/>
          <w:marRight w:val="0"/>
          <w:marTop w:val="0"/>
          <w:marBottom w:val="0"/>
          <w:divBdr>
            <w:top w:val="none" w:sz="0" w:space="0" w:color="auto"/>
            <w:left w:val="none" w:sz="0" w:space="0" w:color="auto"/>
            <w:bottom w:val="none" w:sz="0" w:space="0" w:color="auto"/>
            <w:right w:val="none" w:sz="0" w:space="0" w:color="auto"/>
          </w:divBdr>
        </w:div>
        <w:div w:id="587926860">
          <w:marLeft w:val="480"/>
          <w:marRight w:val="0"/>
          <w:marTop w:val="0"/>
          <w:marBottom w:val="0"/>
          <w:divBdr>
            <w:top w:val="none" w:sz="0" w:space="0" w:color="auto"/>
            <w:left w:val="none" w:sz="0" w:space="0" w:color="auto"/>
            <w:bottom w:val="none" w:sz="0" w:space="0" w:color="auto"/>
            <w:right w:val="none" w:sz="0" w:space="0" w:color="auto"/>
          </w:divBdr>
        </w:div>
        <w:div w:id="1364669817">
          <w:marLeft w:val="480"/>
          <w:marRight w:val="0"/>
          <w:marTop w:val="0"/>
          <w:marBottom w:val="0"/>
          <w:divBdr>
            <w:top w:val="none" w:sz="0" w:space="0" w:color="auto"/>
            <w:left w:val="none" w:sz="0" w:space="0" w:color="auto"/>
            <w:bottom w:val="none" w:sz="0" w:space="0" w:color="auto"/>
            <w:right w:val="none" w:sz="0" w:space="0" w:color="auto"/>
          </w:divBdr>
        </w:div>
        <w:div w:id="1181163476">
          <w:marLeft w:val="480"/>
          <w:marRight w:val="0"/>
          <w:marTop w:val="0"/>
          <w:marBottom w:val="0"/>
          <w:divBdr>
            <w:top w:val="none" w:sz="0" w:space="0" w:color="auto"/>
            <w:left w:val="none" w:sz="0" w:space="0" w:color="auto"/>
            <w:bottom w:val="none" w:sz="0" w:space="0" w:color="auto"/>
            <w:right w:val="none" w:sz="0" w:space="0" w:color="auto"/>
          </w:divBdr>
        </w:div>
        <w:div w:id="328102441">
          <w:marLeft w:val="480"/>
          <w:marRight w:val="0"/>
          <w:marTop w:val="0"/>
          <w:marBottom w:val="0"/>
          <w:divBdr>
            <w:top w:val="none" w:sz="0" w:space="0" w:color="auto"/>
            <w:left w:val="none" w:sz="0" w:space="0" w:color="auto"/>
            <w:bottom w:val="none" w:sz="0" w:space="0" w:color="auto"/>
            <w:right w:val="none" w:sz="0" w:space="0" w:color="auto"/>
          </w:divBdr>
        </w:div>
        <w:div w:id="768813985">
          <w:marLeft w:val="480"/>
          <w:marRight w:val="0"/>
          <w:marTop w:val="0"/>
          <w:marBottom w:val="0"/>
          <w:divBdr>
            <w:top w:val="none" w:sz="0" w:space="0" w:color="auto"/>
            <w:left w:val="none" w:sz="0" w:space="0" w:color="auto"/>
            <w:bottom w:val="none" w:sz="0" w:space="0" w:color="auto"/>
            <w:right w:val="none" w:sz="0" w:space="0" w:color="auto"/>
          </w:divBdr>
        </w:div>
        <w:div w:id="687407458">
          <w:marLeft w:val="480"/>
          <w:marRight w:val="0"/>
          <w:marTop w:val="0"/>
          <w:marBottom w:val="0"/>
          <w:divBdr>
            <w:top w:val="none" w:sz="0" w:space="0" w:color="auto"/>
            <w:left w:val="none" w:sz="0" w:space="0" w:color="auto"/>
            <w:bottom w:val="none" w:sz="0" w:space="0" w:color="auto"/>
            <w:right w:val="none" w:sz="0" w:space="0" w:color="auto"/>
          </w:divBdr>
        </w:div>
      </w:divsChild>
    </w:div>
    <w:div w:id="844780636">
      <w:bodyDiv w:val="1"/>
      <w:marLeft w:val="0"/>
      <w:marRight w:val="0"/>
      <w:marTop w:val="0"/>
      <w:marBottom w:val="0"/>
      <w:divBdr>
        <w:top w:val="none" w:sz="0" w:space="0" w:color="auto"/>
        <w:left w:val="none" w:sz="0" w:space="0" w:color="auto"/>
        <w:bottom w:val="none" w:sz="0" w:space="0" w:color="auto"/>
        <w:right w:val="none" w:sz="0" w:space="0" w:color="auto"/>
      </w:divBdr>
      <w:divsChild>
        <w:div w:id="28337261">
          <w:marLeft w:val="640"/>
          <w:marRight w:val="0"/>
          <w:marTop w:val="0"/>
          <w:marBottom w:val="0"/>
          <w:divBdr>
            <w:top w:val="none" w:sz="0" w:space="0" w:color="auto"/>
            <w:left w:val="none" w:sz="0" w:space="0" w:color="auto"/>
            <w:bottom w:val="none" w:sz="0" w:space="0" w:color="auto"/>
            <w:right w:val="none" w:sz="0" w:space="0" w:color="auto"/>
          </w:divBdr>
        </w:div>
        <w:div w:id="636833959">
          <w:marLeft w:val="640"/>
          <w:marRight w:val="0"/>
          <w:marTop w:val="0"/>
          <w:marBottom w:val="0"/>
          <w:divBdr>
            <w:top w:val="none" w:sz="0" w:space="0" w:color="auto"/>
            <w:left w:val="none" w:sz="0" w:space="0" w:color="auto"/>
            <w:bottom w:val="none" w:sz="0" w:space="0" w:color="auto"/>
            <w:right w:val="none" w:sz="0" w:space="0" w:color="auto"/>
          </w:divBdr>
        </w:div>
        <w:div w:id="784890427">
          <w:marLeft w:val="640"/>
          <w:marRight w:val="0"/>
          <w:marTop w:val="0"/>
          <w:marBottom w:val="0"/>
          <w:divBdr>
            <w:top w:val="none" w:sz="0" w:space="0" w:color="auto"/>
            <w:left w:val="none" w:sz="0" w:space="0" w:color="auto"/>
            <w:bottom w:val="none" w:sz="0" w:space="0" w:color="auto"/>
            <w:right w:val="none" w:sz="0" w:space="0" w:color="auto"/>
          </w:divBdr>
        </w:div>
        <w:div w:id="849150331">
          <w:marLeft w:val="640"/>
          <w:marRight w:val="0"/>
          <w:marTop w:val="0"/>
          <w:marBottom w:val="0"/>
          <w:divBdr>
            <w:top w:val="none" w:sz="0" w:space="0" w:color="auto"/>
            <w:left w:val="none" w:sz="0" w:space="0" w:color="auto"/>
            <w:bottom w:val="none" w:sz="0" w:space="0" w:color="auto"/>
            <w:right w:val="none" w:sz="0" w:space="0" w:color="auto"/>
          </w:divBdr>
        </w:div>
        <w:div w:id="858663686">
          <w:marLeft w:val="640"/>
          <w:marRight w:val="0"/>
          <w:marTop w:val="0"/>
          <w:marBottom w:val="0"/>
          <w:divBdr>
            <w:top w:val="none" w:sz="0" w:space="0" w:color="auto"/>
            <w:left w:val="none" w:sz="0" w:space="0" w:color="auto"/>
            <w:bottom w:val="none" w:sz="0" w:space="0" w:color="auto"/>
            <w:right w:val="none" w:sz="0" w:space="0" w:color="auto"/>
          </w:divBdr>
        </w:div>
        <w:div w:id="1027220280">
          <w:marLeft w:val="640"/>
          <w:marRight w:val="0"/>
          <w:marTop w:val="0"/>
          <w:marBottom w:val="0"/>
          <w:divBdr>
            <w:top w:val="none" w:sz="0" w:space="0" w:color="auto"/>
            <w:left w:val="none" w:sz="0" w:space="0" w:color="auto"/>
            <w:bottom w:val="none" w:sz="0" w:space="0" w:color="auto"/>
            <w:right w:val="none" w:sz="0" w:space="0" w:color="auto"/>
          </w:divBdr>
        </w:div>
        <w:div w:id="1160193309">
          <w:marLeft w:val="640"/>
          <w:marRight w:val="0"/>
          <w:marTop w:val="0"/>
          <w:marBottom w:val="0"/>
          <w:divBdr>
            <w:top w:val="none" w:sz="0" w:space="0" w:color="auto"/>
            <w:left w:val="none" w:sz="0" w:space="0" w:color="auto"/>
            <w:bottom w:val="none" w:sz="0" w:space="0" w:color="auto"/>
            <w:right w:val="none" w:sz="0" w:space="0" w:color="auto"/>
          </w:divBdr>
        </w:div>
        <w:div w:id="1193956422">
          <w:marLeft w:val="640"/>
          <w:marRight w:val="0"/>
          <w:marTop w:val="0"/>
          <w:marBottom w:val="0"/>
          <w:divBdr>
            <w:top w:val="none" w:sz="0" w:space="0" w:color="auto"/>
            <w:left w:val="none" w:sz="0" w:space="0" w:color="auto"/>
            <w:bottom w:val="none" w:sz="0" w:space="0" w:color="auto"/>
            <w:right w:val="none" w:sz="0" w:space="0" w:color="auto"/>
          </w:divBdr>
        </w:div>
        <w:div w:id="1355811400">
          <w:marLeft w:val="640"/>
          <w:marRight w:val="0"/>
          <w:marTop w:val="0"/>
          <w:marBottom w:val="0"/>
          <w:divBdr>
            <w:top w:val="none" w:sz="0" w:space="0" w:color="auto"/>
            <w:left w:val="none" w:sz="0" w:space="0" w:color="auto"/>
            <w:bottom w:val="none" w:sz="0" w:space="0" w:color="auto"/>
            <w:right w:val="none" w:sz="0" w:space="0" w:color="auto"/>
          </w:divBdr>
        </w:div>
      </w:divsChild>
    </w:div>
    <w:div w:id="846794489">
      <w:bodyDiv w:val="1"/>
      <w:marLeft w:val="0"/>
      <w:marRight w:val="0"/>
      <w:marTop w:val="0"/>
      <w:marBottom w:val="0"/>
      <w:divBdr>
        <w:top w:val="none" w:sz="0" w:space="0" w:color="auto"/>
        <w:left w:val="none" w:sz="0" w:space="0" w:color="auto"/>
        <w:bottom w:val="none" w:sz="0" w:space="0" w:color="auto"/>
        <w:right w:val="none" w:sz="0" w:space="0" w:color="auto"/>
      </w:divBdr>
    </w:div>
    <w:div w:id="854612724">
      <w:bodyDiv w:val="1"/>
      <w:marLeft w:val="0"/>
      <w:marRight w:val="0"/>
      <w:marTop w:val="0"/>
      <w:marBottom w:val="0"/>
      <w:divBdr>
        <w:top w:val="none" w:sz="0" w:space="0" w:color="auto"/>
        <w:left w:val="none" w:sz="0" w:space="0" w:color="auto"/>
        <w:bottom w:val="none" w:sz="0" w:space="0" w:color="auto"/>
        <w:right w:val="none" w:sz="0" w:space="0" w:color="auto"/>
      </w:divBdr>
    </w:div>
    <w:div w:id="944070873">
      <w:bodyDiv w:val="1"/>
      <w:marLeft w:val="0"/>
      <w:marRight w:val="0"/>
      <w:marTop w:val="0"/>
      <w:marBottom w:val="0"/>
      <w:divBdr>
        <w:top w:val="none" w:sz="0" w:space="0" w:color="auto"/>
        <w:left w:val="none" w:sz="0" w:space="0" w:color="auto"/>
        <w:bottom w:val="none" w:sz="0" w:space="0" w:color="auto"/>
        <w:right w:val="none" w:sz="0" w:space="0" w:color="auto"/>
      </w:divBdr>
      <w:divsChild>
        <w:div w:id="441270481">
          <w:marLeft w:val="480"/>
          <w:marRight w:val="0"/>
          <w:marTop w:val="0"/>
          <w:marBottom w:val="0"/>
          <w:divBdr>
            <w:top w:val="none" w:sz="0" w:space="0" w:color="auto"/>
            <w:left w:val="none" w:sz="0" w:space="0" w:color="auto"/>
            <w:bottom w:val="none" w:sz="0" w:space="0" w:color="auto"/>
            <w:right w:val="none" w:sz="0" w:space="0" w:color="auto"/>
          </w:divBdr>
        </w:div>
        <w:div w:id="588933118">
          <w:marLeft w:val="480"/>
          <w:marRight w:val="0"/>
          <w:marTop w:val="0"/>
          <w:marBottom w:val="0"/>
          <w:divBdr>
            <w:top w:val="none" w:sz="0" w:space="0" w:color="auto"/>
            <w:left w:val="none" w:sz="0" w:space="0" w:color="auto"/>
            <w:bottom w:val="none" w:sz="0" w:space="0" w:color="auto"/>
            <w:right w:val="none" w:sz="0" w:space="0" w:color="auto"/>
          </w:divBdr>
        </w:div>
        <w:div w:id="943658193">
          <w:marLeft w:val="480"/>
          <w:marRight w:val="0"/>
          <w:marTop w:val="0"/>
          <w:marBottom w:val="0"/>
          <w:divBdr>
            <w:top w:val="none" w:sz="0" w:space="0" w:color="auto"/>
            <w:left w:val="none" w:sz="0" w:space="0" w:color="auto"/>
            <w:bottom w:val="none" w:sz="0" w:space="0" w:color="auto"/>
            <w:right w:val="none" w:sz="0" w:space="0" w:color="auto"/>
          </w:divBdr>
        </w:div>
        <w:div w:id="1240602966">
          <w:marLeft w:val="480"/>
          <w:marRight w:val="0"/>
          <w:marTop w:val="0"/>
          <w:marBottom w:val="0"/>
          <w:divBdr>
            <w:top w:val="none" w:sz="0" w:space="0" w:color="auto"/>
            <w:left w:val="none" w:sz="0" w:space="0" w:color="auto"/>
            <w:bottom w:val="none" w:sz="0" w:space="0" w:color="auto"/>
            <w:right w:val="none" w:sz="0" w:space="0" w:color="auto"/>
          </w:divBdr>
        </w:div>
        <w:div w:id="1387533132">
          <w:marLeft w:val="480"/>
          <w:marRight w:val="0"/>
          <w:marTop w:val="0"/>
          <w:marBottom w:val="0"/>
          <w:divBdr>
            <w:top w:val="none" w:sz="0" w:space="0" w:color="auto"/>
            <w:left w:val="none" w:sz="0" w:space="0" w:color="auto"/>
            <w:bottom w:val="none" w:sz="0" w:space="0" w:color="auto"/>
            <w:right w:val="none" w:sz="0" w:space="0" w:color="auto"/>
          </w:divBdr>
        </w:div>
        <w:div w:id="1439836712">
          <w:marLeft w:val="480"/>
          <w:marRight w:val="0"/>
          <w:marTop w:val="0"/>
          <w:marBottom w:val="0"/>
          <w:divBdr>
            <w:top w:val="none" w:sz="0" w:space="0" w:color="auto"/>
            <w:left w:val="none" w:sz="0" w:space="0" w:color="auto"/>
            <w:bottom w:val="none" w:sz="0" w:space="0" w:color="auto"/>
            <w:right w:val="none" w:sz="0" w:space="0" w:color="auto"/>
          </w:divBdr>
        </w:div>
        <w:div w:id="1690180362">
          <w:marLeft w:val="480"/>
          <w:marRight w:val="0"/>
          <w:marTop w:val="0"/>
          <w:marBottom w:val="0"/>
          <w:divBdr>
            <w:top w:val="none" w:sz="0" w:space="0" w:color="auto"/>
            <w:left w:val="none" w:sz="0" w:space="0" w:color="auto"/>
            <w:bottom w:val="none" w:sz="0" w:space="0" w:color="auto"/>
            <w:right w:val="none" w:sz="0" w:space="0" w:color="auto"/>
          </w:divBdr>
        </w:div>
        <w:div w:id="1862548961">
          <w:marLeft w:val="480"/>
          <w:marRight w:val="0"/>
          <w:marTop w:val="0"/>
          <w:marBottom w:val="0"/>
          <w:divBdr>
            <w:top w:val="none" w:sz="0" w:space="0" w:color="auto"/>
            <w:left w:val="none" w:sz="0" w:space="0" w:color="auto"/>
            <w:bottom w:val="none" w:sz="0" w:space="0" w:color="auto"/>
            <w:right w:val="none" w:sz="0" w:space="0" w:color="auto"/>
          </w:divBdr>
        </w:div>
      </w:divsChild>
    </w:div>
    <w:div w:id="1073889980">
      <w:bodyDiv w:val="1"/>
      <w:marLeft w:val="0"/>
      <w:marRight w:val="0"/>
      <w:marTop w:val="0"/>
      <w:marBottom w:val="0"/>
      <w:divBdr>
        <w:top w:val="none" w:sz="0" w:space="0" w:color="auto"/>
        <w:left w:val="none" w:sz="0" w:space="0" w:color="auto"/>
        <w:bottom w:val="none" w:sz="0" w:space="0" w:color="auto"/>
        <w:right w:val="none" w:sz="0" w:space="0" w:color="auto"/>
      </w:divBdr>
    </w:div>
    <w:div w:id="1172991601">
      <w:bodyDiv w:val="1"/>
      <w:marLeft w:val="0"/>
      <w:marRight w:val="0"/>
      <w:marTop w:val="0"/>
      <w:marBottom w:val="0"/>
      <w:divBdr>
        <w:top w:val="none" w:sz="0" w:space="0" w:color="auto"/>
        <w:left w:val="none" w:sz="0" w:space="0" w:color="auto"/>
        <w:bottom w:val="none" w:sz="0" w:space="0" w:color="auto"/>
        <w:right w:val="none" w:sz="0" w:space="0" w:color="auto"/>
      </w:divBdr>
      <w:divsChild>
        <w:div w:id="26177197">
          <w:marLeft w:val="480"/>
          <w:marRight w:val="0"/>
          <w:marTop w:val="0"/>
          <w:marBottom w:val="0"/>
          <w:divBdr>
            <w:top w:val="none" w:sz="0" w:space="0" w:color="auto"/>
            <w:left w:val="none" w:sz="0" w:space="0" w:color="auto"/>
            <w:bottom w:val="none" w:sz="0" w:space="0" w:color="auto"/>
            <w:right w:val="none" w:sz="0" w:space="0" w:color="auto"/>
          </w:divBdr>
        </w:div>
        <w:div w:id="514656237">
          <w:marLeft w:val="480"/>
          <w:marRight w:val="0"/>
          <w:marTop w:val="0"/>
          <w:marBottom w:val="0"/>
          <w:divBdr>
            <w:top w:val="none" w:sz="0" w:space="0" w:color="auto"/>
            <w:left w:val="none" w:sz="0" w:space="0" w:color="auto"/>
            <w:bottom w:val="none" w:sz="0" w:space="0" w:color="auto"/>
            <w:right w:val="none" w:sz="0" w:space="0" w:color="auto"/>
          </w:divBdr>
        </w:div>
        <w:div w:id="733163907">
          <w:marLeft w:val="480"/>
          <w:marRight w:val="0"/>
          <w:marTop w:val="0"/>
          <w:marBottom w:val="0"/>
          <w:divBdr>
            <w:top w:val="none" w:sz="0" w:space="0" w:color="auto"/>
            <w:left w:val="none" w:sz="0" w:space="0" w:color="auto"/>
            <w:bottom w:val="none" w:sz="0" w:space="0" w:color="auto"/>
            <w:right w:val="none" w:sz="0" w:space="0" w:color="auto"/>
          </w:divBdr>
        </w:div>
        <w:div w:id="972373146">
          <w:marLeft w:val="480"/>
          <w:marRight w:val="0"/>
          <w:marTop w:val="0"/>
          <w:marBottom w:val="0"/>
          <w:divBdr>
            <w:top w:val="none" w:sz="0" w:space="0" w:color="auto"/>
            <w:left w:val="none" w:sz="0" w:space="0" w:color="auto"/>
            <w:bottom w:val="none" w:sz="0" w:space="0" w:color="auto"/>
            <w:right w:val="none" w:sz="0" w:space="0" w:color="auto"/>
          </w:divBdr>
        </w:div>
        <w:div w:id="1047485192">
          <w:marLeft w:val="480"/>
          <w:marRight w:val="0"/>
          <w:marTop w:val="0"/>
          <w:marBottom w:val="0"/>
          <w:divBdr>
            <w:top w:val="none" w:sz="0" w:space="0" w:color="auto"/>
            <w:left w:val="none" w:sz="0" w:space="0" w:color="auto"/>
            <w:bottom w:val="none" w:sz="0" w:space="0" w:color="auto"/>
            <w:right w:val="none" w:sz="0" w:space="0" w:color="auto"/>
          </w:divBdr>
        </w:div>
        <w:div w:id="1071083025">
          <w:marLeft w:val="480"/>
          <w:marRight w:val="0"/>
          <w:marTop w:val="0"/>
          <w:marBottom w:val="0"/>
          <w:divBdr>
            <w:top w:val="none" w:sz="0" w:space="0" w:color="auto"/>
            <w:left w:val="none" w:sz="0" w:space="0" w:color="auto"/>
            <w:bottom w:val="none" w:sz="0" w:space="0" w:color="auto"/>
            <w:right w:val="none" w:sz="0" w:space="0" w:color="auto"/>
          </w:divBdr>
        </w:div>
        <w:div w:id="1153445002">
          <w:marLeft w:val="480"/>
          <w:marRight w:val="0"/>
          <w:marTop w:val="0"/>
          <w:marBottom w:val="0"/>
          <w:divBdr>
            <w:top w:val="none" w:sz="0" w:space="0" w:color="auto"/>
            <w:left w:val="none" w:sz="0" w:space="0" w:color="auto"/>
            <w:bottom w:val="none" w:sz="0" w:space="0" w:color="auto"/>
            <w:right w:val="none" w:sz="0" w:space="0" w:color="auto"/>
          </w:divBdr>
        </w:div>
        <w:div w:id="1523472161">
          <w:marLeft w:val="480"/>
          <w:marRight w:val="0"/>
          <w:marTop w:val="0"/>
          <w:marBottom w:val="0"/>
          <w:divBdr>
            <w:top w:val="none" w:sz="0" w:space="0" w:color="auto"/>
            <w:left w:val="none" w:sz="0" w:space="0" w:color="auto"/>
            <w:bottom w:val="none" w:sz="0" w:space="0" w:color="auto"/>
            <w:right w:val="none" w:sz="0" w:space="0" w:color="auto"/>
          </w:divBdr>
        </w:div>
        <w:div w:id="1693647139">
          <w:marLeft w:val="480"/>
          <w:marRight w:val="0"/>
          <w:marTop w:val="0"/>
          <w:marBottom w:val="0"/>
          <w:divBdr>
            <w:top w:val="none" w:sz="0" w:space="0" w:color="auto"/>
            <w:left w:val="none" w:sz="0" w:space="0" w:color="auto"/>
            <w:bottom w:val="none" w:sz="0" w:space="0" w:color="auto"/>
            <w:right w:val="none" w:sz="0" w:space="0" w:color="auto"/>
          </w:divBdr>
        </w:div>
      </w:divsChild>
    </w:div>
    <w:div w:id="1195653578">
      <w:bodyDiv w:val="1"/>
      <w:marLeft w:val="0"/>
      <w:marRight w:val="0"/>
      <w:marTop w:val="0"/>
      <w:marBottom w:val="0"/>
      <w:divBdr>
        <w:top w:val="none" w:sz="0" w:space="0" w:color="auto"/>
        <w:left w:val="none" w:sz="0" w:space="0" w:color="auto"/>
        <w:bottom w:val="none" w:sz="0" w:space="0" w:color="auto"/>
        <w:right w:val="none" w:sz="0" w:space="0" w:color="auto"/>
      </w:divBdr>
      <w:divsChild>
        <w:div w:id="1456482753">
          <w:marLeft w:val="640"/>
          <w:marRight w:val="0"/>
          <w:marTop w:val="0"/>
          <w:marBottom w:val="0"/>
          <w:divBdr>
            <w:top w:val="none" w:sz="0" w:space="0" w:color="auto"/>
            <w:left w:val="none" w:sz="0" w:space="0" w:color="auto"/>
            <w:bottom w:val="none" w:sz="0" w:space="0" w:color="auto"/>
            <w:right w:val="none" w:sz="0" w:space="0" w:color="auto"/>
          </w:divBdr>
        </w:div>
        <w:div w:id="1735930885">
          <w:marLeft w:val="640"/>
          <w:marRight w:val="0"/>
          <w:marTop w:val="0"/>
          <w:marBottom w:val="0"/>
          <w:divBdr>
            <w:top w:val="none" w:sz="0" w:space="0" w:color="auto"/>
            <w:left w:val="none" w:sz="0" w:space="0" w:color="auto"/>
            <w:bottom w:val="none" w:sz="0" w:space="0" w:color="auto"/>
            <w:right w:val="none" w:sz="0" w:space="0" w:color="auto"/>
          </w:divBdr>
        </w:div>
        <w:div w:id="1477647453">
          <w:marLeft w:val="640"/>
          <w:marRight w:val="0"/>
          <w:marTop w:val="0"/>
          <w:marBottom w:val="0"/>
          <w:divBdr>
            <w:top w:val="none" w:sz="0" w:space="0" w:color="auto"/>
            <w:left w:val="none" w:sz="0" w:space="0" w:color="auto"/>
            <w:bottom w:val="none" w:sz="0" w:space="0" w:color="auto"/>
            <w:right w:val="none" w:sz="0" w:space="0" w:color="auto"/>
          </w:divBdr>
        </w:div>
        <w:div w:id="1425808586">
          <w:marLeft w:val="640"/>
          <w:marRight w:val="0"/>
          <w:marTop w:val="0"/>
          <w:marBottom w:val="0"/>
          <w:divBdr>
            <w:top w:val="none" w:sz="0" w:space="0" w:color="auto"/>
            <w:left w:val="none" w:sz="0" w:space="0" w:color="auto"/>
            <w:bottom w:val="none" w:sz="0" w:space="0" w:color="auto"/>
            <w:right w:val="none" w:sz="0" w:space="0" w:color="auto"/>
          </w:divBdr>
        </w:div>
        <w:div w:id="1239293606">
          <w:marLeft w:val="640"/>
          <w:marRight w:val="0"/>
          <w:marTop w:val="0"/>
          <w:marBottom w:val="0"/>
          <w:divBdr>
            <w:top w:val="none" w:sz="0" w:space="0" w:color="auto"/>
            <w:left w:val="none" w:sz="0" w:space="0" w:color="auto"/>
            <w:bottom w:val="none" w:sz="0" w:space="0" w:color="auto"/>
            <w:right w:val="none" w:sz="0" w:space="0" w:color="auto"/>
          </w:divBdr>
        </w:div>
        <w:div w:id="484668403">
          <w:marLeft w:val="640"/>
          <w:marRight w:val="0"/>
          <w:marTop w:val="0"/>
          <w:marBottom w:val="0"/>
          <w:divBdr>
            <w:top w:val="none" w:sz="0" w:space="0" w:color="auto"/>
            <w:left w:val="none" w:sz="0" w:space="0" w:color="auto"/>
            <w:bottom w:val="none" w:sz="0" w:space="0" w:color="auto"/>
            <w:right w:val="none" w:sz="0" w:space="0" w:color="auto"/>
          </w:divBdr>
        </w:div>
        <w:div w:id="508954138">
          <w:marLeft w:val="640"/>
          <w:marRight w:val="0"/>
          <w:marTop w:val="0"/>
          <w:marBottom w:val="0"/>
          <w:divBdr>
            <w:top w:val="none" w:sz="0" w:space="0" w:color="auto"/>
            <w:left w:val="none" w:sz="0" w:space="0" w:color="auto"/>
            <w:bottom w:val="none" w:sz="0" w:space="0" w:color="auto"/>
            <w:right w:val="none" w:sz="0" w:space="0" w:color="auto"/>
          </w:divBdr>
        </w:div>
      </w:divsChild>
    </w:div>
    <w:div w:id="1286811931">
      <w:bodyDiv w:val="1"/>
      <w:marLeft w:val="0"/>
      <w:marRight w:val="0"/>
      <w:marTop w:val="0"/>
      <w:marBottom w:val="0"/>
      <w:divBdr>
        <w:top w:val="none" w:sz="0" w:space="0" w:color="auto"/>
        <w:left w:val="none" w:sz="0" w:space="0" w:color="auto"/>
        <w:bottom w:val="none" w:sz="0" w:space="0" w:color="auto"/>
        <w:right w:val="none" w:sz="0" w:space="0" w:color="auto"/>
      </w:divBdr>
    </w:div>
    <w:div w:id="1322006058">
      <w:bodyDiv w:val="1"/>
      <w:marLeft w:val="0"/>
      <w:marRight w:val="0"/>
      <w:marTop w:val="0"/>
      <w:marBottom w:val="0"/>
      <w:divBdr>
        <w:top w:val="none" w:sz="0" w:space="0" w:color="auto"/>
        <w:left w:val="none" w:sz="0" w:space="0" w:color="auto"/>
        <w:bottom w:val="none" w:sz="0" w:space="0" w:color="auto"/>
        <w:right w:val="none" w:sz="0" w:space="0" w:color="auto"/>
      </w:divBdr>
    </w:div>
    <w:div w:id="1362129583">
      <w:bodyDiv w:val="1"/>
      <w:marLeft w:val="0"/>
      <w:marRight w:val="0"/>
      <w:marTop w:val="0"/>
      <w:marBottom w:val="0"/>
      <w:divBdr>
        <w:top w:val="none" w:sz="0" w:space="0" w:color="auto"/>
        <w:left w:val="none" w:sz="0" w:space="0" w:color="auto"/>
        <w:bottom w:val="none" w:sz="0" w:space="0" w:color="auto"/>
        <w:right w:val="none" w:sz="0" w:space="0" w:color="auto"/>
      </w:divBdr>
      <w:divsChild>
        <w:div w:id="543910577">
          <w:marLeft w:val="480"/>
          <w:marRight w:val="0"/>
          <w:marTop w:val="0"/>
          <w:marBottom w:val="0"/>
          <w:divBdr>
            <w:top w:val="none" w:sz="0" w:space="0" w:color="auto"/>
            <w:left w:val="none" w:sz="0" w:space="0" w:color="auto"/>
            <w:bottom w:val="none" w:sz="0" w:space="0" w:color="auto"/>
            <w:right w:val="none" w:sz="0" w:space="0" w:color="auto"/>
          </w:divBdr>
        </w:div>
        <w:div w:id="710425736">
          <w:marLeft w:val="480"/>
          <w:marRight w:val="0"/>
          <w:marTop w:val="0"/>
          <w:marBottom w:val="0"/>
          <w:divBdr>
            <w:top w:val="none" w:sz="0" w:space="0" w:color="auto"/>
            <w:left w:val="none" w:sz="0" w:space="0" w:color="auto"/>
            <w:bottom w:val="none" w:sz="0" w:space="0" w:color="auto"/>
            <w:right w:val="none" w:sz="0" w:space="0" w:color="auto"/>
          </w:divBdr>
        </w:div>
        <w:div w:id="976490396">
          <w:marLeft w:val="480"/>
          <w:marRight w:val="0"/>
          <w:marTop w:val="0"/>
          <w:marBottom w:val="0"/>
          <w:divBdr>
            <w:top w:val="none" w:sz="0" w:space="0" w:color="auto"/>
            <w:left w:val="none" w:sz="0" w:space="0" w:color="auto"/>
            <w:bottom w:val="none" w:sz="0" w:space="0" w:color="auto"/>
            <w:right w:val="none" w:sz="0" w:space="0" w:color="auto"/>
          </w:divBdr>
        </w:div>
        <w:div w:id="987510969">
          <w:marLeft w:val="480"/>
          <w:marRight w:val="0"/>
          <w:marTop w:val="0"/>
          <w:marBottom w:val="0"/>
          <w:divBdr>
            <w:top w:val="none" w:sz="0" w:space="0" w:color="auto"/>
            <w:left w:val="none" w:sz="0" w:space="0" w:color="auto"/>
            <w:bottom w:val="none" w:sz="0" w:space="0" w:color="auto"/>
            <w:right w:val="none" w:sz="0" w:space="0" w:color="auto"/>
          </w:divBdr>
        </w:div>
        <w:div w:id="1365860537">
          <w:marLeft w:val="480"/>
          <w:marRight w:val="0"/>
          <w:marTop w:val="0"/>
          <w:marBottom w:val="0"/>
          <w:divBdr>
            <w:top w:val="none" w:sz="0" w:space="0" w:color="auto"/>
            <w:left w:val="none" w:sz="0" w:space="0" w:color="auto"/>
            <w:bottom w:val="none" w:sz="0" w:space="0" w:color="auto"/>
            <w:right w:val="none" w:sz="0" w:space="0" w:color="auto"/>
          </w:divBdr>
        </w:div>
        <w:div w:id="1377773461">
          <w:marLeft w:val="480"/>
          <w:marRight w:val="0"/>
          <w:marTop w:val="0"/>
          <w:marBottom w:val="0"/>
          <w:divBdr>
            <w:top w:val="none" w:sz="0" w:space="0" w:color="auto"/>
            <w:left w:val="none" w:sz="0" w:space="0" w:color="auto"/>
            <w:bottom w:val="none" w:sz="0" w:space="0" w:color="auto"/>
            <w:right w:val="none" w:sz="0" w:space="0" w:color="auto"/>
          </w:divBdr>
        </w:div>
        <w:div w:id="1728258608">
          <w:marLeft w:val="480"/>
          <w:marRight w:val="0"/>
          <w:marTop w:val="0"/>
          <w:marBottom w:val="0"/>
          <w:divBdr>
            <w:top w:val="none" w:sz="0" w:space="0" w:color="auto"/>
            <w:left w:val="none" w:sz="0" w:space="0" w:color="auto"/>
            <w:bottom w:val="none" w:sz="0" w:space="0" w:color="auto"/>
            <w:right w:val="none" w:sz="0" w:space="0" w:color="auto"/>
          </w:divBdr>
        </w:div>
        <w:div w:id="1768379933">
          <w:marLeft w:val="480"/>
          <w:marRight w:val="0"/>
          <w:marTop w:val="0"/>
          <w:marBottom w:val="0"/>
          <w:divBdr>
            <w:top w:val="none" w:sz="0" w:space="0" w:color="auto"/>
            <w:left w:val="none" w:sz="0" w:space="0" w:color="auto"/>
            <w:bottom w:val="none" w:sz="0" w:space="0" w:color="auto"/>
            <w:right w:val="none" w:sz="0" w:space="0" w:color="auto"/>
          </w:divBdr>
        </w:div>
        <w:div w:id="2082172669">
          <w:marLeft w:val="480"/>
          <w:marRight w:val="0"/>
          <w:marTop w:val="0"/>
          <w:marBottom w:val="0"/>
          <w:divBdr>
            <w:top w:val="none" w:sz="0" w:space="0" w:color="auto"/>
            <w:left w:val="none" w:sz="0" w:space="0" w:color="auto"/>
            <w:bottom w:val="none" w:sz="0" w:space="0" w:color="auto"/>
            <w:right w:val="none" w:sz="0" w:space="0" w:color="auto"/>
          </w:divBdr>
        </w:div>
      </w:divsChild>
    </w:div>
    <w:div w:id="1367369172">
      <w:bodyDiv w:val="1"/>
      <w:marLeft w:val="0"/>
      <w:marRight w:val="0"/>
      <w:marTop w:val="0"/>
      <w:marBottom w:val="0"/>
      <w:divBdr>
        <w:top w:val="none" w:sz="0" w:space="0" w:color="auto"/>
        <w:left w:val="none" w:sz="0" w:space="0" w:color="auto"/>
        <w:bottom w:val="none" w:sz="0" w:space="0" w:color="auto"/>
        <w:right w:val="none" w:sz="0" w:space="0" w:color="auto"/>
      </w:divBdr>
    </w:div>
    <w:div w:id="1380863781">
      <w:bodyDiv w:val="1"/>
      <w:marLeft w:val="0"/>
      <w:marRight w:val="0"/>
      <w:marTop w:val="0"/>
      <w:marBottom w:val="0"/>
      <w:divBdr>
        <w:top w:val="none" w:sz="0" w:space="0" w:color="auto"/>
        <w:left w:val="none" w:sz="0" w:space="0" w:color="auto"/>
        <w:bottom w:val="none" w:sz="0" w:space="0" w:color="auto"/>
        <w:right w:val="none" w:sz="0" w:space="0" w:color="auto"/>
      </w:divBdr>
    </w:div>
    <w:div w:id="1404646895">
      <w:bodyDiv w:val="1"/>
      <w:marLeft w:val="0"/>
      <w:marRight w:val="0"/>
      <w:marTop w:val="0"/>
      <w:marBottom w:val="0"/>
      <w:divBdr>
        <w:top w:val="none" w:sz="0" w:space="0" w:color="auto"/>
        <w:left w:val="none" w:sz="0" w:space="0" w:color="auto"/>
        <w:bottom w:val="none" w:sz="0" w:space="0" w:color="auto"/>
        <w:right w:val="none" w:sz="0" w:space="0" w:color="auto"/>
      </w:divBdr>
      <w:divsChild>
        <w:div w:id="30375571">
          <w:marLeft w:val="640"/>
          <w:marRight w:val="0"/>
          <w:marTop w:val="0"/>
          <w:marBottom w:val="0"/>
          <w:divBdr>
            <w:top w:val="none" w:sz="0" w:space="0" w:color="auto"/>
            <w:left w:val="none" w:sz="0" w:space="0" w:color="auto"/>
            <w:bottom w:val="none" w:sz="0" w:space="0" w:color="auto"/>
            <w:right w:val="none" w:sz="0" w:space="0" w:color="auto"/>
          </w:divBdr>
        </w:div>
        <w:div w:id="82259981">
          <w:marLeft w:val="640"/>
          <w:marRight w:val="0"/>
          <w:marTop w:val="0"/>
          <w:marBottom w:val="0"/>
          <w:divBdr>
            <w:top w:val="none" w:sz="0" w:space="0" w:color="auto"/>
            <w:left w:val="none" w:sz="0" w:space="0" w:color="auto"/>
            <w:bottom w:val="none" w:sz="0" w:space="0" w:color="auto"/>
            <w:right w:val="none" w:sz="0" w:space="0" w:color="auto"/>
          </w:divBdr>
        </w:div>
        <w:div w:id="219831096">
          <w:marLeft w:val="640"/>
          <w:marRight w:val="0"/>
          <w:marTop w:val="0"/>
          <w:marBottom w:val="0"/>
          <w:divBdr>
            <w:top w:val="none" w:sz="0" w:space="0" w:color="auto"/>
            <w:left w:val="none" w:sz="0" w:space="0" w:color="auto"/>
            <w:bottom w:val="none" w:sz="0" w:space="0" w:color="auto"/>
            <w:right w:val="none" w:sz="0" w:space="0" w:color="auto"/>
          </w:divBdr>
        </w:div>
        <w:div w:id="675959346">
          <w:marLeft w:val="640"/>
          <w:marRight w:val="0"/>
          <w:marTop w:val="0"/>
          <w:marBottom w:val="0"/>
          <w:divBdr>
            <w:top w:val="none" w:sz="0" w:space="0" w:color="auto"/>
            <w:left w:val="none" w:sz="0" w:space="0" w:color="auto"/>
            <w:bottom w:val="none" w:sz="0" w:space="0" w:color="auto"/>
            <w:right w:val="none" w:sz="0" w:space="0" w:color="auto"/>
          </w:divBdr>
        </w:div>
        <w:div w:id="711345445">
          <w:marLeft w:val="640"/>
          <w:marRight w:val="0"/>
          <w:marTop w:val="0"/>
          <w:marBottom w:val="0"/>
          <w:divBdr>
            <w:top w:val="none" w:sz="0" w:space="0" w:color="auto"/>
            <w:left w:val="none" w:sz="0" w:space="0" w:color="auto"/>
            <w:bottom w:val="none" w:sz="0" w:space="0" w:color="auto"/>
            <w:right w:val="none" w:sz="0" w:space="0" w:color="auto"/>
          </w:divBdr>
        </w:div>
        <w:div w:id="985159187">
          <w:marLeft w:val="640"/>
          <w:marRight w:val="0"/>
          <w:marTop w:val="0"/>
          <w:marBottom w:val="0"/>
          <w:divBdr>
            <w:top w:val="none" w:sz="0" w:space="0" w:color="auto"/>
            <w:left w:val="none" w:sz="0" w:space="0" w:color="auto"/>
            <w:bottom w:val="none" w:sz="0" w:space="0" w:color="auto"/>
            <w:right w:val="none" w:sz="0" w:space="0" w:color="auto"/>
          </w:divBdr>
        </w:div>
        <w:div w:id="1069769148">
          <w:marLeft w:val="640"/>
          <w:marRight w:val="0"/>
          <w:marTop w:val="0"/>
          <w:marBottom w:val="0"/>
          <w:divBdr>
            <w:top w:val="none" w:sz="0" w:space="0" w:color="auto"/>
            <w:left w:val="none" w:sz="0" w:space="0" w:color="auto"/>
            <w:bottom w:val="none" w:sz="0" w:space="0" w:color="auto"/>
            <w:right w:val="none" w:sz="0" w:space="0" w:color="auto"/>
          </w:divBdr>
        </w:div>
        <w:div w:id="1869177238">
          <w:marLeft w:val="640"/>
          <w:marRight w:val="0"/>
          <w:marTop w:val="0"/>
          <w:marBottom w:val="0"/>
          <w:divBdr>
            <w:top w:val="none" w:sz="0" w:space="0" w:color="auto"/>
            <w:left w:val="none" w:sz="0" w:space="0" w:color="auto"/>
            <w:bottom w:val="none" w:sz="0" w:space="0" w:color="auto"/>
            <w:right w:val="none" w:sz="0" w:space="0" w:color="auto"/>
          </w:divBdr>
        </w:div>
        <w:div w:id="2032759431">
          <w:marLeft w:val="640"/>
          <w:marRight w:val="0"/>
          <w:marTop w:val="0"/>
          <w:marBottom w:val="0"/>
          <w:divBdr>
            <w:top w:val="none" w:sz="0" w:space="0" w:color="auto"/>
            <w:left w:val="none" w:sz="0" w:space="0" w:color="auto"/>
            <w:bottom w:val="none" w:sz="0" w:space="0" w:color="auto"/>
            <w:right w:val="none" w:sz="0" w:space="0" w:color="auto"/>
          </w:divBdr>
        </w:div>
      </w:divsChild>
    </w:div>
    <w:div w:id="1446804666">
      <w:bodyDiv w:val="1"/>
      <w:marLeft w:val="0"/>
      <w:marRight w:val="0"/>
      <w:marTop w:val="0"/>
      <w:marBottom w:val="0"/>
      <w:divBdr>
        <w:top w:val="none" w:sz="0" w:space="0" w:color="auto"/>
        <w:left w:val="none" w:sz="0" w:space="0" w:color="auto"/>
        <w:bottom w:val="none" w:sz="0" w:space="0" w:color="auto"/>
        <w:right w:val="none" w:sz="0" w:space="0" w:color="auto"/>
      </w:divBdr>
      <w:divsChild>
        <w:div w:id="313219338">
          <w:marLeft w:val="480"/>
          <w:marRight w:val="0"/>
          <w:marTop w:val="0"/>
          <w:marBottom w:val="0"/>
          <w:divBdr>
            <w:top w:val="none" w:sz="0" w:space="0" w:color="auto"/>
            <w:left w:val="none" w:sz="0" w:space="0" w:color="auto"/>
            <w:bottom w:val="none" w:sz="0" w:space="0" w:color="auto"/>
            <w:right w:val="none" w:sz="0" w:space="0" w:color="auto"/>
          </w:divBdr>
        </w:div>
        <w:div w:id="731542414">
          <w:marLeft w:val="480"/>
          <w:marRight w:val="0"/>
          <w:marTop w:val="0"/>
          <w:marBottom w:val="0"/>
          <w:divBdr>
            <w:top w:val="none" w:sz="0" w:space="0" w:color="auto"/>
            <w:left w:val="none" w:sz="0" w:space="0" w:color="auto"/>
            <w:bottom w:val="none" w:sz="0" w:space="0" w:color="auto"/>
            <w:right w:val="none" w:sz="0" w:space="0" w:color="auto"/>
          </w:divBdr>
        </w:div>
        <w:div w:id="1061096259">
          <w:marLeft w:val="480"/>
          <w:marRight w:val="0"/>
          <w:marTop w:val="0"/>
          <w:marBottom w:val="0"/>
          <w:divBdr>
            <w:top w:val="none" w:sz="0" w:space="0" w:color="auto"/>
            <w:left w:val="none" w:sz="0" w:space="0" w:color="auto"/>
            <w:bottom w:val="none" w:sz="0" w:space="0" w:color="auto"/>
            <w:right w:val="none" w:sz="0" w:space="0" w:color="auto"/>
          </w:divBdr>
        </w:div>
        <w:div w:id="1109815428">
          <w:marLeft w:val="480"/>
          <w:marRight w:val="0"/>
          <w:marTop w:val="0"/>
          <w:marBottom w:val="0"/>
          <w:divBdr>
            <w:top w:val="none" w:sz="0" w:space="0" w:color="auto"/>
            <w:left w:val="none" w:sz="0" w:space="0" w:color="auto"/>
            <w:bottom w:val="none" w:sz="0" w:space="0" w:color="auto"/>
            <w:right w:val="none" w:sz="0" w:space="0" w:color="auto"/>
          </w:divBdr>
        </w:div>
        <w:div w:id="1441990290">
          <w:marLeft w:val="480"/>
          <w:marRight w:val="0"/>
          <w:marTop w:val="0"/>
          <w:marBottom w:val="0"/>
          <w:divBdr>
            <w:top w:val="none" w:sz="0" w:space="0" w:color="auto"/>
            <w:left w:val="none" w:sz="0" w:space="0" w:color="auto"/>
            <w:bottom w:val="none" w:sz="0" w:space="0" w:color="auto"/>
            <w:right w:val="none" w:sz="0" w:space="0" w:color="auto"/>
          </w:divBdr>
        </w:div>
        <w:div w:id="1487089540">
          <w:marLeft w:val="480"/>
          <w:marRight w:val="0"/>
          <w:marTop w:val="0"/>
          <w:marBottom w:val="0"/>
          <w:divBdr>
            <w:top w:val="none" w:sz="0" w:space="0" w:color="auto"/>
            <w:left w:val="none" w:sz="0" w:space="0" w:color="auto"/>
            <w:bottom w:val="none" w:sz="0" w:space="0" w:color="auto"/>
            <w:right w:val="none" w:sz="0" w:space="0" w:color="auto"/>
          </w:divBdr>
        </w:div>
        <w:div w:id="1524056523">
          <w:marLeft w:val="480"/>
          <w:marRight w:val="0"/>
          <w:marTop w:val="0"/>
          <w:marBottom w:val="0"/>
          <w:divBdr>
            <w:top w:val="none" w:sz="0" w:space="0" w:color="auto"/>
            <w:left w:val="none" w:sz="0" w:space="0" w:color="auto"/>
            <w:bottom w:val="none" w:sz="0" w:space="0" w:color="auto"/>
            <w:right w:val="none" w:sz="0" w:space="0" w:color="auto"/>
          </w:divBdr>
        </w:div>
        <w:div w:id="1956981619">
          <w:marLeft w:val="480"/>
          <w:marRight w:val="0"/>
          <w:marTop w:val="0"/>
          <w:marBottom w:val="0"/>
          <w:divBdr>
            <w:top w:val="none" w:sz="0" w:space="0" w:color="auto"/>
            <w:left w:val="none" w:sz="0" w:space="0" w:color="auto"/>
            <w:bottom w:val="none" w:sz="0" w:space="0" w:color="auto"/>
            <w:right w:val="none" w:sz="0" w:space="0" w:color="auto"/>
          </w:divBdr>
        </w:div>
        <w:div w:id="2079354089">
          <w:marLeft w:val="480"/>
          <w:marRight w:val="0"/>
          <w:marTop w:val="0"/>
          <w:marBottom w:val="0"/>
          <w:divBdr>
            <w:top w:val="none" w:sz="0" w:space="0" w:color="auto"/>
            <w:left w:val="none" w:sz="0" w:space="0" w:color="auto"/>
            <w:bottom w:val="none" w:sz="0" w:space="0" w:color="auto"/>
            <w:right w:val="none" w:sz="0" w:space="0" w:color="auto"/>
          </w:divBdr>
        </w:div>
      </w:divsChild>
    </w:div>
    <w:div w:id="1540164836">
      <w:bodyDiv w:val="1"/>
      <w:marLeft w:val="0"/>
      <w:marRight w:val="0"/>
      <w:marTop w:val="0"/>
      <w:marBottom w:val="0"/>
      <w:divBdr>
        <w:top w:val="none" w:sz="0" w:space="0" w:color="auto"/>
        <w:left w:val="none" w:sz="0" w:space="0" w:color="auto"/>
        <w:bottom w:val="none" w:sz="0" w:space="0" w:color="auto"/>
        <w:right w:val="none" w:sz="0" w:space="0" w:color="auto"/>
      </w:divBdr>
      <w:divsChild>
        <w:div w:id="183793047">
          <w:marLeft w:val="480"/>
          <w:marRight w:val="0"/>
          <w:marTop w:val="0"/>
          <w:marBottom w:val="0"/>
          <w:divBdr>
            <w:top w:val="none" w:sz="0" w:space="0" w:color="auto"/>
            <w:left w:val="none" w:sz="0" w:space="0" w:color="auto"/>
            <w:bottom w:val="none" w:sz="0" w:space="0" w:color="auto"/>
            <w:right w:val="none" w:sz="0" w:space="0" w:color="auto"/>
          </w:divBdr>
        </w:div>
        <w:div w:id="292491835">
          <w:marLeft w:val="480"/>
          <w:marRight w:val="0"/>
          <w:marTop w:val="0"/>
          <w:marBottom w:val="0"/>
          <w:divBdr>
            <w:top w:val="none" w:sz="0" w:space="0" w:color="auto"/>
            <w:left w:val="none" w:sz="0" w:space="0" w:color="auto"/>
            <w:bottom w:val="none" w:sz="0" w:space="0" w:color="auto"/>
            <w:right w:val="none" w:sz="0" w:space="0" w:color="auto"/>
          </w:divBdr>
        </w:div>
        <w:div w:id="457914259">
          <w:marLeft w:val="480"/>
          <w:marRight w:val="0"/>
          <w:marTop w:val="0"/>
          <w:marBottom w:val="0"/>
          <w:divBdr>
            <w:top w:val="none" w:sz="0" w:space="0" w:color="auto"/>
            <w:left w:val="none" w:sz="0" w:space="0" w:color="auto"/>
            <w:bottom w:val="none" w:sz="0" w:space="0" w:color="auto"/>
            <w:right w:val="none" w:sz="0" w:space="0" w:color="auto"/>
          </w:divBdr>
        </w:div>
        <w:div w:id="713193895">
          <w:marLeft w:val="480"/>
          <w:marRight w:val="0"/>
          <w:marTop w:val="0"/>
          <w:marBottom w:val="0"/>
          <w:divBdr>
            <w:top w:val="none" w:sz="0" w:space="0" w:color="auto"/>
            <w:left w:val="none" w:sz="0" w:space="0" w:color="auto"/>
            <w:bottom w:val="none" w:sz="0" w:space="0" w:color="auto"/>
            <w:right w:val="none" w:sz="0" w:space="0" w:color="auto"/>
          </w:divBdr>
        </w:div>
        <w:div w:id="999045335">
          <w:marLeft w:val="480"/>
          <w:marRight w:val="0"/>
          <w:marTop w:val="0"/>
          <w:marBottom w:val="0"/>
          <w:divBdr>
            <w:top w:val="none" w:sz="0" w:space="0" w:color="auto"/>
            <w:left w:val="none" w:sz="0" w:space="0" w:color="auto"/>
            <w:bottom w:val="none" w:sz="0" w:space="0" w:color="auto"/>
            <w:right w:val="none" w:sz="0" w:space="0" w:color="auto"/>
          </w:divBdr>
        </w:div>
        <w:div w:id="1081217344">
          <w:marLeft w:val="480"/>
          <w:marRight w:val="0"/>
          <w:marTop w:val="0"/>
          <w:marBottom w:val="0"/>
          <w:divBdr>
            <w:top w:val="none" w:sz="0" w:space="0" w:color="auto"/>
            <w:left w:val="none" w:sz="0" w:space="0" w:color="auto"/>
            <w:bottom w:val="none" w:sz="0" w:space="0" w:color="auto"/>
            <w:right w:val="none" w:sz="0" w:space="0" w:color="auto"/>
          </w:divBdr>
        </w:div>
        <w:div w:id="1370455369">
          <w:marLeft w:val="480"/>
          <w:marRight w:val="0"/>
          <w:marTop w:val="0"/>
          <w:marBottom w:val="0"/>
          <w:divBdr>
            <w:top w:val="none" w:sz="0" w:space="0" w:color="auto"/>
            <w:left w:val="none" w:sz="0" w:space="0" w:color="auto"/>
            <w:bottom w:val="none" w:sz="0" w:space="0" w:color="auto"/>
            <w:right w:val="none" w:sz="0" w:space="0" w:color="auto"/>
          </w:divBdr>
        </w:div>
        <w:div w:id="1495219294">
          <w:marLeft w:val="480"/>
          <w:marRight w:val="0"/>
          <w:marTop w:val="0"/>
          <w:marBottom w:val="0"/>
          <w:divBdr>
            <w:top w:val="none" w:sz="0" w:space="0" w:color="auto"/>
            <w:left w:val="none" w:sz="0" w:space="0" w:color="auto"/>
            <w:bottom w:val="none" w:sz="0" w:space="0" w:color="auto"/>
            <w:right w:val="none" w:sz="0" w:space="0" w:color="auto"/>
          </w:divBdr>
        </w:div>
        <w:div w:id="1831750116">
          <w:marLeft w:val="480"/>
          <w:marRight w:val="0"/>
          <w:marTop w:val="0"/>
          <w:marBottom w:val="0"/>
          <w:divBdr>
            <w:top w:val="none" w:sz="0" w:space="0" w:color="auto"/>
            <w:left w:val="none" w:sz="0" w:space="0" w:color="auto"/>
            <w:bottom w:val="none" w:sz="0" w:space="0" w:color="auto"/>
            <w:right w:val="none" w:sz="0" w:space="0" w:color="auto"/>
          </w:divBdr>
        </w:div>
      </w:divsChild>
    </w:div>
    <w:div w:id="1612279510">
      <w:bodyDiv w:val="1"/>
      <w:marLeft w:val="0"/>
      <w:marRight w:val="0"/>
      <w:marTop w:val="0"/>
      <w:marBottom w:val="0"/>
      <w:divBdr>
        <w:top w:val="none" w:sz="0" w:space="0" w:color="auto"/>
        <w:left w:val="none" w:sz="0" w:space="0" w:color="auto"/>
        <w:bottom w:val="none" w:sz="0" w:space="0" w:color="auto"/>
        <w:right w:val="none" w:sz="0" w:space="0" w:color="auto"/>
      </w:divBdr>
      <w:divsChild>
        <w:div w:id="1240209499">
          <w:marLeft w:val="480"/>
          <w:marRight w:val="0"/>
          <w:marTop w:val="0"/>
          <w:marBottom w:val="0"/>
          <w:divBdr>
            <w:top w:val="none" w:sz="0" w:space="0" w:color="auto"/>
            <w:left w:val="none" w:sz="0" w:space="0" w:color="auto"/>
            <w:bottom w:val="none" w:sz="0" w:space="0" w:color="auto"/>
            <w:right w:val="none" w:sz="0" w:space="0" w:color="auto"/>
          </w:divBdr>
        </w:div>
        <w:div w:id="1788966050">
          <w:marLeft w:val="480"/>
          <w:marRight w:val="0"/>
          <w:marTop w:val="0"/>
          <w:marBottom w:val="0"/>
          <w:divBdr>
            <w:top w:val="none" w:sz="0" w:space="0" w:color="auto"/>
            <w:left w:val="none" w:sz="0" w:space="0" w:color="auto"/>
            <w:bottom w:val="none" w:sz="0" w:space="0" w:color="auto"/>
            <w:right w:val="none" w:sz="0" w:space="0" w:color="auto"/>
          </w:divBdr>
        </w:div>
        <w:div w:id="2047752036">
          <w:marLeft w:val="480"/>
          <w:marRight w:val="0"/>
          <w:marTop w:val="0"/>
          <w:marBottom w:val="0"/>
          <w:divBdr>
            <w:top w:val="none" w:sz="0" w:space="0" w:color="auto"/>
            <w:left w:val="none" w:sz="0" w:space="0" w:color="auto"/>
            <w:bottom w:val="none" w:sz="0" w:space="0" w:color="auto"/>
            <w:right w:val="none" w:sz="0" w:space="0" w:color="auto"/>
          </w:divBdr>
        </w:div>
        <w:div w:id="1457989749">
          <w:marLeft w:val="480"/>
          <w:marRight w:val="0"/>
          <w:marTop w:val="0"/>
          <w:marBottom w:val="0"/>
          <w:divBdr>
            <w:top w:val="none" w:sz="0" w:space="0" w:color="auto"/>
            <w:left w:val="none" w:sz="0" w:space="0" w:color="auto"/>
            <w:bottom w:val="none" w:sz="0" w:space="0" w:color="auto"/>
            <w:right w:val="none" w:sz="0" w:space="0" w:color="auto"/>
          </w:divBdr>
        </w:div>
        <w:div w:id="18775756">
          <w:marLeft w:val="480"/>
          <w:marRight w:val="0"/>
          <w:marTop w:val="0"/>
          <w:marBottom w:val="0"/>
          <w:divBdr>
            <w:top w:val="none" w:sz="0" w:space="0" w:color="auto"/>
            <w:left w:val="none" w:sz="0" w:space="0" w:color="auto"/>
            <w:bottom w:val="none" w:sz="0" w:space="0" w:color="auto"/>
            <w:right w:val="none" w:sz="0" w:space="0" w:color="auto"/>
          </w:divBdr>
        </w:div>
        <w:div w:id="1178618677">
          <w:marLeft w:val="480"/>
          <w:marRight w:val="0"/>
          <w:marTop w:val="0"/>
          <w:marBottom w:val="0"/>
          <w:divBdr>
            <w:top w:val="none" w:sz="0" w:space="0" w:color="auto"/>
            <w:left w:val="none" w:sz="0" w:space="0" w:color="auto"/>
            <w:bottom w:val="none" w:sz="0" w:space="0" w:color="auto"/>
            <w:right w:val="none" w:sz="0" w:space="0" w:color="auto"/>
          </w:divBdr>
        </w:div>
        <w:div w:id="1465074362">
          <w:marLeft w:val="480"/>
          <w:marRight w:val="0"/>
          <w:marTop w:val="0"/>
          <w:marBottom w:val="0"/>
          <w:divBdr>
            <w:top w:val="none" w:sz="0" w:space="0" w:color="auto"/>
            <w:left w:val="none" w:sz="0" w:space="0" w:color="auto"/>
            <w:bottom w:val="none" w:sz="0" w:space="0" w:color="auto"/>
            <w:right w:val="none" w:sz="0" w:space="0" w:color="auto"/>
          </w:divBdr>
        </w:div>
      </w:divsChild>
    </w:div>
    <w:div w:id="1623606595">
      <w:bodyDiv w:val="1"/>
      <w:marLeft w:val="0"/>
      <w:marRight w:val="0"/>
      <w:marTop w:val="0"/>
      <w:marBottom w:val="0"/>
      <w:divBdr>
        <w:top w:val="none" w:sz="0" w:space="0" w:color="auto"/>
        <w:left w:val="none" w:sz="0" w:space="0" w:color="auto"/>
        <w:bottom w:val="none" w:sz="0" w:space="0" w:color="auto"/>
        <w:right w:val="none" w:sz="0" w:space="0" w:color="auto"/>
      </w:divBdr>
      <w:divsChild>
        <w:div w:id="237834775">
          <w:marLeft w:val="480"/>
          <w:marRight w:val="0"/>
          <w:marTop w:val="0"/>
          <w:marBottom w:val="0"/>
          <w:divBdr>
            <w:top w:val="none" w:sz="0" w:space="0" w:color="auto"/>
            <w:left w:val="none" w:sz="0" w:space="0" w:color="auto"/>
            <w:bottom w:val="none" w:sz="0" w:space="0" w:color="auto"/>
            <w:right w:val="none" w:sz="0" w:space="0" w:color="auto"/>
          </w:divBdr>
        </w:div>
        <w:div w:id="481890241">
          <w:marLeft w:val="480"/>
          <w:marRight w:val="0"/>
          <w:marTop w:val="0"/>
          <w:marBottom w:val="0"/>
          <w:divBdr>
            <w:top w:val="none" w:sz="0" w:space="0" w:color="auto"/>
            <w:left w:val="none" w:sz="0" w:space="0" w:color="auto"/>
            <w:bottom w:val="none" w:sz="0" w:space="0" w:color="auto"/>
            <w:right w:val="none" w:sz="0" w:space="0" w:color="auto"/>
          </w:divBdr>
        </w:div>
        <w:div w:id="942036813">
          <w:marLeft w:val="480"/>
          <w:marRight w:val="0"/>
          <w:marTop w:val="0"/>
          <w:marBottom w:val="0"/>
          <w:divBdr>
            <w:top w:val="none" w:sz="0" w:space="0" w:color="auto"/>
            <w:left w:val="none" w:sz="0" w:space="0" w:color="auto"/>
            <w:bottom w:val="none" w:sz="0" w:space="0" w:color="auto"/>
            <w:right w:val="none" w:sz="0" w:space="0" w:color="auto"/>
          </w:divBdr>
        </w:div>
        <w:div w:id="1172183234">
          <w:marLeft w:val="480"/>
          <w:marRight w:val="0"/>
          <w:marTop w:val="0"/>
          <w:marBottom w:val="0"/>
          <w:divBdr>
            <w:top w:val="none" w:sz="0" w:space="0" w:color="auto"/>
            <w:left w:val="none" w:sz="0" w:space="0" w:color="auto"/>
            <w:bottom w:val="none" w:sz="0" w:space="0" w:color="auto"/>
            <w:right w:val="none" w:sz="0" w:space="0" w:color="auto"/>
          </w:divBdr>
        </w:div>
        <w:div w:id="1180389345">
          <w:marLeft w:val="480"/>
          <w:marRight w:val="0"/>
          <w:marTop w:val="0"/>
          <w:marBottom w:val="0"/>
          <w:divBdr>
            <w:top w:val="none" w:sz="0" w:space="0" w:color="auto"/>
            <w:left w:val="none" w:sz="0" w:space="0" w:color="auto"/>
            <w:bottom w:val="none" w:sz="0" w:space="0" w:color="auto"/>
            <w:right w:val="none" w:sz="0" w:space="0" w:color="auto"/>
          </w:divBdr>
        </w:div>
        <w:div w:id="1466777464">
          <w:marLeft w:val="480"/>
          <w:marRight w:val="0"/>
          <w:marTop w:val="0"/>
          <w:marBottom w:val="0"/>
          <w:divBdr>
            <w:top w:val="none" w:sz="0" w:space="0" w:color="auto"/>
            <w:left w:val="none" w:sz="0" w:space="0" w:color="auto"/>
            <w:bottom w:val="none" w:sz="0" w:space="0" w:color="auto"/>
            <w:right w:val="none" w:sz="0" w:space="0" w:color="auto"/>
          </w:divBdr>
        </w:div>
        <w:div w:id="1590583173">
          <w:marLeft w:val="480"/>
          <w:marRight w:val="0"/>
          <w:marTop w:val="0"/>
          <w:marBottom w:val="0"/>
          <w:divBdr>
            <w:top w:val="none" w:sz="0" w:space="0" w:color="auto"/>
            <w:left w:val="none" w:sz="0" w:space="0" w:color="auto"/>
            <w:bottom w:val="none" w:sz="0" w:space="0" w:color="auto"/>
            <w:right w:val="none" w:sz="0" w:space="0" w:color="auto"/>
          </w:divBdr>
        </w:div>
      </w:divsChild>
    </w:div>
    <w:div w:id="1877279063">
      <w:bodyDiv w:val="1"/>
      <w:marLeft w:val="0"/>
      <w:marRight w:val="0"/>
      <w:marTop w:val="0"/>
      <w:marBottom w:val="0"/>
      <w:divBdr>
        <w:top w:val="none" w:sz="0" w:space="0" w:color="auto"/>
        <w:left w:val="none" w:sz="0" w:space="0" w:color="auto"/>
        <w:bottom w:val="none" w:sz="0" w:space="0" w:color="auto"/>
        <w:right w:val="none" w:sz="0" w:space="0" w:color="auto"/>
      </w:divBdr>
      <w:divsChild>
        <w:div w:id="9726448">
          <w:marLeft w:val="640"/>
          <w:marRight w:val="0"/>
          <w:marTop w:val="0"/>
          <w:marBottom w:val="0"/>
          <w:divBdr>
            <w:top w:val="none" w:sz="0" w:space="0" w:color="auto"/>
            <w:left w:val="none" w:sz="0" w:space="0" w:color="auto"/>
            <w:bottom w:val="none" w:sz="0" w:space="0" w:color="auto"/>
            <w:right w:val="none" w:sz="0" w:space="0" w:color="auto"/>
          </w:divBdr>
        </w:div>
        <w:div w:id="406074921">
          <w:marLeft w:val="640"/>
          <w:marRight w:val="0"/>
          <w:marTop w:val="0"/>
          <w:marBottom w:val="0"/>
          <w:divBdr>
            <w:top w:val="none" w:sz="0" w:space="0" w:color="auto"/>
            <w:left w:val="none" w:sz="0" w:space="0" w:color="auto"/>
            <w:bottom w:val="none" w:sz="0" w:space="0" w:color="auto"/>
            <w:right w:val="none" w:sz="0" w:space="0" w:color="auto"/>
          </w:divBdr>
        </w:div>
        <w:div w:id="1111314967">
          <w:marLeft w:val="640"/>
          <w:marRight w:val="0"/>
          <w:marTop w:val="0"/>
          <w:marBottom w:val="0"/>
          <w:divBdr>
            <w:top w:val="none" w:sz="0" w:space="0" w:color="auto"/>
            <w:left w:val="none" w:sz="0" w:space="0" w:color="auto"/>
            <w:bottom w:val="none" w:sz="0" w:space="0" w:color="auto"/>
            <w:right w:val="none" w:sz="0" w:space="0" w:color="auto"/>
          </w:divBdr>
        </w:div>
        <w:div w:id="1169098931">
          <w:marLeft w:val="640"/>
          <w:marRight w:val="0"/>
          <w:marTop w:val="0"/>
          <w:marBottom w:val="0"/>
          <w:divBdr>
            <w:top w:val="none" w:sz="0" w:space="0" w:color="auto"/>
            <w:left w:val="none" w:sz="0" w:space="0" w:color="auto"/>
            <w:bottom w:val="none" w:sz="0" w:space="0" w:color="auto"/>
            <w:right w:val="none" w:sz="0" w:space="0" w:color="auto"/>
          </w:divBdr>
        </w:div>
        <w:div w:id="1435244135">
          <w:marLeft w:val="640"/>
          <w:marRight w:val="0"/>
          <w:marTop w:val="0"/>
          <w:marBottom w:val="0"/>
          <w:divBdr>
            <w:top w:val="none" w:sz="0" w:space="0" w:color="auto"/>
            <w:left w:val="none" w:sz="0" w:space="0" w:color="auto"/>
            <w:bottom w:val="none" w:sz="0" w:space="0" w:color="auto"/>
            <w:right w:val="none" w:sz="0" w:space="0" w:color="auto"/>
          </w:divBdr>
        </w:div>
        <w:div w:id="1658217869">
          <w:marLeft w:val="640"/>
          <w:marRight w:val="0"/>
          <w:marTop w:val="0"/>
          <w:marBottom w:val="0"/>
          <w:divBdr>
            <w:top w:val="none" w:sz="0" w:space="0" w:color="auto"/>
            <w:left w:val="none" w:sz="0" w:space="0" w:color="auto"/>
            <w:bottom w:val="none" w:sz="0" w:space="0" w:color="auto"/>
            <w:right w:val="none" w:sz="0" w:space="0" w:color="auto"/>
          </w:divBdr>
        </w:div>
        <w:div w:id="1664969111">
          <w:marLeft w:val="640"/>
          <w:marRight w:val="0"/>
          <w:marTop w:val="0"/>
          <w:marBottom w:val="0"/>
          <w:divBdr>
            <w:top w:val="none" w:sz="0" w:space="0" w:color="auto"/>
            <w:left w:val="none" w:sz="0" w:space="0" w:color="auto"/>
            <w:bottom w:val="none" w:sz="0" w:space="0" w:color="auto"/>
            <w:right w:val="none" w:sz="0" w:space="0" w:color="auto"/>
          </w:divBdr>
        </w:div>
        <w:div w:id="1932008126">
          <w:marLeft w:val="640"/>
          <w:marRight w:val="0"/>
          <w:marTop w:val="0"/>
          <w:marBottom w:val="0"/>
          <w:divBdr>
            <w:top w:val="none" w:sz="0" w:space="0" w:color="auto"/>
            <w:left w:val="none" w:sz="0" w:space="0" w:color="auto"/>
            <w:bottom w:val="none" w:sz="0" w:space="0" w:color="auto"/>
            <w:right w:val="none" w:sz="0" w:space="0" w:color="auto"/>
          </w:divBdr>
        </w:div>
        <w:div w:id="2023579398">
          <w:marLeft w:val="640"/>
          <w:marRight w:val="0"/>
          <w:marTop w:val="0"/>
          <w:marBottom w:val="0"/>
          <w:divBdr>
            <w:top w:val="none" w:sz="0" w:space="0" w:color="auto"/>
            <w:left w:val="none" w:sz="0" w:space="0" w:color="auto"/>
            <w:bottom w:val="none" w:sz="0" w:space="0" w:color="auto"/>
            <w:right w:val="none" w:sz="0" w:space="0" w:color="auto"/>
          </w:divBdr>
        </w:div>
        <w:div w:id="2081059204">
          <w:marLeft w:val="640"/>
          <w:marRight w:val="0"/>
          <w:marTop w:val="0"/>
          <w:marBottom w:val="0"/>
          <w:divBdr>
            <w:top w:val="none" w:sz="0" w:space="0" w:color="auto"/>
            <w:left w:val="none" w:sz="0" w:space="0" w:color="auto"/>
            <w:bottom w:val="none" w:sz="0" w:space="0" w:color="auto"/>
            <w:right w:val="none" w:sz="0" w:space="0" w:color="auto"/>
          </w:divBdr>
        </w:div>
      </w:divsChild>
    </w:div>
    <w:div w:id="1952861764">
      <w:bodyDiv w:val="1"/>
      <w:marLeft w:val="0"/>
      <w:marRight w:val="0"/>
      <w:marTop w:val="0"/>
      <w:marBottom w:val="0"/>
      <w:divBdr>
        <w:top w:val="none" w:sz="0" w:space="0" w:color="auto"/>
        <w:left w:val="none" w:sz="0" w:space="0" w:color="auto"/>
        <w:bottom w:val="none" w:sz="0" w:space="0" w:color="auto"/>
        <w:right w:val="none" w:sz="0" w:space="0" w:color="auto"/>
      </w:divBdr>
      <w:divsChild>
        <w:div w:id="394014110">
          <w:marLeft w:val="480"/>
          <w:marRight w:val="0"/>
          <w:marTop w:val="0"/>
          <w:marBottom w:val="0"/>
          <w:divBdr>
            <w:top w:val="none" w:sz="0" w:space="0" w:color="auto"/>
            <w:left w:val="none" w:sz="0" w:space="0" w:color="auto"/>
            <w:bottom w:val="none" w:sz="0" w:space="0" w:color="auto"/>
            <w:right w:val="none" w:sz="0" w:space="0" w:color="auto"/>
          </w:divBdr>
        </w:div>
        <w:div w:id="504638820">
          <w:marLeft w:val="480"/>
          <w:marRight w:val="0"/>
          <w:marTop w:val="0"/>
          <w:marBottom w:val="0"/>
          <w:divBdr>
            <w:top w:val="none" w:sz="0" w:space="0" w:color="auto"/>
            <w:left w:val="none" w:sz="0" w:space="0" w:color="auto"/>
            <w:bottom w:val="none" w:sz="0" w:space="0" w:color="auto"/>
            <w:right w:val="none" w:sz="0" w:space="0" w:color="auto"/>
          </w:divBdr>
        </w:div>
        <w:div w:id="541863336">
          <w:marLeft w:val="480"/>
          <w:marRight w:val="0"/>
          <w:marTop w:val="0"/>
          <w:marBottom w:val="0"/>
          <w:divBdr>
            <w:top w:val="none" w:sz="0" w:space="0" w:color="auto"/>
            <w:left w:val="none" w:sz="0" w:space="0" w:color="auto"/>
            <w:bottom w:val="none" w:sz="0" w:space="0" w:color="auto"/>
            <w:right w:val="none" w:sz="0" w:space="0" w:color="auto"/>
          </w:divBdr>
        </w:div>
        <w:div w:id="1008825092">
          <w:marLeft w:val="480"/>
          <w:marRight w:val="0"/>
          <w:marTop w:val="0"/>
          <w:marBottom w:val="0"/>
          <w:divBdr>
            <w:top w:val="none" w:sz="0" w:space="0" w:color="auto"/>
            <w:left w:val="none" w:sz="0" w:space="0" w:color="auto"/>
            <w:bottom w:val="none" w:sz="0" w:space="0" w:color="auto"/>
            <w:right w:val="none" w:sz="0" w:space="0" w:color="auto"/>
          </w:divBdr>
        </w:div>
        <w:div w:id="1103455025">
          <w:marLeft w:val="480"/>
          <w:marRight w:val="0"/>
          <w:marTop w:val="0"/>
          <w:marBottom w:val="0"/>
          <w:divBdr>
            <w:top w:val="none" w:sz="0" w:space="0" w:color="auto"/>
            <w:left w:val="none" w:sz="0" w:space="0" w:color="auto"/>
            <w:bottom w:val="none" w:sz="0" w:space="0" w:color="auto"/>
            <w:right w:val="none" w:sz="0" w:space="0" w:color="auto"/>
          </w:divBdr>
        </w:div>
        <w:div w:id="1750078304">
          <w:marLeft w:val="480"/>
          <w:marRight w:val="0"/>
          <w:marTop w:val="0"/>
          <w:marBottom w:val="0"/>
          <w:divBdr>
            <w:top w:val="none" w:sz="0" w:space="0" w:color="auto"/>
            <w:left w:val="none" w:sz="0" w:space="0" w:color="auto"/>
            <w:bottom w:val="none" w:sz="0" w:space="0" w:color="auto"/>
            <w:right w:val="none" w:sz="0" w:space="0" w:color="auto"/>
          </w:divBdr>
        </w:div>
        <w:div w:id="1900049554">
          <w:marLeft w:val="480"/>
          <w:marRight w:val="0"/>
          <w:marTop w:val="0"/>
          <w:marBottom w:val="0"/>
          <w:divBdr>
            <w:top w:val="none" w:sz="0" w:space="0" w:color="auto"/>
            <w:left w:val="none" w:sz="0" w:space="0" w:color="auto"/>
            <w:bottom w:val="none" w:sz="0" w:space="0" w:color="auto"/>
            <w:right w:val="none" w:sz="0" w:space="0" w:color="auto"/>
          </w:divBdr>
        </w:div>
      </w:divsChild>
    </w:div>
    <w:div w:id="1968243733">
      <w:bodyDiv w:val="1"/>
      <w:marLeft w:val="0"/>
      <w:marRight w:val="0"/>
      <w:marTop w:val="0"/>
      <w:marBottom w:val="0"/>
      <w:divBdr>
        <w:top w:val="none" w:sz="0" w:space="0" w:color="auto"/>
        <w:left w:val="none" w:sz="0" w:space="0" w:color="auto"/>
        <w:bottom w:val="none" w:sz="0" w:space="0" w:color="auto"/>
        <w:right w:val="none" w:sz="0" w:space="0" w:color="auto"/>
      </w:divBdr>
      <w:divsChild>
        <w:div w:id="537284249">
          <w:marLeft w:val="480"/>
          <w:marRight w:val="0"/>
          <w:marTop w:val="0"/>
          <w:marBottom w:val="0"/>
          <w:divBdr>
            <w:top w:val="none" w:sz="0" w:space="0" w:color="auto"/>
            <w:left w:val="none" w:sz="0" w:space="0" w:color="auto"/>
            <w:bottom w:val="none" w:sz="0" w:space="0" w:color="auto"/>
            <w:right w:val="none" w:sz="0" w:space="0" w:color="auto"/>
          </w:divBdr>
        </w:div>
        <w:div w:id="722559139">
          <w:marLeft w:val="480"/>
          <w:marRight w:val="0"/>
          <w:marTop w:val="0"/>
          <w:marBottom w:val="0"/>
          <w:divBdr>
            <w:top w:val="none" w:sz="0" w:space="0" w:color="auto"/>
            <w:left w:val="none" w:sz="0" w:space="0" w:color="auto"/>
            <w:bottom w:val="none" w:sz="0" w:space="0" w:color="auto"/>
            <w:right w:val="none" w:sz="0" w:space="0" w:color="auto"/>
          </w:divBdr>
        </w:div>
        <w:div w:id="1132946506">
          <w:marLeft w:val="480"/>
          <w:marRight w:val="0"/>
          <w:marTop w:val="0"/>
          <w:marBottom w:val="0"/>
          <w:divBdr>
            <w:top w:val="none" w:sz="0" w:space="0" w:color="auto"/>
            <w:left w:val="none" w:sz="0" w:space="0" w:color="auto"/>
            <w:bottom w:val="none" w:sz="0" w:space="0" w:color="auto"/>
            <w:right w:val="none" w:sz="0" w:space="0" w:color="auto"/>
          </w:divBdr>
        </w:div>
        <w:div w:id="1397782355">
          <w:marLeft w:val="480"/>
          <w:marRight w:val="0"/>
          <w:marTop w:val="0"/>
          <w:marBottom w:val="0"/>
          <w:divBdr>
            <w:top w:val="none" w:sz="0" w:space="0" w:color="auto"/>
            <w:left w:val="none" w:sz="0" w:space="0" w:color="auto"/>
            <w:bottom w:val="none" w:sz="0" w:space="0" w:color="auto"/>
            <w:right w:val="none" w:sz="0" w:space="0" w:color="auto"/>
          </w:divBdr>
        </w:div>
        <w:div w:id="1507986224">
          <w:marLeft w:val="480"/>
          <w:marRight w:val="0"/>
          <w:marTop w:val="0"/>
          <w:marBottom w:val="0"/>
          <w:divBdr>
            <w:top w:val="none" w:sz="0" w:space="0" w:color="auto"/>
            <w:left w:val="none" w:sz="0" w:space="0" w:color="auto"/>
            <w:bottom w:val="none" w:sz="0" w:space="0" w:color="auto"/>
            <w:right w:val="none" w:sz="0" w:space="0" w:color="auto"/>
          </w:divBdr>
        </w:div>
        <w:div w:id="1769690436">
          <w:marLeft w:val="480"/>
          <w:marRight w:val="0"/>
          <w:marTop w:val="0"/>
          <w:marBottom w:val="0"/>
          <w:divBdr>
            <w:top w:val="none" w:sz="0" w:space="0" w:color="auto"/>
            <w:left w:val="none" w:sz="0" w:space="0" w:color="auto"/>
            <w:bottom w:val="none" w:sz="0" w:space="0" w:color="auto"/>
            <w:right w:val="none" w:sz="0" w:space="0" w:color="auto"/>
          </w:divBdr>
        </w:div>
        <w:div w:id="1944071322">
          <w:marLeft w:val="480"/>
          <w:marRight w:val="0"/>
          <w:marTop w:val="0"/>
          <w:marBottom w:val="0"/>
          <w:divBdr>
            <w:top w:val="none" w:sz="0" w:space="0" w:color="auto"/>
            <w:left w:val="none" w:sz="0" w:space="0" w:color="auto"/>
            <w:bottom w:val="none" w:sz="0" w:space="0" w:color="auto"/>
            <w:right w:val="none" w:sz="0" w:space="0" w:color="auto"/>
          </w:divBdr>
        </w:div>
        <w:div w:id="2035573426">
          <w:marLeft w:val="480"/>
          <w:marRight w:val="0"/>
          <w:marTop w:val="0"/>
          <w:marBottom w:val="0"/>
          <w:divBdr>
            <w:top w:val="none" w:sz="0" w:space="0" w:color="auto"/>
            <w:left w:val="none" w:sz="0" w:space="0" w:color="auto"/>
            <w:bottom w:val="none" w:sz="0" w:space="0" w:color="auto"/>
            <w:right w:val="none" w:sz="0" w:space="0" w:color="auto"/>
          </w:divBdr>
        </w:div>
        <w:div w:id="2060859923">
          <w:marLeft w:val="480"/>
          <w:marRight w:val="0"/>
          <w:marTop w:val="0"/>
          <w:marBottom w:val="0"/>
          <w:divBdr>
            <w:top w:val="none" w:sz="0" w:space="0" w:color="auto"/>
            <w:left w:val="none" w:sz="0" w:space="0" w:color="auto"/>
            <w:bottom w:val="none" w:sz="0" w:space="0" w:color="auto"/>
            <w:right w:val="none" w:sz="0" w:space="0" w:color="auto"/>
          </w:divBdr>
        </w:div>
      </w:divsChild>
    </w:div>
    <w:div w:id="2017536612">
      <w:bodyDiv w:val="1"/>
      <w:marLeft w:val="0"/>
      <w:marRight w:val="0"/>
      <w:marTop w:val="0"/>
      <w:marBottom w:val="0"/>
      <w:divBdr>
        <w:top w:val="none" w:sz="0" w:space="0" w:color="auto"/>
        <w:left w:val="none" w:sz="0" w:space="0" w:color="auto"/>
        <w:bottom w:val="none" w:sz="0" w:space="0" w:color="auto"/>
        <w:right w:val="none" w:sz="0" w:space="0" w:color="auto"/>
      </w:divBdr>
      <w:divsChild>
        <w:div w:id="426923662">
          <w:marLeft w:val="480"/>
          <w:marRight w:val="0"/>
          <w:marTop w:val="0"/>
          <w:marBottom w:val="0"/>
          <w:divBdr>
            <w:top w:val="none" w:sz="0" w:space="0" w:color="auto"/>
            <w:left w:val="none" w:sz="0" w:space="0" w:color="auto"/>
            <w:bottom w:val="none" w:sz="0" w:space="0" w:color="auto"/>
            <w:right w:val="none" w:sz="0" w:space="0" w:color="auto"/>
          </w:divBdr>
        </w:div>
        <w:div w:id="494420903">
          <w:marLeft w:val="480"/>
          <w:marRight w:val="0"/>
          <w:marTop w:val="0"/>
          <w:marBottom w:val="0"/>
          <w:divBdr>
            <w:top w:val="none" w:sz="0" w:space="0" w:color="auto"/>
            <w:left w:val="none" w:sz="0" w:space="0" w:color="auto"/>
            <w:bottom w:val="none" w:sz="0" w:space="0" w:color="auto"/>
            <w:right w:val="none" w:sz="0" w:space="0" w:color="auto"/>
          </w:divBdr>
        </w:div>
        <w:div w:id="937298294">
          <w:marLeft w:val="480"/>
          <w:marRight w:val="0"/>
          <w:marTop w:val="0"/>
          <w:marBottom w:val="0"/>
          <w:divBdr>
            <w:top w:val="none" w:sz="0" w:space="0" w:color="auto"/>
            <w:left w:val="none" w:sz="0" w:space="0" w:color="auto"/>
            <w:bottom w:val="none" w:sz="0" w:space="0" w:color="auto"/>
            <w:right w:val="none" w:sz="0" w:space="0" w:color="auto"/>
          </w:divBdr>
        </w:div>
        <w:div w:id="943001269">
          <w:marLeft w:val="480"/>
          <w:marRight w:val="0"/>
          <w:marTop w:val="0"/>
          <w:marBottom w:val="0"/>
          <w:divBdr>
            <w:top w:val="none" w:sz="0" w:space="0" w:color="auto"/>
            <w:left w:val="none" w:sz="0" w:space="0" w:color="auto"/>
            <w:bottom w:val="none" w:sz="0" w:space="0" w:color="auto"/>
            <w:right w:val="none" w:sz="0" w:space="0" w:color="auto"/>
          </w:divBdr>
        </w:div>
        <w:div w:id="1101607307">
          <w:marLeft w:val="480"/>
          <w:marRight w:val="0"/>
          <w:marTop w:val="0"/>
          <w:marBottom w:val="0"/>
          <w:divBdr>
            <w:top w:val="none" w:sz="0" w:space="0" w:color="auto"/>
            <w:left w:val="none" w:sz="0" w:space="0" w:color="auto"/>
            <w:bottom w:val="none" w:sz="0" w:space="0" w:color="auto"/>
            <w:right w:val="none" w:sz="0" w:space="0" w:color="auto"/>
          </w:divBdr>
        </w:div>
        <w:div w:id="1650862590">
          <w:marLeft w:val="480"/>
          <w:marRight w:val="0"/>
          <w:marTop w:val="0"/>
          <w:marBottom w:val="0"/>
          <w:divBdr>
            <w:top w:val="none" w:sz="0" w:space="0" w:color="auto"/>
            <w:left w:val="none" w:sz="0" w:space="0" w:color="auto"/>
            <w:bottom w:val="none" w:sz="0" w:space="0" w:color="auto"/>
            <w:right w:val="none" w:sz="0" w:space="0" w:color="auto"/>
          </w:divBdr>
        </w:div>
        <w:div w:id="1694577966">
          <w:marLeft w:val="480"/>
          <w:marRight w:val="0"/>
          <w:marTop w:val="0"/>
          <w:marBottom w:val="0"/>
          <w:divBdr>
            <w:top w:val="none" w:sz="0" w:space="0" w:color="auto"/>
            <w:left w:val="none" w:sz="0" w:space="0" w:color="auto"/>
            <w:bottom w:val="none" w:sz="0" w:space="0" w:color="auto"/>
            <w:right w:val="none" w:sz="0" w:space="0" w:color="auto"/>
          </w:divBdr>
        </w:div>
        <w:div w:id="1767922254">
          <w:marLeft w:val="480"/>
          <w:marRight w:val="0"/>
          <w:marTop w:val="0"/>
          <w:marBottom w:val="0"/>
          <w:divBdr>
            <w:top w:val="none" w:sz="0" w:space="0" w:color="auto"/>
            <w:left w:val="none" w:sz="0" w:space="0" w:color="auto"/>
            <w:bottom w:val="none" w:sz="0" w:space="0" w:color="auto"/>
            <w:right w:val="none" w:sz="0" w:space="0" w:color="auto"/>
          </w:divBdr>
        </w:div>
        <w:div w:id="1782994863">
          <w:marLeft w:val="480"/>
          <w:marRight w:val="0"/>
          <w:marTop w:val="0"/>
          <w:marBottom w:val="0"/>
          <w:divBdr>
            <w:top w:val="none" w:sz="0" w:space="0" w:color="auto"/>
            <w:left w:val="none" w:sz="0" w:space="0" w:color="auto"/>
            <w:bottom w:val="none" w:sz="0" w:space="0" w:color="auto"/>
            <w:right w:val="none" w:sz="0" w:space="0" w:color="auto"/>
          </w:divBdr>
        </w:div>
        <w:div w:id="1903175889">
          <w:marLeft w:val="480"/>
          <w:marRight w:val="0"/>
          <w:marTop w:val="0"/>
          <w:marBottom w:val="0"/>
          <w:divBdr>
            <w:top w:val="none" w:sz="0" w:space="0" w:color="auto"/>
            <w:left w:val="none" w:sz="0" w:space="0" w:color="auto"/>
            <w:bottom w:val="none" w:sz="0" w:space="0" w:color="auto"/>
            <w:right w:val="none" w:sz="0" w:space="0" w:color="auto"/>
          </w:divBdr>
        </w:div>
      </w:divsChild>
    </w:div>
    <w:div w:id="2035306002">
      <w:bodyDiv w:val="1"/>
      <w:marLeft w:val="0"/>
      <w:marRight w:val="0"/>
      <w:marTop w:val="0"/>
      <w:marBottom w:val="0"/>
      <w:divBdr>
        <w:top w:val="none" w:sz="0" w:space="0" w:color="auto"/>
        <w:left w:val="none" w:sz="0" w:space="0" w:color="auto"/>
        <w:bottom w:val="none" w:sz="0" w:space="0" w:color="auto"/>
        <w:right w:val="none" w:sz="0" w:space="0" w:color="auto"/>
      </w:divBdr>
      <w:divsChild>
        <w:div w:id="721366484">
          <w:marLeft w:val="640"/>
          <w:marRight w:val="0"/>
          <w:marTop w:val="0"/>
          <w:marBottom w:val="0"/>
          <w:divBdr>
            <w:top w:val="none" w:sz="0" w:space="0" w:color="auto"/>
            <w:left w:val="none" w:sz="0" w:space="0" w:color="auto"/>
            <w:bottom w:val="none" w:sz="0" w:space="0" w:color="auto"/>
            <w:right w:val="none" w:sz="0" w:space="0" w:color="auto"/>
          </w:divBdr>
        </w:div>
        <w:div w:id="1657955444">
          <w:marLeft w:val="640"/>
          <w:marRight w:val="0"/>
          <w:marTop w:val="0"/>
          <w:marBottom w:val="0"/>
          <w:divBdr>
            <w:top w:val="none" w:sz="0" w:space="0" w:color="auto"/>
            <w:left w:val="none" w:sz="0" w:space="0" w:color="auto"/>
            <w:bottom w:val="none" w:sz="0" w:space="0" w:color="auto"/>
            <w:right w:val="none" w:sz="0" w:space="0" w:color="auto"/>
          </w:divBdr>
        </w:div>
        <w:div w:id="1544173482">
          <w:marLeft w:val="640"/>
          <w:marRight w:val="0"/>
          <w:marTop w:val="0"/>
          <w:marBottom w:val="0"/>
          <w:divBdr>
            <w:top w:val="none" w:sz="0" w:space="0" w:color="auto"/>
            <w:left w:val="none" w:sz="0" w:space="0" w:color="auto"/>
            <w:bottom w:val="none" w:sz="0" w:space="0" w:color="auto"/>
            <w:right w:val="none" w:sz="0" w:space="0" w:color="auto"/>
          </w:divBdr>
        </w:div>
        <w:div w:id="1669820558">
          <w:marLeft w:val="640"/>
          <w:marRight w:val="0"/>
          <w:marTop w:val="0"/>
          <w:marBottom w:val="0"/>
          <w:divBdr>
            <w:top w:val="none" w:sz="0" w:space="0" w:color="auto"/>
            <w:left w:val="none" w:sz="0" w:space="0" w:color="auto"/>
            <w:bottom w:val="none" w:sz="0" w:space="0" w:color="auto"/>
            <w:right w:val="none" w:sz="0" w:space="0" w:color="auto"/>
          </w:divBdr>
        </w:div>
        <w:div w:id="2069180515">
          <w:marLeft w:val="640"/>
          <w:marRight w:val="0"/>
          <w:marTop w:val="0"/>
          <w:marBottom w:val="0"/>
          <w:divBdr>
            <w:top w:val="none" w:sz="0" w:space="0" w:color="auto"/>
            <w:left w:val="none" w:sz="0" w:space="0" w:color="auto"/>
            <w:bottom w:val="none" w:sz="0" w:space="0" w:color="auto"/>
            <w:right w:val="none" w:sz="0" w:space="0" w:color="auto"/>
          </w:divBdr>
        </w:div>
        <w:div w:id="43333727">
          <w:marLeft w:val="640"/>
          <w:marRight w:val="0"/>
          <w:marTop w:val="0"/>
          <w:marBottom w:val="0"/>
          <w:divBdr>
            <w:top w:val="none" w:sz="0" w:space="0" w:color="auto"/>
            <w:left w:val="none" w:sz="0" w:space="0" w:color="auto"/>
            <w:bottom w:val="none" w:sz="0" w:space="0" w:color="auto"/>
            <w:right w:val="none" w:sz="0" w:space="0" w:color="auto"/>
          </w:divBdr>
        </w:div>
        <w:div w:id="38477748">
          <w:marLeft w:val="640"/>
          <w:marRight w:val="0"/>
          <w:marTop w:val="0"/>
          <w:marBottom w:val="0"/>
          <w:divBdr>
            <w:top w:val="none" w:sz="0" w:space="0" w:color="auto"/>
            <w:left w:val="none" w:sz="0" w:space="0" w:color="auto"/>
            <w:bottom w:val="none" w:sz="0" w:space="0" w:color="auto"/>
            <w:right w:val="none" w:sz="0" w:space="0" w:color="auto"/>
          </w:divBdr>
        </w:div>
      </w:divsChild>
    </w:div>
    <w:div w:id="2057774800">
      <w:bodyDiv w:val="1"/>
      <w:marLeft w:val="0"/>
      <w:marRight w:val="0"/>
      <w:marTop w:val="0"/>
      <w:marBottom w:val="0"/>
      <w:divBdr>
        <w:top w:val="none" w:sz="0" w:space="0" w:color="auto"/>
        <w:left w:val="none" w:sz="0" w:space="0" w:color="auto"/>
        <w:bottom w:val="none" w:sz="0" w:space="0" w:color="auto"/>
        <w:right w:val="none" w:sz="0" w:space="0" w:color="auto"/>
      </w:divBdr>
      <w:divsChild>
        <w:div w:id="348606728">
          <w:marLeft w:val="480"/>
          <w:marRight w:val="0"/>
          <w:marTop w:val="0"/>
          <w:marBottom w:val="0"/>
          <w:divBdr>
            <w:top w:val="none" w:sz="0" w:space="0" w:color="auto"/>
            <w:left w:val="none" w:sz="0" w:space="0" w:color="auto"/>
            <w:bottom w:val="none" w:sz="0" w:space="0" w:color="auto"/>
            <w:right w:val="none" w:sz="0" w:space="0" w:color="auto"/>
          </w:divBdr>
        </w:div>
        <w:div w:id="364598185">
          <w:marLeft w:val="480"/>
          <w:marRight w:val="0"/>
          <w:marTop w:val="0"/>
          <w:marBottom w:val="0"/>
          <w:divBdr>
            <w:top w:val="none" w:sz="0" w:space="0" w:color="auto"/>
            <w:left w:val="none" w:sz="0" w:space="0" w:color="auto"/>
            <w:bottom w:val="none" w:sz="0" w:space="0" w:color="auto"/>
            <w:right w:val="none" w:sz="0" w:space="0" w:color="auto"/>
          </w:divBdr>
        </w:div>
        <w:div w:id="464279010">
          <w:marLeft w:val="480"/>
          <w:marRight w:val="0"/>
          <w:marTop w:val="0"/>
          <w:marBottom w:val="0"/>
          <w:divBdr>
            <w:top w:val="none" w:sz="0" w:space="0" w:color="auto"/>
            <w:left w:val="none" w:sz="0" w:space="0" w:color="auto"/>
            <w:bottom w:val="none" w:sz="0" w:space="0" w:color="auto"/>
            <w:right w:val="none" w:sz="0" w:space="0" w:color="auto"/>
          </w:divBdr>
        </w:div>
        <w:div w:id="892039787">
          <w:marLeft w:val="480"/>
          <w:marRight w:val="0"/>
          <w:marTop w:val="0"/>
          <w:marBottom w:val="0"/>
          <w:divBdr>
            <w:top w:val="none" w:sz="0" w:space="0" w:color="auto"/>
            <w:left w:val="none" w:sz="0" w:space="0" w:color="auto"/>
            <w:bottom w:val="none" w:sz="0" w:space="0" w:color="auto"/>
            <w:right w:val="none" w:sz="0" w:space="0" w:color="auto"/>
          </w:divBdr>
        </w:div>
        <w:div w:id="1067145582">
          <w:marLeft w:val="480"/>
          <w:marRight w:val="0"/>
          <w:marTop w:val="0"/>
          <w:marBottom w:val="0"/>
          <w:divBdr>
            <w:top w:val="none" w:sz="0" w:space="0" w:color="auto"/>
            <w:left w:val="none" w:sz="0" w:space="0" w:color="auto"/>
            <w:bottom w:val="none" w:sz="0" w:space="0" w:color="auto"/>
            <w:right w:val="none" w:sz="0" w:space="0" w:color="auto"/>
          </w:divBdr>
        </w:div>
        <w:div w:id="1405567474">
          <w:marLeft w:val="480"/>
          <w:marRight w:val="0"/>
          <w:marTop w:val="0"/>
          <w:marBottom w:val="0"/>
          <w:divBdr>
            <w:top w:val="none" w:sz="0" w:space="0" w:color="auto"/>
            <w:left w:val="none" w:sz="0" w:space="0" w:color="auto"/>
            <w:bottom w:val="none" w:sz="0" w:space="0" w:color="auto"/>
            <w:right w:val="none" w:sz="0" w:space="0" w:color="auto"/>
          </w:divBdr>
        </w:div>
        <w:div w:id="1691369400">
          <w:marLeft w:val="480"/>
          <w:marRight w:val="0"/>
          <w:marTop w:val="0"/>
          <w:marBottom w:val="0"/>
          <w:divBdr>
            <w:top w:val="none" w:sz="0" w:space="0" w:color="auto"/>
            <w:left w:val="none" w:sz="0" w:space="0" w:color="auto"/>
            <w:bottom w:val="none" w:sz="0" w:space="0" w:color="auto"/>
            <w:right w:val="none" w:sz="0" w:space="0" w:color="auto"/>
          </w:divBdr>
        </w:div>
        <w:div w:id="1852180106">
          <w:marLeft w:val="480"/>
          <w:marRight w:val="0"/>
          <w:marTop w:val="0"/>
          <w:marBottom w:val="0"/>
          <w:divBdr>
            <w:top w:val="none" w:sz="0" w:space="0" w:color="auto"/>
            <w:left w:val="none" w:sz="0" w:space="0" w:color="auto"/>
            <w:bottom w:val="none" w:sz="0" w:space="0" w:color="auto"/>
            <w:right w:val="none" w:sz="0" w:space="0" w:color="auto"/>
          </w:divBdr>
        </w:div>
        <w:div w:id="1938562676">
          <w:marLeft w:val="480"/>
          <w:marRight w:val="0"/>
          <w:marTop w:val="0"/>
          <w:marBottom w:val="0"/>
          <w:divBdr>
            <w:top w:val="none" w:sz="0" w:space="0" w:color="auto"/>
            <w:left w:val="none" w:sz="0" w:space="0" w:color="auto"/>
            <w:bottom w:val="none" w:sz="0" w:space="0" w:color="auto"/>
            <w:right w:val="none" w:sz="0" w:space="0" w:color="auto"/>
          </w:divBdr>
        </w:div>
        <w:div w:id="2084258582">
          <w:marLeft w:val="480"/>
          <w:marRight w:val="0"/>
          <w:marTop w:val="0"/>
          <w:marBottom w:val="0"/>
          <w:divBdr>
            <w:top w:val="none" w:sz="0" w:space="0" w:color="auto"/>
            <w:left w:val="none" w:sz="0" w:space="0" w:color="auto"/>
            <w:bottom w:val="none" w:sz="0" w:space="0" w:color="auto"/>
            <w:right w:val="none" w:sz="0" w:space="0" w:color="auto"/>
          </w:divBdr>
        </w:div>
      </w:divsChild>
    </w:div>
    <w:div w:id="211157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 Id="rId14" Type="http://schemas.microsoft.com/office/2020/10/relationships/intelligence" Target="intelligence2.xml"/></Relationships>
</file>

<file path=word/documenttasks/documenttasks1.xml><?xml version="1.0" encoding="utf-8"?>
<t:Tasks xmlns:t="http://schemas.microsoft.com/office/tasks/2019/documenttasks" xmlns:oel="http://schemas.microsoft.com/office/2019/extlst">
  <t:Task id="{26D634D8-7DD8-47EE-8FD3-519DD4F6DFF3}">
    <t:Anchor>
      <t:Comment id="719792472"/>
    </t:Anchor>
    <t:History>
      <t:Event id="{332D0829-7F3E-4BC3-AB72-370974EA010A}" time="2024-12-02T14:59:53.792Z">
        <t:Attribution userId="S::Erin.Kissner@toxcel.com::4d5442d0-5eb3-4016-ad55-ac20e268a233" userProvider="AD" userName="Erin Kissner"/>
        <t:Anchor>
          <t:Comment id="365446538"/>
        </t:Anchor>
        <t:Create/>
      </t:Event>
      <t:Event id="{41B41816-8895-4439-B030-C077212D8F48}" time="2024-12-02T14:59:53.792Z">
        <t:Attribution userId="S::Erin.Kissner@toxcel.com::4d5442d0-5eb3-4016-ad55-ac20e268a233" userProvider="AD" userName="Erin Kissner"/>
        <t:Anchor>
          <t:Comment id="365446538"/>
        </t:Anchor>
        <t:Assign userId="S::marta.perez@toxcel.com::afb33e45-9128-4f98-bb58-e0e39b4d69fd" userProvider="AD" userName="Marta Perez"/>
      </t:Event>
      <t:Event id="{60C34FB5-9495-4A96-B997-FD563BB6ECEA}" time="2024-12-02T14:59:53.792Z">
        <t:Attribution userId="S::Erin.Kissner@toxcel.com::4d5442d0-5eb3-4016-ad55-ac20e268a233" userProvider="AD" userName="Erin Kissner"/>
        <t:Anchor>
          <t:Comment id="365446538"/>
        </t:Anchor>
        <t:SetTitle title="(make sure it’s a posted SL and not advisory speed) - @Marta Perez for this one can you please check this source and verify whether this was a 30mph posted speed limit or an advisory speed? "/>
      </t:Event>
      <t:Event id="{1FEB829D-353B-40E1-A335-6CA60B5F11AB}" time="2024-12-02T17:28:30.034Z">
        <t:Attribution userId="S::Erin.Kissner@toxcel.com::4d5442d0-5eb3-4016-ad55-ac20e268a233" userProvider="AD" userName="Erin Kissner"/>
        <t:Progress percentComplete="0"/>
      </t:Event>
      <t:Event id="{B16F01E0-71A4-482F-9331-B90471FEA041}" time="2024-12-02T18:46:31.916Z">
        <t:Attribution userId="S::Erin.Kissner@toxcel.com::4d5442d0-5eb3-4016-ad55-ac20e268a233" userProvider="AD" userName="Erin Kissner"/>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7FBAC86-22DB-46BB-8E15-30F576522E6D}"/>
      </w:docPartPr>
      <w:docPartBody>
        <w:p w:rsidR="006E1B57" w:rsidRDefault="00B66960">
          <w:r w:rsidRPr="00D87DAC">
            <w:rPr>
              <w:rStyle w:val="PlaceholderText"/>
            </w:rPr>
            <w:t>Click or tap here to enter text.</w:t>
          </w:r>
        </w:p>
      </w:docPartBody>
    </w:docPart>
    <w:docPart>
      <w:docPartPr>
        <w:name w:val="E9803D334EA14A4E829267B54D6C87AD"/>
        <w:category>
          <w:name w:val="General"/>
          <w:gallery w:val="placeholder"/>
        </w:category>
        <w:types>
          <w:type w:val="bbPlcHdr"/>
        </w:types>
        <w:behaviors>
          <w:behavior w:val="content"/>
        </w:behaviors>
        <w:guid w:val="{14A8B987-2F8D-4233-8910-F6429C9152BC}"/>
      </w:docPartPr>
      <w:docPartBody>
        <w:p w:rsidR="006E1B57" w:rsidRDefault="00B66960">
          <w:pPr>
            <w:pStyle w:val="E9803D334EA14A4E829267B54D6C87AD"/>
          </w:pPr>
          <w:r w:rsidRPr="00D87DAC">
            <w:rPr>
              <w:rStyle w:val="PlaceholderText"/>
            </w:rPr>
            <w:t>Click or tap here to enter text.</w:t>
          </w:r>
        </w:p>
      </w:docPartBody>
    </w:docPart>
    <w:docPart>
      <w:docPartPr>
        <w:name w:val="D81672BDF74E41F19B5BF9742F33820B"/>
        <w:category>
          <w:name w:val="General"/>
          <w:gallery w:val="placeholder"/>
        </w:category>
        <w:types>
          <w:type w:val="bbPlcHdr"/>
        </w:types>
        <w:behaviors>
          <w:behavior w:val="content"/>
        </w:behaviors>
        <w:guid w:val="{F91764C7-3121-46CA-88C3-F6A532747581}"/>
      </w:docPartPr>
      <w:docPartBody>
        <w:p w:rsidR="00F82316" w:rsidRDefault="001D2600">
          <w:pPr>
            <w:pStyle w:val="D81672BDF74E41F19B5BF9742F33820B"/>
          </w:pPr>
          <w:r w:rsidRPr="00D87DAC">
            <w:rPr>
              <w:rStyle w:val="PlaceholderText"/>
            </w:rPr>
            <w:t>Click or tap here to enter text.</w:t>
          </w:r>
        </w:p>
      </w:docPartBody>
    </w:docPart>
    <w:docPart>
      <w:docPartPr>
        <w:name w:val="99F719C805824643ADCCD9346F1BA262"/>
        <w:category>
          <w:name w:val="General"/>
          <w:gallery w:val="placeholder"/>
        </w:category>
        <w:types>
          <w:type w:val="bbPlcHdr"/>
        </w:types>
        <w:behaviors>
          <w:behavior w:val="content"/>
        </w:behaviors>
        <w:guid w:val="{CBC7490D-7163-43F9-8A74-242712B642DC}"/>
      </w:docPartPr>
      <w:docPartBody>
        <w:p w:rsidR="00B60464" w:rsidRDefault="00B66960">
          <w:pPr>
            <w:pStyle w:val="99F719C805824643ADCCD9346F1BA262"/>
          </w:pPr>
          <w:r w:rsidRPr="00D87DAC">
            <w:rPr>
              <w:rStyle w:val="PlaceholderText"/>
            </w:rPr>
            <w:t>Click or tap here to enter text.</w:t>
          </w:r>
        </w:p>
      </w:docPartBody>
    </w:docPart>
    <w:docPart>
      <w:docPartPr>
        <w:name w:val="33A67D2E0BF648B1B5B03B5638AA9169"/>
        <w:category>
          <w:name w:val="General"/>
          <w:gallery w:val="placeholder"/>
        </w:category>
        <w:types>
          <w:type w:val="bbPlcHdr"/>
        </w:types>
        <w:behaviors>
          <w:behavior w:val="content"/>
        </w:behaviors>
        <w:guid w:val="{6DAF560E-330A-4CB5-87F7-8652C3987BB5}"/>
      </w:docPartPr>
      <w:docPartBody>
        <w:p w:rsidR="00B60464" w:rsidRDefault="008D56C3" w:rsidP="008D56C3">
          <w:pPr>
            <w:pStyle w:val="33A67D2E0BF648B1B5B03B5638AA9169"/>
          </w:pPr>
          <w:r w:rsidRPr="00D87DAC">
            <w:rPr>
              <w:rStyle w:val="PlaceholderText"/>
            </w:rPr>
            <w:t>Click or tap here to enter text.</w:t>
          </w:r>
        </w:p>
      </w:docPartBody>
    </w:docPart>
    <w:docPart>
      <w:docPartPr>
        <w:name w:val="B7C44C46BDE8436F919205A075F29898"/>
        <w:category>
          <w:name w:val="General"/>
          <w:gallery w:val="placeholder"/>
        </w:category>
        <w:types>
          <w:type w:val="bbPlcHdr"/>
        </w:types>
        <w:behaviors>
          <w:behavior w:val="content"/>
        </w:behaviors>
        <w:guid w:val="{4483DB39-B086-487F-972B-3F61DB2BD670}"/>
      </w:docPartPr>
      <w:docPartBody>
        <w:p w:rsidR="00B60464" w:rsidRDefault="008D56C3" w:rsidP="008D56C3">
          <w:pPr>
            <w:pStyle w:val="B7C44C46BDE8436F919205A075F29898"/>
          </w:pPr>
          <w:r w:rsidRPr="00D87DAC">
            <w:rPr>
              <w:rStyle w:val="PlaceholderText"/>
            </w:rPr>
            <w:t>Click or tap here to enter text.</w:t>
          </w:r>
        </w:p>
      </w:docPartBody>
    </w:docPart>
    <w:docPart>
      <w:docPartPr>
        <w:name w:val="7D59F7451A2443FA98768785398FD11F"/>
        <w:category>
          <w:name w:val="General"/>
          <w:gallery w:val="placeholder"/>
        </w:category>
        <w:types>
          <w:type w:val="bbPlcHdr"/>
        </w:types>
        <w:behaviors>
          <w:behavior w:val="content"/>
        </w:behaviors>
        <w:guid w:val="{C349A71B-30AD-49B8-90E4-5080277D64EE}"/>
      </w:docPartPr>
      <w:docPartBody>
        <w:p w:rsidR="00B60464" w:rsidRDefault="00B66960">
          <w:pPr>
            <w:pStyle w:val="7D59F7451A2443FA98768785398FD11F"/>
          </w:pPr>
          <w:r w:rsidRPr="00D87DA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960"/>
    <w:rsid w:val="000B6252"/>
    <w:rsid w:val="001D2600"/>
    <w:rsid w:val="003A00C2"/>
    <w:rsid w:val="005B20C8"/>
    <w:rsid w:val="005C1418"/>
    <w:rsid w:val="00673FEB"/>
    <w:rsid w:val="006E1B57"/>
    <w:rsid w:val="007F6D07"/>
    <w:rsid w:val="00813999"/>
    <w:rsid w:val="00841D1A"/>
    <w:rsid w:val="008D56C3"/>
    <w:rsid w:val="009D02C8"/>
    <w:rsid w:val="00A244E4"/>
    <w:rsid w:val="00A76DF9"/>
    <w:rsid w:val="00AC38C3"/>
    <w:rsid w:val="00B2688B"/>
    <w:rsid w:val="00B60464"/>
    <w:rsid w:val="00B66960"/>
    <w:rsid w:val="00C63E18"/>
    <w:rsid w:val="00CD735A"/>
    <w:rsid w:val="00CE54D7"/>
    <w:rsid w:val="00D7165D"/>
    <w:rsid w:val="00DA2976"/>
    <w:rsid w:val="00DA3F91"/>
    <w:rsid w:val="00DC6B8F"/>
    <w:rsid w:val="00E651C5"/>
    <w:rsid w:val="00EE02AB"/>
    <w:rsid w:val="00F032E0"/>
    <w:rsid w:val="00F51719"/>
    <w:rsid w:val="00F51B7E"/>
    <w:rsid w:val="00F70CE7"/>
    <w:rsid w:val="00F823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F306070"/>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56C3"/>
    <w:rPr>
      <w:color w:val="666666"/>
    </w:rPr>
  </w:style>
  <w:style w:type="paragraph" w:customStyle="1" w:styleId="E9803D334EA14A4E829267B54D6C87AD">
    <w:name w:val="E9803D334EA14A4E829267B54D6C87AD"/>
  </w:style>
  <w:style w:type="paragraph" w:customStyle="1" w:styleId="D81672BDF74E41F19B5BF9742F33820B">
    <w:name w:val="D81672BDF74E41F19B5BF9742F33820B"/>
  </w:style>
  <w:style w:type="paragraph" w:customStyle="1" w:styleId="99F719C805824643ADCCD9346F1BA262">
    <w:name w:val="99F719C805824643ADCCD9346F1BA262"/>
  </w:style>
  <w:style w:type="paragraph" w:customStyle="1" w:styleId="33A67D2E0BF648B1B5B03B5638AA9169">
    <w:name w:val="33A67D2E0BF648B1B5B03B5638AA9169"/>
    <w:rsid w:val="008D56C3"/>
  </w:style>
  <w:style w:type="paragraph" w:customStyle="1" w:styleId="B7C44C46BDE8436F919205A075F29898">
    <w:name w:val="B7C44C46BDE8436F919205A075F29898"/>
    <w:rsid w:val="008D56C3"/>
  </w:style>
  <w:style w:type="paragraph" w:customStyle="1" w:styleId="7D59F7451A2443FA98768785398FD11F">
    <w:name w:val="7D59F7451A2443FA98768785398FD1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C742570-7D6B-478F-AAF2-3E1D32475E2D}">
  <we:reference id="wa104382081" version="1.55.1.0" store="en-US" storeType="OMEX"/>
  <we:alternateReferences>
    <we:reference id="wa104382081" version="1.55.1.0" store="en-US" storeType="OMEX"/>
  </we:alternateReferences>
  <we:properties>
    <we:property name="MENDELEY_CITATIONS" value="[{&quot;citationID&quot;:&quot;MENDELEY_CITATION_21465b4c-de42-41c4-a375-eb952b295a00&quot;,&quot;properties&quot;:{&quot;noteIndex&quot;:0},&quot;isEdited&quot;:false,&quot;manualOverride&quot;:{&quot;isManuallyOverridden&quot;:false,&quot;citeprocText&quot;:&quot;(FHWA, 2023)&quot;,&quot;manualOverrideText&quot;:&quot;&quot;},&quot;citationTag&quot;:&quot;MENDELEY_CITATION_v3_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&quot;,&quot;citationItems&quot;:[{&quot;id&quot;:&quot;f7dd4f91-c907-3945-bc26-7766ec0f995f&quot;,&quot;itemData&quot;:{&quot;type&quot;:&quot;article-journal&quot;,&quot;id&quot;:&quot;f7dd4f91-c907-3945-bc26-7766ec0f995f&quot;,&quot;title&quot;:&quot;Manual on Uniform Traffic Control Devices for Streets and Highways 11th Edition&quot;,&quot;accessed&quot;:{&quot;date-parts&quot;:[[2024,9,23]]},&quot;issued&quot;:{&quot;date-parts&quot;:[[2023,12]]},&quot;container-title-short&quot;:&quot;&quot;},&quot;isTemporary&quot;:false}]},{&quot;citationID&quot;:&quot;MENDELEY_CITATION_c43614e6-6c0e-4c56-a25f-f6d78e018b6f&quot;,&quot;properties&quot;:{&quot;noteIndex&quot;:0},&quot;isEdited&quot;:false,&quot;manualOverride&quot;:{&quot;isManuallyOverridden&quot;:true,&quot;citeprocText&quot;:&quot;(FHWA, n.d.)&quot;,&quot;manualOverrideText&quot;:&quot;2&quot;},&quot;citationTag&quot;:&quot;MENDELEY_CITATION_v3_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&quot;,&quot;citationItems&quot;:[{&quot;id&quot;:&quot;55b0ebbd-f776-378d-abdf-617a1fa8ac62&quot;,&quot;itemData&quot;:{&quot;type&quot;:&quot;article-journal&quot;,&quot;id&quot;:&quot;55b0ebbd-f776-378d-abdf-617a1fa8ac62&quot;,&quot;title&quot;:&quot;Procedures for Setting Advisory Speeds on Curves FHWA Safety Program FHWA Safety Program&quot;,&quot;accessed&quot;:{&quot;date-parts&quot;:[[2024,10,13]]},&quot;URL&quot;:&quot;http://safety.fhwa.dot.gov&quot;,&quot;container-title-short&quot;:&quot;&quot;},&quot;isTemporary&quot;:false}]},{&quot;citationID&quot;:&quot;MENDELEY_CITATION_3baf87fe-0d5c-4522-9042-768ba3676d77&quot;,&quot;properties&quot;:{&quot;noteIndex&quot;:0},&quot;isEdited&quot;:false,&quot;manualOverride&quot;:{&quot;isManuallyOverridden&quot;:false,&quot;citeprocText&quot;:&quot;(TxDOT, n.d.)&quot;,&quot;manualOverrideText&quot;:&quot;&quot;},&quot;citationTag&quot;:&quot;MENDELEY_CITATION_v3_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&quot;,&quot;citationItems&quot;:[{&quot;id&quot;:&quot;305c7f72-df66-3d22-9860-1b765785a373&quot;,&quot;itemData&quot;:{&quot;type&quot;:&quot;webpage&quot;,&quot;id&quot;:&quot;305c7f72-df66-3d22-9860-1b765785a373&quot;,&quot;title&quot;:&quot;Procedures for Establishing Speed Zones: Intersections&quot;,&quot;accessed&quot;:{&quot;date-parts&quot;:[[2024,10,13]]},&quot;URL&quot;:&quot;https://onlinemanuals.txdot.gov/TxDOTOnlineManuals/TxDOTManuals/szn/intersections.htm&quot;,&quot;container-title-short&quot;:&quot;&quot;},&quot;isTemporary&quot;:false}]},{&quot;citationID&quot;:&quot;MENDELEY_CITATION_8ecd464c-d8f6-4f5b-954a-a9b550cf1618&quot;,&quot;properties&quot;:{&quot;noteIndex&quot;:0},&quot;isEdited&quot;:false,&quot;manualOverride&quot;:{&quot;isManuallyOverridden&quot;:false,&quot;citeprocText&quot;:&quot;(Bonneson et al., 2009)&quot;,&quot;manualOverrideText&quot;:&quot;&quot;},&quot;citationTag&quot;:&quot;MENDELEY_CITATION_v3_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&quot;,&quot;citationItems&quot;:[{&quot;id&quot;:&quot;69202843-7f09-3f3a-85b3-1b2fd078666b&quot;,&quot;itemData&quot;:{&quot;type&quot;:&quot;article-journal&quot;,&quot;id&quot;:&quot;69202843-7f09-3f3a-85b3-1b2fd078666b&quot;,&quot;title&quot;:&quot;Evaluation of Alternative Procedures for Setting Curve Advisory Speed&quot;,&quot;author&quot;:[{&quot;family&quot;:&quot;Bonneson&quot;,&quot;given&quot;:&quot;James A.&quot;,&quot;parse-names&quot;:false,&quot;dropping-particle&quot;:&quot;&quot;,&quot;non-dropping-particle&quot;:&quot;&quot;},{&quot;family&quot;:&quot;Pratt&quot;,&quot;given&quot;:&quot;Michael P.&quot;,&quot;parse-names&quot;:false,&quot;dropping-particle&quot;:&quot;&quot;,&quot;non-dropping-particle&quot;:&quot;&quot;},{&quot;family&quot;:&quot;Miles&quot;,&quot;given&quot;:&quot;Jeff&quot;,&quot;parse-names&quot;:false,&quot;dropping-particle&quot;:&quot;&quot;,&quot;non-dropping-particle&quot;:&quot;&quot;}],&quot;container-title&quot;:&quot;https://doi-org.ezproxy.lib.vt.edu/10.3141/2122-02&quot;,&quot;accessed&quot;:{&quot;date-parts&quot;:[[2024,10,13]]},&quot;DOI&quot;:&quot;10.3141/2122-02&quot;,&quot;ISSN&quot;:&quot;03611981&quot;,&quot;URL&quot;:&quot;https://journals-sagepub-com.ezproxy.lib.vt.edu/doi/abs/10.3141/2122-02&quot;,&quot;issued&quot;:{&quot;date-parts&quot;:[[2009,1,1]]},&quot;page&quot;:&quot;9-16&quot;,&quot;abstract&quot;:&quot;This paper examines procedures for setting curve advisory speeds, identifies issues associated with these procedures, and describes a proposed procedure that overcomes many of these issues. The pro...&quot;,&quot;publisher&quot;:&quot;SAGE PublicationsSage CA: Los Angeles, CA&quot;,&quot;issue&quot;:&quot;2122&quot;,&quot;container-title-short&quot;:&quot;&quot;},&quot;isTemporary&quot;:false}]},{&quot;citationID&quot;:&quot;MENDELEY_CITATION_8b7fe6fe-bad8-4373-8604-c4e9ed045830&quot;,&quot;properties&quot;:{&quot;noteIndex&quot;:0},&quot;isEdited&quot;:false,&quot;manualOverride&quot;:{&quot;isManuallyOverridden&quot;:false,&quot;citeprocText&quot;:&quot;(Ritchie, 1972)&quot;,&quot;manualOverrideText&quot;:&quot;&quot;},&quot;citationTag&quot;:&quot;MENDELEY_CITATION_v3_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&quot;,&quot;citationItems&quot;:[{&quot;id&quot;:&quot;5bd4aae8-15b2-3f6a-8ede-b24644e23d93&quot;,&quot;itemData&quot;:{&quot;type&quot;:&quot;article-journal&quot;,&quot;id&quot;:&quot;5bd4aae8-15b2-3f6a-8ede-b24644e23d93&quot;,&quot;title&quot;:&quot;Choice of speed in driving through curves as a function of advisory speed and curve signs&quot;,&quot;author&quot;:[{&quot;family&quot;:&quot;Ritchie&quot;,&quot;given&quot;:&quot;M. L.&quot;,&quot;parse-names&quot;:false,&quot;dropping-particle&quot;:&quot;&quot;,&quot;non-dropping-particle&quot;:&quot;&quot;}],&quot;container-title&quot;:&quot;Human Factors&quot;,&quot;accessed&quot;:{&quot;date-parts&quot;:[[2024,10,13]]},&quot;DOI&quot;:&quot;10.1177/001872087201400604&quot;,&quot;ISSN&quot;:&quot;00187208&quot;,&quot;issued&quot;:{&quot;date-parts&quot;:[[1972,12,1]]},&quot;page&quot;:&quot;533-538&quot;,&quot;abstract&quot;:&quot;Fifty drivers drove through 162 curves on Ohio rural highways. They drove faster and produced more lateral acceleration when a curve sign was present and an advisory speed sign was present than under the opposite conditions. Drivers exceeded advisory speeds of 15 to 35 mph, but did not exceed advisories of 45 and 50.&quot;,&quot;issue&quot;:&quot;6&quot;,&quot;volume&quot;:&quot;14&quot;,&quot;container-title-short&quot;:&quot;Hum Factors&quot;},&quot;isTemporary&quot;:false}]},{&quot;citationID&quot;:&quot;MENDELEY_CITATION_278a59d5-8b63-4884-afca-fbcadf363a5f&quot;,&quot;properties&quot;:{&quot;noteIndex&quot;:0},&quot;isEdited&quot;:false,&quot;manualOverride&quot;:{&quot;isManuallyOverridden&quot;:false,&quot;citeprocText&quot;:&quot;(Brewer et al., 2017)&quot;,&quot;manualOverrideText&quot;:&quot;&quot;},&quot;citationTag&quot;:&quot;MENDELEY_CITATION_v3_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&quot;,&quot;citationItems&quot;:[{&quot;id&quot;:&quot;f124aedd-7c6d-3eb6-bc31-c644737a087d&quot;,&quot;itemData&quot;:{&quot;type&quot;:&quot;article-journal&quot;,&quot;id&quot;:&quot;f124aedd-7c6d-3eb6-bc31-c644737a087d&quot;,&quot;title&quot;:&quot;Strategies for effective roundabout approach speed reduction : final report.&quot;,&quot;author&quot;:[{&quot;family&quot;:&quot;Brewer&quot;,&quot;given&quot;:&quot;Marcus A.&quot;,&quot;parse-names&quot;:false,&quot;dropping-particle&quot;:&quot;&quot;,&quot;non-dropping-particle&quot;:&quot;&quot;},{&quot;family&quot;:&quot;Lindheimer&quot;,&quot;given&quot;:&quot;Tomas E.&quot;,&quot;parse-names&quot;:false,&quot;dropping-particle&quot;:&quot;&quot;,&quot;non-dropping-particle&quot;:&quot;&quot;},{&quot;family&quot;:&quot;Chrysler&quot;,&quot;given&quot;:&quot;Susan T.&quot;,&quot;parse-names&quot;:false,&quot;dropping-particle&quot;:&quot;&quot;,&quot;non-dropping-particle&quot;:&quot;&quot;},{&quot;family&quot;:&quot;Institute&quot;,&quot;given&quot;:&quot;Texas A&amp;M Transportation&quot;,&quot;parse-names&quot;:false,&quot;dropping-particle&quot;:&quot;&quot;,&quot;non-dropping-particle&quot;:&quot;&quot;}],&quot;accessed&quot;:{&quot;date-parts&quot;:[[2024,10,13]]},&quot;DOI&quot;:&quot;10.21949/1503647&quot;,&quot;URL&quot;:&quot;https://rosap.ntl.bts.gov/view/dot/32632&quot;,&quot;issued&quot;:{&quot;date-parts&quot;:[[2017,5,1]]},&quot;abstract&quot;:&quot;Appropriate deceleration on approaches to roundabouts is primarily accomplished through the use of applicable geometric design principles; however, traffic control devices (specifically signing and markings on the approach) also serve a vital role in communicating to the approaching driver what speed profile should be anticipated. This report provides a resource for engineers to identify and select appropriate speed-reduction treatments for highspeed approaches to roundabouts. The research examines best practices and research literature on speed reduction techniques for high-speed approaches for all intersection types, as well as treatments for work zones and horizontal curves. Based on the findings from these efforts, the report summarizes a selection of treatments including traditional signs with and without beacons, pavement markings, illumination, speed-activated signs, and transition zones. Information on the effectiveness of these treatments, as well as potential costs of installation and maintenance, is provided for the practitioner to determine which treatment(s) best suit the site under consideration. Guidance is also provided for the methodology of conducting a speed study to determine the speed characteristics of a site, as well as links to resources for additional information. The project identifies a number of research needs specific to particular treatments as well as the general need for field research of the recommended countermeasures specifically on approaches to high-speed rural roundabouts.&quot;,&quot;publisher&quot;:&quot;Minnesota. Dept. of Transportation. Research Services &amp; Library&quot;,&quot;container-title-short&quot;:&quot;&quot;},&quot;isTemporary&quot;:false}]},{&quot;citationID&quot;:&quot;MENDELEY_CITATION_48b52370-5dae-47f5-86c9-4e32d8729fec&quot;,&quot;properties&quot;:{&quot;noteIndex&quot;:0},&quot;isEdited&quot;:false,&quot;manualOverride&quot;:{&quot;isManuallyOverridden&quot;:false,&quot;citeprocText&quot;:&quot;(Arvidson, 2022)&quot;,&quot;manualOverrideText&quot;:&quot;&quot;},&quot;citationTag&quot;:&quot;MENDELEY_CITATION_v3_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&quot;,&quot;citationItems&quot;:[{&quot;id&quot;:&quot;0ef3d372-a5f8-3bbd-a264-81f443be57bd&quot;,&quot;itemData&quot;:{&quot;type&quot;:&quot;article-journal&quot;,&quot;id&quot;:&quot;0ef3d372-a5f8-3bbd-a264-81f443be57bd&quot;,&quot;title&quot;:&quot;Strategies for Effective Roundabout Speed Reduction&quot;,&quot;author&quot;:[{&quot;family&quot;:&quot;Arvidson&quot;,&quot;given&quot;:&quot;Tim&quot;,&quot;parse-names&quot;:false,&quot;dropping-particle&quot;:&quot;&quot;,&quot;non-dropping-particle&quot;:&quot;&quot;}],&quot;accessed&quot;:{&quot;date-parts&quot;:[[2024,10,13]]},&quot;issued&quot;:{&quot;date-parts&quot;:[[2022]]},&quot;container-title-short&quot;:&quot;&quot;},&quot;isTemporary&quot;:false}]},{&quot;citationID&quot;:&quot;MENDELEY_CITATION_673d57a6-e3f3-4466-9622-d16d44ce5f02&quot;,&quot;properties&quot;:{&quot;noteIndex&quot;:0},&quot;isEdited&quot;:false,&quot;manualOverride&quot;:{&quot;isManuallyOverridden&quot;:false,&quot;citeprocText&quot;:&quot;(FHWA, n.d.)&quot;,&quot;manualOverrideText&quot;:&quot;&quot;},&quot;citationTag&quot;:&quot;MENDELEY_CITATION_v3_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&quot;,&quot;citationItems&quot;:[{&quot;id&quot;:&quot;4e2ae34a-4657-353f-82ce-cf763992604e&quot;,&quot;itemData&quot;:{&quot;type&quot;:&quot;webpage&quot;,&quot;id&quot;:&quot;4e2ae34a-4657-353f-82ce-cf763992604e&quot;,&quot;title&quot;:&quot;Drivers' Evaluation of the Diverging Diamond Interchange - FHWA-HRT-07-048&quot;,&quot;author&quot;:[{&quot;family&quot;:&quot;FHWA&quot;,&quot;given&quot;:&quot;&quot;,&quot;parse-names&quot;:false,&quot;dropping-particle&quot;:&quot;&quot;,&quot;non-dropping-particle&quot;:&quot;&quot;}],&quot;accessed&quot;:{&quot;date-parts&quot;:[[2024,12,1]]},&quot;URL&quot;:&quot;https://www.fhwa.dot.gov/publications/research/safety/07048/&quot;},&quot;isTemporary&quot;:false}]},{&quot;citationID&quot;:&quot;MENDELEY_CITATION_f5bbaa37-be51-43e0-afc5-e76371b7a353&quot;,&quot;properties&quot;:{&quot;noteIndex&quot;:0},&quot;isEdited&quot;:false,&quot;manualOverride&quot;:{&quot;isManuallyOverridden&quot;:false,&quot;citeprocText&quot;:&quot;(Cunningham et al., 2021)&quot;,&quot;manualOverrideText&quot;:&quot;&quot;},&quot;citationTag&quot;:&quot;MENDELEY_CITATION_v3_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&quot;,&quot;citationItems&quot;:[{&quot;id&quot;:&quot;8baa2194-a8b7-3777-a933-86fc4d97d694&quot;,&quot;itemData&quot;:{&quot;type&quot;:&quot;article-journal&quot;,&quot;id&quot;:&quot;8baa2194-a8b7-3777-a933-86fc4d97d694&quot;,&quot;title&quot;:&quot;Diverging Diamond Interchange Informational Guide, Second Edition&quot;,&quot;author&quot;:[{&quot;family&quot;:&quot;Cunningham&quot;,&quot;given&quot;:&quot;Christopher&quot;,&quot;parse-names&quot;:false,&quot;dropping-particle&quot;:&quot;&quot;,&quot;non-dropping-particle&quot;:&quot;&quot;},{&quot;family&quot;:&quot;Chase&quot;,&quot;given&quot;:&quot;Thomas&quot;,&quot;parse-names&quot;:false,&quot;dropping-particle&quot;:&quot;&quot;,&quot;non-dropping-particle&quot;:&quot;&quot;},{&quot;family&quot;:&quot;Deng&quot;,&quot;given&quot;:&quot;Yulin&quot;,&quot;parse-names&quot;:false,&quot;dropping-particle&quot;:&quot;&quot;,&quot;non-dropping-particle&quot;:&quot;&quot;},{&quot;family&quot;:&quot;Carnes&quot;,&quot;given&quot;:&quot;Chris&quot;,&quot;parse-names&quot;:false,&quot;dropping-particle&quot;:&quot;&quot;,&quot;non-dropping-particle&quot;:&quot;&quot;},{&quot;family&quot;:&quot;Pyo&quot;,&quot;given&quot;:&quot;Kihyun&quot;,&quot;parse-names&quot;:false,&quot;dropping-particle&quot;:&quot;&quot;,&quot;non-dropping-particle&quot;:&quot;&quot;},{&quot;family&quot;:&quot;Jenior&quot;,&quot;given&quot;:&quot;Pete&quot;,&quot;parse-names&quot;:false,&quot;dropping-particle&quot;:&quot;&quot;,&quot;non-dropping-particle&quot;:&quot;&quot;},{&quot;family&quot;:&quot;Schroeder&quot;,&quot;given&quot;:&quot;Bastian&quot;,&quot;parse-names&quot;:false,&quot;dropping-particle&quot;:&quot;&quot;,&quot;non-dropping-particle&quot;:&quot;&quot;},{&quot;family&quot;:&quot;Ray&quot;,&quot;given&quot;:&quot;Brian&quot;,&quot;parse-names&quot;:false,&quot;dropping-particle&quot;:&quot;&quot;,&quot;non-dropping-particle&quot;:&quot;&quot;},{&quot;family&quot;:&quot;Urbanik&quot;,&quot;given&quot;:&quot;Thomas&quot;,&quot;parse-names&quot;:false,&quot;dropping-particle&quot;:&quot;&quot;,&quot;non-dropping-particle&quot;:&quot;&quot;},{&quot;family&quot;:&quot;Knudsen&quot;,&quot;given&quot;:&quot;Julia&quot;,&quot;parse-names&quot;:false,&quot;dropping-particle&quot;:&quot;&quot;,&quot;non-dropping-particle&quot;:&quot;&quot;},{&quot;family&quot;:&quot;Rodegerdts&quot;,&quot;given&quot;:&quot;Lee&quot;,&quot;parse-names&quot;:false,&quot;dropping-particle&quot;:&quot;&quot;,&quot;non-dropping-particle&quot;:&quot;&quot;},{&quot;family&quot;:&quot;Warchol&quot;,&quot;given&quot;:&quot;Shannon&quot;,&quot;parse-names&quot;:false,&quot;dropping-particle&quot;:&quot;&quot;,&quot;non-dropping-particle&quot;:&quot;&quot;},{&quot;family&quot;:&quot;Tanaka&quot;,&quot;given&quot;:&quot;Alison&quot;,&quot;parse-names&quot;:false,&quot;dropping-particle&quot;:&quot;&quot;,&quot;non-dropping-particle&quot;:&quot;&quot;}],&quot;container-title&quot;:&quot;Diverging Diamond Interchange Informational Guide, Second Edition&quot;,&quot;accessed&quot;:{&quot;date-parts&quot;:[[2024,10,13]]},&quot;DOI&quot;:&quot;10.17226/26027&quot;,&quot;issued&quot;:{&quot;date-parts&quot;:[[2021,1,29]]},&quot;publisher&quot;:&quot;Transportation Research Board&quot;,&quot;container-title-short&quot;:&quot;&quot;},&quot;isTemporary&quot;:false}]},{&quot;citationID&quot;:&quot;MENDELEY_CITATION_88267e50-1426-45ac-b26f-630b9228ffe6&quot;,&quot;properties&quot;:{&quot;noteIndex&quot;:0},&quot;isEdited&quot;:false,&quot;manualOverride&quot;:{&quot;isManuallyOverridden&quot;:false,&quot;citeprocText&quot;:&quot;(FHWA, 2024)&quot;,&quot;manualOverrideText&quot;:&quot;&quot;},&quot;citationTag&quot;:&quot;MENDELEY_CITATION_v3_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&quot;,&quot;citationItems&quot;:[{&quot;id&quot;:&quot;5304e7cc-fde5-3e29-a88f-69d072c3d157&quot;,&quot;itemData&quot;:{&quot;type&quot;:&quot;article-journal&quot;,&quot;id&quot;:&quot;5304e7cc-fde5-3e29-a88f-69d072c3d157&quot;,&quot;title&quot;:&quot;FHWA-HRT-24-138: Evaluation of Advisory Exit and Ramp Speed Signs (with Errata)&quot;,&quot;author&quot;:[{&quot;family&quot;:&quot;Fhwa&quot;,&quot;given&quot;:&quot;&quot;,&quot;parse-names&quot;:false,&quot;dropping-particle&quot;:&quot;&quot;,&quot;non-dropping-particle&quot;:&quot;&quot;}],&quot;accessed&quot;:{&quot;date-parts&quot;:[[2024,10,13]]},&quot;URL&quot;:&quot;https://highways.dot.gov/research&quot;,&quot;issued&quot;:{&quot;date-parts&quot;:[[2024]]},&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ABA9A75476504A866F29B725CE9B70" ma:contentTypeVersion="14" ma:contentTypeDescription="Create a new document." ma:contentTypeScope="" ma:versionID="303cd5bb6a740a76c2d6ac5e3feac294">
  <xsd:schema xmlns:xsd="http://www.w3.org/2001/XMLSchema" xmlns:xs="http://www.w3.org/2001/XMLSchema" xmlns:p="http://schemas.microsoft.com/office/2006/metadata/properties" xmlns:ns2="915f2db4-56f6-427f-acd9-ad9ec6cfbcd9" xmlns:ns3="ab19b2ae-c5ac-4bcd-b666-2e5b8892c366" targetNamespace="http://schemas.microsoft.com/office/2006/metadata/properties" ma:root="true" ma:fieldsID="abdc9594765ef1be98b7e86a564fd73a" ns2:_="" ns3:_="">
    <xsd:import namespace="915f2db4-56f6-427f-acd9-ad9ec6cfbcd9"/>
    <xsd:import namespace="ab19b2ae-c5ac-4bcd-b666-2e5b8892c36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5f2db4-56f6-427f-acd9-ad9ec6cfbcd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18598d-d1be-4a04-951d-bd1a97b62a34}" ma:internalName="TaxCatchAll" ma:showField="CatchAllData" ma:web="915f2db4-56f6-427f-acd9-ad9ec6cfbc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19b2ae-c5ac-4bcd-b666-2e5b8892c36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68e7067-ea45-4a64-b78a-95aabe83ae3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15f2db4-56f6-427f-acd9-ad9ec6cfbcd9" xsi:nil="true"/>
    <lcf76f155ced4ddcb4097134ff3c332f xmlns="ab19b2ae-c5ac-4bcd-b666-2e5b8892c36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DE1F1-9771-4241-A76C-40E03AF5DC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5f2db4-56f6-427f-acd9-ad9ec6cfbcd9"/>
    <ds:schemaRef ds:uri="ab19b2ae-c5ac-4bcd-b666-2e5b8892c3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B0F5C6-E90F-41A7-A5FA-B946C1BEAD27}">
  <ds:schemaRefs>
    <ds:schemaRef ds:uri="http://schemas.microsoft.com/office/2006/metadata/properties"/>
    <ds:schemaRef ds:uri="http://schemas.microsoft.com/office/infopath/2007/PartnerControls"/>
    <ds:schemaRef ds:uri="915f2db4-56f6-427f-acd9-ad9ec6cfbcd9"/>
    <ds:schemaRef ds:uri="ab19b2ae-c5ac-4bcd-b666-2e5b8892c366"/>
  </ds:schemaRefs>
</ds:datastoreItem>
</file>

<file path=customXml/itemProps3.xml><?xml version="1.0" encoding="utf-8"?>
<ds:datastoreItem xmlns:ds="http://schemas.openxmlformats.org/officeDocument/2006/customXml" ds:itemID="{E74DCABA-DB15-4526-A7A4-FC5E6AB25369}">
  <ds:schemaRefs>
    <ds:schemaRef ds:uri="http://schemas.microsoft.com/sharepoint/v3/contenttype/forms"/>
  </ds:schemaRefs>
</ds:datastoreItem>
</file>

<file path=customXml/itemProps4.xml><?xml version="1.0" encoding="utf-8"?>
<ds:datastoreItem xmlns:ds="http://schemas.openxmlformats.org/officeDocument/2006/customXml" ds:itemID="{2F1F1EAD-7774-4545-B462-08578177F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3975</Words>
  <Characters>22658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26580</CharactersWithSpaces>
  <SharedDoc>false</SharedDoc>
  <HLinks>
    <vt:vector size="6" baseType="variant">
      <vt:variant>
        <vt:i4>4980786</vt:i4>
      </vt:variant>
      <vt:variant>
        <vt:i4>0</vt:i4>
      </vt:variant>
      <vt:variant>
        <vt:i4>0</vt:i4>
      </vt:variant>
      <vt:variant>
        <vt:i4>5</vt:i4>
      </vt:variant>
      <vt:variant>
        <vt:lpwstr>mailto:marta.perez@toxcel.com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Perez</dc:creator>
  <cp:keywords/>
  <dc:description/>
  <cp:lastModifiedBy>Kissner, Erin CTR (FHWA)</cp:lastModifiedBy>
  <cp:revision>3</cp:revision>
  <dcterms:created xsi:type="dcterms:W3CDTF">2024-12-12T01:33:00Z</dcterms:created>
  <dcterms:modified xsi:type="dcterms:W3CDTF">2024-12-12T01:34:00Z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0x010100C0ABA9A75476504A866F29B725CE9B70</vt:lpwstr>
  </property>
  <property fmtid="{D5CDD505-2E9C-101B-9397-08002B2CF9AE}" pid="3" name="MediaServiceImageTags">
    <vt:lpwstr/>
  </property>
  <property fmtid="{D5CDD505-2E9C-101B-9397-08002B2CF9AE}" pid="4" name="GrammarlyDocumentId">
    <vt:lpwstr>a49760557c2e98362bf3a4ce492042f1691a8f1b890018199a793d049ce581de</vt:lpwstr>
  </property>
</Properties>
</file>