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562AC65B" w:rsidR="0004155D" w:rsidRPr="0004155D" w:rsidRDefault="009A59FD" w:rsidP="0004155D">
      <w:pPr>
        <w:jc w:val="center"/>
        <w:rPr>
          <w:b/>
          <w:bCs/>
        </w:rPr>
      </w:pPr>
      <w:r>
        <w:rPr>
          <w:b/>
          <w:bCs/>
        </w:rPr>
        <w:t>July</w:t>
      </w:r>
      <w:r w:rsidR="00CD7DC1">
        <w:rPr>
          <w:b/>
          <w:bCs/>
        </w:rPr>
        <w:t xml:space="preserve"> through</w:t>
      </w:r>
      <w:r w:rsidR="005549D3">
        <w:rPr>
          <w:b/>
          <w:bCs/>
        </w:rPr>
        <w:t xml:space="preserve"> </w:t>
      </w:r>
      <w:r>
        <w:rPr>
          <w:b/>
          <w:bCs/>
        </w:rPr>
        <w:t>September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E83E24">
        <w:rPr>
          <w:b/>
          <w:bCs/>
        </w:rPr>
        <w:t>4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27F41B76" w14:textId="77777777" w:rsidR="005549D3" w:rsidRDefault="005549D3" w:rsidP="0004155D">
      <w:pPr>
        <w:jc w:val="center"/>
        <w:rPr>
          <w:b/>
          <w:bCs/>
        </w:rPr>
      </w:pPr>
      <w:r w:rsidRPr="005549D3">
        <w:rPr>
          <w:b/>
          <w:bCs/>
        </w:rPr>
        <w:t>DELIVERING TECHNICAL ASSISTANCE TO FEDERAL, STATE, AND LOCAL HIGHWAY AGENCIES FOR EFFECTIVE ADOPTION OF BIG DATA AND BIG DATA ANALYTICS BASED HIGHWAY TRAFFIC PARAMETERS</w:t>
      </w:r>
    </w:p>
    <w:p w14:paraId="491AC15E" w14:textId="1AE03F9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1BC3A004" w14:textId="770D36EA" w:rsidR="0080286F" w:rsidRDefault="00D154A5" w:rsidP="0080286F">
      <w:pPr>
        <w:pStyle w:val="ListParagraph"/>
        <w:numPr>
          <w:ilvl w:val="0"/>
          <w:numId w:val="6"/>
        </w:numPr>
      </w:pPr>
      <w:r>
        <w:t>Final approval by FHWA Public Affairs received</w:t>
      </w:r>
      <w:r w:rsidR="0080286F">
        <w:t>.</w:t>
      </w:r>
    </w:p>
    <w:p w14:paraId="2331F5A3" w14:textId="485D528C" w:rsidR="0080286F" w:rsidRDefault="0080286F" w:rsidP="0080286F">
      <w:pPr>
        <w:pStyle w:val="ListParagraph"/>
        <w:numPr>
          <w:ilvl w:val="0"/>
          <w:numId w:val="6"/>
        </w:numPr>
      </w:pPr>
      <w:r>
        <w:t xml:space="preserve">FHWA submitted final task 3 report for FHWA </w:t>
      </w:r>
      <w:r w:rsidR="00D154A5">
        <w:t>website posting</w:t>
      </w:r>
      <w:r>
        <w:t>.</w:t>
      </w:r>
    </w:p>
    <w:p w14:paraId="05641157" w14:textId="5FD0F9A7" w:rsidR="0080286F" w:rsidRDefault="0080286F" w:rsidP="0080286F">
      <w:pPr>
        <w:pStyle w:val="ListParagraph"/>
        <w:numPr>
          <w:ilvl w:val="0"/>
          <w:numId w:val="6"/>
        </w:numPr>
      </w:pPr>
      <w:r>
        <w:t xml:space="preserve">Planning for </w:t>
      </w:r>
      <w:r w:rsidR="00D154A5">
        <w:t>analysis with Iowa DOT</w:t>
      </w:r>
      <w:r>
        <w:t>.</w:t>
      </w:r>
    </w:p>
    <w:p w14:paraId="6F065774" w14:textId="1E8122D5" w:rsidR="00D154A5" w:rsidRDefault="00D154A5" w:rsidP="0080286F">
      <w:pPr>
        <w:pStyle w:val="ListParagraph"/>
        <w:numPr>
          <w:ilvl w:val="0"/>
          <w:numId w:val="6"/>
        </w:numPr>
      </w:pPr>
      <w:r>
        <w:t>Analysis with NH completed along with DOT briefing of the results.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E179C14" w14:textId="0712A53E" w:rsidR="004C0B6A" w:rsidRDefault="00D154A5" w:rsidP="0080286F">
      <w:pPr>
        <w:pStyle w:val="ListParagraph"/>
        <w:numPr>
          <w:ilvl w:val="0"/>
          <w:numId w:val="1"/>
        </w:numPr>
      </w:pPr>
      <w:r>
        <w:t>Web p</w:t>
      </w:r>
      <w:r w:rsidR="0080286F">
        <w:t>osting of final task 3 report for public use which will include portable data tolerances.</w:t>
      </w:r>
    </w:p>
    <w:p w14:paraId="4BC993EE" w14:textId="02AD4F05" w:rsidR="0080286F" w:rsidRDefault="0080286F" w:rsidP="0080286F">
      <w:pPr>
        <w:pStyle w:val="ListParagraph"/>
        <w:numPr>
          <w:ilvl w:val="0"/>
          <w:numId w:val="1"/>
        </w:numPr>
      </w:pPr>
      <w:r>
        <w:t xml:space="preserve">Technical assistance for agencies – </w:t>
      </w:r>
      <w:r w:rsidR="00D154A5">
        <w:t>IA DOT follow-up analysis ongoing</w:t>
      </w:r>
      <w:r>
        <w:t>.</w:t>
      </w:r>
    </w:p>
    <w:p w14:paraId="15CE8A5E" w14:textId="4DBD191B" w:rsidR="0080286F" w:rsidRDefault="00D154A5" w:rsidP="0080286F">
      <w:pPr>
        <w:pStyle w:val="ListParagraph"/>
        <w:numPr>
          <w:ilvl w:val="0"/>
          <w:numId w:val="1"/>
        </w:numPr>
      </w:pPr>
      <w:r>
        <w:t>A</w:t>
      </w:r>
      <w:r w:rsidR="0080286F">
        <w:t xml:space="preserve">nalysis </w:t>
      </w:r>
      <w:r>
        <w:t>of data with future results of 500 and under roadways</w:t>
      </w:r>
      <w:r w:rsidR="0080286F">
        <w:t>.</w:t>
      </w:r>
    </w:p>
    <w:p w14:paraId="6A78F3AE" w14:textId="722C9316" w:rsidR="00D154A5" w:rsidRDefault="00D154A5" w:rsidP="0080286F">
      <w:pPr>
        <w:pStyle w:val="ListParagraph"/>
        <w:numPr>
          <w:ilvl w:val="0"/>
          <w:numId w:val="1"/>
        </w:numPr>
      </w:pPr>
      <w:r>
        <w:t>I-95 corridor coalition may have FHWA present on the analysis results and future use of data for FHWA reporting of AADT values from non-traditional data sources.</w:t>
      </w:r>
    </w:p>
    <w:p w14:paraId="23FA7644" w14:textId="77777777" w:rsidR="0080286F" w:rsidRDefault="0080286F" w:rsidP="0080286F">
      <w:pPr>
        <w:pStyle w:val="ListParagraph"/>
      </w:pPr>
    </w:p>
    <w:p w14:paraId="493D4D59" w14:textId="77777777" w:rsidR="004C0B6A" w:rsidRDefault="004C0B6A" w:rsidP="0080286F">
      <w:pPr>
        <w:pStyle w:val="ListParagraph"/>
        <w:ind w:left="1440"/>
      </w:pPr>
    </w:p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8C1FE8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0D203E97" w:rsidR="00DD3CA1" w:rsidRPr="008646F9" w:rsidRDefault="008646F9" w:rsidP="00DD3CA1">
      <w:pPr>
        <w:pStyle w:val="ListParagraph"/>
        <w:numPr>
          <w:ilvl w:val="0"/>
          <w:numId w:val="4"/>
        </w:numPr>
      </w:pPr>
      <w:r w:rsidRPr="008646F9">
        <w:t>None</w:t>
      </w:r>
      <w:r w:rsidR="00BA2945" w:rsidRPr="008646F9">
        <w:t xml:space="preserve"> </w:t>
      </w:r>
    </w:p>
    <w:sectPr w:rsidR="00DD3CA1" w:rsidRPr="008646F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5894">
    <w:abstractNumId w:val="3"/>
  </w:num>
  <w:num w:numId="2" w16cid:durableId="327102187">
    <w:abstractNumId w:val="4"/>
  </w:num>
  <w:num w:numId="3" w16cid:durableId="902713427">
    <w:abstractNumId w:val="2"/>
  </w:num>
  <w:num w:numId="4" w16cid:durableId="1489862396">
    <w:abstractNumId w:val="1"/>
  </w:num>
  <w:num w:numId="5" w16cid:durableId="1700348249">
    <w:abstractNumId w:val="0"/>
  </w:num>
  <w:num w:numId="6" w16cid:durableId="88815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0F5F33"/>
    <w:rsid w:val="00116AC4"/>
    <w:rsid w:val="00141455"/>
    <w:rsid w:val="001C4039"/>
    <w:rsid w:val="00202FDE"/>
    <w:rsid w:val="002F54D2"/>
    <w:rsid w:val="00305D0C"/>
    <w:rsid w:val="003B7294"/>
    <w:rsid w:val="003E3C36"/>
    <w:rsid w:val="004C0B6A"/>
    <w:rsid w:val="005017D5"/>
    <w:rsid w:val="005549D3"/>
    <w:rsid w:val="006361DC"/>
    <w:rsid w:val="00654AF9"/>
    <w:rsid w:val="006663DF"/>
    <w:rsid w:val="00744661"/>
    <w:rsid w:val="007B7985"/>
    <w:rsid w:val="0080286F"/>
    <w:rsid w:val="00851EB8"/>
    <w:rsid w:val="0085560C"/>
    <w:rsid w:val="008646F9"/>
    <w:rsid w:val="00873E44"/>
    <w:rsid w:val="008A04C1"/>
    <w:rsid w:val="008A2FDD"/>
    <w:rsid w:val="008B5624"/>
    <w:rsid w:val="0091568E"/>
    <w:rsid w:val="00930C9C"/>
    <w:rsid w:val="009466BC"/>
    <w:rsid w:val="009A59FD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7D52"/>
    <w:rsid w:val="00C94060"/>
    <w:rsid w:val="00CD7DC1"/>
    <w:rsid w:val="00CE4E4D"/>
    <w:rsid w:val="00D154A5"/>
    <w:rsid w:val="00D662C5"/>
    <w:rsid w:val="00DD3CA1"/>
    <w:rsid w:val="00DF2A2A"/>
    <w:rsid w:val="00E65CE1"/>
    <w:rsid w:val="00E83E24"/>
    <w:rsid w:val="00EE460D"/>
    <w:rsid w:val="00F4067E"/>
    <w:rsid w:val="00F6721F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3</cp:revision>
  <dcterms:created xsi:type="dcterms:W3CDTF">2024-10-23T18:55:00Z</dcterms:created>
  <dcterms:modified xsi:type="dcterms:W3CDTF">2024-10-23T19:11:00Z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