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5E3510"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5E3510" w:rsidRPr="005E3510">
              <w:rPr>
                <w:rFonts w:ascii="Arial" w:hAnsi="Arial" w:cs="Arial"/>
                <w:b/>
                <w:sz w:val="36"/>
                <w:szCs w:val="36"/>
                <w:u w:val="single"/>
              </w:rPr>
              <w:t>x</w:t>
            </w:r>
            <w:r w:rsidRPr="005E3510">
              <w:rPr>
                <w:rFonts w:ascii="Arial" w:hAnsi="Arial" w:cs="Arial"/>
                <w:b/>
                <w:sz w:val="36"/>
                <w:szCs w:val="36"/>
              </w:rPr>
              <w:t xml:space="preserve"> </w:t>
            </w:r>
            <w:r w:rsidRPr="005E3510">
              <w:rPr>
                <w:rFonts w:ascii="Arial" w:hAnsi="Arial" w:cs="Arial"/>
                <w:b/>
                <w:sz w:val="20"/>
                <w:szCs w:val="20"/>
              </w:rPr>
              <w:t>Quarter 1 (January 1 – March 31</w:t>
            </w:r>
            <w:r w:rsidR="005C75FE" w:rsidRPr="005E3510">
              <w:rPr>
                <w:rFonts w:ascii="Arial" w:hAnsi="Arial" w:cs="Arial"/>
                <w:b/>
                <w:sz w:val="20"/>
                <w:szCs w:val="20"/>
              </w:rPr>
              <w:t xml:space="preserve">, </w:t>
            </w:r>
            <w:r w:rsidR="003E4DE4" w:rsidRPr="005E3510">
              <w:rPr>
                <w:rFonts w:ascii="Arial" w:hAnsi="Arial" w:cs="Arial"/>
                <w:b/>
                <w:sz w:val="20"/>
                <w:szCs w:val="20"/>
              </w:rPr>
              <w:t>20</w:t>
            </w:r>
            <w:r w:rsidR="007858D8" w:rsidRPr="005E3510">
              <w:rPr>
                <w:rFonts w:ascii="Arial" w:hAnsi="Arial" w:cs="Arial"/>
                <w:b/>
                <w:sz w:val="20"/>
                <w:szCs w:val="20"/>
              </w:rPr>
              <w:t>2</w:t>
            </w:r>
            <w:r w:rsidR="005E3510">
              <w:rPr>
                <w:rFonts w:ascii="Arial" w:hAnsi="Arial" w:cs="Arial"/>
                <w:b/>
                <w:sz w:val="20"/>
                <w:szCs w:val="20"/>
              </w:rPr>
              <w:t>4</w:t>
            </w:r>
            <w:r w:rsidRPr="005E3510">
              <w:rPr>
                <w:rFonts w:ascii="Arial" w:hAnsi="Arial" w:cs="Arial"/>
                <w:b/>
                <w:sz w:val="20"/>
                <w:szCs w:val="20"/>
              </w:rPr>
              <w:t>)</w:t>
            </w:r>
          </w:p>
          <w:p w:rsidR="000C209F" w:rsidRPr="00131D95" w:rsidRDefault="000C209F" w:rsidP="00360664">
            <w:pPr>
              <w:spacing w:after="0" w:line="240" w:lineRule="auto"/>
              <w:ind w:left="-108" w:right="-108"/>
              <w:rPr>
                <w:rFonts w:ascii="Arial" w:hAnsi="Arial" w:cs="Arial"/>
                <w:sz w:val="20"/>
                <w:szCs w:val="20"/>
              </w:rPr>
            </w:pPr>
            <w:r w:rsidRPr="00131D95">
              <w:rPr>
                <w:rFonts w:ascii="Arial" w:hAnsi="Arial" w:cs="Arial"/>
                <w:sz w:val="36"/>
                <w:szCs w:val="36"/>
              </w:rPr>
              <w:t xml:space="preserve"> </w:t>
            </w:r>
            <w:r w:rsidR="00131D95" w:rsidRPr="00131D95">
              <w:rPr>
                <w:rFonts w:ascii="Arial" w:hAnsi="Arial" w:cs="Arial"/>
                <w:sz w:val="36"/>
                <w:szCs w:val="36"/>
                <w:u w:val="single"/>
              </w:rPr>
              <w:t>_</w:t>
            </w:r>
            <w:r w:rsidR="00C47C4A" w:rsidRPr="00131D95">
              <w:rPr>
                <w:rFonts w:ascii="Arial" w:hAnsi="Arial" w:cs="Arial"/>
                <w:sz w:val="36"/>
                <w:szCs w:val="36"/>
              </w:rPr>
              <w:t xml:space="preserve"> </w:t>
            </w:r>
            <w:r w:rsidRPr="00131D95">
              <w:rPr>
                <w:rFonts w:ascii="Arial" w:hAnsi="Arial" w:cs="Arial"/>
                <w:sz w:val="20"/>
                <w:szCs w:val="20"/>
              </w:rPr>
              <w:t>Quarter 2 (April 1 – June 30</w:t>
            </w:r>
            <w:r w:rsidR="002C4321" w:rsidRPr="00131D95">
              <w:rPr>
                <w:rFonts w:ascii="Arial" w:hAnsi="Arial" w:cs="Arial"/>
                <w:sz w:val="20"/>
                <w:szCs w:val="20"/>
              </w:rPr>
              <w:t>, 20</w:t>
            </w:r>
            <w:r w:rsidR="007858D8" w:rsidRPr="00131D95">
              <w:rPr>
                <w:rFonts w:ascii="Arial" w:hAnsi="Arial" w:cs="Arial"/>
                <w:sz w:val="20"/>
                <w:szCs w:val="20"/>
              </w:rPr>
              <w:t>2</w:t>
            </w:r>
            <w:r w:rsidR="005E3510">
              <w:rPr>
                <w:rFonts w:ascii="Arial" w:hAnsi="Arial" w:cs="Arial"/>
                <w:sz w:val="20"/>
                <w:szCs w:val="20"/>
              </w:rPr>
              <w:t>4</w:t>
            </w:r>
            <w:r w:rsidRPr="00131D95">
              <w:rPr>
                <w:rFonts w:ascii="Arial" w:hAnsi="Arial" w:cs="Arial"/>
                <w:sz w:val="20"/>
                <w:szCs w:val="20"/>
              </w:rPr>
              <w:t>)</w:t>
            </w:r>
          </w:p>
          <w:p w:rsidR="000C209F" w:rsidRPr="00C51EDA" w:rsidRDefault="00C51EDA" w:rsidP="00360664">
            <w:pPr>
              <w:spacing w:after="0" w:line="240" w:lineRule="auto"/>
              <w:ind w:right="-720"/>
              <w:rPr>
                <w:rFonts w:ascii="Arial" w:hAnsi="Arial" w:cs="Arial"/>
                <w:sz w:val="20"/>
                <w:szCs w:val="20"/>
              </w:rPr>
            </w:pPr>
            <w:r w:rsidRPr="00C51EDA">
              <w:rPr>
                <w:rFonts w:ascii="Arial" w:hAnsi="Arial" w:cs="Arial"/>
                <w:sz w:val="36"/>
                <w:szCs w:val="36"/>
                <w:u w:val="single"/>
              </w:rPr>
              <w:t>_</w:t>
            </w:r>
            <w:r w:rsidR="001D763A" w:rsidRPr="00C51EDA">
              <w:rPr>
                <w:rFonts w:ascii="Arial" w:hAnsi="Arial" w:cs="Arial"/>
                <w:sz w:val="36"/>
                <w:szCs w:val="36"/>
              </w:rPr>
              <w:t xml:space="preserve"> </w:t>
            </w:r>
            <w:r w:rsidR="000C209F" w:rsidRPr="00C51EDA">
              <w:rPr>
                <w:rFonts w:ascii="Arial" w:hAnsi="Arial" w:cs="Arial"/>
                <w:sz w:val="20"/>
                <w:szCs w:val="20"/>
              </w:rPr>
              <w:t>Quarter 3 (July 1 – September 30</w:t>
            </w:r>
            <w:r w:rsidR="002C4321" w:rsidRPr="00C51EDA">
              <w:rPr>
                <w:rFonts w:ascii="Arial" w:hAnsi="Arial" w:cs="Arial"/>
                <w:sz w:val="20"/>
                <w:szCs w:val="20"/>
              </w:rPr>
              <w:t>, 20</w:t>
            </w:r>
            <w:r w:rsidR="007858D8" w:rsidRPr="00C51EDA">
              <w:rPr>
                <w:rFonts w:ascii="Arial" w:hAnsi="Arial" w:cs="Arial"/>
                <w:sz w:val="20"/>
                <w:szCs w:val="20"/>
              </w:rPr>
              <w:t>2</w:t>
            </w:r>
            <w:r w:rsidR="005E3510">
              <w:rPr>
                <w:rFonts w:ascii="Arial" w:hAnsi="Arial" w:cs="Arial"/>
                <w:sz w:val="20"/>
                <w:szCs w:val="20"/>
              </w:rPr>
              <w:t>4</w:t>
            </w:r>
            <w:r w:rsidR="000C209F" w:rsidRPr="00C51EDA">
              <w:rPr>
                <w:rFonts w:ascii="Arial" w:hAnsi="Arial" w:cs="Arial"/>
                <w:sz w:val="20"/>
                <w:szCs w:val="20"/>
              </w:rPr>
              <w:t>)</w:t>
            </w:r>
          </w:p>
          <w:p w:rsidR="000C209F" w:rsidRPr="005E3510" w:rsidRDefault="005E3510" w:rsidP="00E97553">
            <w:pPr>
              <w:spacing w:after="0" w:line="240" w:lineRule="auto"/>
              <w:ind w:right="-720"/>
              <w:rPr>
                <w:rFonts w:ascii="Arial" w:hAnsi="Arial" w:cs="Arial"/>
                <w:sz w:val="20"/>
                <w:szCs w:val="20"/>
              </w:rPr>
            </w:pPr>
            <w:r w:rsidRPr="005E3510">
              <w:rPr>
                <w:rFonts w:ascii="Arial" w:hAnsi="Arial" w:cs="Arial"/>
                <w:sz w:val="36"/>
                <w:szCs w:val="36"/>
                <w:u w:val="single"/>
              </w:rPr>
              <w:t>_</w:t>
            </w:r>
            <w:r w:rsidR="00532264" w:rsidRPr="005E3510">
              <w:rPr>
                <w:rFonts w:ascii="Arial" w:hAnsi="Arial" w:cs="Arial"/>
                <w:sz w:val="36"/>
                <w:szCs w:val="36"/>
              </w:rPr>
              <w:t xml:space="preserve"> </w:t>
            </w:r>
            <w:r w:rsidR="000C209F" w:rsidRPr="005E3510">
              <w:rPr>
                <w:rFonts w:ascii="Arial" w:hAnsi="Arial" w:cs="Arial"/>
                <w:sz w:val="20"/>
                <w:szCs w:val="20"/>
              </w:rPr>
              <w:t xml:space="preserve">Quarter </w:t>
            </w:r>
            <w:r w:rsidR="005C75FE" w:rsidRPr="005E3510">
              <w:rPr>
                <w:rFonts w:ascii="Arial" w:hAnsi="Arial" w:cs="Arial"/>
                <w:sz w:val="20"/>
                <w:szCs w:val="20"/>
              </w:rPr>
              <w:t>4 (October 1 – December 31</w:t>
            </w:r>
            <w:r w:rsidR="002C4321" w:rsidRPr="005E3510">
              <w:rPr>
                <w:rFonts w:ascii="Arial" w:hAnsi="Arial" w:cs="Arial"/>
                <w:sz w:val="20"/>
                <w:szCs w:val="20"/>
              </w:rPr>
              <w:t>, 20</w:t>
            </w:r>
            <w:r w:rsidR="007858D8" w:rsidRPr="005E3510">
              <w:rPr>
                <w:rFonts w:ascii="Arial" w:hAnsi="Arial" w:cs="Arial"/>
                <w:sz w:val="20"/>
                <w:szCs w:val="20"/>
              </w:rPr>
              <w:t>2</w:t>
            </w:r>
            <w:r>
              <w:rPr>
                <w:rFonts w:ascii="Arial" w:hAnsi="Arial" w:cs="Arial"/>
                <w:sz w:val="20"/>
                <w:szCs w:val="20"/>
              </w:rPr>
              <w:t>4</w:t>
            </w:r>
            <w:r w:rsidR="000C209F" w:rsidRPr="005E3510">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82A0B">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682A0B" w:rsidRPr="0038529F">
        <w:rPr>
          <w:rFonts w:ascii="Arial" w:hAnsi="Arial" w:cs="Arial"/>
          <w:b/>
          <w:sz w:val="20"/>
          <w:szCs w:val="20"/>
          <w:u w:val="single"/>
        </w:rPr>
        <w:t>X</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1173D8">
              <w:rPr>
                <w:rFonts w:ascii="Arial" w:hAnsi="Arial" w:cs="Arial"/>
                <w:sz w:val="20"/>
                <w:szCs w:val="20"/>
              </w:rPr>
              <w:t>4</w:t>
            </w:r>
            <w:r w:rsidR="00F90EE4">
              <w:rPr>
                <w:rFonts w:ascii="Arial" w:hAnsi="Arial" w:cs="Arial"/>
                <w:sz w:val="20"/>
                <w:szCs w:val="20"/>
              </w:rPr>
              <w:t>6</w:t>
            </w:r>
            <w:r w:rsidR="001173D8">
              <w:rPr>
                <w:rFonts w:ascii="Arial" w:hAnsi="Arial" w:cs="Arial"/>
                <w:sz w:val="20"/>
                <w:szCs w:val="20"/>
              </w:rPr>
              <w:t>0</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$0.00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w:t>
            </w:r>
            <w:r w:rsidR="00F90EE4">
              <w:rPr>
                <w:rFonts w:ascii="Arial" w:hAnsi="Arial" w:cs="Arial"/>
                <w:sz w:val="20"/>
                <w:szCs w:val="20"/>
              </w:rPr>
              <w:t>196.56</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w:t>
            </w:r>
            <w:r w:rsidR="00F90EE4">
              <w:rPr>
                <w:rFonts w:ascii="Arial" w:hAnsi="Arial" w:cs="Arial"/>
                <w:sz w:val="20"/>
                <w:szCs w:val="20"/>
              </w:rPr>
              <w:t>196.56</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9D6445" w:rsidP="00FE2457">
            <w:pPr>
              <w:spacing w:after="0" w:line="240" w:lineRule="auto"/>
              <w:ind w:left="-108" w:right="-108"/>
              <w:jc w:val="center"/>
              <w:rPr>
                <w:rFonts w:ascii="Arial" w:hAnsi="Arial" w:cs="Arial"/>
                <w:sz w:val="20"/>
                <w:szCs w:val="20"/>
              </w:rPr>
            </w:pPr>
            <w:r>
              <w:rPr>
                <w:rFonts w:ascii="Arial" w:hAnsi="Arial" w:cs="Arial"/>
                <w:sz w:val="20"/>
                <w:szCs w:val="20"/>
              </w:rPr>
              <w:t>63</w:t>
            </w:r>
            <w:bookmarkStart w:id="0" w:name="_GoBack"/>
            <w:bookmarkEnd w:id="0"/>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r w:rsidR="00407F2E">
              <w:rPr>
                <w:rFonts w:ascii="Arial" w:hAnsi="Arial" w:cs="Arial"/>
                <w:sz w:val="20"/>
                <w:szCs w:val="20"/>
              </w:rPr>
              <w:t>.</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961852">
              <w:rPr>
                <w:rFonts w:ascii="Arial" w:hAnsi="Arial" w:cs="Arial"/>
                <w:sz w:val="20"/>
                <w:szCs w:val="20"/>
              </w:rPr>
              <w:t xml:space="preserve">has </w:t>
            </w:r>
            <w:r w:rsidR="00645320">
              <w:rPr>
                <w:rFonts w:ascii="Arial" w:hAnsi="Arial" w:cs="Arial"/>
                <w:sz w:val="20"/>
                <w:szCs w:val="20"/>
              </w:rPr>
              <w:t>selected a research team for the contract. This includes Brigham Young University (</w:t>
            </w:r>
            <w:r w:rsidR="00284970">
              <w:rPr>
                <w:rFonts w:ascii="Arial" w:hAnsi="Arial" w:cs="Arial"/>
                <w:sz w:val="20"/>
                <w:szCs w:val="20"/>
              </w:rPr>
              <w:t xml:space="preserve">Dr. Kyle Rollins </w:t>
            </w:r>
            <w:r w:rsidR="00B72D01">
              <w:rPr>
                <w:rFonts w:ascii="Arial" w:hAnsi="Arial" w:cs="Arial"/>
                <w:sz w:val="20"/>
                <w:szCs w:val="20"/>
              </w:rPr>
              <w:t>now</w:t>
            </w:r>
            <w:r w:rsidR="003D1D3D">
              <w:rPr>
                <w:rFonts w:ascii="Arial" w:hAnsi="Arial" w:cs="Arial"/>
                <w:sz w:val="20"/>
                <w:szCs w:val="20"/>
              </w:rPr>
              <w:t xml:space="preserve"> as PI</w:t>
            </w:r>
            <w:r w:rsidR="00B72D01">
              <w:rPr>
                <w:rFonts w:ascii="Arial" w:hAnsi="Arial" w:cs="Arial"/>
                <w:sz w:val="20"/>
                <w:szCs w:val="20"/>
              </w:rPr>
              <w:t xml:space="preserve">, </w:t>
            </w:r>
            <w:r w:rsidR="00284970">
              <w:rPr>
                <w:rFonts w:ascii="Arial" w:hAnsi="Arial" w:cs="Arial"/>
                <w:sz w:val="20"/>
                <w:szCs w:val="20"/>
              </w:rPr>
              <w:t xml:space="preserve">instead of </w:t>
            </w:r>
            <w:r w:rsidR="00645320">
              <w:rPr>
                <w:rFonts w:ascii="Arial" w:hAnsi="Arial" w:cs="Arial"/>
                <w:sz w:val="20"/>
                <w:szCs w:val="20"/>
              </w:rPr>
              <w:t xml:space="preserve">Dr. Kevin Franke) as the prime, and three sub-consultant universities: University of Illinois at Urbana-Champaign; South Dakota School of Mines &amp; Technology; and Oregon State University. </w:t>
            </w:r>
            <w:r w:rsidR="003A7691">
              <w:rPr>
                <w:rFonts w:ascii="Arial" w:hAnsi="Arial" w:cs="Arial"/>
                <w:sz w:val="20"/>
                <w:szCs w:val="20"/>
              </w:rPr>
              <w:t>The research team worked on a draft work plan for the contract</w:t>
            </w:r>
            <w:r w:rsidR="00B72D01">
              <w:rPr>
                <w:rFonts w:ascii="Arial" w:hAnsi="Arial" w:cs="Arial"/>
                <w:sz w:val="20"/>
                <w:szCs w:val="20"/>
              </w:rPr>
              <w:t xml:space="preserve"> and entry of consultant documents into the UDOT </w:t>
            </w:r>
            <w:proofErr w:type="spellStart"/>
            <w:r w:rsidR="00B72D01">
              <w:rPr>
                <w:rFonts w:ascii="Arial" w:hAnsi="Arial" w:cs="Arial"/>
                <w:sz w:val="20"/>
                <w:szCs w:val="20"/>
              </w:rPr>
              <w:t>ePM</w:t>
            </w:r>
            <w:proofErr w:type="spellEnd"/>
            <w:r w:rsidR="00B72D01">
              <w:rPr>
                <w:rFonts w:ascii="Arial" w:hAnsi="Arial" w:cs="Arial"/>
                <w:sz w:val="20"/>
                <w:szCs w:val="20"/>
              </w:rPr>
              <w:t>-CMS system.</w:t>
            </w:r>
          </w:p>
          <w:p w:rsidR="006634AD" w:rsidRPr="006E7805" w:rsidRDefault="006634AD"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r w:rsidR="00494534">
              <w:rPr>
                <w:rFonts w:ascii="Arial" w:hAnsi="Arial" w:cs="Arial"/>
                <w:sz w:val="20"/>
                <w:szCs w:val="20"/>
              </w:rPr>
              <w:t xml:space="preserve"> We anticipate </w:t>
            </w:r>
            <w:r w:rsidR="00494534" w:rsidRPr="00494534">
              <w:rPr>
                <w:rFonts w:ascii="Arial" w:hAnsi="Arial" w:cs="Arial"/>
                <w:sz w:val="20"/>
                <w:szCs w:val="20"/>
              </w:rPr>
              <w:t xml:space="preserve">starting the research </w:t>
            </w:r>
            <w:r w:rsidR="00494534">
              <w:rPr>
                <w:rFonts w:ascii="Arial" w:hAnsi="Arial" w:cs="Arial"/>
                <w:sz w:val="20"/>
                <w:szCs w:val="20"/>
              </w:rPr>
              <w:t xml:space="preserve">contract this quarter </w:t>
            </w:r>
            <w:r w:rsidR="00494534" w:rsidRPr="00494534">
              <w:rPr>
                <w:rFonts w:ascii="Arial" w:hAnsi="Arial" w:cs="Arial"/>
                <w:sz w:val="20"/>
                <w:szCs w:val="20"/>
              </w:rPr>
              <w:t>so that the</w:t>
            </w:r>
            <w:r w:rsidR="00494534">
              <w:rPr>
                <w:rFonts w:ascii="Arial" w:hAnsi="Arial" w:cs="Arial"/>
                <w:sz w:val="20"/>
                <w:szCs w:val="20"/>
              </w:rPr>
              <w:t xml:space="preserve"> research team</w:t>
            </w:r>
            <w:r w:rsidR="00494534" w:rsidRPr="00494534">
              <w:rPr>
                <w:rFonts w:ascii="Arial" w:hAnsi="Arial" w:cs="Arial"/>
                <w:sz w:val="20"/>
                <w:szCs w:val="20"/>
              </w:rPr>
              <w:t xml:space="preserve"> can begin the literature review, mee</w:t>
            </w:r>
            <w:r w:rsidR="00F9031C">
              <w:rPr>
                <w:rFonts w:ascii="Arial" w:hAnsi="Arial" w:cs="Arial"/>
                <w:sz w:val="20"/>
                <w:szCs w:val="20"/>
              </w:rPr>
              <w:t>t</w:t>
            </w:r>
            <w:r w:rsidR="00494534" w:rsidRPr="00494534">
              <w:rPr>
                <w:rFonts w:ascii="Arial" w:hAnsi="Arial" w:cs="Arial"/>
                <w:sz w:val="20"/>
                <w:szCs w:val="20"/>
              </w:rPr>
              <w:t xml:space="preserve"> with the partner states individually, and </w:t>
            </w:r>
            <w:r w:rsidR="00E12067">
              <w:rPr>
                <w:rFonts w:ascii="Arial" w:hAnsi="Arial" w:cs="Arial"/>
                <w:sz w:val="20"/>
                <w:szCs w:val="20"/>
              </w:rPr>
              <w:t>prepar</w:t>
            </w:r>
            <w:r w:rsidR="00F9031C">
              <w:rPr>
                <w:rFonts w:ascii="Arial" w:hAnsi="Arial" w:cs="Arial"/>
                <w:sz w:val="20"/>
                <w:szCs w:val="20"/>
              </w:rPr>
              <w:t>e</w:t>
            </w:r>
            <w:r w:rsidR="00E12067">
              <w:rPr>
                <w:rFonts w:ascii="Arial" w:hAnsi="Arial" w:cs="Arial"/>
                <w:sz w:val="20"/>
                <w:szCs w:val="20"/>
              </w:rPr>
              <w:t xml:space="preserve"> for </w:t>
            </w:r>
            <w:r w:rsidR="00494534" w:rsidRPr="00494534">
              <w:rPr>
                <w:rFonts w:ascii="Arial" w:hAnsi="Arial" w:cs="Arial"/>
                <w:sz w:val="20"/>
                <w:szCs w:val="20"/>
              </w:rPr>
              <w:t>collecting field data.</w:t>
            </w:r>
          </w:p>
          <w:p w:rsidR="00D07240" w:rsidRPr="0078688E" w:rsidRDefault="00D07240" w:rsidP="001F5F81">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4CA" w:rsidRDefault="001624CA" w:rsidP="00106C83">
      <w:pPr>
        <w:spacing w:after="0" w:line="240" w:lineRule="auto"/>
      </w:pPr>
      <w:r>
        <w:separator/>
      </w:r>
    </w:p>
  </w:endnote>
  <w:endnote w:type="continuationSeparator" w:id="0">
    <w:p w:rsidR="001624CA" w:rsidRDefault="001624C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4CA" w:rsidRDefault="001624CA" w:rsidP="00106C83">
      <w:pPr>
        <w:spacing w:after="0" w:line="240" w:lineRule="auto"/>
      </w:pPr>
      <w:r>
        <w:separator/>
      </w:r>
    </w:p>
  </w:footnote>
  <w:footnote w:type="continuationSeparator" w:id="0">
    <w:p w:rsidR="001624CA" w:rsidRDefault="001624C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1D95"/>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24CA"/>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5F81"/>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4970"/>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1D3D"/>
    <w:rsid w:val="003D3FC8"/>
    <w:rsid w:val="003D6A0B"/>
    <w:rsid w:val="003D7E50"/>
    <w:rsid w:val="003E0A8C"/>
    <w:rsid w:val="003E1EF8"/>
    <w:rsid w:val="003E43F0"/>
    <w:rsid w:val="003E4DE4"/>
    <w:rsid w:val="003E5DCB"/>
    <w:rsid w:val="003E6D7D"/>
    <w:rsid w:val="003F1011"/>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6E1D"/>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EA1"/>
    <w:rsid w:val="005D7C5E"/>
    <w:rsid w:val="005E3510"/>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29AB"/>
    <w:rsid w:val="00704202"/>
    <w:rsid w:val="00705BE7"/>
    <w:rsid w:val="00707493"/>
    <w:rsid w:val="00707EF8"/>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131"/>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9778F"/>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07A"/>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562"/>
    <w:rsid w:val="009B699B"/>
    <w:rsid w:val="009B6BB8"/>
    <w:rsid w:val="009B74C8"/>
    <w:rsid w:val="009C154D"/>
    <w:rsid w:val="009C3C41"/>
    <w:rsid w:val="009C548E"/>
    <w:rsid w:val="009C7A94"/>
    <w:rsid w:val="009D6445"/>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194A"/>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3E29"/>
    <w:rsid w:val="00B265C0"/>
    <w:rsid w:val="00B30F4C"/>
    <w:rsid w:val="00B36409"/>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2D01"/>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E4B4D"/>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1EDA"/>
    <w:rsid w:val="00C52E0D"/>
    <w:rsid w:val="00C554E6"/>
    <w:rsid w:val="00C57074"/>
    <w:rsid w:val="00C62BDF"/>
    <w:rsid w:val="00C65466"/>
    <w:rsid w:val="00C673B0"/>
    <w:rsid w:val="00C70FA4"/>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6407"/>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37E92"/>
    <w:rsid w:val="00D40392"/>
    <w:rsid w:val="00D40910"/>
    <w:rsid w:val="00D41B4E"/>
    <w:rsid w:val="00D43892"/>
    <w:rsid w:val="00D43FC8"/>
    <w:rsid w:val="00D46457"/>
    <w:rsid w:val="00D47A1D"/>
    <w:rsid w:val="00D50F3B"/>
    <w:rsid w:val="00D51D40"/>
    <w:rsid w:val="00D52F90"/>
    <w:rsid w:val="00D544AE"/>
    <w:rsid w:val="00D55F59"/>
    <w:rsid w:val="00D6312F"/>
    <w:rsid w:val="00D63CFA"/>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2067"/>
    <w:rsid w:val="00E14146"/>
    <w:rsid w:val="00E1603B"/>
    <w:rsid w:val="00E17112"/>
    <w:rsid w:val="00E212F8"/>
    <w:rsid w:val="00E22EA9"/>
    <w:rsid w:val="00E24A6B"/>
    <w:rsid w:val="00E252F2"/>
    <w:rsid w:val="00E2660D"/>
    <w:rsid w:val="00E27EB3"/>
    <w:rsid w:val="00E30184"/>
    <w:rsid w:val="00E32A42"/>
    <w:rsid w:val="00E33529"/>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031C"/>
    <w:rsid w:val="00F90EE4"/>
    <w:rsid w:val="00F91EE4"/>
    <w:rsid w:val="00F93966"/>
    <w:rsid w:val="00F955F9"/>
    <w:rsid w:val="00FA0613"/>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D9E9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64411-CF64-46BB-8545-EB8BF26F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18</cp:revision>
  <cp:lastPrinted>2011-06-21T20:32:00Z</cp:lastPrinted>
  <dcterms:created xsi:type="dcterms:W3CDTF">2024-05-02T20:44:00Z</dcterms:created>
  <dcterms:modified xsi:type="dcterms:W3CDTF">2024-05-02T20:55:00Z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