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3387EADD" w:rsidR="00551D8A" w:rsidRDefault="004F6239"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ED4D86">
              <w:rPr>
                <w:rFonts w:ascii="Arial" w:hAnsi="Arial" w:cs="Arial"/>
                <w:sz w:val="20"/>
                <w:szCs w:val="20"/>
              </w:rPr>
              <w:t>4</w:t>
            </w:r>
          </w:p>
          <w:p w14:paraId="73CCA37B" w14:textId="4A027854" w:rsidR="002A6B06" w:rsidRDefault="004F6239"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ED4D86">
              <w:rPr>
                <w:rFonts w:ascii="Arial" w:hAnsi="Arial" w:cs="Arial"/>
                <w:sz w:val="20"/>
                <w:szCs w:val="20"/>
              </w:rPr>
              <w:t>4</w:t>
            </w:r>
          </w:p>
          <w:p w14:paraId="4F453AF7" w14:textId="3118B5E1"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ED4D86">
              <w:rPr>
                <w:rFonts w:ascii="Arial" w:hAnsi="Arial" w:cs="Arial"/>
                <w:sz w:val="20"/>
                <w:szCs w:val="20"/>
              </w:rPr>
              <w:t>4</w:t>
            </w:r>
          </w:p>
          <w:p w14:paraId="16F15578" w14:textId="358D1820"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ED4D86">
              <w:rPr>
                <w:rFonts w:ascii="Arial" w:hAnsi="Arial" w:cs="Arial"/>
                <w:sz w:val="20"/>
                <w:szCs w:val="20"/>
              </w:rPr>
              <w:t>4</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1C19DC5A" w14:textId="77777777" w:rsid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p w14:paraId="39684F4E" w14:textId="13FAEB19" w:rsidR="001E10F4" w:rsidRPr="00511639" w:rsidRDefault="001E10F4" w:rsidP="00511639">
                  <w:pPr>
                    <w:spacing w:after="0" w:line="240" w:lineRule="auto"/>
                    <w:rPr>
                      <w:rFonts w:ascii="Arial" w:eastAsia="Times New Roman" w:hAnsi="Arial" w:cs="Arial"/>
                      <w:sz w:val="20"/>
                      <w:szCs w:val="20"/>
                    </w:rPr>
                  </w:pP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4811B314" w14:textId="77777777"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7E1AFD38" w14:textId="77777777" w:rsidR="001E10F4" w:rsidRDefault="001E10F4" w:rsidP="005A1D4E">
                  <w:pPr>
                    <w:spacing w:after="0" w:line="240" w:lineRule="auto"/>
                    <w:rPr>
                      <w:rFonts w:ascii="Arial" w:eastAsia="Times New Roman" w:hAnsi="Arial" w:cs="Arial"/>
                      <w:sz w:val="20"/>
                      <w:szCs w:val="20"/>
                    </w:rPr>
                  </w:pPr>
                </w:p>
                <w:p w14:paraId="1CBE6404" w14:textId="35416347" w:rsidR="001E10F4" w:rsidRPr="001E10F4" w:rsidRDefault="001E10F4"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2A2A725C" w14:textId="77777777" w:rsidR="00A47969" w:rsidRDefault="00A47969" w:rsidP="00A47969">
            <w:pPr>
              <w:pStyle w:val="ListParagraph"/>
              <w:ind w:right="5"/>
              <w:rPr>
                <w:rFonts w:ascii="Arial" w:hAnsi="Arial" w:cs="Arial"/>
                <w:sz w:val="20"/>
                <w:szCs w:val="20"/>
              </w:rPr>
            </w:pPr>
          </w:p>
          <w:p w14:paraId="0BFA723C" w14:textId="07429023"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Published the TPF case study report of the I-6064/I-95 bridge replacement over the Lumber River in Lumberton, NC (FHWA-24-038)</w:t>
            </w:r>
          </w:p>
          <w:p w14:paraId="1FA05107" w14:textId="2D03E646"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Submitted three abstracts to 2024 NHEC (NextScour case studies, NextScour research, and TPF cases)</w:t>
            </w:r>
          </w:p>
          <w:p w14:paraId="1646E90E" w14:textId="0473D47A"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Successfully organized the 2</w:t>
            </w:r>
            <w:r w:rsidRPr="00BD306C">
              <w:rPr>
                <w:rFonts w:ascii="Arial" w:hAnsi="Arial" w:cs="Arial"/>
                <w:sz w:val="20"/>
                <w:szCs w:val="20"/>
                <w:vertAlign w:val="superscript"/>
              </w:rPr>
              <w:t>nd</w:t>
            </w:r>
            <w:r>
              <w:rPr>
                <w:rFonts w:ascii="Arial" w:hAnsi="Arial" w:cs="Arial"/>
                <w:sz w:val="20"/>
                <w:szCs w:val="20"/>
              </w:rPr>
              <w:t xml:space="preserve"> in-person NextScour update meeting with the HEC-18 update </w:t>
            </w:r>
            <w:proofErr w:type="gramStart"/>
            <w:r>
              <w:rPr>
                <w:rFonts w:ascii="Arial" w:hAnsi="Arial" w:cs="Arial"/>
                <w:sz w:val="20"/>
                <w:szCs w:val="20"/>
              </w:rPr>
              <w:t>team</w:t>
            </w:r>
            <w:proofErr w:type="gramEnd"/>
          </w:p>
          <w:p w14:paraId="16E176BA" w14:textId="75C0B06A"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Coordinated with Tennessee DOT in joining the TPF study on replacing the I-55 over the Mississippi River near Memphis, TN</w:t>
            </w:r>
          </w:p>
          <w:p w14:paraId="604FC271" w14:textId="647DA9B6"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 xml:space="preserve">Continued analyzing </w:t>
            </w:r>
            <w:r w:rsidRPr="003265F4">
              <w:rPr>
                <w:rFonts w:ascii="Arial" w:hAnsi="Arial" w:cs="Arial"/>
                <w:sz w:val="20"/>
                <w:szCs w:val="20"/>
              </w:rPr>
              <w:t xml:space="preserve">the critical shear stress analysis for MSDOT </w:t>
            </w:r>
            <w:proofErr w:type="gramStart"/>
            <w:r w:rsidRPr="003265F4">
              <w:rPr>
                <w:rFonts w:ascii="Arial" w:hAnsi="Arial" w:cs="Arial"/>
                <w:sz w:val="20"/>
                <w:szCs w:val="20"/>
              </w:rPr>
              <w:t>soils</w:t>
            </w:r>
            <w:proofErr w:type="gramEnd"/>
          </w:p>
          <w:p w14:paraId="43E48DF3" w14:textId="56DC3EEE" w:rsidR="00BD306C" w:rsidRPr="003265F4"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 xml:space="preserve">Continued finalizing the </w:t>
            </w:r>
            <w:r w:rsidRPr="003265F4">
              <w:rPr>
                <w:rFonts w:ascii="Arial" w:hAnsi="Arial" w:cs="Arial"/>
                <w:sz w:val="20"/>
                <w:szCs w:val="20"/>
              </w:rPr>
              <w:t xml:space="preserve">FDOT riprap study </w:t>
            </w:r>
            <w:proofErr w:type="gramStart"/>
            <w:r w:rsidRPr="003265F4">
              <w:rPr>
                <w:rFonts w:ascii="Arial" w:hAnsi="Arial" w:cs="Arial"/>
                <w:sz w:val="20"/>
                <w:szCs w:val="20"/>
              </w:rPr>
              <w:t>report</w:t>
            </w:r>
            <w:proofErr w:type="gramEnd"/>
          </w:p>
          <w:p w14:paraId="51D5F643" w14:textId="223FFD15"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C</w:t>
            </w:r>
            <w:r w:rsidRPr="003265F4">
              <w:rPr>
                <w:rFonts w:ascii="Arial" w:hAnsi="Arial" w:cs="Arial"/>
                <w:sz w:val="20"/>
                <w:szCs w:val="20"/>
              </w:rPr>
              <w:t>ontinue</w:t>
            </w:r>
            <w:r>
              <w:rPr>
                <w:rFonts w:ascii="Arial" w:hAnsi="Arial" w:cs="Arial"/>
                <w:sz w:val="20"/>
                <w:szCs w:val="20"/>
              </w:rPr>
              <w:t>d</w:t>
            </w:r>
            <w:r w:rsidRPr="003265F4">
              <w:rPr>
                <w:rFonts w:ascii="Arial" w:hAnsi="Arial" w:cs="Arial"/>
                <w:sz w:val="20"/>
                <w:szCs w:val="20"/>
              </w:rPr>
              <w:t xml:space="preserve"> refining NextScour shear stress deca</w:t>
            </w:r>
            <w:r>
              <w:rPr>
                <w:rFonts w:ascii="Arial" w:hAnsi="Arial" w:cs="Arial"/>
                <w:sz w:val="20"/>
                <w:szCs w:val="20"/>
              </w:rPr>
              <w:t>y</w:t>
            </w:r>
            <w:r w:rsidRPr="003265F4">
              <w:rPr>
                <w:rFonts w:ascii="Arial" w:hAnsi="Arial" w:cs="Arial"/>
                <w:sz w:val="20"/>
                <w:szCs w:val="20"/>
              </w:rPr>
              <w:t xml:space="preserve"> function and the design case </w:t>
            </w:r>
            <w:proofErr w:type="gramStart"/>
            <w:r w:rsidRPr="003265F4">
              <w:rPr>
                <w:rFonts w:ascii="Arial" w:hAnsi="Arial" w:cs="Arial"/>
                <w:sz w:val="20"/>
                <w:szCs w:val="20"/>
              </w:rPr>
              <w:t>studies</w:t>
            </w:r>
            <w:proofErr w:type="gramEnd"/>
          </w:p>
          <w:p w14:paraId="48F77D0F" w14:textId="77777777" w:rsidR="00BD306C" w:rsidRPr="003265F4" w:rsidRDefault="00BD306C" w:rsidP="00BD306C">
            <w:pPr>
              <w:pStyle w:val="ListParagraph"/>
              <w:numPr>
                <w:ilvl w:val="0"/>
                <w:numId w:val="5"/>
              </w:numPr>
              <w:ind w:right="5"/>
              <w:rPr>
                <w:rFonts w:ascii="Arial" w:hAnsi="Arial" w:cs="Arial"/>
                <w:sz w:val="20"/>
                <w:szCs w:val="20"/>
              </w:rPr>
            </w:pPr>
            <w:r w:rsidRPr="003265F4">
              <w:rPr>
                <w:rFonts w:ascii="Arial" w:hAnsi="Arial" w:cs="Arial"/>
                <w:sz w:val="20"/>
                <w:szCs w:val="20"/>
              </w:rPr>
              <w:t>Collect</w:t>
            </w:r>
            <w:r>
              <w:rPr>
                <w:rFonts w:ascii="Arial" w:hAnsi="Arial" w:cs="Arial"/>
                <w:sz w:val="20"/>
                <w:szCs w:val="20"/>
              </w:rPr>
              <w:t>ed</w:t>
            </w:r>
            <w:r w:rsidRPr="003265F4">
              <w:rPr>
                <w:rFonts w:ascii="Arial" w:hAnsi="Arial" w:cs="Arial"/>
                <w:sz w:val="20"/>
                <w:szCs w:val="20"/>
              </w:rPr>
              <w:t xml:space="preserve"> more </w:t>
            </w:r>
            <w:r>
              <w:rPr>
                <w:rFonts w:ascii="Arial" w:hAnsi="Arial" w:cs="Arial"/>
                <w:sz w:val="20"/>
                <w:szCs w:val="20"/>
              </w:rPr>
              <w:t xml:space="preserve">temporal </w:t>
            </w:r>
            <w:r w:rsidRPr="003265F4">
              <w:rPr>
                <w:rFonts w:ascii="Arial" w:hAnsi="Arial" w:cs="Arial"/>
                <w:sz w:val="20"/>
                <w:szCs w:val="20"/>
              </w:rPr>
              <w:t>scour data from the literature for pier scour</w:t>
            </w:r>
            <w:r>
              <w:rPr>
                <w:rFonts w:ascii="Arial" w:hAnsi="Arial" w:cs="Arial"/>
                <w:sz w:val="20"/>
                <w:szCs w:val="20"/>
              </w:rPr>
              <w:t xml:space="preserve">, and computed the corresponding shear stress decay </w:t>
            </w:r>
            <w:proofErr w:type="gramStart"/>
            <w:r>
              <w:rPr>
                <w:rFonts w:ascii="Arial" w:hAnsi="Arial" w:cs="Arial"/>
                <w:sz w:val="20"/>
                <w:szCs w:val="20"/>
              </w:rPr>
              <w:t>functions</w:t>
            </w:r>
            <w:proofErr w:type="gramEnd"/>
          </w:p>
          <w:p w14:paraId="57B96ADD" w14:textId="48439E5F"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 xml:space="preserve">Advanced the practical method of predicting the critical shear stress of clay using Monte Carlo simulations and collected ESTD and EFA critical shear stresses of field and laboratory clay </w:t>
            </w:r>
            <w:proofErr w:type="gramStart"/>
            <w:r>
              <w:rPr>
                <w:rFonts w:ascii="Arial" w:hAnsi="Arial" w:cs="Arial"/>
                <w:sz w:val="20"/>
                <w:szCs w:val="20"/>
              </w:rPr>
              <w:t>samples</w:t>
            </w:r>
            <w:proofErr w:type="gramEnd"/>
          </w:p>
          <w:p w14:paraId="38A109ED" w14:textId="2FE2B920" w:rsidR="00A47969" w:rsidRP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Started the TPF technical assistance to Michigan DOT on replacing the US-23 Bridge over Huron River near Ann Arber, MI: SRH-2D simulation, soil erosion testing and scour depth estimate</w:t>
            </w:r>
          </w:p>
        </w:tc>
      </w:tr>
      <w:tr w:rsidR="0088310D" w:rsidRPr="0088310D" w14:paraId="6207821C" w14:textId="77777777" w:rsidTr="00D72FEF">
        <w:tc>
          <w:tcPr>
            <w:tcW w:w="10908" w:type="dxa"/>
          </w:tcPr>
          <w:p w14:paraId="0D01AD66" w14:textId="77777777" w:rsidR="001E10F4" w:rsidRDefault="001E10F4" w:rsidP="00652DC0">
            <w:pPr>
              <w:ind w:right="5"/>
              <w:rPr>
                <w:rFonts w:ascii="Arial" w:hAnsi="Arial" w:cs="Arial"/>
                <w:b/>
                <w:sz w:val="20"/>
                <w:szCs w:val="20"/>
              </w:rPr>
            </w:pPr>
          </w:p>
          <w:p w14:paraId="6B373846" w14:textId="7065D0A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0639C85F" w14:textId="02BB7299" w:rsidR="00BD306C" w:rsidRDefault="00BD306C" w:rsidP="00BD306C">
            <w:pPr>
              <w:pStyle w:val="ListParagraph"/>
              <w:numPr>
                <w:ilvl w:val="0"/>
                <w:numId w:val="5"/>
              </w:numPr>
              <w:ind w:right="5"/>
              <w:rPr>
                <w:rFonts w:ascii="Arial" w:hAnsi="Arial" w:cs="Arial"/>
                <w:sz w:val="20"/>
                <w:szCs w:val="20"/>
              </w:rPr>
            </w:pPr>
            <w:r w:rsidRPr="003265F4">
              <w:rPr>
                <w:rFonts w:ascii="Arial" w:hAnsi="Arial" w:cs="Arial"/>
                <w:sz w:val="20"/>
                <w:szCs w:val="20"/>
              </w:rPr>
              <w:t xml:space="preserve">Continue the CFD simulation for the MSDOT Lynch Creek bridge scour </w:t>
            </w:r>
            <w:proofErr w:type="gramStart"/>
            <w:r w:rsidRPr="003265F4">
              <w:rPr>
                <w:rFonts w:ascii="Arial" w:hAnsi="Arial" w:cs="Arial"/>
                <w:sz w:val="20"/>
                <w:szCs w:val="20"/>
              </w:rPr>
              <w:t>project</w:t>
            </w:r>
            <w:proofErr w:type="gramEnd"/>
          </w:p>
          <w:p w14:paraId="6C281AA4" w14:textId="69DE75F1" w:rsidR="00BD306C" w:rsidRPr="003265F4"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 xml:space="preserve">Finalize the critical shear stress analysis of clay samples for </w:t>
            </w:r>
            <w:proofErr w:type="gramStart"/>
            <w:r>
              <w:rPr>
                <w:rFonts w:ascii="Arial" w:hAnsi="Arial" w:cs="Arial"/>
                <w:sz w:val="20"/>
                <w:szCs w:val="20"/>
              </w:rPr>
              <w:t>MSDOT</w:t>
            </w:r>
            <w:proofErr w:type="gramEnd"/>
          </w:p>
          <w:p w14:paraId="71C89DFB" w14:textId="77777777" w:rsidR="00BD306C" w:rsidRPr="003265F4" w:rsidRDefault="00BD306C" w:rsidP="00BD306C">
            <w:pPr>
              <w:pStyle w:val="ListParagraph"/>
              <w:numPr>
                <w:ilvl w:val="0"/>
                <w:numId w:val="5"/>
              </w:numPr>
              <w:ind w:right="5"/>
              <w:rPr>
                <w:rFonts w:ascii="Arial" w:hAnsi="Arial" w:cs="Arial"/>
                <w:sz w:val="20"/>
                <w:szCs w:val="20"/>
              </w:rPr>
            </w:pPr>
            <w:r w:rsidRPr="003265F4">
              <w:rPr>
                <w:rFonts w:ascii="Arial" w:hAnsi="Arial" w:cs="Arial"/>
                <w:sz w:val="20"/>
                <w:szCs w:val="20"/>
              </w:rPr>
              <w:t xml:space="preserve">Finalize the FDOT riprap study report, collect review comments, and submit it for HRTM and HPA </w:t>
            </w:r>
            <w:proofErr w:type="gramStart"/>
            <w:r w:rsidRPr="003265F4">
              <w:rPr>
                <w:rFonts w:ascii="Arial" w:hAnsi="Arial" w:cs="Arial"/>
                <w:sz w:val="20"/>
                <w:szCs w:val="20"/>
              </w:rPr>
              <w:t>review</w:t>
            </w:r>
            <w:proofErr w:type="gramEnd"/>
          </w:p>
          <w:p w14:paraId="3F58A7D1" w14:textId="77777777" w:rsidR="00BD306C" w:rsidRPr="003265F4" w:rsidRDefault="00BD306C" w:rsidP="00BD306C">
            <w:pPr>
              <w:pStyle w:val="ListParagraph"/>
              <w:numPr>
                <w:ilvl w:val="0"/>
                <w:numId w:val="5"/>
              </w:numPr>
              <w:ind w:right="5"/>
              <w:rPr>
                <w:rFonts w:ascii="Arial" w:hAnsi="Arial" w:cs="Arial"/>
                <w:sz w:val="20"/>
                <w:szCs w:val="20"/>
              </w:rPr>
            </w:pPr>
            <w:r w:rsidRPr="003265F4">
              <w:rPr>
                <w:rFonts w:ascii="Arial" w:hAnsi="Arial" w:cs="Arial"/>
                <w:sz w:val="20"/>
                <w:szCs w:val="20"/>
              </w:rPr>
              <w:t xml:space="preserve">Draft the NextScour research </w:t>
            </w:r>
            <w:r>
              <w:rPr>
                <w:rFonts w:ascii="Arial" w:hAnsi="Arial" w:cs="Arial"/>
                <w:sz w:val="20"/>
                <w:szCs w:val="20"/>
              </w:rPr>
              <w:t xml:space="preserve">publications: four FHWA </w:t>
            </w:r>
            <w:proofErr w:type="spellStart"/>
            <w:r>
              <w:rPr>
                <w:rFonts w:ascii="Arial" w:hAnsi="Arial" w:cs="Arial"/>
                <w:sz w:val="20"/>
                <w:szCs w:val="20"/>
              </w:rPr>
              <w:t>TechNotes</w:t>
            </w:r>
            <w:proofErr w:type="spellEnd"/>
          </w:p>
          <w:p w14:paraId="6CF29645" w14:textId="77777777" w:rsidR="00BD306C" w:rsidRDefault="00BD306C" w:rsidP="00BD306C">
            <w:pPr>
              <w:pStyle w:val="ListParagraph"/>
              <w:numPr>
                <w:ilvl w:val="0"/>
                <w:numId w:val="5"/>
              </w:numPr>
              <w:ind w:right="5"/>
              <w:rPr>
                <w:rFonts w:ascii="Arial" w:hAnsi="Arial" w:cs="Arial"/>
                <w:sz w:val="20"/>
                <w:szCs w:val="20"/>
              </w:rPr>
            </w:pPr>
            <w:r>
              <w:rPr>
                <w:rFonts w:ascii="Arial" w:hAnsi="Arial" w:cs="Arial"/>
                <w:sz w:val="20"/>
                <w:szCs w:val="20"/>
              </w:rPr>
              <w:t xml:space="preserve">Continue the NextScour shear decay method for contraction, pier and abutment </w:t>
            </w:r>
            <w:proofErr w:type="gramStart"/>
            <w:r>
              <w:rPr>
                <w:rFonts w:ascii="Arial" w:hAnsi="Arial" w:cs="Arial"/>
                <w:sz w:val="20"/>
                <w:szCs w:val="20"/>
              </w:rPr>
              <w:t>scour</w:t>
            </w:r>
            <w:proofErr w:type="gramEnd"/>
          </w:p>
          <w:p w14:paraId="5F2F508C" w14:textId="77AB6EAD" w:rsidR="00BD306C" w:rsidRDefault="00BD306C" w:rsidP="004F6239">
            <w:pPr>
              <w:pStyle w:val="ListParagraph"/>
              <w:numPr>
                <w:ilvl w:val="0"/>
                <w:numId w:val="5"/>
              </w:numPr>
              <w:ind w:right="5"/>
              <w:rPr>
                <w:rFonts w:ascii="Arial" w:hAnsi="Arial" w:cs="Arial"/>
                <w:sz w:val="20"/>
                <w:szCs w:val="20"/>
              </w:rPr>
            </w:pPr>
            <w:r>
              <w:rPr>
                <w:rFonts w:ascii="Arial" w:hAnsi="Arial" w:cs="Arial"/>
                <w:sz w:val="20"/>
                <w:szCs w:val="20"/>
              </w:rPr>
              <w:t xml:space="preserve">Present the NextScour shear decay method </w:t>
            </w:r>
            <w:r>
              <w:rPr>
                <w:rFonts w:ascii="Arial" w:hAnsi="Arial" w:cs="Arial"/>
                <w:sz w:val="20"/>
                <w:szCs w:val="20"/>
              </w:rPr>
              <w:t xml:space="preserve">and scour depth estimate of complex pier of the </w:t>
            </w:r>
            <w:proofErr w:type="spellStart"/>
            <w:r>
              <w:rPr>
                <w:rFonts w:ascii="Arial" w:hAnsi="Arial" w:cs="Arial"/>
                <w:sz w:val="20"/>
                <w:szCs w:val="20"/>
              </w:rPr>
              <w:t>Fernbridge</w:t>
            </w:r>
            <w:proofErr w:type="spellEnd"/>
            <w:r>
              <w:rPr>
                <w:rFonts w:ascii="Arial" w:hAnsi="Arial" w:cs="Arial"/>
                <w:sz w:val="20"/>
                <w:szCs w:val="20"/>
              </w:rPr>
              <w:t xml:space="preserve"> </w:t>
            </w:r>
            <w:r>
              <w:rPr>
                <w:rFonts w:ascii="Arial" w:hAnsi="Arial" w:cs="Arial"/>
                <w:sz w:val="20"/>
                <w:szCs w:val="20"/>
              </w:rPr>
              <w:t xml:space="preserve">to </w:t>
            </w:r>
            <w:r>
              <w:rPr>
                <w:rFonts w:ascii="Arial" w:hAnsi="Arial" w:cs="Arial"/>
                <w:sz w:val="20"/>
                <w:szCs w:val="20"/>
              </w:rPr>
              <w:t>Caltrans</w:t>
            </w:r>
            <w:r>
              <w:rPr>
                <w:rFonts w:ascii="Arial" w:hAnsi="Arial" w:cs="Arial"/>
                <w:sz w:val="20"/>
                <w:szCs w:val="20"/>
              </w:rPr>
              <w:t xml:space="preserve"> </w:t>
            </w:r>
            <w:proofErr w:type="gramStart"/>
            <w:r>
              <w:rPr>
                <w:rFonts w:ascii="Arial" w:hAnsi="Arial" w:cs="Arial"/>
                <w:sz w:val="20"/>
                <w:szCs w:val="20"/>
              </w:rPr>
              <w:t>engineers</w:t>
            </w:r>
            <w:proofErr w:type="gramEnd"/>
            <w:r>
              <w:rPr>
                <w:rFonts w:ascii="Arial" w:hAnsi="Arial" w:cs="Arial"/>
                <w:sz w:val="20"/>
                <w:szCs w:val="20"/>
              </w:rPr>
              <w:t xml:space="preserve"> </w:t>
            </w:r>
          </w:p>
          <w:p w14:paraId="29EC73DC" w14:textId="77777777" w:rsidR="00BD306C" w:rsidRPr="003265F4" w:rsidRDefault="00BD306C" w:rsidP="00BD306C">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abutment and longitudinal walls in </w:t>
            </w:r>
            <w:proofErr w:type="gramStart"/>
            <w:r w:rsidRPr="003265F4">
              <w:rPr>
                <w:rFonts w:ascii="Arial" w:hAnsi="Arial" w:cs="Arial"/>
                <w:sz w:val="20"/>
                <w:szCs w:val="20"/>
              </w:rPr>
              <w:t>clay</w:t>
            </w:r>
            <w:proofErr w:type="gramEnd"/>
          </w:p>
          <w:p w14:paraId="538725A1" w14:textId="42BBE887" w:rsidR="00BD306C" w:rsidRDefault="00BD306C" w:rsidP="004F6239">
            <w:pPr>
              <w:pStyle w:val="ListParagraph"/>
              <w:numPr>
                <w:ilvl w:val="0"/>
                <w:numId w:val="5"/>
              </w:numPr>
              <w:ind w:right="5"/>
              <w:rPr>
                <w:rFonts w:ascii="Arial" w:hAnsi="Arial" w:cs="Arial"/>
                <w:sz w:val="20"/>
                <w:szCs w:val="20"/>
              </w:rPr>
            </w:pPr>
            <w:r>
              <w:rPr>
                <w:rFonts w:ascii="Arial" w:hAnsi="Arial" w:cs="Arial"/>
                <w:sz w:val="20"/>
                <w:szCs w:val="20"/>
              </w:rPr>
              <w:t xml:space="preserve">Collect field soil samples </w:t>
            </w:r>
            <w:r>
              <w:rPr>
                <w:rFonts w:ascii="Arial" w:hAnsi="Arial" w:cs="Arial"/>
                <w:sz w:val="20"/>
                <w:szCs w:val="20"/>
              </w:rPr>
              <w:t xml:space="preserve">from Michigan DOT </w:t>
            </w:r>
            <w:r>
              <w:rPr>
                <w:rFonts w:ascii="Arial" w:hAnsi="Arial" w:cs="Arial"/>
                <w:sz w:val="20"/>
                <w:szCs w:val="20"/>
              </w:rPr>
              <w:t xml:space="preserve">and conduct the erosion tests for the US-23 bridge placement </w:t>
            </w:r>
            <w:proofErr w:type="gramStart"/>
            <w:r>
              <w:rPr>
                <w:rFonts w:ascii="Arial" w:hAnsi="Arial" w:cs="Arial"/>
                <w:sz w:val="20"/>
                <w:szCs w:val="20"/>
              </w:rPr>
              <w:t>project</w:t>
            </w:r>
            <w:proofErr w:type="gramEnd"/>
          </w:p>
          <w:p w14:paraId="4C203AB8" w14:textId="77777777" w:rsidR="00DD2F76" w:rsidRDefault="00A47969" w:rsidP="001E10F4">
            <w:pPr>
              <w:pStyle w:val="ListParagraph"/>
              <w:numPr>
                <w:ilvl w:val="0"/>
                <w:numId w:val="5"/>
              </w:numPr>
              <w:ind w:right="5"/>
              <w:rPr>
                <w:rFonts w:ascii="Arial" w:hAnsi="Arial" w:cs="Arial"/>
                <w:sz w:val="20"/>
                <w:szCs w:val="20"/>
              </w:rPr>
            </w:pPr>
            <w:r w:rsidRPr="004F6239">
              <w:rPr>
                <w:rFonts w:ascii="Arial" w:hAnsi="Arial" w:cs="Arial"/>
                <w:sz w:val="20"/>
                <w:szCs w:val="20"/>
              </w:rPr>
              <w:t>Update the probabilistic scour analysis using NextScour for the San Pedro River Bridge project (AZDOT)</w:t>
            </w:r>
          </w:p>
          <w:p w14:paraId="279C457A" w14:textId="38666AE9" w:rsidR="001E10F4" w:rsidRPr="00A47969" w:rsidRDefault="001E10F4" w:rsidP="001E10F4">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701B2D67" w:rsidR="00CB499B" w:rsidRPr="0048154F" w:rsidRDefault="00BD306C" w:rsidP="0048154F">
            <w:pPr>
              <w:rPr>
                <w:rFonts w:ascii="Arial" w:eastAsia="Times New Roman" w:hAnsi="Arial" w:cs="Arial"/>
                <w:sz w:val="20"/>
                <w:szCs w:val="20"/>
              </w:rPr>
            </w:pPr>
            <w:r>
              <w:rPr>
                <w:rFonts w:ascii="Arial" w:eastAsia="Times New Roman" w:hAnsi="Arial" w:cs="Arial"/>
                <w:sz w:val="20"/>
                <w:szCs w:val="20"/>
              </w:rPr>
              <w:t>Published the 2</w:t>
            </w:r>
            <w:r w:rsidRPr="00BD306C">
              <w:rPr>
                <w:rFonts w:ascii="Arial" w:eastAsia="Times New Roman" w:hAnsi="Arial" w:cs="Arial"/>
                <w:sz w:val="20"/>
                <w:szCs w:val="20"/>
                <w:vertAlign w:val="superscript"/>
              </w:rPr>
              <w:t>nd</w:t>
            </w:r>
            <w:r>
              <w:rPr>
                <w:rFonts w:ascii="Arial" w:eastAsia="Times New Roman" w:hAnsi="Arial" w:cs="Arial"/>
                <w:sz w:val="20"/>
                <w:szCs w:val="20"/>
              </w:rPr>
              <w:t xml:space="preserve"> TPF case study report: FHWA-HRT-24-038</w:t>
            </w: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5DA9C4DF"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8E93" w14:textId="77777777" w:rsidR="002F0B5D" w:rsidRDefault="002F0B5D" w:rsidP="00106C83">
      <w:pPr>
        <w:spacing w:after="0" w:line="240" w:lineRule="auto"/>
      </w:pPr>
      <w:r>
        <w:separator/>
      </w:r>
    </w:p>
  </w:endnote>
  <w:endnote w:type="continuationSeparator" w:id="0">
    <w:p w14:paraId="4D33F9E9" w14:textId="77777777" w:rsidR="002F0B5D" w:rsidRDefault="002F0B5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57DCA922"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ED4D86">
      <w:t>4</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29E2" w14:textId="77777777" w:rsidR="002F0B5D" w:rsidRDefault="002F0B5D" w:rsidP="00106C83">
      <w:pPr>
        <w:spacing w:after="0" w:line="240" w:lineRule="auto"/>
      </w:pPr>
      <w:r>
        <w:separator/>
      </w:r>
    </w:p>
  </w:footnote>
  <w:footnote w:type="continuationSeparator" w:id="0">
    <w:p w14:paraId="773ADD7E" w14:textId="77777777" w:rsidR="002F0B5D" w:rsidRDefault="002F0B5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138570">
    <w:abstractNumId w:val="1"/>
  </w:num>
  <w:num w:numId="2" w16cid:durableId="1980453429">
    <w:abstractNumId w:val="2"/>
  </w:num>
  <w:num w:numId="3" w16cid:durableId="476458063">
    <w:abstractNumId w:val="0"/>
  </w:num>
  <w:num w:numId="4" w16cid:durableId="362638573">
    <w:abstractNumId w:val="5"/>
  </w:num>
  <w:num w:numId="5" w16cid:durableId="47413084">
    <w:abstractNumId w:val="4"/>
  </w:num>
  <w:num w:numId="6" w16cid:durableId="202952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1E10F4"/>
    <w:rsid w:val="0021293D"/>
    <w:rsid w:val="0021446D"/>
    <w:rsid w:val="00293FD8"/>
    <w:rsid w:val="002A07AF"/>
    <w:rsid w:val="002A6B06"/>
    <w:rsid w:val="002A79C8"/>
    <w:rsid w:val="002A7F09"/>
    <w:rsid w:val="002B2E90"/>
    <w:rsid w:val="002E0895"/>
    <w:rsid w:val="002E4EA9"/>
    <w:rsid w:val="002F0B5D"/>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4F6239"/>
    <w:rsid w:val="00511639"/>
    <w:rsid w:val="0051196E"/>
    <w:rsid w:val="00525935"/>
    <w:rsid w:val="00535416"/>
    <w:rsid w:val="00535598"/>
    <w:rsid w:val="00547EE3"/>
    <w:rsid w:val="00551030"/>
    <w:rsid w:val="00551D8A"/>
    <w:rsid w:val="00557D63"/>
    <w:rsid w:val="00565C8C"/>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D0082"/>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837"/>
    <w:rsid w:val="009E6F32"/>
    <w:rsid w:val="009F1032"/>
    <w:rsid w:val="009F3AE6"/>
    <w:rsid w:val="009F71B0"/>
    <w:rsid w:val="00A01CEF"/>
    <w:rsid w:val="00A43875"/>
    <w:rsid w:val="00A47969"/>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BD306C"/>
    <w:rsid w:val="00C13753"/>
    <w:rsid w:val="00C47901"/>
    <w:rsid w:val="00C6258F"/>
    <w:rsid w:val="00C71B20"/>
    <w:rsid w:val="00C72490"/>
    <w:rsid w:val="00C82DD9"/>
    <w:rsid w:val="00CA55F7"/>
    <w:rsid w:val="00CB499B"/>
    <w:rsid w:val="00CC0487"/>
    <w:rsid w:val="00CC4E9A"/>
    <w:rsid w:val="00CF148E"/>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4D86"/>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2024-04-08T13:36:00Z</dcterms:created>
  <dcterms:modified xsi:type="dcterms:W3CDTF">2024-04-08T13:59:00Z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