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4944CB8A" w:rsidR="00551D8A" w:rsidRDefault="00E50929"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4C80208F" w:rsidR="00551D8A" w:rsidRDefault="000170B0" w:rsidP="00037FBC">
            <w:pPr>
              <w:ind w:right="-720"/>
              <w:rPr>
                <w:rFonts w:ascii="Arial" w:hAnsi="Arial" w:cs="Arial"/>
                <w:sz w:val="20"/>
                <w:szCs w:val="20"/>
              </w:rPr>
            </w:pPr>
            <w:r w:rsidRPr="00551D8A">
              <w:rPr>
                <w:rFonts w:ascii="Arial" w:hAnsi="Arial" w:cs="Arial"/>
                <w:sz w:val="36"/>
                <w:szCs w:val="36"/>
              </w:rPr>
              <w:t>□</w:t>
            </w:r>
            <w:r w:rsidR="003A288A">
              <w:rPr>
                <w:rFonts w:ascii="Arial" w:hAnsi="Arial" w:cs="Arial"/>
                <w:sz w:val="20"/>
                <w:szCs w:val="20"/>
              </w:rPr>
              <w:t xml:space="preserve"> </w:t>
            </w:r>
            <w:r w:rsidR="00AE1B50">
              <w:rPr>
                <w:rFonts w:ascii="Arial" w:hAnsi="Arial" w:cs="Arial"/>
                <w:sz w:val="20"/>
                <w:szCs w:val="20"/>
              </w:rPr>
              <w:t xml:space="preserve"> </w:t>
            </w:r>
            <w:r w:rsidR="00551D8A">
              <w:rPr>
                <w:rFonts w:ascii="Arial" w:hAnsi="Arial" w:cs="Arial"/>
                <w:sz w:val="20"/>
                <w:szCs w:val="20"/>
              </w:rPr>
              <w:t>Quarter 2 (April 1 – June 30)</w:t>
            </w:r>
          </w:p>
          <w:p w14:paraId="4174C451" w14:textId="4D6501F3" w:rsidR="00551D8A" w:rsidRDefault="000170B0" w:rsidP="00037FBC">
            <w:pPr>
              <w:ind w:right="-720"/>
              <w:rPr>
                <w:rFonts w:ascii="Arial" w:hAnsi="Arial" w:cs="Arial"/>
                <w:sz w:val="20"/>
                <w:szCs w:val="20"/>
              </w:rPr>
            </w:pPr>
            <w:r>
              <w:rPr>
                <w:rFonts w:ascii="Arial" w:hAnsi="Arial" w:cs="Arial"/>
                <w:sz w:val="36"/>
                <w:szCs w:val="36"/>
              </w:rPr>
              <w:t>X</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4D577DFA" w:rsidR="00551D8A" w:rsidRPr="00551D8A" w:rsidRDefault="006D36CB"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Current Pro</w:t>
            </w:r>
            <w:r w:rsidRPr="00753770">
              <w:rPr>
                <w:rFonts w:ascii="Arial" w:hAnsi="Arial" w:cs="Arial"/>
                <w:b/>
                <w:sz w:val="20"/>
                <w:szCs w:val="20"/>
              </w:rPr>
              <w:t>ject End Date:</w:t>
            </w:r>
          </w:p>
          <w:p w14:paraId="45492F13" w14:textId="52DC2873" w:rsidR="00BA030F" w:rsidRPr="00C13753" w:rsidRDefault="00753770" w:rsidP="0003476C">
            <w:pPr>
              <w:ind w:right="-720"/>
              <w:rPr>
                <w:rFonts w:ascii="Arial" w:hAnsi="Arial" w:cs="Arial"/>
                <w:b/>
                <w:sz w:val="20"/>
                <w:szCs w:val="20"/>
              </w:rPr>
            </w:pPr>
            <w:r>
              <w:rPr>
                <w:rFonts w:ascii="Arial" w:hAnsi="Arial" w:cs="Arial"/>
                <w:bCs/>
                <w:sz w:val="20"/>
                <w:szCs w:val="20"/>
              </w:rPr>
              <w:t>June 2024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A2DB261" w:rsidR="00743C01" w:rsidRPr="00B66A21" w:rsidRDefault="0026276B"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7409BA">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4980EAAC" w:rsidR="00874EF7" w:rsidRPr="00B66A21" w:rsidRDefault="000170B0" w:rsidP="007409BA">
            <w:pPr>
              <w:ind w:right="-720"/>
              <w:rPr>
                <w:rFonts w:ascii="Arial" w:hAnsi="Arial" w:cs="Arial"/>
                <w:sz w:val="20"/>
                <w:szCs w:val="20"/>
              </w:rPr>
            </w:pPr>
            <w:r>
              <w:rPr>
                <w:rFonts w:ascii="Arial" w:hAnsi="Arial" w:cs="Arial"/>
                <w:sz w:val="20"/>
                <w:szCs w:val="20"/>
              </w:rPr>
              <w:t>$449,875</w:t>
            </w:r>
          </w:p>
        </w:tc>
        <w:tc>
          <w:tcPr>
            <w:tcW w:w="3420" w:type="dxa"/>
            <w:vAlign w:val="center"/>
          </w:tcPr>
          <w:p w14:paraId="51DE6905" w14:textId="4D45B89B" w:rsidR="00874EF7" w:rsidRPr="00B66A21" w:rsidRDefault="00456B18" w:rsidP="007409BA">
            <w:pPr>
              <w:ind w:right="-720"/>
              <w:rPr>
                <w:rFonts w:ascii="Arial" w:hAnsi="Arial" w:cs="Arial"/>
                <w:sz w:val="20"/>
                <w:szCs w:val="20"/>
              </w:rPr>
            </w:pPr>
            <w:r>
              <w:rPr>
                <w:rFonts w:ascii="Arial" w:hAnsi="Arial" w:cs="Arial"/>
                <w:sz w:val="20"/>
                <w:szCs w:val="20"/>
              </w:rPr>
              <w:t>82%</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4732994E" w:rsidR="00B66A21" w:rsidRPr="00B66A21" w:rsidRDefault="00456B18" w:rsidP="00EA3504">
            <w:pPr>
              <w:ind w:right="-720"/>
              <w:rPr>
                <w:rFonts w:ascii="Arial" w:hAnsi="Arial" w:cs="Arial"/>
                <w:sz w:val="20"/>
                <w:szCs w:val="20"/>
              </w:rPr>
            </w:pPr>
            <w:r>
              <w:rPr>
                <w:rFonts w:ascii="Arial" w:hAnsi="Arial" w:cs="Arial"/>
                <w:sz w:val="20"/>
                <w:szCs w:val="20"/>
              </w:rPr>
              <w:t>0 / 0</w:t>
            </w:r>
          </w:p>
        </w:tc>
        <w:tc>
          <w:tcPr>
            <w:tcW w:w="3330" w:type="dxa"/>
            <w:vAlign w:val="center"/>
          </w:tcPr>
          <w:p w14:paraId="12AC1F57" w14:textId="7B303008" w:rsidR="00B66A21" w:rsidRPr="00B66A21" w:rsidRDefault="00456B18" w:rsidP="00EA3504">
            <w:pPr>
              <w:ind w:right="-720"/>
              <w:rPr>
                <w:rFonts w:ascii="Arial" w:hAnsi="Arial" w:cs="Arial"/>
                <w:sz w:val="20"/>
                <w:szCs w:val="20"/>
              </w:rPr>
            </w:pPr>
            <w:r>
              <w:rPr>
                <w:rFonts w:ascii="Arial" w:hAnsi="Arial" w:cs="Arial"/>
                <w:sz w:val="20"/>
                <w:szCs w:val="20"/>
              </w:rPr>
              <w:t>0</w:t>
            </w:r>
          </w:p>
        </w:tc>
        <w:tc>
          <w:tcPr>
            <w:tcW w:w="3420" w:type="dxa"/>
            <w:vAlign w:val="center"/>
          </w:tcPr>
          <w:p w14:paraId="2686E8E0" w14:textId="22DE56AD" w:rsidR="00B66A21" w:rsidRPr="00B66A21" w:rsidRDefault="00456B18" w:rsidP="00EA3504">
            <w:pPr>
              <w:ind w:right="-720"/>
              <w:rPr>
                <w:rFonts w:ascii="Arial" w:hAnsi="Arial" w:cs="Arial"/>
                <w:sz w:val="20"/>
                <w:szCs w:val="20"/>
              </w:rPr>
            </w:pPr>
            <w:r>
              <w:rPr>
                <w:rFonts w:ascii="Arial" w:hAnsi="Arial" w:cs="Arial"/>
                <w:sz w:val="20"/>
                <w:szCs w:val="20"/>
              </w:rPr>
              <w:t>77%</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CellMar>
          <w:left w:w="130" w:type="dxa"/>
          <w:right w:w="130" w:type="dxa"/>
        </w:tblCellMar>
        <w:tblLook w:val="04A0" w:firstRow="1" w:lastRow="0" w:firstColumn="1" w:lastColumn="0" w:noHBand="0" w:noVBand="1"/>
      </w:tblPr>
      <w:tblGrid>
        <w:gridCol w:w="10908"/>
      </w:tblGrid>
      <w:tr w:rsidR="00601EBD" w14:paraId="6E06C8CD" w14:textId="77777777" w:rsidTr="00E50929">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1A83E66" w14:textId="7B5C9312" w:rsidR="00E50929" w:rsidRDefault="000170B0" w:rsidP="000170B0">
            <w:p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NOAA finalized the preliminary estimates for durations ranging from 1 hour to 10 days and average recurrence intervals spanning from 2 to 100 years. To complete the preliminary estimates for the selected durations and average recurrence intervals, all the gauge locations were regionalized, and additional rounds of mean annual maximum and quality control tasks were completed. In addition, NOAA finalized the analysis of at-station DDF curves and the development of the Peer Review webpage. </w:t>
            </w:r>
          </w:p>
          <w:p w14:paraId="3F7EB7C3" w14:textId="77777777" w:rsidR="000170B0" w:rsidRPr="000170B0" w:rsidRDefault="000170B0" w:rsidP="000170B0">
            <w:pPr>
              <w:ind w:right="-14"/>
              <w:rPr>
                <w:rFonts w:ascii="Verdana" w:hAnsi="Verdana"/>
                <w:color w:val="333333"/>
                <w:sz w:val="20"/>
                <w:szCs w:val="20"/>
                <w:shd w:val="clear" w:color="auto" w:fill="FFFFFF"/>
              </w:rPr>
            </w:pPr>
          </w:p>
          <w:p w14:paraId="05C635DC" w14:textId="0680F3AD" w:rsidR="009E43AF" w:rsidRDefault="009E43AF" w:rsidP="009E43A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w:t>
            </w:r>
            <w:r w:rsidR="00B56DC6">
              <w:rPr>
                <w:rFonts w:ascii="Verdana" w:hAnsi="Verdana"/>
                <w:color w:val="333333"/>
                <w:sz w:val="20"/>
                <w:szCs w:val="20"/>
                <w:shd w:val="clear" w:color="auto" w:fill="FFFFFF"/>
              </w:rPr>
              <w:t xml:space="preserve">is </w:t>
            </w:r>
            <w:r>
              <w:rPr>
                <w:rFonts w:ascii="Verdana" w:hAnsi="Verdana"/>
                <w:color w:val="333333"/>
                <w:sz w:val="20"/>
                <w:szCs w:val="20"/>
                <w:shd w:val="clear" w:color="auto" w:fill="FFFFFF"/>
              </w:rPr>
              <w:t xml:space="preserve">on the status of the Atlas 14, Volume 12 work is available at: </w:t>
            </w:r>
          </w:p>
          <w:p w14:paraId="200CF8D7" w14:textId="77777777" w:rsidR="009E43AF" w:rsidRDefault="009E43AF" w:rsidP="009E43AF">
            <w:pPr>
              <w:ind w:right="-14"/>
              <w:rPr>
                <w:rFonts w:ascii="Verdana" w:hAnsi="Verdana"/>
                <w:color w:val="333333"/>
                <w:sz w:val="20"/>
                <w:szCs w:val="20"/>
                <w:shd w:val="clear" w:color="auto" w:fill="FFFFFF"/>
              </w:rPr>
            </w:pPr>
          </w:p>
          <w:p w14:paraId="2CB30143" w14:textId="77777777" w:rsidR="009E43AF" w:rsidRPr="00C7471D" w:rsidRDefault="009E43AF" w:rsidP="009E43A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2A9D5C00" w14:textId="77777777" w:rsidR="00601EBD" w:rsidRDefault="00601EBD" w:rsidP="00551D8A">
            <w:pPr>
              <w:ind w:right="-720"/>
              <w:rPr>
                <w:rFonts w:ascii="Arial" w:hAnsi="Arial" w:cs="Arial"/>
                <w:sz w:val="20"/>
                <w:szCs w:val="20"/>
              </w:rPr>
            </w:pPr>
          </w:p>
          <w:p w14:paraId="33CA2C00" w14:textId="56BFDF72" w:rsidR="0026276B" w:rsidRDefault="0026276B" w:rsidP="00551D8A">
            <w:pPr>
              <w:ind w:right="-720"/>
              <w:rPr>
                <w:rFonts w:ascii="Arial" w:hAnsi="Arial" w:cs="Arial"/>
                <w:sz w:val="20"/>
                <w:szCs w:val="20"/>
              </w:rPr>
            </w:pPr>
          </w:p>
        </w:tc>
      </w:tr>
      <w:tr w:rsidR="00601EBD" w14:paraId="60F2D1E5" w14:textId="77777777" w:rsidTr="000170B0">
        <w:tc>
          <w:tcPr>
            <w:tcW w:w="10908" w:type="dxa"/>
            <w:vAlign w:val="center"/>
          </w:tcPr>
          <w:p w14:paraId="15524148" w14:textId="77777777" w:rsidR="00E35E0F" w:rsidRDefault="00E35E0F" w:rsidP="000170B0">
            <w:pPr>
              <w:ind w:right="-720"/>
              <w:rPr>
                <w:rFonts w:ascii="Arial" w:hAnsi="Arial" w:cs="Arial"/>
                <w:b/>
                <w:sz w:val="20"/>
                <w:szCs w:val="20"/>
              </w:rPr>
            </w:pPr>
          </w:p>
          <w:p w14:paraId="0F9F34B6" w14:textId="77777777" w:rsidR="00601EBD" w:rsidRDefault="00601EBD" w:rsidP="000170B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0170B0">
            <w:pPr>
              <w:ind w:right="-720"/>
              <w:rPr>
                <w:rFonts w:ascii="Arial" w:hAnsi="Arial" w:cs="Arial"/>
                <w:sz w:val="20"/>
                <w:szCs w:val="20"/>
              </w:rPr>
            </w:pPr>
          </w:p>
          <w:p w14:paraId="211AF957" w14:textId="77777777" w:rsidR="000170B0" w:rsidRDefault="000170B0" w:rsidP="000170B0">
            <w:p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In the next quarter, NOAA will update datasets for the most recent precipitation record where available and extract AMS for years appended. </w:t>
            </w:r>
          </w:p>
          <w:p w14:paraId="757715EB" w14:textId="77777777" w:rsidR="000170B0" w:rsidRDefault="000170B0" w:rsidP="000170B0">
            <w:pPr>
              <w:ind w:right="-14"/>
              <w:rPr>
                <w:rFonts w:ascii="Verdana" w:hAnsi="Verdana"/>
                <w:color w:val="333333"/>
                <w:sz w:val="20"/>
                <w:szCs w:val="20"/>
                <w:shd w:val="clear" w:color="auto" w:fill="FFFFFF"/>
              </w:rPr>
            </w:pPr>
          </w:p>
          <w:p w14:paraId="1AFA4496" w14:textId="7885317D" w:rsidR="00601EBD" w:rsidRPr="000170B0" w:rsidRDefault="000170B0" w:rsidP="000170B0">
            <w:p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The preliminary results will be posted on the Peer Review webpage and a solicitation for comments will go out to all interested parties. Once the comment period closes, NOAA will consolidate, review and address comments received from reviewers and work on trend, and rainfall precipitation frequency analysis.</w:t>
            </w:r>
          </w:p>
          <w:p w14:paraId="0E25F348" w14:textId="77777777" w:rsidR="00601EBD" w:rsidRDefault="00601EBD" w:rsidP="000170B0">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96764B6" w14:textId="77777777" w:rsidR="000170B0" w:rsidRDefault="000170B0" w:rsidP="000001F3">
            <w:pPr>
              <w:ind w:right="-14"/>
              <w:rPr>
                <w:rFonts w:cstheme="minorHAnsi"/>
                <w:color w:val="333333"/>
                <w:shd w:val="clear" w:color="auto" w:fill="FFFFFF"/>
              </w:rPr>
            </w:pPr>
          </w:p>
          <w:p w14:paraId="3711D480" w14:textId="50339B49" w:rsidR="00601EBD" w:rsidRPr="000170B0" w:rsidRDefault="000170B0" w:rsidP="000170B0">
            <w:p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Analysis of PF Estimates: During this reporting period, </w:t>
            </w:r>
            <w:r>
              <w:rPr>
                <w:rFonts w:ascii="Verdana" w:hAnsi="Verdana"/>
                <w:color w:val="333333"/>
                <w:sz w:val="20"/>
                <w:szCs w:val="20"/>
                <w:shd w:val="clear" w:color="auto" w:fill="FFFFFF"/>
              </w:rPr>
              <w:t>NOAA</w:t>
            </w:r>
            <w:r w:rsidRPr="000170B0">
              <w:rPr>
                <w:rFonts w:ascii="Verdana" w:hAnsi="Verdana"/>
                <w:color w:val="333333"/>
                <w:sz w:val="20"/>
                <w:szCs w:val="20"/>
                <w:shd w:val="clear" w:color="auto" w:fill="FFFFFF"/>
              </w:rPr>
              <w:t xml:space="preserve"> analyzed gridded precipitation frequency estimates for durations between 1-hour and 10-days and for up to 100-year average recurrence intervals (ARIs). </w:t>
            </w:r>
            <w:r>
              <w:rPr>
                <w:rFonts w:ascii="Verdana" w:hAnsi="Verdana"/>
                <w:color w:val="333333"/>
                <w:sz w:val="20"/>
                <w:szCs w:val="20"/>
                <w:shd w:val="clear" w:color="auto" w:fill="FFFFFF"/>
              </w:rPr>
              <w:t>They</w:t>
            </w:r>
            <w:r w:rsidRPr="000170B0">
              <w:rPr>
                <w:rFonts w:ascii="Verdana" w:hAnsi="Verdana"/>
                <w:color w:val="333333"/>
                <w:sz w:val="20"/>
                <w:szCs w:val="20"/>
                <w:shd w:val="clear" w:color="auto" w:fill="FFFFFF"/>
              </w:rPr>
              <w:t xml:space="preserve"> are reviewing maps of the resulting estimates for the 2-year and 100-year ARIs. Inconsistent estimates or unreasonable patterns are resolved on a case-by-case basis in various ways: by manually adjusting the value to reflect expected patterns, omitting the station from the analysis, or by adding anchoring estimates at critical ungauged locations. </w:t>
            </w:r>
          </w:p>
          <w:p w14:paraId="149BC12A" w14:textId="68238E2A" w:rsidR="000170B0" w:rsidRDefault="000170B0" w:rsidP="000170B0">
            <w:pPr>
              <w:ind w:right="-14"/>
              <w:rPr>
                <w:rFonts w:ascii="Arial" w:hAnsi="Arial" w:cs="Arial"/>
                <w:b/>
                <w:sz w:val="20"/>
                <w:szCs w:val="20"/>
              </w:rPr>
            </w:pPr>
          </w:p>
        </w:tc>
      </w:tr>
      <w:tr w:rsidR="00601EBD" w14:paraId="381B6096" w14:textId="77777777" w:rsidTr="00601EBD">
        <w:tc>
          <w:tcPr>
            <w:tcW w:w="10908" w:type="dxa"/>
          </w:tcPr>
          <w:p w14:paraId="5EADFAFF" w14:textId="77777777" w:rsidR="00753770" w:rsidRDefault="00753770" w:rsidP="00551D8A">
            <w:pPr>
              <w:ind w:right="-720"/>
              <w:rPr>
                <w:rFonts w:ascii="Arial" w:hAnsi="Arial" w:cs="Arial"/>
                <w:b/>
                <w:sz w:val="20"/>
                <w:szCs w:val="20"/>
              </w:rPr>
            </w:pPr>
          </w:p>
          <w:p w14:paraId="5B8C0F33" w14:textId="41B1D7BB"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537B654D" w:rsidR="00601EBD"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p>
          <w:p w14:paraId="3FEA0C1F" w14:textId="10DFD03D" w:rsidR="00753770" w:rsidRDefault="00753770" w:rsidP="00391DD0">
            <w:pPr>
              <w:ind w:right="-14"/>
              <w:rPr>
                <w:rFonts w:ascii="Verdana" w:hAnsi="Verdana"/>
                <w:color w:val="333333"/>
                <w:sz w:val="20"/>
                <w:szCs w:val="20"/>
                <w:shd w:val="clear" w:color="auto" w:fill="FFFFFF"/>
              </w:rPr>
            </w:pPr>
          </w:p>
          <w:p w14:paraId="754478DE" w14:textId="36D00213" w:rsidR="00753770" w:rsidRPr="00391DD0" w:rsidRDefault="00753770" w:rsidP="00391DD0">
            <w:pPr>
              <w:ind w:right="-14"/>
              <w:rPr>
                <w:rFonts w:ascii="Verdana" w:hAnsi="Verdana"/>
                <w:color w:val="333333"/>
                <w:sz w:val="20"/>
                <w:szCs w:val="20"/>
                <w:shd w:val="clear" w:color="auto" w:fill="FFFFFF"/>
              </w:rPr>
            </w:pPr>
            <w:r w:rsidRPr="00753770">
              <w:rPr>
                <w:rFonts w:ascii="Verdana" w:hAnsi="Verdana"/>
                <w:color w:val="333333"/>
                <w:sz w:val="20"/>
                <w:szCs w:val="20"/>
                <w:shd w:val="clear" w:color="auto" w:fill="FFFFFF"/>
              </w:rPr>
              <w:t>NOAA has faced delays in the availability of existing personnel to commit to the project. The project milestone schedule has been updated and completion of the project has been delayed from Q4 of 2023 to Q2 of 2024.</w:t>
            </w:r>
          </w:p>
          <w:p w14:paraId="27FD67BE" w14:textId="66D92C17" w:rsidR="00601EBD" w:rsidRPr="000170B0" w:rsidRDefault="00601EBD" w:rsidP="000170B0">
            <w:pPr>
              <w:ind w:right="-14"/>
              <w:rPr>
                <w:rFonts w:ascii="Verdana" w:hAnsi="Verdana"/>
                <w:color w:val="333333"/>
                <w:sz w:val="20"/>
                <w:szCs w:val="20"/>
                <w:shd w:val="clear" w:color="auto" w:fill="FFFFFF"/>
              </w:rPr>
            </w:pPr>
          </w:p>
          <w:p w14:paraId="347D4FC3" w14:textId="2C554926" w:rsidR="000170B0" w:rsidRDefault="000170B0" w:rsidP="000170B0">
            <w:p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Current Schedule</w:t>
            </w:r>
            <w:r>
              <w:rPr>
                <w:rFonts w:ascii="Verdana" w:hAnsi="Verdana"/>
                <w:color w:val="333333"/>
                <w:sz w:val="20"/>
                <w:szCs w:val="20"/>
                <w:shd w:val="clear" w:color="auto" w:fill="FFFFFF"/>
              </w:rPr>
              <w:t>:</w:t>
            </w:r>
          </w:p>
          <w:p w14:paraId="5745725C" w14:textId="1AF00FFD" w:rsidR="000170B0" w:rsidRP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Data collection, formatting, and initial quality control [Completed]</w:t>
            </w:r>
          </w:p>
          <w:p w14:paraId="1C0C3324" w14:textId="77777777" w:rsid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Extraction of annual maximum series (AMS); additional quality control and data reliability tests (e.g., outliers, independence, consistency across durations, duplicate stations, candidates for merging)] [Completed] </w:t>
            </w:r>
          </w:p>
          <w:p w14:paraId="357CD0E1" w14:textId="451B8486" w:rsid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Regionalization and frequency analysis [Completed] </w:t>
            </w:r>
          </w:p>
          <w:p w14:paraId="3676DB38" w14:textId="39BDE589" w:rsid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Initial spatial interpolation of precipitation frequency (PF) estimates and consistency checks across durations [Completed] </w:t>
            </w:r>
          </w:p>
          <w:p w14:paraId="7E70F33B" w14:textId="666611E9" w:rsid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Peer review [Q4 2023] </w:t>
            </w:r>
          </w:p>
          <w:p w14:paraId="2417875D" w14:textId="07359AB1" w:rsid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Revision of PF estimates [Q2 2024] </w:t>
            </w:r>
          </w:p>
          <w:p w14:paraId="5A6140BD" w14:textId="6A74DC4F" w:rsid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Remaining tasks (e.g., development of precipitation frequency estimates for partial duration series, seasonality, temporal distributions, documentation) [Q2 2024] </w:t>
            </w:r>
          </w:p>
          <w:p w14:paraId="5EE4033B" w14:textId="236526BF" w:rsidR="000170B0" w:rsidRP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Web publication [Q2 2024]</w:t>
            </w:r>
          </w:p>
          <w:p w14:paraId="3F81B0E6"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1E6E43B1" w14:textId="77777777" w:rsidR="00DE08DB" w:rsidRDefault="00DE08DB" w:rsidP="00DE08DB">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727954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14966C35"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69C1F58F"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0F653A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14F40C4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7188CF9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2891E4F3" w14:textId="77777777" w:rsidR="00DE08DB" w:rsidRPr="009F02D3"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0114" w14:textId="77777777" w:rsidR="00B34C33" w:rsidRDefault="00B34C33" w:rsidP="00106C83">
      <w:pPr>
        <w:spacing w:after="0" w:line="240" w:lineRule="auto"/>
      </w:pPr>
      <w:r>
        <w:separator/>
      </w:r>
    </w:p>
  </w:endnote>
  <w:endnote w:type="continuationSeparator" w:id="0">
    <w:p w14:paraId="2668A6FE" w14:textId="77777777" w:rsidR="00B34C33" w:rsidRDefault="00B34C3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83DA" w14:textId="77777777" w:rsidR="00B34C33" w:rsidRDefault="00B34C33" w:rsidP="00106C83">
      <w:pPr>
        <w:spacing w:after="0" w:line="240" w:lineRule="auto"/>
      </w:pPr>
      <w:r>
        <w:separator/>
      </w:r>
    </w:p>
  </w:footnote>
  <w:footnote w:type="continuationSeparator" w:id="0">
    <w:p w14:paraId="6E9E550F" w14:textId="77777777" w:rsidR="00B34C33" w:rsidRDefault="00B34C3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E43AA"/>
    <w:multiLevelType w:val="hybridMultilevel"/>
    <w:tmpl w:val="3F12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36BED"/>
    <w:multiLevelType w:val="hybridMultilevel"/>
    <w:tmpl w:val="5EA0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01786">
    <w:abstractNumId w:val="1"/>
  </w:num>
  <w:num w:numId="2" w16cid:durableId="1993410295">
    <w:abstractNumId w:val="2"/>
  </w:num>
  <w:num w:numId="3" w16cid:durableId="195169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01F3"/>
    <w:rsid w:val="00016505"/>
    <w:rsid w:val="000170B0"/>
    <w:rsid w:val="00037FBC"/>
    <w:rsid w:val="000513E8"/>
    <w:rsid w:val="000736BB"/>
    <w:rsid w:val="000B665A"/>
    <w:rsid w:val="000C2164"/>
    <w:rsid w:val="000C7D2D"/>
    <w:rsid w:val="000E664A"/>
    <w:rsid w:val="00106C83"/>
    <w:rsid w:val="00127FD3"/>
    <w:rsid w:val="00134020"/>
    <w:rsid w:val="001355BB"/>
    <w:rsid w:val="001547D0"/>
    <w:rsid w:val="00161153"/>
    <w:rsid w:val="0019219A"/>
    <w:rsid w:val="001F7F37"/>
    <w:rsid w:val="002049A1"/>
    <w:rsid w:val="0021446D"/>
    <w:rsid w:val="00214BEE"/>
    <w:rsid w:val="00243C23"/>
    <w:rsid w:val="0026276B"/>
    <w:rsid w:val="00272A6C"/>
    <w:rsid w:val="00293FD8"/>
    <w:rsid w:val="002A79C8"/>
    <w:rsid w:val="002B1364"/>
    <w:rsid w:val="00352CB6"/>
    <w:rsid w:val="00356E46"/>
    <w:rsid w:val="00365DDA"/>
    <w:rsid w:val="0038174B"/>
    <w:rsid w:val="0038705A"/>
    <w:rsid w:val="00391DD0"/>
    <w:rsid w:val="003A288A"/>
    <w:rsid w:val="004144E6"/>
    <w:rsid w:val="004156B2"/>
    <w:rsid w:val="00437734"/>
    <w:rsid w:val="00452395"/>
    <w:rsid w:val="00452543"/>
    <w:rsid w:val="00456B18"/>
    <w:rsid w:val="00462D31"/>
    <w:rsid w:val="004E14DC"/>
    <w:rsid w:val="00524E65"/>
    <w:rsid w:val="00535598"/>
    <w:rsid w:val="00547EE3"/>
    <w:rsid w:val="0055036C"/>
    <w:rsid w:val="00551D8A"/>
    <w:rsid w:val="00567550"/>
    <w:rsid w:val="00581B36"/>
    <w:rsid w:val="00583E8E"/>
    <w:rsid w:val="005D76BE"/>
    <w:rsid w:val="005E49C6"/>
    <w:rsid w:val="00601EBD"/>
    <w:rsid w:val="00612E1F"/>
    <w:rsid w:val="00617389"/>
    <w:rsid w:val="00647B52"/>
    <w:rsid w:val="00682C5E"/>
    <w:rsid w:val="006B5389"/>
    <w:rsid w:val="006D36CB"/>
    <w:rsid w:val="007409BA"/>
    <w:rsid w:val="00743C01"/>
    <w:rsid w:val="00753770"/>
    <w:rsid w:val="007630A9"/>
    <w:rsid w:val="00790C4A"/>
    <w:rsid w:val="007E5BD2"/>
    <w:rsid w:val="00802C52"/>
    <w:rsid w:val="00836EE2"/>
    <w:rsid w:val="0086569E"/>
    <w:rsid w:val="008729CF"/>
    <w:rsid w:val="00872F18"/>
    <w:rsid w:val="00874EF7"/>
    <w:rsid w:val="008F6463"/>
    <w:rsid w:val="00942633"/>
    <w:rsid w:val="009C2C1A"/>
    <w:rsid w:val="009D49D4"/>
    <w:rsid w:val="009E21D4"/>
    <w:rsid w:val="009E43AF"/>
    <w:rsid w:val="00A029D0"/>
    <w:rsid w:val="00A328D0"/>
    <w:rsid w:val="00A43875"/>
    <w:rsid w:val="00A63677"/>
    <w:rsid w:val="00AE1B50"/>
    <w:rsid w:val="00AE46B0"/>
    <w:rsid w:val="00B2185C"/>
    <w:rsid w:val="00B242E2"/>
    <w:rsid w:val="00B26500"/>
    <w:rsid w:val="00B34C33"/>
    <w:rsid w:val="00B559EB"/>
    <w:rsid w:val="00B56DC6"/>
    <w:rsid w:val="00B66A21"/>
    <w:rsid w:val="00B679F8"/>
    <w:rsid w:val="00B81541"/>
    <w:rsid w:val="00BA030F"/>
    <w:rsid w:val="00BB59DC"/>
    <w:rsid w:val="00C13753"/>
    <w:rsid w:val="00C32C61"/>
    <w:rsid w:val="00CA1BCD"/>
    <w:rsid w:val="00CE4947"/>
    <w:rsid w:val="00D0275A"/>
    <w:rsid w:val="00D05DC0"/>
    <w:rsid w:val="00DC6CA4"/>
    <w:rsid w:val="00DE08DB"/>
    <w:rsid w:val="00E35E0F"/>
    <w:rsid w:val="00E371D1"/>
    <w:rsid w:val="00E42F24"/>
    <w:rsid w:val="00E50929"/>
    <w:rsid w:val="00E53738"/>
    <w:rsid w:val="00EA3504"/>
    <w:rsid w:val="00ED5F67"/>
    <w:rsid w:val="00EF08AE"/>
    <w:rsid w:val="00EF5790"/>
    <w:rsid w:val="00FD121A"/>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2024-01-08T16:45:00Z</dcterms:created>
  <dcterms:modified xsi:type="dcterms:W3CDTF">2024-03-14T20:40:00Z</dcterms:modified>
</cp:coreProperties>
</file>