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422659BD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7A66FC">
        <w:rPr>
          <w:rFonts w:ascii="Arial" w:hAnsi="Arial" w:cs="Arial"/>
          <w:sz w:val="24"/>
          <w:szCs w:val="24"/>
          <w:u w:val="single"/>
        </w:rPr>
        <w:t>1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6F16F4">
        <w:rPr>
          <w:rFonts w:ascii="Arial" w:hAnsi="Arial" w:cs="Arial"/>
          <w:sz w:val="24"/>
          <w:szCs w:val="24"/>
          <w:u w:val="single"/>
        </w:rPr>
        <w:t>23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7A66FC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>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6DCD2417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065D26ED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2A12B41A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71EE807C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C32C0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552B1C1" w14:textId="4D8D6F10" w:rsidR="00535598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</w:t>
            </w:r>
            <w:r w:rsidR="006F16F4">
              <w:rPr>
                <w:rFonts w:ascii="Arial" w:hAnsi="Arial" w:cs="Arial"/>
                <w:b/>
                <w:sz w:val="20"/>
                <w:szCs w:val="20"/>
              </w:rPr>
              <w:t xml:space="preserve">le: 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0A0B6A18" w14:textId="5651493D" w:rsidR="00A8489E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  <w:r w:rsidR="006F16F4">
              <w:rPr>
                <w:rFonts w:ascii="Arial" w:hAnsi="Arial" w:cs="Arial"/>
                <w:sz w:val="20"/>
                <w:szCs w:val="20"/>
              </w:rPr>
              <w:t>$293,333.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17CDF4" w14:textId="31499B0F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5A19A45D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DAE4E6" w14:textId="10354CD1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BD097F" w14:textId="77777777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2241F3" w14:textId="77777777" w:rsidR="000A463F" w:rsidRDefault="000A463F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$182,000 was used to award </w:t>
            </w:r>
            <w:r w:rsidRPr="005F4561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e task order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1248E803" w14:textId="77777777" w:rsidR="000A463F" w:rsidRPr="00A71198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4A712B" w14:textId="77777777" w:rsidR="0097128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A51D91" w14:textId="1C6E3F2F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133,058 was used to award the task order 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Lanes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1308BA5" w14:textId="44F49023" w:rsidR="000A463F" w:rsidRPr="00EA36A7" w:rsidRDefault="000A46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86E91D8" w14:textId="7DD39AFE" w:rsidR="00C67D6D" w:rsidRPr="00EA36A7" w:rsidRDefault="00C67D6D" w:rsidP="006F16F4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B060B58" w14:textId="0900F38E" w:rsidR="00763B5C" w:rsidRDefault="00F25CB6" w:rsidP="00763B5C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</w:p>
          <w:p w14:paraId="0C85FB4A" w14:textId="68754E85" w:rsidR="00763B5C" w:rsidRPr="009272FB" w:rsidRDefault="00763B5C" w:rsidP="00902F34">
            <w:pPr>
              <w:pStyle w:val="ListParagraph"/>
              <w:numPr>
                <w:ilvl w:val="0"/>
                <w:numId w:val="27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t xml:space="preserve">The </w:t>
            </w:r>
            <w:r w:rsidR="00F25CB6">
              <w:t>quarterly</w:t>
            </w:r>
            <w:r>
              <w:t xml:space="preserve"> meeting took place</w:t>
            </w:r>
            <w:r w:rsidR="009272FB">
              <w:t xml:space="preserve"> virtually</w:t>
            </w:r>
            <w:r>
              <w:t xml:space="preserve"> on </w:t>
            </w:r>
            <w:r w:rsidR="007A66FC">
              <w:t>December 11</w:t>
            </w:r>
            <w:r w:rsidR="00F25CB6" w:rsidRPr="00F25CB6">
              <w:rPr>
                <w:vertAlign w:val="superscript"/>
              </w:rPr>
              <w:t>th</w:t>
            </w:r>
            <w:r w:rsidR="00F25CB6">
              <w:t xml:space="preserve">. </w:t>
            </w:r>
          </w:p>
          <w:p w14:paraId="3EC28F4A" w14:textId="77777777" w:rsidR="009272FB" w:rsidRPr="00F25CB6" w:rsidRDefault="009272FB" w:rsidP="009272FB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41654F1" w14:textId="45FDC5A4" w:rsidR="0072310A" w:rsidRDefault="006208EC" w:rsidP="006A1066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33940E27" w14:textId="77777777" w:rsidR="006A1066" w:rsidRPr="006A1066" w:rsidRDefault="006A1066" w:rsidP="006A1066"/>
          <w:p w14:paraId="4D9A8F73" w14:textId="51EFC562" w:rsid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42AEC" w14:textId="2386364E" w:rsidR="006A1066" w:rsidRPr="006A1066" w:rsidRDefault="006A1066" w:rsidP="006A1066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23121E">
              <w:rPr>
                <w:rFonts w:ascii="Arial" w:hAnsi="Arial" w:cs="Arial"/>
                <w:sz w:val="20"/>
                <w:szCs w:val="20"/>
              </w:rPr>
              <w:t xml:space="preserve">new projects </w:t>
            </w:r>
            <w:r w:rsidR="009272FB">
              <w:rPr>
                <w:rFonts w:ascii="Arial" w:hAnsi="Arial" w:cs="Arial"/>
                <w:sz w:val="20"/>
                <w:szCs w:val="20"/>
              </w:rPr>
              <w:t>were let for contract in this quarter</w:t>
            </w:r>
            <w:r>
              <w:rPr>
                <w:rFonts w:ascii="Arial" w:hAnsi="Arial" w:cs="Arial"/>
                <w:sz w:val="20"/>
                <w:szCs w:val="20"/>
              </w:rPr>
              <w:t xml:space="preserve">. This includes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3121E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statement of work.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993C073" w14:textId="70E6E654" w:rsidR="00763B5C" w:rsidRDefault="00763B5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7A66FC">
              <w:rPr>
                <w:rFonts w:ascii="Arial" w:hAnsi="Arial" w:cs="Arial"/>
                <w:sz w:val="20"/>
                <w:szCs w:val="20"/>
              </w:rPr>
              <w:t>annual meeting will take place on April 2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in the San Francisco Bay area at Caltrans District 4 HQ. </w:t>
            </w:r>
          </w:p>
          <w:p w14:paraId="473C76B2" w14:textId="75A2618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1837FB5" w14:textId="42161D1C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Contractors from the Managed Lane Facilities project will be </w:t>
            </w:r>
            <w:r w:rsidR="000A463F">
              <w:rPr>
                <w:rFonts w:ascii="Arial" w:hAnsi="Arial" w:cs="Arial"/>
                <w:sz w:val="20"/>
                <w:szCs w:val="20"/>
              </w:rPr>
              <w:t>preparing 5</w:t>
            </w:r>
            <w:r>
              <w:rPr>
                <w:rFonts w:ascii="Arial" w:hAnsi="Arial" w:cs="Arial"/>
                <w:sz w:val="20"/>
                <w:szCs w:val="20"/>
              </w:rPr>
              <w:t xml:space="preserve"> case studies to see how travel demand management can supplement managed lanes. </w:t>
            </w:r>
          </w:p>
          <w:p w14:paraId="749D11EF" w14:textId="77777777" w:rsidR="007A66FC" w:rsidRDefault="007A66F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FF9B57D" w14:textId="5AA77572" w:rsidR="007A66FC" w:rsidRDefault="007A66F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Contractors from the Use of Data to Inform Managed Lanes Decisions project are developing case strategies as well as a list of stakeholders. </w:t>
            </w: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3D7C2E93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63F">
              <w:rPr>
                <w:rFonts w:ascii="Arial" w:hAnsi="Arial" w:cs="Arial"/>
                <w:sz w:val="20"/>
                <w:szCs w:val="20"/>
              </w:rPr>
              <w:t>thirty-one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A463F">
              <w:rPr>
                <w:rFonts w:ascii="Arial" w:hAnsi="Arial" w:cs="Arial"/>
                <w:sz w:val="20"/>
                <w:szCs w:val="20"/>
              </w:rPr>
              <w:t>31</w:t>
            </w:r>
            <w:r w:rsidR="00A71198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FF9D767" w:rsidR="00EE4571" w:rsidRPr="00DB08BB" w:rsidRDefault="0050531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 w:rsidR="00EA36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0BEB20AD" w:rsidR="00C62E11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6F16F4">
              <w:rPr>
                <w:rFonts w:ascii="Arial" w:hAnsi="Arial" w:cs="Arial"/>
                <w:sz w:val="20"/>
                <w:szCs w:val="20"/>
              </w:rPr>
              <w:t>293,333 with all new contributions,</w:t>
            </w:r>
            <w:r w:rsidR="001C1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FBCA8C" w14:textId="77777777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6AF3FA5" w14:textId="77777777" w:rsidR="000A463F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two new research projects. 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Additional new projects were selected at the 2023 Annual Meeting. The first one </w:t>
            </w:r>
            <w:r w:rsidR="00F25CB6">
              <w:rPr>
                <w:rFonts w:ascii="Arial" w:hAnsi="Arial" w:cs="Arial"/>
                <w:i/>
                <w:iCs/>
                <w:sz w:val="20"/>
                <w:szCs w:val="20"/>
              </w:rPr>
              <w:t>Managed Lane Influence on Driver Behavior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 will be advanced in FY24 once the budget is sufficient.</w:t>
            </w:r>
            <w:r w:rsidR="000A46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5FCC98" w14:textId="77777777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DF71B4" w14:textId="54F0ECE6" w:rsidR="00DB08BB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Annual meeting is being planned for </w:t>
            </w:r>
            <w:r w:rsidR="007A66FC">
              <w:rPr>
                <w:rFonts w:ascii="Arial" w:hAnsi="Arial" w:cs="Arial"/>
                <w:sz w:val="20"/>
                <w:szCs w:val="20"/>
              </w:rPr>
              <w:t>April 2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2024. </w:t>
            </w:r>
          </w:p>
          <w:p w14:paraId="1D859BC2" w14:textId="29B51601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19E481" w14:textId="53901EA4" w:rsidR="000A463F" w:rsidRPr="00E62FC7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F34C" w14:textId="77777777" w:rsidR="002C54B4" w:rsidRDefault="002C54B4" w:rsidP="00106C83">
      <w:pPr>
        <w:spacing w:after="0" w:line="240" w:lineRule="auto"/>
      </w:pPr>
      <w:r>
        <w:separator/>
      </w:r>
    </w:p>
  </w:endnote>
  <w:endnote w:type="continuationSeparator" w:id="0">
    <w:p w14:paraId="38F67EC0" w14:textId="77777777" w:rsidR="002C54B4" w:rsidRDefault="002C54B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E0A0" w14:textId="77777777" w:rsidR="00763B5C" w:rsidRDefault="0076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0956" w14:textId="77777777" w:rsidR="00763B5C" w:rsidRDefault="007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8AF5" w14:textId="77777777" w:rsidR="002C54B4" w:rsidRDefault="002C54B4" w:rsidP="00106C83">
      <w:pPr>
        <w:spacing w:after="0" w:line="240" w:lineRule="auto"/>
      </w:pPr>
      <w:r>
        <w:separator/>
      </w:r>
    </w:p>
  </w:footnote>
  <w:footnote w:type="continuationSeparator" w:id="0">
    <w:p w14:paraId="362BB2B7" w14:textId="77777777" w:rsidR="002C54B4" w:rsidRDefault="002C54B4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C58C" w14:textId="77777777" w:rsidR="00763B5C" w:rsidRDefault="0076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705DFDA5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2126" w14:textId="77777777" w:rsidR="00763B5C" w:rsidRDefault="0076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861F0"/>
    <w:multiLevelType w:val="hybridMultilevel"/>
    <w:tmpl w:val="E0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  <w:num w:numId="27" w16cid:durableId="2067793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10F64"/>
    <w:rsid w:val="00032F71"/>
    <w:rsid w:val="00037FBC"/>
    <w:rsid w:val="00043244"/>
    <w:rsid w:val="000616FF"/>
    <w:rsid w:val="000736BB"/>
    <w:rsid w:val="0009123F"/>
    <w:rsid w:val="00092D02"/>
    <w:rsid w:val="0009609C"/>
    <w:rsid w:val="000A463F"/>
    <w:rsid w:val="000B3615"/>
    <w:rsid w:val="000B36F6"/>
    <w:rsid w:val="000B665A"/>
    <w:rsid w:val="000B7689"/>
    <w:rsid w:val="000C4D70"/>
    <w:rsid w:val="000D7647"/>
    <w:rsid w:val="000E4D03"/>
    <w:rsid w:val="00105789"/>
    <w:rsid w:val="00106C83"/>
    <w:rsid w:val="0011242D"/>
    <w:rsid w:val="00125FE7"/>
    <w:rsid w:val="00152D00"/>
    <w:rsid w:val="001547D0"/>
    <w:rsid w:val="00161153"/>
    <w:rsid w:val="00161374"/>
    <w:rsid w:val="00171AA1"/>
    <w:rsid w:val="00180C5B"/>
    <w:rsid w:val="001A0900"/>
    <w:rsid w:val="001B08F4"/>
    <w:rsid w:val="001B3883"/>
    <w:rsid w:val="001C1B37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426B"/>
    <w:rsid w:val="00264C4D"/>
    <w:rsid w:val="0027465F"/>
    <w:rsid w:val="00292C2E"/>
    <w:rsid w:val="00293FD8"/>
    <w:rsid w:val="002A79C8"/>
    <w:rsid w:val="002C54B4"/>
    <w:rsid w:val="002F25FD"/>
    <w:rsid w:val="002F2653"/>
    <w:rsid w:val="002F66AE"/>
    <w:rsid w:val="00307FAE"/>
    <w:rsid w:val="003274B0"/>
    <w:rsid w:val="003441BB"/>
    <w:rsid w:val="00344FF7"/>
    <w:rsid w:val="003452CC"/>
    <w:rsid w:val="00354C43"/>
    <w:rsid w:val="0038705A"/>
    <w:rsid w:val="00395C5F"/>
    <w:rsid w:val="003A0187"/>
    <w:rsid w:val="003A2450"/>
    <w:rsid w:val="003B2D0C"/>
    <w:rsid w:val="003B42B1"/>
    <w:rsid w:val="003C1753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547D"/>
    <w:rsid w:val="00461901"/>
    <w:rsid w:val="00465834"/>
    <w:rsid w:val="00477FB7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C0180"/>
    <w:rsid w:val="006C1E61"/>
    <w:rsid w:val="006C5F1A"/>
    <w:rsid w:val="006D06AE"/>
    <w:rsid w:val="006F16F4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63B5C"/>
    <w:rsid w:val="00773925"/>
    <w:rsid w:val="007837BA"/>
    <w:rsid w:val="007857E2"/>
    <w:rsid w:val="00790C4A"/>
    <w:rsid w:val="007A3F23"/>
    <w:rsid w:val="007A66FC"/>
    <w:rsid w:val="007A6973"/>
    <w:rsid w:val="007B5486"/>
    <w:rsid w:val="007D3248"/>
    <w:rsid w:val="007E5BD2"/>
    <w:rsid w:val="008019D4"/>
    <w:rsid w:val="008052F3"/>
    <w:rsid w:val="00814349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A6065"/>
    <w:rsid w:val="008B2F0D"/>
    <w:rsid w:val="008B4523"/>
    <w:rsid w:val="008C32C0"/>
    <w:rsid w:val="008C343E"/>
    <w:rsid w:val="008C78C7"/>
    <w:rsid w:val="00904F6B"/>
    <w:rsid w:val="00905DAC"/>
    <w:rsid w:val="00913369"/>
    <w:rsid w:val="00917B7A"/>
    <w:rsid w:val="009208A5"/>
    <w:rsid w:val="009272FB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D773E"/>
    <w:rsid w:val="00A229B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C485C"/>
    <w:rsid w:val="00AD03FE"/>
    <w:rsid w:val="00AE46B0"/>
    <w:rsid w:val="00B02BFA"/>
    <w:rsid w:val="00B0707D"/>
    <w:rsid w:val="00B2185C"/>
    <w:rsid w:val="00B31DA9"/>
    <w:rsid w:val="00B358DC"/>
    <w:rsid w:val="00B41110"/>
    <w:rsid w:val="00B43BF9"/>
    <w:rsid w:val="00B548B3"/>
    <w:rsid w:val="00B54AC9"/>
    <w:rsid w:val="00B55AEC"/>
    <w:rsid w:val="00B66A21"/>
    <w:rsid w:val="00B70658"/>
    <w:rsid w:val="00B823B3"/>
    <w:rsid w:val="00B91C5B"/>
    <w:rsid w:val="00BC1575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81F57"/>
    <w:rsid w:val="00C925CF"/>
    <w:rsid w:val="00CA6C1E"/>
    <w:rsid w:val="00CB7217"/>
    <w:rsid w:val="00CB777E"/>
    <w:rsid w:val="00CD23E6"/>
    <w:rsid w:val="00CD7D83"/>
    <w:rsid w:val="00CE5261"/>
    <w:rsid w:val="00CF1C8F"/>
    <w:rsid w:val="00D105E5"/>
    <w:rsid w:val="00D21A41"/>
    <w:rsid w:val="00D30706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57F32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6C2"/>
    <w:rsid w:val="00F12D65"/>
    <w:rsid w:val="00F23730"/>
    <w:rsid w:val="00F25CB6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customStyle="1" w:styleId="cf01">
    <w:name w:val="cf01"/>
    <w:basedOn w:val="DefaultParagraphFont"/>
    <w:rsid w:val="00F25C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2024-01-24T18:14:00Z</dcterms:created>
  <dcterms:modified xsi:type="dcterms:W3CDTF">2024-01-24T18:14:00Z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