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31D9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CD6407" w:rsidRPr="00131D95">
              <w:rPr>
                <w:rFonts w:ascii="Arial" w:hAnsi="Arial" w:cs="Arial"/>
                <w:sz w:val="36"/>
                <w:szCs w:val="36"/>
                <w:u w:val="single"/>
              </w:rPr>
              <w:t>_</w:t>
            </w:r>
            <w:r w:rsidRPr="00131D95">
              <w:rPr>
                <w:rFonts w:ascii="Arial" w:hAnsi="Arial" w:cs="Arial"/>
                <w:sz w:val="36"/>
                <w:szCs w:val="36"/>
              </w:rPr>
              <w:t xml:space="preserve"> </w:t>
            </w:r>
            <w:r w:rsidRPr="00131D95">
              <w:rPr>
                <w:rFonts w:ascii="Arial" w:hAnsi="Arial" w:cs="Arial"/>
                <w:sz w:val="20"/>
                <w:szCs w:val="20"/>
              </w:rPr>
              <w:t>Quarter 1 (January 1 – March 31</w:t>
            </w:r>
            <w:r w:rsidR="005C75FE" w:rsidRPr="00131D95">
              <w:rPr>
                <w:rFonts w:ascii="Arial" w:hAnsi="Arial" w:cs="Arial"/>
                <w:sz w:val="20"/>
                <w:szCs w:val="20"/>
              </w:rPr>
              <w:t xml:space="preserve">, </w:t>
            </w:r>
            <w:r w:rsidR="003E4DE4" w:rsidRPr="00131D95">
              <w:rPr>
                <w:rFonts w:ascii="Arial" w:hAnsi="Arial" w:cs="Arial"/>
                <w:sz w:val="20"/>
                <w:szCs w:val="20"/>
              </w:rPr>
              <w:t>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131D95" w:rsidRDefault="000C209F" w:rsidP="00360664">
            <w:pPr>
              <w:spacing w:after="0" w:line="240" w:lineRule="auto"/>
              <w:ind w:left="-108" w:right="-108"/>
              <w:rPr>
                <w:rFonts w:ascii="Arial" w:hAnsi="Arial" w:cs="Arial"/>
                <w:sz w:val="20"/>
                <w:szCs w:val="20"/>
              </w:rPr>
            </w:pPr>
            <w:r w:rsidRPr="00131D95">
              <w:rPr>
                <w:rFonts w:ascii="Arial" w:hAnsi="Arial" w:cs="Arial"/>
                <w:sz w:val="36"/>
                <w:szCs w:val="36"/>
              </w:rPr>
              <w:t xml:space="preserve"> </w:t>
            </w:r>
            <w:r w:rsidR="00131D95" w:rsidRPr="00131D95">
              <w:rPr>
                <w:rFonts w:ascii="Arial" w:hAnsi="Arial" w:cs="Arial"/>
                <w:sz w:val="36"/>
                <w:szCs w:val="36"/>
                <w:u w:val="single"/>
              </w:rPr>
              <w:t>_</w:t>
            </w:r>
            <w:r w:rsidR="00C47C4A" w:rsidRPr="00131D95">
              <w:rPr>
                <w:rFonts w:ascii="Arial" w:hAnsi="Arial" w:cs="Arial"/>
                <w:sz w:val="36"/>
                <w:szCs w:val="36"/>
              </w:rPr>
              <w:t xml:space="preserve"> </w:t>
            </w:r>
            <w:r w:rsidRPr="00131D95">
              <w:rPr>
                <w:rFonts w:ascii="Arial" w:hAnsi="Arial" w:cs="Arial"/>
                <w:sz w:val="20"/>
                <w:szCs w:val="20"/>
              </w:rPr>
              <w:t>Quarter 2 (April 1 – June 30</w:t>
            </w:r>
            <w:r w:rsidR="002C4321" w:rsidRPr="00131D95">
              <w:rPr>
                <w:rFonts w:ascii="Arial" w:hAnsi="Arial" w:cs="Arial"/>
                <w:sz w:val="20"/>
                <w:szCs w:val="20"/>
              </w:rPr>
              <w:t>, 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E552FF" w:rsidRPr="00C51EDA">
              <w:rPr>
                <w:rFonts w:ascii="Arial" w:hAnsi="Arial" w:cs="Arial"/>
                <w:sz w:val="20"/>
                <w:szCs w:val="20"/>
              </w:rPr>
              <w:t>3</w:t>
            </w:r>
            <w:r w:rsidR="000C209F" w:rsidRPr="00C51EDA">
              <w:rPr>
                <w:rFonts w:ascii="Arial" w:hAnsi="Arial" w:cs="Arial"/>
                <w:sz w:val="20"/>
                <w:szCs w:val="20"/>
              </w:rPr>
              <w:t>)</w:t>
            </w:r>
          </w:p>
          <w:p w:rsidR="000C209F" w:rsidRPr="00C51EDA" w:rsidRDefault="00C51EDA" w:rsidP="00E97553">
            <w:pPr>
              <w:spacing w:after="0" w:line="240" w:lineRule="auto"/>
              <w:ind w:right="-720"/>
              <w:rPr>
                <w:rFonts w:ascii="Arial" w:hAnsi="Arial" w:cs="Arial"/>
                <w:b/>
                <w:sz w:val="20"/>
                <w:szCs w:val="20"/>
              </w:rPr>
            </w:pPr>
            <w:r w:rsidRPr="00C51EDA">
              <w:rPr>
                <w:rFonts w:ascii="Arial" w:hAnsi="Arial" w:cs="Arial"/>
                <w:b/>
                <w:sz w:val="36"/>
                <w:szCs w:val="36"/>
                <w:u w:val="single"/>
              </w:rPr>
              <w:t>x</w:t>
            </w:r>
            <w:r w:rsidR="00532264" w:rsidRPr="00C51EDA">
              <w:rPr>
                <w:rFonts w:ascii="Arial" w:hAnsi="Arial" w:cs="Arial"/>
                <w:b/>
                <w:sz w:val="36"/>
                <w:szCs w:val="36"/>
              </w:rPr>
              <w:t xml:space="preserve"> </w:t>
            </w:r>
            <w:r w:rsidR="000C209F" w:rsidRPr="00C51EDA">
              <w:rPr>
                <w:rFonts w:ascii="Arial" w:hAnsi="Arial" w:cs="Arial"/>
                <w:b/>
                <w:sz w:val="20"/>
                <w:szCs w:val="20"/>
              </w:rPr>
              <w:t xml:space="preserve">Quarter </w:t>
            </w:r>
            <w:r w:rsidR="005C75FE" w:rsidRPr="00C51EDA">
              <w:rPr>
                <w:rFonts w:ascii="Arial" w:hAnsi="Arial" w:cs="Arial"/>
                <w:b/>
                <w:sz w:val="20"/>
                <w:szCs w:val="20"/>
              </w:rPr>
              <w:t>4 (October 1 – December 31</w:t>
            </w:r>
            <w:r w:rsidR="002C4321" w:rsidRPr="00C51EDA">
              <w:rPr>
                <w:rFonts w:ascii="Arial" w:hAnsi="Arial" w:cs="Arial"/>
                <w:b/>
                <w:sz w:val="20"/>
                <w:szCs w:val="20"/>
              </w:rPr>
              <w:t>, 20</w:t>
            </w:r>
            <w:r w:rsidR="007858D8" w:rsidRPr="00C51EDA">
              <w:rPr>
                <w:rFonts w:ascii="Arial" w:hAnsi="Arial" w:cs="Arial"/>
                <w:b/>
                <w:sz w:val="20"/>
                <w:szCs w:val="20"/>
              </w:rPr>
              <w:t>2</w:t>
            </w:r>
            <w:r w:rsidR="00E552FF" w:rsidRPr="00C51EDA">
              <w:rPr>
                <w:rFonts w:ascii="Arial" w:hAnsi="Arial" w:cs="Arial"/>
                <w:b/>
                <w:sz w:val="20"/>
                <w:szCs w:val="20"/>
              </w:rPr>
              <w:t>3</w:t>
            </w:r>
            <w:r w:rsidR="000C209F" w:rsidRPr="00C51EDA">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w:t>
            </w:r>
            <w:r w:rsidR="007D707A">
              <w:rPr>
                <w:rFonts w:ascii="Arial" w:hAnsi="Arial" w:cs="Arial"/>
                <w:sz w:val="20"/>
                <w:szCs w:val="20"/>
              </w:rPr>
              <w:t>4</w:t>
            </w:r>
            <w:r w:rsidR="001173D8">
              <w:rPr>
                <w:rFonts w:ascii="Arial" w:hAnsi="Arial" w:cs="Arial"/>
                <w:sz w:val="20"/>
                <w:szCs w:val="20"/>
              </w:rPr>
              <w:t>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4E6E1D">
              <w:rPr>
                <w:rFonts w:ascii="Arial" w:hAnsi="Arial" w:cs="Arial"/>
                <w:sz w:val="20"/>
                <w:szCs w:val="20"/>
              </w:rPr>
              <w:t>181.26</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4E6E1D">
              <w:rPr>
                <w:rFonts w:ascii="Arial" w:hAnsi="Arial" w:cs="Arial"/>
                <w:sz w:val="20"/>
                <w:szCs w:val="20"/>
              </w:rPr>
              <w:t>181.26</w:t>
            </w:r>
            <w:bookmarkStart w:id="0" w:name="_GoBack"/>
            <w:bookmarkEnd w:id="0"/>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5D6EA1" w:rsidP="00FE2457">
            <w:pPr>
              <w:spacing w:after="0" w:line="240" w:lineRule="auto"/>
              <w:ind w:left="-108" w:right="-108"/>
              <w:jc w:val="center"/>
              <w:rPr>
                <w:rFonts w:ascii="Arial" w:hAnsi="Arial" w:cs="Arial"/>
                <w:sz w:val="20"/>
                <w:szCs w:val="20"/>
              </w:rPr>
            </w:pPr>
            <w:r>
              <w:rPr>
                <w:rFonts w:ascii="Arial" w:hAnsi="Arial" w:cs="Arial"/>
                <w:sz w:val="20"/>
                <w:szCs w:val="20"/>
              </w:rPr>
              <w:t>5</w:t>
            </w:r>
            <w:r w:rsidR="00C70FA4">
              <w:rPr>
                <w:rFonts w:ascii="Arial" w:hAnsi="Arial" w:cs="Arial"/>
                <w:sz w:val="20"/>
                <w:szCs w:val="20"/>
              </w:rPr>
              <w:t>7</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selected a research team for the contract. This includes Brigham Young University (</w:t>
            </w:r>
            <w:r w:rsidR="00284970">
              <w:rPr>
                <w:rFonts w:ascii="Arial" w:hAnsi="Arial" w:cs="Arial"/>
                <w:sz w:val="20"/>
                <w:szCs w:val="20"/>
              </w:rPr>
              <w:t xml:space="preserve">Dr. Kyle Rollins </w:t>
            </w:r>
            <w:r w:rsidR="00B72D01">
              <w:rPr>
                <w:rFonts w:ascii="Arial" w:hAnsi="Arial" w:cs="Arial"/>
                <w:sz w:val="20"/>
                <w:szCs w:val="20"/>
              </w:rPr>
              <w:t>now</w:t>
            </w:r>
            <w:r w:rsidR="003D1D3D">
              <w:rPr>
                <w:rFonts w:ascii="Arial" w:hAnsi="Arial" w:cs="Arial"/>
                <w:sz w:val="20"/>
                <w:szCs w:val="20"/>
              </w:rPr>
              <w:t xml:space="preserve"> as PI</w:t>
            </w:r>
            <w:r w:rsidR="00B72D01">
              <w:rPr>
                <w:rFonts w:ascii="Arial" w:hAnsi="Arial" w:cs="Arial"/>
                <w:sz w:val="20"/>
                <w:szCs w:val="20"/>
              </w:rPr>
              <w:t xml:space="preserve">, </w:t>
            </w:r>
            <w:r w:rsidR="00284970">
              <w:rPr>
                <w:rFonts w:ascii="Arial" w:hAnsi="Arial" w:cs="Arial"/>
                <w:sz w:val="20"/>
                <w:szCs w:val="20"/>
              </w:rPr>
              <w:t xml:space="preserve">instead of </w:t>
            </w:r>
            <w:r w:rsidR="00645320">
              <w:rPr>
                <w:rFonts w:ascii="Arial" w:hAnsi="Arial" w:cs="Arial"/>
                <w:sz w:val="20"/>
                <w:szCs w:val="20"/>
              </w:rPr>
              <w:t xml:space="preserve">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r w:rsidR="00B72D01">
              <w:rPr>
                <w:rFonts w:ascii="Arial" w:hAnsi="Arial" w:cs="Arial"/>
                <w:sz w:val="20"/>
                <w:szCs w:val="20"/>
              </w:rPr>
              <w:t xml:space="preserve"> and entry of consultant documents into the UDOT </w:t>
            </w:r>
            <w:proofErr w:type="spellStart"/>
            <w:r w:rsidR="00B72D01">
              <w:rPr>
                <w:rFonts w:ascii="Arial" w:hAnsi="Arial" w:cs="Arial"/>
                <w:sz w:val="20"/>
                <w:szCs w:val="20"/>
              </w:rPr>
              <w:t>ePM</w:t>
            </w:r>
            <w:proofErr w:type="spellEnd"/>
            <w:r w:rsidR="00B72D01">
              <w:rPr>
                <w:rFonts w:ascii="Arial" w:hAnsi="Arial" w:cs="Arial"/>
                <w:sz w:val="20"/>
                <w:szCs w:val="20"/>
              </w:rPr>
              <w:t>-CMS system.</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w:t>
            </w:r>
            <w:r w:rsidR="00F9031C">
              <w:rPr>
                <w:rFonts w:ascii="Arial" w:hAnsi="Arial" w:cs="Arial"/>
                <w:sz w:val="20"/>
                <w:szCs w:val="20"/>
              </w:rPr>
              <w:t>t</w:t>
            </w:r>
            <w:r w:rsidR="00494534" w:rsidRPr="00494534">
              <w:rPr>
                <w:rFonts w:ascii="Arial" w:hAnsi="Arial" w:cs="Arial"/>
                <w:sz w:val="20"/>
                <w:szCs w:val="20"/>
              </w:rPr>
              <w:t xml:space="preserve"> with the partner states individually, and </w:t>
            </w:r>
            <w:r w:rsidR="00E12067">
              <w:rPr>
                <w:rFonts w:ascii="Arial" w:hAnsi="Arial" w:cs="Arial"/>
                <w:sz w:val="20"/>
                <w:szCs w:val="20"/>
              </w:rPr>
              <w:t>prepar</w:t>
            </w:r>
            <w:r w:rsidR="00F9031C">
              <w:rPr>
                <w:rFonts w:ascii="Arial" w:hAnsi="Arial" w:cs="Arial"/>
                <w:sz w:val="20"/>
                <w:szCs w:val="20"/>
              </w:rPr>
              <w:t>e</w:t>
            </w:r>
            <w:r w:rsidR="00E12067">
              <w:rPr>
                <w:rFonts w:ascii="Arial" w:hAnsi="Arial" w:cs="Arial"/>
                <w:sz w:val="20"/>
                <w:szCs w:val="20"/>
              </w:rPr>
              <w:t xml:space="preserve"> for </w:t>
            </w:r>
            <w:r w:rsidR="00494534" w:rsidRPr="00494534">
              <w:rPr>
                <w:rFonts w:ascii="Arial" w:hAnsi="Arial" w:cs="Arial"/>
                <w:sz w:val="20"/>
                <w:szCs w:val="20"/>
              </w:rPr>
              <w:t>collecting field data.</w:t>
            </w:r>
          </w:p>
          <w:p w:rsidR="00D07240" w:rsidRPr="0078688E" w:rsidRDefault="00D07240" w:rsidP="001F5F81">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131" w:rsidRDefault="00760131" w:rsidP="00106C83">
      <w:pPr>
        <w:spacing w:after="0" w:line="240" w:lineRule="auto"/>
      </w:pPr>
      <w:r>
        <w:separator/>
      </w:r>
    </w:p>
  </w:endnote>
  <w:endnote w:type="continuationSeparator" w:id="0">
    <w:p w:rsidR="00760131" w:rsidRDefault="007601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131" w:rsidRDefault="00760131" w:rsidP="00106C83">
      <w:pPr>
        <w:spacing w:after="0" w:line="240" w:lineRule="auto"/>
      </w:pPr>
      <w:r>
        <w:separator/>
      </w:r>
    </w:p>
  </w:footnote>
  <w:footnote w:type="continuationSeparator" w:id="0">
    <w:p w:rsidR="00760131" w:rsidRDefault="0076013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131"/>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031C"/>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89FF0"/>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DBD1-689D-443C-A2B4-A4DFE2C2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132</cp:revision>
  <cp:lastPrinted>2011-06-21T20:32:00Z</cp:lastPrinted>
  <dcterms:created xsi:type="dcterms:W3CDTF">2023-07-12T23:32:00Z</dcterms:created>
  <dcterms:modified xsi:type="dcterms:W3CDTF">2024-01-08T19:56:00Z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