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2D2387F2" w:rsidR="00872F18" w:rsidRDefault="00872F18" w:rsidP="00551D8A">
            <w:pPr>
              <w:ind w:right="-720"/>
              <w:rPr>
                <w:rFonts w:ascii="Arial" w:hAnsi="Arial" w:cs="Arial"/>
                <w:i/>
                <w:sz w:val="20"/>
                <w:szCs w:val="20"/>
              </w:rPr>
            </w:pPr>
            <w:r w:rsidRPr="00FF32BE">
              <w:rPr>
                <w:rFonts w:ascii="Arial" w:hAnsi="Arial" w:cs="Arial"/>
                <w:i/>
                <w:sz w:val="20"/>
                <w:szCs w:val="20"/>
              </w:rPr>
              <w:t>TPF-5(</w:t>
            </w:r>
            <w:r w:rsidR="00C23C07">
              <w:rPr>
                <w:rFonts w:ascii="Arial" w:hAnsi="Arial" w:cs="Arial"/>
                <w:i/>
                <w:sz w:val="20"/>
                <w:szCs w:val="20"/>
              </w:rPr>
              <w:t>447</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6DAC6464" w:rsidR="00551D8A" w:rsidRDefault="006B41C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559F534C" w14:textId="4074EBB4" w:rsidR="00551D8A" w:rsidRDefault="00C6434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621E1DB7" w:rsidR="00551D8A" w:rsidRDefault="00C6434B" w:rsidP="00037FBC">
            <w:pPr>
              <w:ind w:right="-720"/>
              <w:rPr>
                <w:rFonts w:ascii="Arial" w:hAnsi="Arial" w:cs="Arial"/>
                <w:sz w:val="20"/>
                <w:szCs w:val="20"/>
              </w:rPr>
            </w:pPr>
            <w:r>
              <w:rPr>
                <w:rFonts w:ascii="Arial" w:hAnsi="Arial" w:cs="Arial"/>
                <w:sz w:val="36"/>
                <w:szCs w:val="36"/>
              </w:rPr>
              <w:sym w:font="Wingdings" w:char="F0FD"/>
            </w:r>
            <w:r w:rsidR="00551D8A">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3C49FA6"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TPF-5(447)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6F4669D" w:rsidR="00C23C07" w:rsidRPr="00C23C07" w:rsidRDefault="00C23C07" w:rsidP="0003476C">
            <w:pPr>
              <w:ind w:right="-720"/>
              <w:rPr>
                <w:rFonts w:ascii="Arial" w:hAnsi="Arial" w:cs="Arial"/>
                <w:bCs/>
                <w:sz w:val="20"/>
                <w:szCs w:val="20"/>
              </w:rPr>
            </w:pPr>
            <w:r w:rsidRPr="00C23C07">
              <w:rPr>
                <w:rFonts w:ascii="Arial" w:hAnsi="Arial" w:cs="Arial"/>
                <w:bCs/>
                <w:sz w:val="20"/>
                <w:szCs w:val="20"/>
              </w:rPr>
              <w:t>TPF-5(447)</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91169ED"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C19A195" w14:textId="6F3FCD21" w:rsidR="00C23C07" w:rsidRPr="00C23C07" w:rsidRDefault="00EA1FDA" w:rsidP="0003476C">
            <w:pPr>
              <w:ind w:right="-720"/>
              <w:rPr>
                <w:rFonts w:ascii="Arial" w:hAnsi="Arial" w:cs="Arial"/>
                <w:bCs/>
                <w:sz w:val="20"/>
                <w:szCs w:val="20"/>
              </w:rPr>
            </w:pPr>
            <w:r>
              <w:rPr>
                <w:rFonts w:ascii="Arial" w:hAnsi="Arial" w:cs="Arial"/>
                <w:bCs/>
                <w:sz w:val="20"/>
                <w:szCs w:val="20"/>
              </w:rPr>
              <w:t>February</w:t>
            </w:r>
            <w:r w:rsidRPr="00C23C07">
              <w:rPr>
                <w:rFonts w:ascii="Arial" w:hAnsi="Arial" w:cs="Arial"/>
                <w:bCs/>
                <w:sz w:val="20"/>
                <w:szCs w:val="20"/>
              </w:rPr>
              <w:t xml:space="preserve"> </w:t>
            </w:r>
            <w:r w:rsidR="00C23C07" w:rsidRPr="00C23C07">
              <w:rPr>
                <w:rFonts w:ascii="Arial" w:hAnsi="Arial" w:cs="Arial"/>
                <w:bCs/>
                <w:sz w:val="20"/>
                <w:szCs w:val="20"/>
              </w:rPr>
              <w:t>1</w:t>
            </w:r>
            <w:r>
              <w:rPr>
                <w:rFonts w:ascii="Arial" w:hAnsi="Arial" w:cs="Arial"/>
                <w:bCs/>
                <w:sz w:val="20"/>
                <w:szCs w:val="20"/>
              </w:rPr>
              <w:t>2</w:t>
            </w:r>
            <w:r w:rsidR="00C23C07" w:rsidRPr="00C23C07">
              <w:rPr>
                <w:rFonts w:ascii="Arial" w:hAnsi="Arial" w:cs="Arial"/>
                <w:bCs/>
                <w:sz w:val="20"/>
                <w:szCs w:val="20"/>
              </w:rPr>
              <w:t>, 202</w:t>
            </w:r>
            <w:r>
              <w:rPr>
                <w:rFonts w:ascii="Arial" w:hAnsi="Arial" w:cs="Arial"/>
                <w:bCs/>
                <w:sz w:val="20"/>
                <w:szCs w:val="20"/>
              </w:rPr>
              <w:t>0</w:t>
            </w:r>
          </w:p>
          <w:p w14:paraId="2BC083CF" w14:textId="77777777" w:rsidR="00535598" w:rsidRPr="00B66A21" w:rsidRDefault="00535598" w:rsidP="0003476C">
            <w:pPr>
              <w:ind w:right="-720"/>
              <w:rPr>
                <w:rFonts w:ascii="Arial" w:hAnsi="Arial" w:cs="Arial"/>
                <w:sz w:val="20"/>
                <w:szCs w:val="20"/>
              </w:rPr>
            </w:pP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 xml:space="preserve">Values indicate total </w:t>
            </w:r>
            <w:proofErr w:type="gramStart"/>
            <w:r>
              <w:rPr>
                <w:rFonts w:ascii="Arial" w:hAnsi="Arial" w:cs="Arial"/>
                <w:sz w:val="20"/>
                <w:szCs w:val="20"/>
              </w:rPr>
              <w:t>commitments</w:t>
            </w:r>
            <w:proofErr w:type="gramEnd"/>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7777777" w:rsidR="00601EBD" w:rsidRDefault="00601EBD" w:rsidP="00551D8A">
            <w:pPr>
              <w:ind w:right="-720"/>
              <w:rPr>
                <w:rFonts w:ascii="Arial" w:hAnsi="Arial" w:cs="Arial"/>
                <w:sz w:val="20"/>
                <w:szCs w:val="20"/>
              </w:rPr>
            </w:pPr>
          </w:p>
          <w:p w14:paraId="1EAD3B28" w14:textId="77777777" w:rsidR="00C23C07" w:rsidRPr="002F6C2E" w:rsidRDefault="00C23C07" w:rsidP="00C23C07">
            <w:pPr>
              <w:pStyle w:val="Heading2"/>
              <w:rPr>
                <w:rFonts w:ascii="Arial" w:hAnsi="Arial" w:cs="Arial"/>
              </w:rPr>
            </w:pPr>
            <w:r w:rsidRPr="002F6C2E">
              <w:rPr>
                <w:rFonts w:ascii="Arial" w:hAnsi="Arial" w:cs="Arial"/>
              </w:rPr>
              <w:t>Traffic Control Devices Pooled Fund Study Technical Support</w:t>
            </w:r>
          </w:p>
          <w:p w14:paraId="76C31FE1" w14:textId="0B4B76C0" w:rsidR="00C23C07" w:rsidRPr="00F30961" w:rsidRDefault="00C23C07" w:rsidP="004F7245">
            <w:pPr>
              <w:pStyle w:val="ListParagraph"/>
              <w:numPr>
                <w:ilvl w:val="0"/>
                <w:numId w:val="1"/>
              </w:numPr>
              <w:ind w:right="144"/>
              <w:rPr>
                <w:rFonts w:ascii="Arial" w:hAnsi="Arial" w:cs="Arial"/>
                <w:sz w:val="20"/>
                <w:szCs w:val="20"/>
              </w:rPr>
            </w:pPr>
            <w:r w:rsidRPr="00F30961">
              <w:rPr>
                <w:rFonts w:ascii="Arial" w:hAnsi="Arial" w:cs="Arial"/>
                <w:sz w:val="20"/>
                <w:szCs w:val="20"/>
              </w:rPr>
              <w:t>Attended bi-weekly meetings with FHWA to discuss the status of the</w:t>
            </w:r>
            <w:r w:rsidR="00026BE1" w:rsidRPr="00F30961">
              <w:rPr>
                <w:rFonts w:ascii="Arial" w:hAnsi="Arial" w:cs="Arial"/>
                <w:sz w:val="20"/>
                <w:szCs w:val="20"/>
              </w:rPr>
              <w:t xml:space="preserve"> action items and activities under the</w:t>
            </w:r>
            <w:r w:rsidRPr="00F30961">
              <w:rPr>
                <w:rFonts w:ascii="Arial" w:hAnsi="Arial" w:cs="Arial"/>
                <w:sz w:val="20"/>
                <w:szCs w:val="20"/>
              </w:rPr>
              <w:t xml:space="preserve"> task order (</w:t>
            </w:r>
            <w:r w:rsidR="004F7245">
              <w:rPr>
                <w:rFonts w:ascii="Arial" w:hAnsi="Arial" w:cs="Arial"/>
                <w:sz w:val="20"/>
                <w:szCs w:val="20"/>
              </w:rPr>
              <w:t xml:space="preserve">7/6/2023, 8/3/2023, 8/17/2023, 8/31/2023, and </w:t>
            </w:r>
            <w:r w:rsidR="00A53920" w:rsidRPr="00362854">
              <w:rPr>
                <w:rFonts w:ascii="Arial" w:hAnsi="Arial" w:cs="Arial"/>
                <w:sz w:val="20"/>
                <w:szCs w:val="20"/>
              </w:rPr>
              <w:t>9</w:t>
            </w:r>
            <w:r w:rsidR="00F30961" w:rsidRPr="00362854">
              <w:rPr>
                <w:rFonts w:ascii="Arial" w:hAnsi="Arial" w:cs="Arial"/>
                <w:sz w:val="20"/>
                <w:szCs w:val="20"/>
              </w:rPr>
              <w:t>/</w:t>
            </w:r>
            <w:r w:rsidR="00A53920" w:rsidRPr="00362854">
              <w:rPr>
                <w:rFonts w:ascii="Arial" w:hAnsi="Arial" w:cs="Arial"/>
                <w:sz w:val="20"/>
                <w:szCs w:val="20"/>
              </w:rPr>
              <w:t>27</w:t>
            </w:r>
            <w:r w:rsidR="00F30961" w:rsidRPr="00362854">
              <w:rPr>
                <w:rFonts w:ascii="Arial" w:hAnsi="Arial" w:cs="Arial"/>
                <w:sz w:val="20"/>
                <w:szCs w:val="20"/>
              </w:rPr>
              <w:t>/</w:t>
            </w:r>
            <w:r w:rsidR="00A53920" w:rsidRPr="00362854">
              <w:rPr>
                <w:rFonts w:ascii="Arial" w:hAnsi="Arial" w:cs="Arial"/>
                <w:sz w:val="20"/>
                <w:szCs w:val="20"/>
              </w:rPr>
              <w:t>2023</w:t>
            </w:r>
            <w:r w:rsidRPr="00F30961">
              <w:rPr>
                <w:rFonts w:ascii="Arial" w:hAnsi="Arial" w:cs="Arial"/>
                <w:sz w:val="20"/>
                <w:szCs w:val="20"/>
              </w:rPr>
              <w:t>).</w:t>
            </w:r>
            <w:r w:rsidR="004F7245">
              <w:rPr>
                <w:rFonts w:ascii="Arial" w:hAnsi="Arial" w:cs="Arial"/>
                <w:sz w:val="20"/>
                <w:szCs w:val="20"/>
              </w:rPr>
              <w:t xml:space="preserve"> Created and maintained Excel spreadsheet to track list of upcoming deliverables and tasks. </w:t>
            </w:r>
          </w:p>
          <w:p w14:paraId="58C5BD28" w14:textId="77777777" w:rsidR="00C23C07" w:rsidRDefault="00C23C07" w:rsidP="004F7245">
            <w:pPr>
              <w:pStyle w:val="ListParagraph"/>
              <w:numPr>
                <w:ilvl w:val="0"/>
                <w:numId w:val="1"/>
              </w:numPr>
              <w:ind w:right="144"/>
              <w:rPr>
                <w:rFonts w:ascii="Arial" w:hAnsi="Arial" w:cs="Arial"/>
                <w:sz w:val="20"/>
                <w:szCs w:val="20"/>
              </w:rPr>
            </w:pPr>
            <w:r w:rsidRPr="00F30961">
              <w:rPr>
                <w:rFonts w:ascii="Arial" w:hAnsi="Arial" w:cs="Arial"/>
                <w:sz w:val="20"/>
                <w:szCs w:val="20"/>
              </w:rPr>
              <w:t>Provided monthly progress reports to the TOCOR.</w:t>
            </w:r>
          </w:p>
          <w:p w14:paraId="67A224E8" w14:textId="1819743E" w:rsidR="004F7245" w:rsidRDefault="004F7245" w:rsidP="004F7245">
            <w:pPr>
              <w:pStyle w:val="ListParagraph"/>
              <w:numPr>
                <w:ilvl w:val="0"/>
                <w:numId w:val="1"/>
              </w:numPr>
              <w:ind w:right="144"/>
              <w:rPr>
                <w:rFonts w:ascii="Arial" w:hAnsi="Arial" w:cs="Arial"/>
                <w:sz w:val="20"/>
                <w:szCs w:val="20"/>
              </w:rPr>
            </w:pPr>
            <w:r>
              <w:rPr>
                <w:rFonts w:ascii="Arial" w:hAnsi="Arial" w:cs="Arial"/>
                <w:sz w:val="20"/>
                <w:szCs w:val="20"/>
              </w:rPr>
              <w:t xml:space="preserve">Drafted and finalized the Q2 report and posted </w:t>
            </w:r>
            <w:r w:rsidR="00362854">
              <w:rPr>
                <w:rFonts w:ascii="Arial" w:hAnsi="Arial" w:cs="Arial"/>
                <w:sz w:val="20"/>
                <w:szCs w:val="20"/>
              </w:rPr>
              <w:t xml:space="preserve">it </w:t>
            </w:r>
            <w:r>
              <w:rPr>
                <w:rFonts w:ascii="Arial" w:hAnsi="Arial" w:cs="Arial"/>
                <w:sz w:val="20"/>
                <w:szCs w:val="20"/>
              </w:rPr>
              <w:t xml:space="preserve">to the TPF website. </w:t>
            </w:r>
          </w:p>
          <w:p w14:paraId="060D2A95" w14:textId="1A3EAD97" w:rsidR="00F30961" w:rsidRPr="00362854" w:rsidRDefault="00F30961" w:rsidP="00362854">
            <w:pPr>
              <w:pStyle w:val="ListParagraph"/>
              <w:numPr>
                <w:ilvl w:val="0"/>
                <w:numId w:val="1"/>
              </w:numPr>
              <w:ind w:right="144"/>
              <w:rPr>
                <w:rFonts w:ascii="Arial" w:hAnsi="Arial" w:cs="Arial"/>
                <w:sz w:val="20"/>
                <w:szCs w:val="20"/>
              </w:rPr>
            </w:pPr>
            <w:r>
              <w:rPr>
                <w:rFonts w:ascii="Arial" w:hAnsi="Arial" w:cs="Arial"/>
                <w:sz w:val="20"/>
                <w:szCs w:val="20"/>
              </w:rPr>
              <w:t xml:space="preserve">Updated contact list as appropriate and requested changes to email list and Teams. </w:t>
            </w:r>
            <w:proofErr w:type="gramStart"/>
            <w:r>
              <w:rPr>
                <w:rFonts w:ascii="Arial" w:hAnsi="Arial" w:cs="Arial"/>
                <w:sz w:val="20"/>
                <w:szCs w:val="20"/>
              </w:rPr>
              <w:t>Sent</w:t>
            </w:r>
            <w:proofErr w:type="gramEnd"/>
            <w:r>
              <w:rPr>
                <w:rFonts w:ascii="Arial" w:hAnsi="Arial" w:cs="Arial"/>
                <w:sz w:val="20"/>
                <w:szCs w:val="20"/>
              </w:rPr>
              <w:t xml:space="preserve"> welcome emails to new representatives or members. </w:t>
            </w:r>
            <w:r w:rsidR="00362854">
              <w:rPr>
                <w:rFonts w:ascii="Arial" w:hAnsi="Arial" w:cs="Arial"/>
                <w:sz w:val="20"/>
                <w:szCs w:val="20"/>
              </w:rPr>
              <w:t>Began general cleaning of the TCD PFS Microsoft Teams Private Team.</w:t>
            </w:r>
          </w:p>
          <w:p w14:paraId="52BF9E74" w14:textId="7DEA257F" w:rsidR="004F7245" w:rsidRPr="00F92209" w:rsidRDefault="00362854" w:rsidP="00F92209">
            <w:pPr>
              <w:pStyle w:val="ListParagraph"/>
              <w:numPr>
                <w:ilvl w:val="0"/>
                <w:numId w:val="1"/>
              </w:numPr>
              <w:ind w:right="144"/>
              <w:rPr>
                <w:rFonts w:ascii="Arial" w:hAnsi="Arial" w:cs="Arial"/>
                <w:sz w:val="20"/>
                <w:szCs w:val="20"/>
              </w:rPr>
            </w:pPr>
            <w:r>
              <w:rPr>
                <w:rFonts w:ascii="Arial" w:hAnsi="Arial" w:cs="Arial"/>
                <w:sz w:val="20"/>
                <w:szCs w:val="20"/>
              </w:rPr>
              <w:t xml:space="preserve">Created a tracking spreadsheet for Annual Meeting travel arrangements, arranged all travel, and provided information on Annual Meeting expense reimbursement process. Signed a hotel contract including rooms, meeting space, and A/V equipment. </w:t>
            </w:r>
            <w:r w:rsidR="00F92209">
              <w:rPr>
                <w:rFonts w:ascii="Arial" w:hAnsi="Arial" w:cs="Arial"/>
                <w:sz w:val="20"/>
                <w:szCs w:val="20"/>
              </w:rPr>
              <w:t xml:space="preserve">Coordinated a welcome event for the Annual Meeting. Drafted, finalized, and emailed the Annual Meeting agenda and other meeting materials. Printed name tents for the meeting. Attended and facilitated the Annual </w:t>
            </w:r>
            <w:r w:rsidR="00EA1FDA">
              <w:rPr>
                <w:rFonts w:ascii="Arial" w:hAnsi="Arial" w:cs="Arial"/>
                <w:sz w:val="20"/>
                <w:szCs w:val="20"/>
              </w:rPr>
              <w:t xml:space="preserve">Meeting </w:t>
            </w:r>
            <w:r w:rsidR="00F92209">
              <w:rPr>
                <w:rFonts w:ascii="Arial" w:hAnsi="Arial" w:cs="Arial"/>
                <w:sz w:val="20"/>
                <w:szCs w:val="20"/>
              </w:rPr>
              <w:t xml:space="preserve">and began drafting the Meeting Minutes. </w:t>
            </w:r>
          </w:p>
          <w:p w14:paraId="6EA57D1E" w14:textId="36FC6870" w:rsidR="00362854" w:rsidRDefault="00362854" w:rsidP="004F7245">
            <w:pPr>
              <w:pStyle w:val="ListParagraph"/>
              <w:numPr>
                <w:ilvl w:val="0"/>
                <w:numId w:val="1"/>
              </w:numPr>
              <w:ind w:right="144"/>
              <w:rPr>
                <w:rFonts w:ascii="Arial" w:hAnsi="Arial" w:cs="Arial"/>
                <w:sz w:val="20"/>
                <w:szCs w:val="20"/>
              </w:rPr>
            </w:pPr>
            <w:r>
              <w:rPr>
                <w:rFonts w:ascii="Arial" w:hAnsi="Arial" w:cs="Arial"/>
                <w:sz w:val="20"/>
                <w:szCs w:val="20"/>
              </w:rPr>
              <w:t xml:space="preserve">Created a spreadsheet to track research project ideas for 2023. Updated the spreadsheet with ideas from the Q2 meeting, ideas sent from the TCD PFS via email, and from the NCUTCD. Reviewed this list at the Annual Meeting, and updated the spreadsheet with new ideas raised at the Annual Meeting. Cleaned the list of research project ideas and emailed to the TCD PFS with a link for voting. Discussed preliminary voting results and next steps with the TOCOR. </w:t>
            </w:r>
          </w:p>
          <w:p w14:paraId="77EA4C4A" w14:textId="245B6F12" w:rsidR="004F7245" w:rsidRPr="00F92209" w:rsidRDefault="00362854" w:rsidP="00F92209">
            <w:pPr>
              <w:pStyle w:val="ListParagraph"/>
              <w:numPr>
                <w:ilvl w:val="0"/>
                <w:numId w:val="1"/>
              </w:numPr>
              <w:ind w:right="144"/>
              <w:rPr>
                <w:rFonts w:ascii="Arial" w:hAnsi="Arial" w:cs="Arial"/>
                <w:sz w:val="20"/>
                <w:szCs w:val="20"/>
              </w:rPr>
            </w:pPr>
            <w:r>
              <w:rPr>
                <w:rFonts w:ascii="Arial" w:hAnsi="Arial" w:cs="Arial"/>
                <w:sz w:val="20"/>
                <w:szCs w:val="20"/>
              </w:rPr>
              <w:t>Received bios from the TCD PFS Chair nominees and emailed bios to the TCD PFS with a link to vote for the Chair. Sent reminder email, tallied the votes, and e</w:t>
            </w:r>
            <w:r w:rsidR="004F7245">
              <w:rPr>
                <w:rFonts w:ascii="Arial" w:hAnsi="Arial" w:cs="Arial"/>
                <w:sz w:val="20"/>
                <w:szCs w:val="20"/>
              </w:rPr>
              <w:t xml:space="preserve">mailed the TCD PFS to announce the new Chair. </w:t>
            </w:r>
          </w:p>
          <w:p w14:paraId="750F1112" w14:textId="2FD35AB5" w:rsidR="004F7245" w:rsidRDefault="00362854" w:rsidP="004F7245">
            <w:pPr>
              <w:pStyle w:val="ListParagraph"/>
              <w:numPr>
                <w:ilvl w:val="0"/>
                <w:numId w:val="1"/>
              </w:numPr>
              <w:ind w:right="144"/>
              <w:rPr>
                <w:rFonts w:ascii="Arial" w:hAnsi="Arial" w:cs="Arial"/>
                <w:sz w:val="20"/>
                <w:szCs w:val="20"/>
              </w:rPr>
            </w:pPr>
            <w:r>
              <w:rPr>
                <w:rFonts w:ascii="Arial" w:hAnsi="Arial" w:cs="Arial"/>
                <w:sz w:val="20"/>
                <w:szCs w:val="20"/>
              </w:rPr>
              <w:t xml:space="preserve">Received additional comments on the Outreach plan and revised the plan accordingly. Shared the Outreach Plan with the TCD PFS via email and provided opportunity to discuss at the Annual meeting. </w:t>
            </w:r>
            <w:r w:rsidR="004F7245">
              <w:rPr>
                <w:rFonts w:ascii="Arial" w:hAnsi="Arial" w:cs="Arial"/>
                <w:sz w:val="20"/>
                <w:szCs w:val="20"/>
              </w:rPr>
              <w:t xml:space="preserve">Began discussing implementation of the Outreach Plan. </w:t>
            </w:r>
            <w:r w:rsidR="00F92209">
              <w:rPr>
                <w:rFonts w:ascii="Arial" w:hAnsi="Arial" w:cs="Arial"/>
                <w:sz w:val="20"/>
                <w:szCs w:val="20"/>
              </w:rPr>
              <w:t xml:space="preserve">Attended TPF Awards webinar. </w:t>
            </w:r>
          </w:p>
          <w:p w14:paraId="0FCF4E3E" w14:textId="77777777" w:rsidR="00C23C07" w:rsidRPr="002F6C2E" w:rsidRDefault="00C23C07" w:rsidP="00C23C07">
            <w:pPr>
              <w:ind w:right="-720"/>
              <w:rPr>
                <w:rFonts w:ascii="Arial" w:eastAsiaTheme="majorEastAsia" w:hAnsi="Arial" w:cs="Arial"/>
                <w:b/>
                <w:bCs/>
                <w:color w:val="1F497D" w:themeColor="text2"/>
                <w:szCs w:val="26"/>
              </w:rPr>
            </w:pPr>
          </w:p>
          <w:p w14:paraId="1EF9483D"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Pedestrian Signing at Unsignalized Crossings</w:t>
            </w:r>
          </w:p>
          <w:p w14:paraId="586F7218"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Made a virtual presentation to the Traffic Control Device Pooled Fund Study (TCD-PFS) third-quarter meeting on 9/14/23. The presentation focused on conducting the computer-based test (CBT).</w:t>
            </w:r>
          </w:p>
          <w:p w14:paraId="4678EAA5"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 xml:space="preserve">Held bi-weekly meeting (7/5/23, 7/26/23, 8/9/23, 8/23/23, 9/14/23, 9/21/23) among Laura, Kay, Sue, and others to discuss the activities within the project. </w:t>
            </w:r>
          </w:p>
          <w:p w14:paraId="27CE934F"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Transmitted final version of all CBT images 7/20/2023.</w:t>
            </w:r>
          </w:p>
          <w:p w14:paraId="3AF60F99" w14:textId="2EDE190F"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Revised CBT program using pilot testing findings. Performed quality assurance checks on program and resulting data files.</w:t>
            </w:r>
          </w:p>
          <w:p w14:paraId="0CC12884"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Delivered an updated Task 4 Tech Memo containing final version of CBT and link to the on-line test to Laura Mero 7/27/2023.</w:t>
            </w:r>
          </w:p>
          <w:p w14:paraId="693C11D0"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 xml:space="preserve">Conducted the CBT between 7/28/23 and 8/8/23. Social media advertising was used along with working with states in the TCD-PFS to aid in distributing the advertisement for the CBT. States who helped distribute the CBT via social media included: New York, Iowa, and Connecticut. Held discussions with Texas; however, the decision was to not distribute via TxDOT social media because (1) of concerns with the CBT having yield messages when Texas is a stop state and (2) we had sufficient sample size at that point of the data collection. </w:t>
            </w:r>
          </w:p>
          <w:p w14:paraId="40844BCD"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 xml:space="preserve">The CBT link was also included on the TTI Facebook page and in the ATSSA’s Roadway Safety News Break email distribution. </w:t>
            </w:r>
          </w:p>
          <w:p w14:paraId="2E5CDF40"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 xml:space="preserve">Downloaded CBT data after the CBT was closed. Conducted preliminary examination. Continued processing the CBT data. </w:t>
            </w:r>
          </w:p>
          <w:p w14:paraId="3BED63AE"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lastRenderedPageBreak/>
              <w:t>Began developing material for the Tech Memo that will document the study approach and findings. The Tech Memo is due 10/19/23.</w:t>
            </w:r>
          </w:p>
          <w:p w14:paraId="1D15E45A" w14:textId="3AA87043"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Scheduled meeting</w:t>
            </w:r>
            <w:r w:rsidR="00EA1FDA">
              <w:rPr>
                <w:rFonts w:ascii="Arial" w:hAnsi="Arial" w:cs="Arial"/>
                <w:iCs/>
                <w:sz w:val="20"/>
                <w:szCs w:val="20"/>
              </w:rPr>
              <w:t xml:space="preserve"> with</w:t>
            </w:r>
            <w:r w:rsidRPr="007851B6">
              <w:rPr>
                <w:rFonts w:ascii="Arial" w:hAnsi="Arial" w:cs="Arial"/>
                <w:iCs/>
                <w:sz w:val="20"/>
                <w:szCs w:val="20"/>
              </w:rPr>
              <w:t xml:space="preserve"> research team, </w:t>
            </w:r>
            <w:r w:rsidR="00EA1FDA">
              <w:rPr>
                <w:rFonts w:ascii="Arial" w:hAnsi="Arial" w:cs="Arial"/>
                <w:iCs/>
                <w:sz w:val="20"/>
                <w:szCs w:val="20"/>
              </w:rPr>
              <w:t>TOCOR</w:t>
            </w:r>
            <w:r w:rsidRPr="007851B6">
              <w:rPr>
                <w:rFonts w:ascii="Arial" w:hAnsi="Arial" w:cs="Arial"/>
                <w:iCs/>
                <w:sz w:val="20"/>
                <w:szCs w:val="20"/>
              </w:rPr>
              <w:t xml:space="preserve">, FHWA MUTCD team members, and TCD-PFS champions to discuss the preliminary findings from the CBT. </w:t>
            </w:r>
          </w:p>
          <w:p w14:paraId="6BE617E0" w14:textId="77777777" w:rsidR="007851B6" w:rsidRPr="007851B6" w:rsidRDefault="007851B6" w:rsidP="004F7245">
            <w:pPr>
              <w:pStyle w:val="ListParagraph"/>
              <w:numPr>
                <w:ilvl w:val="0"/>
                <w:numId w:val="1"/>
              </w:numPr>
              <w:ind w:right="144"/>
              <w:rPr>
                <w:rFonts w:ascii="Arial" w:hAnsi="Arial" w:cs="Arial"/>
                <w:iCs/>
                <w:sz w:val="20"/>
                <w:szCs w:val="20"/>
              </w:rPr>
            </w:pPr>
            <w:r w:rsidRPr="007851B6">
              <w:rPr>
                <w:rFonts w:ascii="Arial" w:hAnsi="Arial" w:cs="Arial"/>
                <w:iCs/>
                <w:sz w:val="20"/>
                <w:szCs w:val="20"/>
              </w:rPr>
              <w:t>Submitted the quarterly progress report on 9/27/23.</w:t>
            </w:r>
          </w:p>
          <w:p w14:paraId="5313A90E" w14:textId="77777777" w:rsidR="00C23C07" w:rsidRPr="002F6C2E" w:rsidRDefault="00C23C07" w:rsidP="00C23C07">
            <w:pPr>
              <w:pStyle w:val="ListParagraph"/>
              <w:ind w:right="-720"/>
              <w:rPr>
                <w:rFonts w:ascii="Arial" w:eastAsiaTheme="majorEastAsia" w:hAnsi="Arial" w:cs="Arial"/>
                <w:b/>
                <w:bCs/>
                <w:color w:val="1F497D" w:themeColor="text2"/>
                <w:sz w:val="20"/>
                <w:szCs w:val="24"/>
              </w:rPr>
            </w:pPr>
          </w:p>
          <w:p w14:paraId="34494CE9" w14:textId="77777777" w:rsidR="00C23C07" w:rsidRPr="006B41C0" w:rsidRDefault="00C23C07" w:rsidP="00C23C07">
            <w:pPr>
              <w:ind w:right="-720"/>
              <w:rPr>
                <w:rFonts w:ascii="Arial" w:eastAsiaTheme="majorEastAsia" w:hAnsi="Arial" w:cs="Arial"/>
                <w:b/>
                <w:bCs/>
                <w:color w:val="1F497D" w:themeColor="text2"/>
                <w:szCs w:val="26"/>
              </w:rPr>
            </w:pPr>
            <w:r w:rsidRPr="006B41C0">
              <w:rPr>
                <w:rFonts w:ascii="Arial" w:eastAsiaTheme="majorEastAsia" w:hAnsi="Arial" w:cs="Arial"/>
                <w:b/>
                <w:bCs/>
                <w:color w:val="1F497D" w:themeColor="text2"/>
                <w:szCs w:val="26"/>
              </w:rPr>
              <w:t>Evaluation of Advisory Exit and Ramp Speed Signs</w:t>
            </w:r>
          </w:p>
          <w:p w14:paraId="0DE143D3" w14:textId="77777777" w:rsidR="00A53920" w:rsidRPr="00A53920" w:rsidRDefault="00A53920" w:rsidP="004F7245">
            <w:pPr>
              <w:pStyle w:val="ListParagraph"/>
              <w:numPr>
                <w:ilvl w:val="0"/>
                <w:numId w:val="1"/>
              </w:numPr>
              <w:ind w:right="144"/>
              <w:rPr>
                <w:rFonts w:ascii="Arial" w:hAnsi="Arial" w:cs="Arial"/>
                <w:sz w:val="20"/>
                <w:szCs w:val="20"/>
              </w:rPr>
            </w:pPr>
            <w:r w:rsidRPr="00A53920">
              <w:rPr>
                <w:rFonts w:ascii="Arial" w:hAnsi="Arial" w:cs="Arial"/>
                <w:sz w:val="20"/>
                <w:szCs w:val="20"/>
              </w:rPr>
              <w:t xml:space="preserve">Held bi-weekly meetings with FHWA to discuss project activities. </w:t>
            </w:r>
          </w:p>
          <w:p w14:paraId="6661C889" w14:textId="613ACBAA" w:rsidR="00A53920" w:rsidRPr="00A53920" w:rsidRDefault="00A53920" w:rsidP="004F7245">
            <w:pPr>
              <w:pStyle w:val="ListParagraph"/>
              <w:numPr>
                <w:ilvl w:val="0"/>
                <w:numId w:val="1"/>
              </w:numPr>
              <w:ind w:right="144"/>
              <w:rPr>
                <w:rFonts w:ascii="Arial" w:hAnsi="Arial" w:cs="Arial"/>
                <w:sz w:val="20"/>
                <w:szCs w:val="20"/>
              </w:rPr>
            </w:pPr>
            <w:r w:rsidRPr="00A53920">
              <w:rPr>
                <w:rFonts w:ascii="Arial" w:hAnsi="Arial" w:cs="Arial"/>
                <w:sz w:val="20"/>
                <w:szCs w:val="20"/>
              </w:rPr>
              <w:t xml:space="preserve">Coordinated with Maryland to get signposts installed for field study. Installed data collection devices in Maryland, collected data, and removed devices. Created </w:t>
            </w:r>
            <w:proofErr w:type="gramStart"/>
            <w:r w:rsidRPr="00A53920">
              <w:rPr>
                <w:rFonts w:ascii="Arial" w:hAnsi="Arial" w:cs="Arial"/>
                <w:sz w:val="20"/>
                <w:szCs w:val="20"/>
              </w:rPr>
              <w:t>plan</w:t>
            </w:r>
            <w:proofErr w:type="gramEnd"/>
            <w:r w:rsidRPr="00A53920">
              <w:rPr>
                <w:rFonts w:ascii="Arial" w:hAnsi="Arial" w:cs="Arial"/>
                <w:sz w:val="20"/>
                <w:szCs w:val="20"/>
              </w:rPr>
              <w:t xml:space="preserve"> to collect additional data in Maryland to account for some data that was lost. </w:t>
            </w:r>
          </w:p>
          <w:p w14:paraId="3EDA521A" w14:textId="000B4468" w:rsidR="00A53920" w:rsidRPr="00A53920" w:rsidRDefault="00A53920" w:rsidP="004F7245">
            <w:pPr>
              <w:pStyle w:val="ListParagraph"/>
              <w:numPr>
                <w:ilvl w:val="0"/>
                <w:numId w:val="1"/>
              </w:numPr>
              <w:ind w:right="144"/>
              <w:rPr>
                <w:rFonts w:ascii="Arial" w:hAnsi="Arial" w:cs="Arial"/>
                <w:sz w:val="20"/>
                <w:szCs w:val="20"/>
              </w:rPr>
            </w:pPr>
            <w:r w:rsidRPr="00A53920">
              <w:rPr>
                <w:rFonts w:ascii="Arial" w:hAnsi="Arial" w:cs="Arial"/>
                <w:sz w:val="20"/>
                <w:szCs w:val="20"/>
              </w:rPr>
              <w:t xml:space="preserve">Finalized field study locations and signing conditions for New Hampshire. Installed data collection devices in New Hampshire, collected data, and removed devices. </w:t>
            </w:r>
          </w:p>
          <w:p w14:paraId="3DC0F8D5" w14:textId="68D9C151" w:rsidR="00A53920" w:rsidRPr="00A53920" w:rsidRDefault="00A53920" w:rsidP="004F7245">
            <w:pPr>
              <w:pStyle w:val="ListParagraph"/>
              <w:numPr>
                <w:ilvl w:val="0"/>
                <w:numId w:val="1"/>
              </w:numPr>
              <w:ind w:right="144"/>
              <w:rPr>
                <w:rFonts w:ascii="Arial" w:hAnsi="Arial" w:cs="Arial"/>
                <w:sz w:val="20"/>
                <w:szCs w:val="20"/>
              </w:rPr>
            </w:pPr>
            <w:r w:rsidRPr="00A53920">
              <w:rPr>
                <w:rFonts w:ascii="Arial" w:hAnsi="Arial" w:cs="Arial"/>
                <w:sz w:val="20"/>
                <w:szCs w:val="20"/>
              </w:rPr>
              <w:t xml:space="preserve">Began data analysis for Maryland and prepared for data analysis for New Hampshire.  </w:t>
            </w:r>
          </w:p>
          <w:p w14:paraId="10D57161" w14:textId="77777777" w:rsidR="00C23C07" w:rsidRPr="004F5A04" w:rsidRDefault="00C23C07" w:rsidP="004F5A04">
            <w:pPr>
              <w:ind w:right="-720"/>
              <w:rPr>
                <w:rFonts w:ascii="Arial" w:eastAsiaTheme="majorEastAsia" w:hAnsi="Arial" w:cs="Arial"/>
                <w:b/>
                <w:bCs/>
                <w:color w:val="1F497D" w:themeColor="text2"/>
                <w:szCs w:val="26"/>
              </w:rPr>
            </w:pPr>
          </w:p>
          <w:p w14:paraId="676B54BA" w14:textId="66C7CEC8" w:rsidR="00C23C07" w:rsidRPr="002F6C2E" w:rsidRDefault="001D7601" w:rsidP="00C23C0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 xml:space="preserve">Evaluation of Lane Reduction and Late Merge Signing (formerly </w:t>
            </w:r>
            <w:r w:rsidR="00C23C07" w:rsidRPr="002F6C2E">
              <w:rPr>
                <w:rFonts w:ascii="Arial" w:eastAsiaTheme="majorEastAsia" w:hAnsi="Arial" w:cs="Arial"/>
                <w:b/>
                <w:bCs/>
                <w:color w:val="1F497D" w:themeColor="text2"/>
                <w:szCs w:val="26"/>
              </w:rPr>
              <w:t>Sign Guidance for Zipper Merge</w:t>
            </w:r>
            <w:r>
              <w:rPr>
                <w:rFonts w:ascii="Arial" w:eastAsiaTheme="majorEastAsia" w:hAnsi="Arial" w:cs="Arial"/>
                <w:b/>
                <w:bCs/>
                <w:color w:val="1F497D" w:themeColor="text2"/>
                <w:szCs w:val="26"/>
              </w:rPr>
              <w:t>)</w:t>
            </w:r>
          </w:p>
          <w:p w14:paraId="51FF8586" w14:textId="6DE9C95B" w:rsidR="004F5A04" w:rsidRPr="007851B6" w:rsidRDefault="007851B6" w:rsidP="004F7245">
            <w:pPr>
              <w:pStyle w:val="ListParagraph"/>
              <w:numPr>
                <w:ilvl w:val="0"/>
                <w:numId w:val="1"/>
              </w:numPr>
              <w:ind w:right="-720"/>
              <w:rPr>
                <w:rFonts w:ascii="Arial" w:hAnsi="Arial" w:cs="Arial"/>
                <w:sz w:val="20"/>
                <w:szCs w:val="20"/>
              </w:rPr>
            </w:pPr>
            <w:r w:rsidRPr="007851B6">
              <w:rPr>
                <w:rFonts w:ascii="Arial" w:hAnsi="Arial" w:cs="Arial"/>
                <w:sz w:val="20"/>
                <w:szCs w:val="20"/>
              </w:rPr>
              <w:t xml:space="preserve">Continued to support the </w:t>
            </w:r>
            <w:r w:rsidR="004F5A04" w:rsidRPr="007851B6">
              <w:rPr>
                <w:rFonts w:ascii="Arial" w:hAnsi="Arial" w:cs="Arial"/>
                <w:sz w:val="20"/>
                <w:szCs w:val="20"/>
              </w:rPr>
              <w:t xml:space="preserve">FHWA publications </w:t>
            </w:r>
            <w:r w:rsidRPr="007851B6">
              <w:rPr>
                <w:rFonts w:ascii="Arial" w:hAnsi="Arial" w:cs="Arial"/>
                <w:sz w:val="20"/>
                <w:szCs w:val="20"/>
              </w:rPr>
              <w:t>process through completion (7/26/2023).</w:t>
            </w:r>
            <w:r w:rsidR="004F5A04" w:rsidRPr="007851B6">
              <w:rPr>
                <w:rFonts w:ascii="Arial" w:hAnsi="Arial" w:cs="Arial"/>
                <w:sz w:val="20"/>
                <w:szCs w:val="20"/>
              </w:rPr>
              <w:t xml:space="preserve"> </w:t>
            </w:r>
          </w:p>
          <w:p w14:paraId="63E96803" w14:textId="1492EE76" w:rsidR="004F5A04" w:rsidRPr="007851B6" w:rsidRDefault="007851B6" w:rsidP="004F7245">
            <w:pPr>
              <w:pStyle w:val="ListParagraph"/>
              <w:numPr>
                <w:ilvl w:val="0"/>
                <w:numId w:val="1"/>
              </w:numPr>
              <w:rPr>
                <w:rFonts w:ascii="Arial" w:hAnsi="Arial" w:cs="Arial"/>
                <w:sz w:val="20"/>
                <w:szCs w:val="20"/>
              </w:rPr>
            </w:pPr>
            <w:r w:rsidRPr="007851B6">
              <w:rPr>
                <w:rFonts w:ascii="Arial" w:hAnsi="Arial" w:cs="Arial"/>
                <w:sz w:val="20"/>
                <w:szCs w:val="20"/>
              </w:rPr>
              <w:t xml:space="preserve">Uploaded the published technical brief to the pooledfund.org website and to Teams. Sent email to the TCD PFS members letting them know it was uploaded. </w:t>
            </w:r>
          </w:p>
          <w:p w14:paraId="37EB5855" w14:textId="77777777" w:rsidR="00601EBD" w:rsidRPr="00F035C8" w:rsidRDefault="00601EBD" w:rsidP="00F035C8">
            <w:pPr>
              <w:ind w:right="280"/>
              <w:rPr>
                <w:rFonts w:ascii="Arial" w:hAnsi="Arial" w:cs="Arial"/>
                <w:sz w:val="20"/>
                <w:szCs w:val="20"/>
              </w:rPr>
            </w:pPr>
          </w:p>
        </w:tc>
      </w:tr>
      <w:tr w:rsidR="00601EBD" w14:paraId="7B3FD6B1" w14:textId="77777777" w:rsidTr="00601EBD">
        <w:tc>
          <w:tcPr>
            <w:tcW w:w="10903" w:type="dxa"/>
          </w:tcPr>
          <w:p w14:paraId="0F809A22" w14:textId="77777777" w:rsidR="00E35E0F" w:rsidRPr="00A53920" w:rsidRDefault="00E35E0F" w:rsidP="00551D8A">
            <w:pPr>
              <w:ind w:right="-720"/>
              <w:rPr>
                <w:rFonts w:ascii="Arial" w:hAnsi="Arial" w:cs="Arial"/>
                <w:b/>
                <w:sz w:val="20"/>
                <w:szCs w:val="20"/>
              </w:rPr>
            </w:pPr>
          </w:p>
          <w:p w14:paraId="7C3F6105" w14:textId="3D69F104" w:rsidR="00601EBD" w:rsidRPr="00A53920" w:rsidRDefault="00601EBD" w:rsidP="00551D8A">
            <w:pPr>
              <w:ind w:right="-720"/>
              <w:rPr>
                <w:rFonts w:ascii="Arial" w:hAnsi="Arial" w:cs="Arial"/>
                <w:sz w:val="20"/>
                <w:szCs w:val="20"/>
              </w:rPr>
            </w:pPr>
            <w:r w:rsidRPr="00A53920">
              <w:rPr>
                <w:rFonts w:ascii="Arial" w:hAnsi="Arial" w:cs="Arial"/>
                <w:b/>
                <w:sz w:val="20"/>
                <w:szCs w:val="20"/>
              </w:rPr>
              <w:t>Anticipated work next quarter</w:t>
            </w:r>
            <w:r w:rsidRPr="00A53920">
              <w:rPr>
                <w:rFonts w:ascii="Arial" w:hAnsi="Arial" w:cs="Arial"/>
                <w:sz w:val="20"/>
                <w:szCs w:val="20"/>
              </w:rPr>
              <w:t>:</w:t>
            </w:r>
          </w:p>
          <w:p w14:paraId="06714BD4" w14:textId="77777777" w:rsidR="00C23C07" w:rsidRPr="00A53920" w:rsidRDefault="00C23C07" w:rsidP="00C23C07">
            <w:pPr>
              <w:pStyle w:val="Heading2"/>
              <w:rPr>
                <w:rFonts w:ascii="Arial" w:hAnsi="Arial" w:cs="Arial"/>
              </w:rPr>
            </w:pPr>
            <w:r w:rsidRPr="00A53920">
              <w:rPr>
                <w:rFonts w:ascii="Arial" w:hAnsi="Arial" w:cs="Arial"/>
              </w:rPr>
              <w:t>Traffic Control Devices Pooled Fund Study Technical Support</w:t>
            </w:r>
          </w:p>
          <w:p w14:paraId="549C106C" w14:textId="77777777" w:rsidR="003A5A8E" w:rsidRPr="00F92209" w:rsidRDefault="003A5A8E" w:rsidP="003A5A8E">
            <w:pPr>
              <w:pStyle w:val="ListParagraph"/>
              <w:numPr>
                <w:ilvl w:val="0"/>
                <w:numId w:val="4"/>
              </w:numPr>
              <w:ind w:right="144"/>
              <w:rPr>
                <w:rFonts w:ascii="Arial" w:hAnsi="Arial" w:cs="Arial"/>
                <w:sz w:val="20"/>
                <w:szCs w:val="20"/>
              </w:rPr>
            </w:pPr>
            <w:r w:rsidRPr="00F92209">
              <w:rPr>
                <w:rFonts w:ascii="Arial" w:hAnsi="Arial" w:cs="Arial"/>
                <w:sz w:val="20"/>
                <w:szCs w:val="20"/>
              </w:rPr>
              <w:t xml:space="preserve">Continue holding bi-weekly meetings to discuss the status of the task order and will prepare the list of </w:t>
            </w:r>
            <w:proofErr w:type="gramStart"/>
            <w:r w:rsidRPr="00F92209">
              <w:rPr>
                <w:rFonts w:ascii="Arial" w:hAnsi="Arial" w:cs="Arial"/>
                <w:sz w:val="20"/>
                <w:szCs w:val="20"/>
              </w:rPr>
              <w:t>Action</w:t>
            </w:r>
            <w:proofErr w:type="gramEnd"/>
            <w:r w:rsidRPr="00F92209">
              <w:rPr>
                <w:rFonts w:ascii="Arial" w:hAnsi="Arial" w:cs="Arial"/>
                <w:sz w:val="20"/>
                <w:szCs w:val="20"/>
              </w:rPr>
              <w:t xml:space="preserve"> </w:t>
            </w:r>
          </w:p>
          <w:p w14:paraId="022EF4F3" w14:textId="53FB11C9" w:rsidR="003A5A8E" w:rsidRPr="00F92209" w:rsidRDefault="003A5A8E" w:rsidP="003A5A8E">
            <w:pPr>
              <w:pStyle w:val="ListParagraph"/>
              <w:ind w:right="144"/>
              <w:rPr>
                <w:rFonts w:ascii="Arial" w:hAnsi="Arial" w:cs="Arial"/>
                <w:sz w:val="20"/>
                <w:szCs w:val="20"/>
              </w:rPr>
            </w:pPr>
            <w:r w:rsidRPr="00F92209">
              <w:rPr>
                <w:rFonts w:ascii="Arial" w:hAnsi="Arial" w:cs="Arial"/>
                <w:sz w:val="20"/>
                <w:szCs w:val="20"/>
              </w:rPr>
              <w:t>Items and Activities prior to each meeting.</w:t>
            </w:r>
            <w:r w:rsidR="00F92209" w:rsidRPr="00F92209">
              <w:rPr>
                <w:rFonts w:ascii="Arial" w:hAnsi="Arial" w:cs="Arial"/>
                <w:sz w:val="20"/>
                <w:szCs w:val="20"/>
              </w:rPr>
              <w:t xml:space="preserve"> Continue updating Excel spreadsheet of deliverables and tasks. </w:t>
            </w:r>
          </w:p>
          <w:p w14:paraId="5E77CF77" w14:textId="77777777" w:rsidR="003A5A8E" w:rsidRPr="00F92209" w:rsidRDefault="003A5A8E" w:rsidP="003A5A8E">
            <w:pPr>
              <w:pStyle w:val="ListParagraph"/>
              <w:numPr>
                <w:ilvl w:val="0"/>
                <w:numId w:val="4"/>
              </w:numPr>
              <w:ind w:right="144"/>
              <w:rPr>
                <w:rFonts w:ascii="Arial" w:hAnsi="Arial" w:cs="Arial"/>
                <w:sz w:val="20"/>
                <w:szCs w:val="20"/>
              </w:rPr>
            </w:pPr>
            <w:r w:rsidRPr="00F92209">
              <w:rPr>
                <w:rFonts w:ascii="Arial" w:hAnsi="Arial" w:cs="Arial"/>
                <w:sz w:val="20"/>
                <w:szCs w:val="20"/>
              </w:rPr>
              <w:t xml:space="preserve">Continue providing monthly progress reports. </w:t>
            </w:r>
          </w:p>
          <w:p w14:paraId="355EE31F" w14:textId="6B408647" w:rsidR="003A5A8E" w:rsidRPr="00F92209" w:rsidRDefault="003A5A8E" w:rsidP="003A5A8E">
            <w:pPr>
              <w:pStyle w:val="ListParagraph"/>
              <w:numPr>
                <w:ilvl w:val="0"/>
                <w:numId w:val="4"/>
              </w:numPr>
              <w:ind w:right="144"/>
              <w:rPr>
                <w:rFonts w:ascii="Arial" w:hAnsi="Arial" w:cs="Arial"/>
                <w:sz w:val="20"/>
                <w:szCs w:val="20"/>
              </w:rPr>
            </w:pPr>
            <w:r w:rsidRPr="00F92209">
              <w:rPr>
                <w:rFonts w:ascii="Arial" w:hAnsi="Arial" w:cs="Arial"/>
                <w:sz w:val="20"/>
                <w:szCs w:val="20"/>
              </w:rPr>
              <w:t>Submit the draft Q</w:t>
            </w:r>
            <w:r w:rsidR="00F92209" w:rsidRPr="00F92209">
              <w:rPr>
                <w:rFonts w:ascii="Arial" w:hAnsi="Arial" w:cs="Arial"/>
                <w:sz w:val="20"/>
                <w:szCs w:val="20"/>
              </w:rPr>
              <w:t>3</w:t>
            </w:r>
            <w:r w:rsidRPr="00F92209">
              <w:rPr>
                <w:rFonts w:ascii="Arial" w:hAnsi="Arial" w:cs="Arial"/>
                <w:sz w:val="20"/>
                <w:szCs w:val="20"/>
              </w:rPr>
              <w:t xml:space="preserve"> progress report; post the approved Q</w:t>
            </w:r>
            <w:r w:rsidR="00F92209" w:rsidRPr="00F92209">
              <w:rPr>
                <w:rFonts w:ascii="Arial" w:hAnsi="Arial" w:cs="Arial"/>
                <w:sz w:val="20"/>
                <w:szCs w:val="20"/>
              </w:rPr>
              <w:t>3</w:t>
            </w:r>
            <w:r w:rsidRPr="00F92209">
              <w:rPr>
                <w:rFonts w:ascii="Arial" w:hAnsi="Arial" w:cs="Arial"/>
                <w:sz w:val="20"/>
                <w:szCs w:val="20"/>
              </w:rPr>
              <w:t xml:space="preserve"> progress report. </w:t>
            </w:r>
          </w:p>
          <w:p w14:paraId="143BF368" w14:textId="77777777" w:rsidR="003A5A8E" w:rsidRPr="00F92209" w:rsidRDefault="003A5A8E" w:rsidP="003A5A8E">
            <w:pPr>
              <w:pStyle w:val="ListParagraph"/>
              <w:numPr>
                <w:ilvl w:val="0"/>
                <w:numId w:val="4"/>
              </w:numPr>
              <w:ind w:right="144"/>
              <w:rPr>
                <w:rFonts w:ascii="Arial" w:hAnsi="Arial" w:cs="Arial"/>
                <w:sz w:val="20"/>
                <w:szCs w:val="20"/>
              </w:rPr>
            </w:pPr>
            <w:r w:rsidRPr="00F92209">
              <w:rPr>
                <w:rFonts w:ascii="Arial" w:hAnsi="Arial" w:cs="Arial"/>
                <w:sz w:val="20"/>
                <w:szCs w:val="20"/>
              </w:rPr>
              <w:t xml:space="preserve">Continue to maintain and/or upload documents (as appropriate) to the contact list, email group, and </w:t>
            </w:r>
            <w:proofErr w:type="gramStart"/>
            <w:r w:rsidRPr="00F92209">
              <w:rPr>
                <w:rFonts w:ascii="Arial" w:hAnsi="Arial" w:cs="Arial"/>
                <w:sz w:val="20"/>
                <w:szCs w:val="20"/>
              </w:rPr>
              <w:t>Microsoft</w:t>
            </w:r>
            <w:proofErr w:type="gramEnd"/>
            <w:r w:rsidRPr="00F92209">
              <w:rPr>
                <w:rFonts w:ascii="Arial" w:hAnsi="Arial" w:cs="Arial"/>
                <w:sz w:val="20"/>
                <w:szCs w:val="20"/>
              </w:rPr>
              <w:t xml:space="preserve"> </w:t>
            </w:r>
          </w:p>
          <w:p w14:paraId="2479D29A" w14:textId="64A49C59" w:rsidR="00F92209" w:rsidRPr="00F92209" w:rsidRDefault="003A5A8E" w:rsidP="00F92209">
            <w:pPr>
              <w:pStyle w:val="ListParagraph"/>
              <w:ind w:right="144"/>
              <w:rPr>
                <w:rFonts w:ascii="Arial" w:hAnsi="Arial" w:cs="Arial"/>
                <w:sz w:val="20"/>
                <w:szCs w:val="20"/>
              </w:rPr>
            </w:pPr>
            <w:r w:rsidRPr="00F92209">
              <w:rPr>
                <w:rFonts w:ascii="Arial" w:hAnsi="Arial" w:cs="Arial"/>
                <w:sz w:val="20"/>
                <w:szCs w:val="20"/>
              </w:rPr>
              <w:t>Teams private team.</w:t>
            </w:r>
            <w:r w:rsidR="00F92209" w:rsidRPr="00F92209">
              <w:rPr>
                <w:rFonts w:ascii="Arial" w:hAnsi="Arial" w:cs="Arial"/>
                <w:sz w:val="20"/>
                <w:szCs w:val="20"/>
              </w:rPr>
              <w:t xml:space="preserve"> Complete initial reorganization of the Microsoft Teams private team and coordinate a “Teams 101” call (and individual meetings, as necessary) to help TCD PFS members use Teams.</w:t>
            </w:r>
          </w:p>
          <w:p w14:paraId="07648549" w14:textId="31FC1AF5" w:rsidR="00631900" w:rsidRDefault="00631900" w:rsidP="003A5A8E">
            <w:pPr>
              <w:pStyle w:val="ListParagraph"/>
              <w:numPr>
                <w:ilvl w:val="0"/>
                <w:numId w:val="4"/>
              </w:numPr>
              <w:ind w:right="144"/>
              <w:rPr>
                <w:rFonts w:ascii="Arial" w:hAnsi="Arial" w:cs="Arial"/>
                <w:sz w:val="20"/>
                <w:szCs w:val="20"/>
              </w:rPr>
            </w:pPr>
            <w:r>
              <w:rPr>
                <w:rFonts w:ascii="Arial" w:hAnsi="Arial" w:cs="Arial"/>
                <w:sz w:val="20"/>
                <w:szCs w:val="20"/>
              </w:rPr>
              <w:t>Schedule, plan, and facilitate the second Strategy Session and carry out needed follow up actions.</w:t>
            </w:r>
          </w:p>
          <w:p w14:paraId="47B3EF0F" w14:textId="751A2759" w:rsidR="00F92209" w:rsidRDefault="00F92209" w:rsidP="003A5A8E">
            <w:pPr>
              <w:pStyle w:val="ListParagraph"/>
              <w:numPr>
                <w:ilvl w:val="0"/>
                <w:numId w:val="4"/>
              </w:numPr>
              <w:ind w:right="144"/>
              <w:rPr>
                <w:rFonts w:ascii="Arial" w:hAnsi="Arial" w:cs="Arial"/>
                <w:sz w:val="20"/>
                <w:szCs w:val="20"/>
              </w:rPr>
            </w:pPr>
            <w:r>
              <w:rPr>
                <w:rFonts w:ascii="Arial" w:hAnsi="Arial" w:cs="Arial"/>
                <w:sz w:val="20"/>
                <w:szCs w:val="20"/>
              </w:rPr>
              <w:t xml:space="preserve">Poll the TCD PFS and schedule the Q4 virtual meeting. Attend and facilitate the Q4 meeting and develop meeting minutes. </w:t>
            </w:r>
          </w:p>
          <w:p w14:paraId="1B19153A" w14:textId="3E1158F1" w:rsidR="003A5A8E" w:rsidRPr="00F92209" w:rsidRDefault="00F92209" w:rsidP="003A5A8E">
            <w:pPr>
              <w:pStyle w:val="ListParagraph"/>
              <w:numPr>
                <w:ilvl w:val="0"/>
                <w:numId w:val="4"/>
              </w:numPr>
              <w:ind w:right="144"/>
              <w:rPr>
                <w:rFonts w:ascii="Arial" w:hAnsi="Arial" w:cs="Arial"/>
                <w:sz w:val="20"/>
                <w:szCs w:val="20"/>
              </w:rPr>
            </w:pPr>
            <w:r w:rsidRPr="00F92209">
              <w:rPr>
                <w:rFonts w:ascii="Arial" w:hAnsi="Arial" w:cs="Arial"/>
                <w:sz w:val="20"/>
                <w:szCs w:val="20"/>
              </w:rPr>
              <w:t xml:space="preserve">Finalize the Annual Meeting Minutes and share with the TCD PFS. </w:t>
            </w:r>
            <w:r>
              <w:rPr>
                <w:rFonts w:ascii="Arial" w:hAnsi="Arial" w:cs="Arial"/>
                <w:sz w:val="20"/>
                <w:szCs w:val="20"/>
              </w:rPr>
              <w:t xml:space="preserve">Complete travel reimbursements. </w:t>
            </w:r>
          </w:p>
          <w:p w14:paraId="72EED7F2" w14:textId="74ADA9E6" w:rsidR="00F92209" w:rsidRPr="005E595D" w:rsidRDefault="00F92209" w:rsidP="005E595D">
            <w:pPr>
              <w:pStyle w:val="ListParagraph"/>
              <w:numPr>
                <w:ilvl w:val="0"/>
                <w:numId w:val="4"/>
              </w:numPr>
              <w:ind w:right="144"/>
              <w:rPr>
                <w:rFonts w:ascii="Arial" w:hAnsi="Arial" w:cs="Arial"/>
                <w:sz w:val="20"/>
                <w:szCs w:val="20"/>
              </w:rPr>
            </w:pPr>
            <w:r>
              <w:rPr>
                <w:rFonts w:ascii="Arial" w:hAnsi="Arial" w:cs="Arial"/>
                <w:sz w:val="20"/>
                <w:szCs w:val="20"/>
              </w:rPr>
              <w:t xml:space="preserve">Share round 1 voting results on research project ideas and hold a virtual meeting with the TCD PFS for follow-up discussion and </w:t>
            </w:r>
            <w:r w:rsidR="00631900">
              <w:rPr>
                <w:rFonts w:ascii="Arial" w:hAnsi="Arial" w:cs="Arial"/>
                <w:sz w:val="20"/>
                <w:szCs w:val="20"/>
              </w:rPr>
              <w:t xml:space="preserve">an additional </w:t>
            </w:r>
            <w:r>
              <w:rPr>
                <w:rFonts w:ascii="Arial" w:hAnsi="Arial" w:cs="Arial"/>
                <w:sz w:val="20"/>
                <w:szCs w:val="20"/>
              </w:rPr>
              <w:t>vot</w:t>
            </w:r>
            <w:r w:rsidR="00631900">
              <w:rPr>
                <w:rFonts w:ascii="Arial" w:hAnsi="Arial" w:cs="Arial"/>
                <w:sz w:val="20"/>
                <w:szCs w:val="20"/>
              </w:rPr>
              <w:t>e</w:t>
            </w:r>
            <w:r>
              <w:rPr>
                <w:rFonts w:ascii="Arial" w:hAnsi="Arial" w:cs="Arial"/>
                <w:sz w:val="20"/>
                <w:szCs w:val="20"/>
              </w:rPr>
              <w:t xml:space="preserve">. Follow up on the project selection process as appropriate. </w:t>
            </w:r>
            <w:r w:rsidR="005E595D" w:rsidRPr="00F92209">
              <w:rPr>
                <w:rFonts w:ascii="Arial" w:hAnsi="Arial" w:cs="Arial"/>
                <w:sz w:val="20"/>
                <w:szCs w:val="20"/>
              </w:rPr>
              <w:t xml:space="preserve">Develop problem statements for the selected research ideas. Discuss next steps (as appropriate) for state-of-practice review and/or literature review with TOCOR. </w:t>
            </w:r>
          </w:p>
          <w:p w14:paraId="16EE66A5" w14:textId="77777777" w:rsidR="003A5A8E" w:rsidRPr="005E595D" w:rsidRDefault="003A5A8E" w:rsidP="003A5A8E">
            <w:pPr>
              <w:pStyle w:val="ListParagraph"/>
              <w:numPr>
                <w:ilvl w:val="0"/>
                <w:numId w:val="4"/>
              </w:numPr>
              <w:ind w:right="144"/>
              <w:rPr>
                <w:rFonts w:ascii="Arial" w:hAnsi="Arial" w:cs="Arial"/>
                <w:sz w:val="20"/>
                <w:szCs w:val="20"/>
              </w:rPr>
            </w:pPr>
            <w:r w:rsidRPr="005E595D">
              <w:rPr>
                <w:rFonts w:ascii="Arial" w:hAnsi="Arial" w:cs="Arial"/>
                <w:sz w:val="20"/>
                <w:szCs w:val="20"/>
              </w:rPr>
              <w:t>Upload documents to/update the TCD PFS website, as appropriate.</w:t>
            </w:r>
          </w:p>
          <w:p w14:paraId="223A2B3A" w14:textId="73EB3A6C" w:rsidR="003A5A8E" w:rsidRPr="005E595D" w:rsidRDefault="005E595D" w:rsidP="005E595D">
            <w:pPr>
              <w:pStyle w:val="ListParagraph"/>
              <w:numPr>
                <w:ilvl w:val="0"/>
                <w:numId w:val="4"/>
              </w:numPr>
              <w:ind w:right="144"/>
              <w:rPr>
                <w:rFonts w:ascii="Arial" w:hAnsi="Arial" w:cs="Arial"/>
                <w:sz w:val="20"/>
                <w:szCs w:val="20"/>
              </w:rPr>
            </w:pPr>
            <w:r w:rsidRPr="005E595D">
              <w:rPr>
                <w:rFonts w:ascii="Arial" w:hAnsi="Arial" w:cs="Arial"/>
                <w:sz w:val="20"/>
                <w:szCs w:val="20"/>
              </w:rPr>
              <w:t xml:space="preserve">Update the Outreach Plan to include input received at the Annual Meeting. Discuss and begin implementing the action items outlined in the Outreach Plan. Begin next steps for developing articles about the impact of TCD PFS projects as discussed at strategy session. </w:t>
            </w:r>
            <w:r w:rsidR="003A5A8E" w:rsidRPr="005E595D">
              <w:rPr>
                <w:rFonts w:ascii="Arial" w:hAnsi="Arial" w:cs="Arial"/>
                <w:sz w:val="20"/>
                <w:szCs w:val="20"/>
              </w:rPr>
              <w:t xml:space="preserve">Support FHWA with outreach or other tasks, as needed and identified by the TOCOR. </w:t>
            </w:r>
          </w:p>
          <w:p w14:paraId="0C05C70E" w14:textId="77777777" w:rsidR="00C23C07" w:rsidRPr="00A53920" w:rsidRDefault="00C23C07" w:rsidP="00C23C07">
            <w:pPr>
              <w:ind w:right="-720"/>
              <w:rPr>
                <w:rFonts w:ascii="Arial" w:eastAsiaTheme="majorEastAsia" w:hAnsi="Arial" w:cs="Arial"/>
                <w:b/>
                <w:bCs/>
                <w:color w:val="1F497D" w:themeColor="text2"/>
                <w:szCs w:val="26"/>
              </w:rPr>
            </w:pPr>
          </w:p>
          <w:p w14:paraId="54B220B4" w14:textId="77777777" w:rsidR="00C23C07" w:rsidRPr="00A53920" w:rsidRDefault="00C23C07" w:rsidP="00C23C07">
            <w:pPr>
              <w:ind w:right="-720"/>
              <w:rPr>
                <w:rFonts w:ascii="Arial" w:eastAsiaTheme="majorEastAsia" w:hAnsi="Arial" w:cs="Arial"/>
                <w:b/>
                <w:bCs/>
                <w:color w:val="1F497D" w:themeColor="text2"/>
                <w:szCs w:val="26"/>
              </w:rPr>
            </w:pPr>
            <w:r w:rsidRPr="00A53920">
              <w:rPr>
                <w:rFonts w:ascii="Arial" w:eastAsiaTheme="majorEastAsia" w:hAnsi="Arial" w:cs="Arial"/>
                <w:b/>
                <w:bCs/>
                <w:color w:val="1F497D" w:themeColor="text2"/>
                <w:szCs w:val="26"/>
              </w:rPr>
              <w:t>Pedestrian Signing at Unsignalized Crossings</w:t>
            </w:r>
          </w:p>
          <w:p w14:paraId="2CE037E9" w14:textId="77777777" w:rsidR="007851B6" w:rsidRPr="00A53920" w:rsidRDefault="007851B6" w:rsidP="007851B6">
            <w:pPr>
              <w:pStyle w:val="ListParagraph"/>
              <w:numPr>
                <w:ilvl w:val="0"/>
                <w:numId w:val="3"/>
              </w:numPr>
              <w:ind w:right="144"/>
              <w:rPr>
                <w:rFonts w:ascii="Arial" w:hAnsi="Arial" w:cs="Arial"/>
                <w:iCs/>
                <w:sz w:val="20"/>
                <w:szCs w:val="20"/>
              </w:rPr>
            </w:pPr>
            <w:r w:rsidRPr="00A53920">
              <w:rPr>
                <w:rFonts w:ascii="Arial" w:hAnsi="Arial" w:cs="Arial"/>
                <w:iCs/>
                <w:sz w:val="20"/>
                <w:szCs w:val="20"/>
              </w:rPr>
              <w:t xml:space="preserve">Continue evaluating the CBT data. </w:t>
            </w:r>
          </w:p>
          <w:p w14:paraId="30CDB033" w14:textId="77777777" w:rsidR="007851B6" w:rsidRPr="00A53920" w:rsidRDefault="007851B6" w:rsidP="007851B6">
            <w:pPr>
              <w:pStyle w:val="ListParagraph"/>
              <w:numPr>
                <w:ilvl w:val="0"/>
                <w:numId w:val="3"/>
              </w:numPr>
              <w:ind w:right="144"/>
              <w:rPr>
                <w:rFonts w:ascii="Arial" w:hAnsi="Arial" w:cs="Arial"/>
                <w:iCs/>
                <w:sz w:val="20"/>
                <w:szCs w:val="20"/>
              </w:rPr>
            </w:pPr>
            <w:r w:rsidRPr="00A53920">
              <w:rPr>
                <w:rFonts w:ascii="Arial" w:hAnsi="Arial" w:cs="Arial"/>
                <w:iCs/>
                <w:sz w:val="20"/>
                <w:szCs w:val="20"/>
              </w:rPr>
              <w:t>Continue developing the Tech Memo which will document the CBT. Submit the Tech Memo, which is due 10/19/23.</w:t>
            </w:r>
          </w:p>
          <w:p w14:paraId="5DED641A" w14:textId="77777777" w:rsidR="007851B6" w:rsidRPr="00A53920" w:rsidRDefault="007851B6" w:rsidP="007851B6">
            <w:pPr>
              <w:pStyle w:val="ListParagraph"/>
              <w:numPr>
                <w:ilvl w:val="0"/>
                <w:numId w:val="3"/>
              </w:numPr>
              <w:ind w:right="144"/>
              <w:rPr>
                <w:rFonts w:ascii="Arial" w:hAnsi="Arial" w:cs="Arial"/>
                <w:iCs/>
                <w:sz w:val="20"/>
                <w:szCs w:val="20"/>
              </w:rPr>
            </w:pPr>
            <w:r w:rsidRPr="00A53920">
              <w:rPr>
                <w:rFonts w:ascii="Arial" w:hAnsi="Arial" w:cs="Arial"/>
                <w:iCs/>
                <w:sz w:val="20"/>
                <w:szCs w:val="20"/>
              </w:rPr>
              <w:t xml:space="preserve">Participate in meetings, for example, bi-weekly meetings with FHWA and as needed with other groups. </w:t>
            </w:r>
          </w:p>
          <w:p w14:paraId="77260F89" w14:textId="5DA8C89F" w:rsidR="007851B6" w:rsidRPr="00A53920" w:rsidRDefault="007851B6" w:rsidP="007851B6">
            <w:pPr>
              <w:pStyle w:val="ListParagraph"/>
              <w:numPr>
                <w:ilvl w:val="0"/>
                <w:numId w:val="3"/>
              </w:numPr>
              <w:ind w:right="144"/>
              <w:rPr>
                <w:rFonts w:ascii="Arial" w:hAnsi="Arial" w:cs="Arial"/>
                <w:iCs/>
                <w:sz w:val="20"/>
                <w:szCs w:val="20"/>
              </w:rPr>
            </w:pPr>
            <w:r w:rsidRPr="00A53920">
              <w:rPr>
                <w:rFonts w:ascii="Arial" w:hAnsi="Arial" w:cs="Arial"/>
                <w:iCs/>
                <w:sz w:val="20"/>
                <w:szCs w:val="20"/>
              </w:rPr>
              <w:t xml:space="preserve">Begin preparation for the following virtual meeting to discuss findings from the CBT. It will include the following: research team, Laura, FHWA MUTCD team members, and TCD-PFS champions. </w:t>
            </w:r>
          </w:p>
          <w:p w14:paraId="0A2EEFA9" w14:textId="77777777" w:rsidR="007851B6" w:rsidRPr="00A53920" w:rsidRDefault="007851B6" w:rsidP="007851B6">
            <w:pPr>
              <w:pStyle w:val="ListParagraph"/>
              <w:numPr>
                <w:ilvl w:val="0"/>
                <w:numId w:val="3"/>
              </w:numPr>
              <w:ind w:right="144"/>
              <w:rPr>
                <w:rFonts w:ascii="Arial" w:hAnsi="Arial" w:cs="Arial"/>
                <w:iCs/>
                <w:sz w:val="20"/>
                <w:szCs w:val="20"/>
              </w:rPr>
            </w:pPr>
            <w:r w:rsidRPr="00A53920">
              <w:rPr>
                <w:rFonts w:ascii="Arial" w:hAnsi="Arial" w:cs="Arial"/>
                <w:iCs/>
                <w:sz w:val="20"/>
                <w:szCs w:val="20"/>
              </w:rPr>
              <w:t>Reengage with cities regarding the potential to participate in the on-road portion of this study.</w:t>
            </w:r>
          </w:p>
          <w:p w14:paraId="242567E8" w14:textId="77777777" w:rsidR="00C23C07" w:rsidRPr="00A53920" w:rsidRDefault="00C23C07" w:rsidP="00C23C07">
            <w:pPr>
              <w:pStyle w:val="ListParagraph"/>
              <w:ind w:right="-720"/>
              <w:rPr>
                <w:rFonts w:ascii="Arial" w:eastAsiaTheme="majorEastAsia" w:hAnsi="Arial" w:cs="Arial"/>
                <w:b/>
                <w:bCs/>
                <w:color w:val="1F497D" w:themeColor="text2"/>
                <w:sz w:val="20"/>
                <w:szCs w:val="24"/>
              </w:rPr>
            </w:pPr>
          </w:p>
          <w:p w14:paraId="4A0FE827" w14:textId="77777777" w:rsidR="00C23C07" w:rsidRPr="00A53920" w:rsidRDefault="00C23C07" w:rsidP="00C23C07">
            <w:pPr>
              <w:ind w:right="-720"/>
              <w:rPr>
                <w:rFonts w:ascii="Arial" w:eastAsiaTheme="majorEastAsia" w:hAnsi="Arial" w:cs="Arial"/>
                <w:b/>
                <w:bCs/>
                <w:color w:val="1F497D" w:themeColor="text2"/>
                <w:szCs w:val="26"/>
              </w:rPr>
            </w:pPr>
            <w:r w:rsidRPr="00A53920">
              <w:rPr>
                <w:rFonts w:ascii="Arial" w:eastAsiaTheme="majorEastAsia" w:hAnsi="Arial" w:cs="Arial"/>
                <w:b/>
                <w:bCs/>
                <w:color w:val="1F497D" w:themeColor="text2"/>
                <w:szCs w:val="26"/>
              </w:rPr>
              <w:t>Evaluation of Advisory Exit and Ramp Speed Signs</w:t>
            </w:r>
          </w:p>
          <w:p w14:paraId="6F304802" w14:textId="3F599C8F" w:rsidR="004F5A04" w:rsidRPr="00A53920" w:rsidRDefault="00A53920" w:rsidP="004F5A04">
            <w:pPr>
              <w:pStyle w:val="ListParagraph"/>
              <w:numPr>
                <w:ilvl w:val="0"/>
                <w:numId w:val="2"/>
              </w:numPr>
              <w:rPr>
                <w:rFonts w:ascii="Arial" w:hAnsi="Arial" w:cs="Arial"/>
                <w:sz w:val="20"/>
                <w:szCs w:val="20"/>
              </w:rPr>
            </w:pPr>
            <w:r w:rsidRPr="00A53920">
              <w:rPr>
                <w:rFonts w:ascii="Arial" w:hAnsi="Arial" w:cs="Arial"/>
                <w:sz w:val="20"/>
                <w:szCs w:val="20"/>
              </w:rPr>
              <w:t xml:space="preserve">Reinstall data collection devices at selection sites and sensor locations in Maryland to capture additional data. </w:t>
            </w:r>
          </w:p>
          <w:p w14:paraId="5703BA4E" w14:textId="712DD1E2" w:rsidR="00A53920" w:rsidRPr="00A53920" w:rsidRDefault="00A53920" w:rsidP="004F5A04">
            <w:pPr>
              <w:pStyle w:val="ListParagraph"/>
              <w:numPr>
                <w:ilvl w:val="0"/>
                <w:numId w:val="2"/>
              </w:numPr>
              <w:rPr>
                <w:rFonts w:ascii="Arial" w:hAnsi="Arial" w:cs="Arial"/>
                <w:sz w:val="20"/>
                <w:szCs w:val="20"/>
              </w:rPr>
            </w:pPr>
            <w:r w:rsidRPr="00A53920">
              <w:rPr>
                <w:rFonts w:ascii="Arial" w:hAnsi="Arial" w:cs="Arial"/>
                <w:sz w:val="20"/>
                <w:szCs w:val="20"/>
              </w:rPr>
              <w:t xml:space="preserve">Complete Analysis of Maryland and New Hampshire data. </w:t>
            </w:r>
          </w:p>
          <w:p w14:paraId="6AE4FFC9" w14:textId="3D9CEB28" w:rsidR="00683B8C" w:rsidRDefault="00683B8C" w:rsidP="004F5A04">
            <w:pPr>
              <w:pStyle w:val="ListParagraph"/>
              <w:numPr>
                <w:ilvl w:val="0"/>
                <w:numId w:val="2"/>
              </w:numPr>
              <w:rPr>
                <w:rFonts w:ascii="Arial" w:hAnsi="Arial" w:cs="Arial"/>
                <w:sz w:val="20"/>
                <w:szCs w:val="20"/>
              </w:rPr>
            </w:pPr>
            <w:r>
              <w:rPr>
                <w:rFonts w:ascii="Arial" w:hAnsi="Arial" w:cs="Arial"/>
                <w:sz w:val="20"/>
                <w:szCs w:val="20"/>
              </w:rPr>
              <w:lastRenderedPageBreak/>
              <w:t>Present results of field study to TCD PFS members.</w:t>
            </w:r>
          </w:p>
          <w:p w14:paraId="05066D65" w14:textId="6B59B0EA" w:rsidR="00A53920" w:rsidRPr="00A53920" w:rsidRDefault="00A53920" w:rsidP="004F5A04">
            <w:pPr>
              <w:pStyle w:val="ListParagraph"/>
              <w:numPr>
                <w:ilvl w:val="0"/>
                <w:numId w:val="2"/>
              </w:numPr>
              <w:rPr>
                <w:rFonts w:ascii="Arial" w:hAnsi="Arial" w:cs="Arial"/>
                <w:sz w:val="20"/>
                <w:szCs w:val="20"/>
              </w:rPr>
            </w:pPr>
            <w:r w:rsidRPr="00A53920">
              <w:rPr>
                <w:rFonts w:ascii="Arial" w:hAnsi="Arial" w:cs="Arial"/>
                <w:sz w:val="20"/>
                <w:szCs w:val="20"/>
              </w:rPr>
              <w:t xml:space="preserve">Draft the technical brief. </w:t>
            </w:r>
          </w:p>
          <w:p w14:paraId="22A6FCE0" w14:textId="45B25AD9" w:rsidR="00631900" w:rsidRPr="00683B8C" w:rsidRDefault="004F5A04" w:rsidP="00683B8C">
            <w:pPr>
              <w:pStyle w:val="ListParagraph"/>
              <w:numPr>
                <w:ilvl w:val="0"/>
                <w:numId w:val="2"/>
              </w:numPr>
              <w:spacing w:after="200" w:line="276" w:lineRule="auto"/>
              <w:rPr>
                <w:rFonts w:ascii="Arial" w:hAnsi="Arial" w:cs="Arial"/>
                <w:sz w:val="20"/>
                <w:szCs w:val="20"/>
              </w:rPr>
            </w:pPr>
            <w:r w:rsidRPr="00A53920">
              <w:rPr>
                <w:rFonts w:ascii="Arial" w:hAnsi="Arial" w:cs="Arial"/>
                <w:sz w:val="20"/>
                <w:szCs w:val="20"/>
              </w:rPr>
              <w:t xml:space="preserve">Participate in bi-weekly meetings with the TOCOR. </w:t>
            </w: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9B72574" w14:textId="77777777" w:rsidR="00601EBD" w:rsidRDefault="00601EBD" w:rsidP="00551D8A">
            <w:pPr>
              <w:ind w:right="-720"/>
              <w:rPr>
                <w:rFonts w:ascii="Arial" w:hAnsi="Arial" w:cs="Arial"/>
                <w:b/>
                <w:sz w:val="20"/>
                <w:szCs w:val="20"/>
              </w:rPr>
            </w:pPr>
          </w:p>
          <w:p w14:paraId="0A4C50F0" w14:textId="63A6B25B" w:rsidR="00601EBD" w:rsidRDefault="001D7601" w:rsidP="000E75C5">
            <w:pPr>
              <w:ind w:right="144"/>
              <w:rPr>
                <w:rFonts w:ascii="Arial" w:hAnsi="Arial" w:cs="Arial"/>
                <w:b/>
                <w:sz w:val="20"/>
                <w:szCs w:val="20"/>
              </w:rPr>
            </w:pPr>
            <w:r>
              <w:rPr>
                <w:rFonts w:ascii="Arial" w:hAnsi="Arial" w:cs="Arial"/>
                <w:sz w:val="20"/>
                <w:szCs w:val="20"/>
              </w:rPr>
              <w:t xml:space="preserve">The technical brief for the </w:t>
            </w:r>
            <w:r w:rsidRPr="001D7601">
              <w:rPr>
                <w:rFonts w:ascii="Arial" w:hAnsi="Arial" w:cs="Arial"/>
                <w:sz w:val="20"/>
                <w:szCs w:val="20"/>
              </w:rPr>
              <w:t>Evaluation of Lane Reduction and Late Merge Signing</w:t>
            </w:r>
            <w:r>
              <w:rPr>
                <w:rFonts w:ascii="Arial" w:hAnsi="Arial" w:cs="Arial"/>
                <w:sz w:val="20"/>
                <w:szCs w:val="20"/>
              </w:rPr>
              <w:t xml:space="preserve"> project was published. The field study focused on the measure of right lane utilization (RLU), as the goal of a late </w:t>
            </w:r>
            <w:proofErr w:type="gramStart"/>
            <w:r>
              <w:rPr>
                <w:rFonts w:ascii="Arial" w:hAnsi="Arial" w:cs="Arial"/>
                <w:sz w:val="20"/>
                <w:szCs w:val="20"/>
              </w:rPr>
              <w:t>merge</w:t>
            </w:r>
            <w:proofErr w:type="gramEnd"/>
            <w:r>
              <w:rPr>
                <w:rFonts w:ascii="Arial" w:hAnsi="Arial" w:cs="Arial"/>
                <w:sz w:val="20"/>
                <w:szCs w:val="20"/>
              </w:rPr>
              <w:t xml:space="preserve"> is to use all lanes up to the merge point. Overall, the late </w:t>
            </w:r>
            <w:proofErr w:type="gramStart"/>
            <w:r>
              <w:rPr>
                <w:rFonts w:ascii="Arial" w:hAnsi="Arial" w:cs="Arial"/>
                <w:sz w:val="20"/>
                <w:szCs w:val="20"/>
              </w:rPr>
              <w:t>merge</w:t>
            </w:r>
            <w:proofErr w:type="gramEnd"/>
            <w:r>
              <w:rPr>
                <w:rFonts w:ascii="Arial" w:hAnsi="Arial" w:cs="Arial"/>
                <w:sz w:val="20"/>
                <w:szCs w:val="20"/>
              </w:rPr>
              <w:t xml:space="preserve"> signs that were installed increase RLU at the merge point and the upstream intersection. While RLU increased overall, considerable variation occurred across and within the individual test sites. The results indicated that several of the factors that varied across the test sites (e.g., use of merge arrow pavement markings, and the presence of driveways and businesses on the right side of the road) influenced RLU. </w:t>
            </w: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4CBE8FF2" w:rsidR="00C23C07" w:rsidRPr="003C65F0" w:rsidRDefault="004B433E" w:rsidP="00C23C07">
            <w:pPr>
              <w:ind w:right="-104"/>
              <w:rPr>
                <w:rFonts w:ascii="Arial" w:hAnsi="Arial" w:cs="Arial"/>
                <w:b/>
                <w:sz w:val="20"/>
                <w:szCs w:val="20"/>
              </w:rPr>
            </w:pPr>
            <w:r>
              <w:rPr>
                <w:rFonts w:ascii="Arial" w:hAnsi="Arial" w:cs="Arial"/>
                <w:sz w:val="20"/>
                <w:szCs w:val="20"/>
              </w:rPr>
              <w:t xml:space="preserve">None </w:t>
            </w:r>
            <w:proofErr w:type="gramStart"/>
            <w:r>
              <w:rPr>
                <w:rFonts w:ascii="Arial" w:hAnsi="Arial" w:cs="Arial"/>
                <w:sz w:val="20"/>
                <w:szCs w:val="20"/>
              </w:rPr>
              <w:t>at this time</w:t>
            </w:r>
            <w:proofErr w:type="gramEnd"/>
            <w:r w:rsidR="00C23C07">
              <w:rPr>
                <w:rFonts w:ascii="Arial" w:hAnsi="Arial" w:cs="Arial"/>
                <w:sz w:val="20"/>
                <w:szCs w:val="20"/>
              </w:rPr>
              <w: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3F7E" w14:textId="77777777" w:rsidR="00170AE5" w:rsidRDefault="00170AE5" w:rsidP="00106C83">
      <w:pPr>
        <w:spacing w:after="0" w:line="240" w:lineRule="auto"/>
      </w:pPr>
      <w:r>
        <w:separator/>
      </w:r>
    </w:p>
  </w:endnote>
  <w:endnote w:type="continuationSeparator" w:id="0">
    <w:p w14:paraId="23B0052D" w14:textId="77777777" w:rsidR="00170AE5" w:rsidRDefault="00170AE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B1C4" w14:textId="77777777" w:rsidR="00170AE5" w:rsidRDefault="00170AE5" w:rsidP="00106C83">
      <w:pPr>
        <w:spacing w:after="0" w:line="240" w:lineRule="auto"/>
      </w:pPr>
      <w:r>
        <w:separator/>
      </w:r>
    </w:p>
  </w:footnote>
  <w:footnote w:type="continuationSeparator" w:id="0">
    <w:p w14:paraId="2AF01A2D" w14:textId="77777777" w:rsidR="00170AE5" w:rsidRDefault="00170AE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196A"/>
    <w:multiLevelType w:val="hybridMultilevel"/>
    <w:tmpl w:val="99CC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642CB"/>
    <w:multiLevelType w:val="hybridMultilevel"/>
    <w:tmpl w:val="AEA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82BD5"/>
    <w:multiLevelType w:val="hybridMultilevel"/>
    <w:tmpl w:val="E30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100"/>
    <w:multiLevelType w:val="hybridMultilevel"/>
    <w:tmpl w:val="EF6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7772">
    <w:abstractNumId w:val="5"/>
  </w:num>
  <w:num w:numId="2" w16cid:durableId="739520824">
    <w:abstractNumId w:val="2"/>
  </w:num>
  <w:num w:numId="3" w16cid:durableId="1349332386">
    <w:abstractNumId w:val="4"/>
  </w:num>
  <w:num w:numId="4" w16cid:durableId="879324370">
    <w:abstractNumId w:val="1"/>
  </w:num>
  <w:num w:numId="5" w16cid:durableId="512914787">
    <w:abstractNumId w:val="3"/>
  </w:num>
  <w:num w:numId="6" w16cid:durableId="93004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6BE1"/>
    <w:rsid w:val="00037FBC"/>
    <w:rsid w:val="000736BB"/>
    <w:rsid w:val="000B665A"/>
    <w:rsid w:val="000E75C5"/>
    <w:rsid w:val="000E7871"/>
    <w:rsid w:val="00106C83"/>
    <w:rsid w:val="001547D0"/>
    <w:rsid w:val="00161153"/>
    <w:rsid w:val="00170AE5"/>
    <w:rsid w:val="001913F7"/>
    <w:rsid w:val="001D7601"/>
    <w:rsid w:val="0021446D"/>
    <w:rsid w:val="002508FD"/>
    <w:rsid w:val="00293FD8"/>
    <w:rsid w:val="002A79C8"/>
    <w:rsid w:val="00362854"/>
    <w:rsid w:val="0038705A"/>
    <w:rsid w:val="003A5A8E"/>
    <w:rsid w:val="004144E6"/>
    <w:rsid w:val="004156B2"/>
    <w:rsid w:val="00437734"/>
    <w:rsid w:val="004B433E"/>
    <w:rsid w:val="004D6837"/>
    <w:rsid w:val="004E14DC"/>
    <w:rsid w:val="004F5A04"/>
    <w:rsid w:val="004F7245"/>
    <w:rsid w:val="00535598"/>
    <w:rsid w:val="00543B7C"/>
    <w:rsid w:val="00547EE3"/>
    <w:rsid w:val="00551D8A"/>
    <w:rsid w:val="00581B36"/>
    <w:rsid w:val="00583E8E"/>
    <w:rsid w:val="005E595D"/>
    <w:rsid w:val="00601EBD"/>
    <w:rsid w:val="00631900"/>
    <w:rsid w:val="00646504"/>
    <w:rsid w:val="00682C5E"/>
    <w:rsid w:val="00683B8C"/>
    <w:rsid w:val="006A4D04"/>
    <w:rsid w:val="006A5436"/>
    <w:rsid w:val="006B41C0"/>
    <w:rsid w:val="006D3191"/>
    <w:rsid w:val="00743C01"/>
    <w:rsid w:val="007851B6"/>
    <w:rsid w:val="00790C4A"/>
    <w:rsid w:val="007C07E0"/>
    <w:rsid w:val="007E5BD2"/>
    <w:rsid w:val="007F1D64"/>
    <w:rsid w:val="0085327A"/>
    <w:rsid w:val="00872F18"/>
    <w:rsid w:val="00874EF7"/>
    <w:rsid w:val="008B3751"/>
    <w:rsid w:val="008C5278"/>
    <w:rsid w:val="00937C22"/>
    <w:rsid w:val="00984DB2"/>
    <w:rsid w:val="00A3389B"/>
    <w:rsid w:val="00A43875"/>
    <w:rsid w:val="00A53920"/>
    <w:rsid w:val="00A63677"/>
    <w:rsid w:val="00AD1D6F"/>
    <w:rsid w:val="00AE46B0"/>
    <w:rsid w:val="00B154D7"/>
    <w:rsid w:val="00B2185C"/>
    <w:rsid w:val="00B242E2"/>
    <w:rsid w:val="00B51243"/>
    <w:rsid w:val="00B605C9"/>
    <w:rsid w:val="00B66A21"/>
    <w:rsid w:val="00BF43FB"/>
    <w:rsid w:val="00BF5BC0"/>
    <w:rsid w:val="00C13753"/>
    <w:rsid w:val="00C23C07"/>
    <w:rsid w:val="00C6434B"/>
    <w:rsid w:val="00CC6F58"/>
    <w:rsid w:val="00D05DC0"/>
    <w:rsid w:val="00D7034C"/>
    <w:rsid w:val="00D777AB"/>
    <w:rsid w:val="00E35E0F"/>
    <w:rsid w:val="00E371D1"/>
    <w:rsid w:val="00E53738"/>
    <w:rsid w:val="00EA1FDA"/>
    <w:rsid w:val="00ED5F67"/>
    <w:rsid w:val="00EF08AE"/>
    <w:rsid w:val="00EF5790"/>
    <w:rsid w:val="00F035C8"/>
    <w:rsid w:val="00F30961"/>
    <w:rsid w:val="00F92209"/>
    <w:rsid w:val="00FD2C0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 w:type="character" w:styleId="CommentReference">
    <w:name w:val="annotation reference"/>
    <w:basedOn w:val="DefaultParagraphFont"/>
    <w:uiPriority w:val="99"/>
    <w:semiHidden/>
    <w:unhideWhenUsed/>
    <w:rsid w:val="00BF5BC0"/>
    <w:rPr>
      <w:sz w:val="16"/>
      <w:szCs w:val="16"/>
    </w:rPr>
  </w:style>
  <w:style w:type="paragraph" w:styleId="CommentText">
    <w:name w:val="annotation text"/>
    <w:basedOn w:val="Normal"/>
    <w:link w:val="CommentTextChar"/>
    <w:uiPriority w:val="99"/>
    <w:semiHidden/>
    <w:unhideWhenUsed/>
    <w:rsid w:val="00BF5BC0"/>
    <w:pPr>
      <w:spacing w:line="240" w:lineRule="auto"/>
    </w:pPr>
    <w:rPr>
      <w:sz w:val="20"/>
      <w:szCs w:val="20"/>
    </w:rPr>
  </w:style>
  <w:style w:type="character" w:customStyle="1" w:styleId="CommentTextChar">
    <w:name w:val="Comment Text Char"/>
    <w:basedOn w:val="DefaultParagraphFont"/>
    <w:link w:val="CommentText"/>
    <w:uiPriority w:val="99"/>
    <w:semiHidden/>
    <w:rsid w:val="00BF5BC0"/>
    <w:rPr>
      <w:sz w:val="20"/>
      <w:szCs w:val="20"/>
    </w:rPr>
  </w:style>
  <w:style w:type="paragraph" w:styleId="CommentSubject">
    <w:name w:val="annotation subject"/>
    <w:basedOn w:val="CommentText"/>
    <w:next w:val="CommentText"/>
    <w:link w:val="CommentSubjectChar"/>
    <w:uiPriority w:val="99"/>
    <w:semiHidden/>
    <w:unhideWhenUsed/>
    <w:rsid w:val="00BF5BC0"/>
    <w:rPr>
      <w:b/>
      <w:bCs/>
    </w:rPr>
  </w:style>
  <w:style w:type="character" w:customStyle="1" w:styleId="CommentSubjectChar">
    <w:name w:val="Comment Subject Char"/>
    <w:basedOn w:val="CommentTextChar"/>
    <w:link w:val="CommentSubject"/>
    <w:uiPriority w:val="99"/>
    <w:semiHidden/>
    <w:rsid w:val="00BF5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Erin Kissner</cp:lastModifiedBy>
  <cp:revision>3</cp:revision>
  <cp:lastPrinted>2011-06-21T20:32:00Z</cp:lastPrinted>
  <dcterms:created xsi:type="dcterms:W3CDTF">2023-10-19T14:39:00Z</dcterms:created>
  <dcterms:modified xsi:type="dcterms:W3CDTF">2023-10-19T14:40:00Z</dcterms:modified>
</cp:coreProperties>
</file>