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610AC5D2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913369">
        <w:rPr>
          <w:rFonts w:ascii="Arial" w:hAnsi="Arial" w:cs="Arial"/>
          <w:sz w:val="24"/>
          <w:szCs w:val="24"/>
          <w:u w:val="single"/>
        </w:rPr>
        <w:t>10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913369">
        <w:rPr>
          <w:rFonts w:ascii="Arial" w:hAnsi="Arial" w:cs="Arial"/>
          <w:sz w:val="24"/>
          <w:szCs w:val="24"/>
          <w:u w:val="single"/>
        </w:rPr>
        <w:t>9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4973FA">
        <w:rPr>
          <w:rFonts w:ascii="Arial" w:hAnsi="Arial" w:cs="Arial"/>
          <w:sz w:val="24"/>
          <w:szCs w:val="24"/>
          <w:u w:val="single"/>
        </w:rPr>
        <w:t>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3B72713B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65D26ED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40106073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13369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64BD6A7B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3D7A199C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A463F">
              <w:rPr>
                <w:rFonts w:ascii="Arial" w:hAnsi="Arial" w:cs="Arial"/>
                <w:sz w:val="20"/>
                <w:szCs w:val="20"/>
              </w:rPr>
              <w:t>174</w:t>
            </w:r>
            <w:r>
              <w:rPr>
                <w:rFonts w:ascii="Arial" w:hAnsi="Arial" w:cs="Arial"/>
                <w:sz w:val="20"/>
                <w:szCs w:val="20"/>
              </w:rPr>
              <w:t>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09A065" w14:textId="3ED2E5BB" w:rsidR="00A71198" w:rsidRDefault="00A71198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BD097F" w14:textId="77777777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2241F3" w14:textId="77777777" w:rsidR="000A463F" w:rsidRDefault="000A463F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0A463F" w:rsidRPr="00A71198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A51D91" w14:textId="1C6E3F2F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0A463F" w:rsidRPr="00EA36A7" w:rsidRDefault="000A46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5789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B060B58" w14:textId="0900F38E" w:rsidR="00763B5C" w:rsidRDefault="00F25CB6" w:rsidP="00763B5C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0C85FB4A" w14:textId="4519A0C2" w:rsidR="00763B5C" w:rsidRPr="009272FB" w:rsidRDefault="00763B5C" w:rsidP="00902F3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</w:t>
            </w:r>
            <w:r w:rsidR="00F25CB6">
              <w:t>quarterly</w:t>
            </w:r>
            <w:r>
              <w:t xml:space="preserve"> meeting took place</w:t>
            </w:r>
            <w:r w:rsidR="009272FB">
              <w:t xml:space="preserve"> virtually</w:t>
            </w:r>
            <w:r>
              <w:t xml:space="preserve"> on </w:t>
            </w:r>
            <w:r w:rsidR="00F25CB6">
              <w:t>September 25</w:t>
            </w:r>
            <w:r w:rsidR="00F25CB6" w:rsidRPr="00F25CB6">
              <w:rPr>
                <w:vertAlign w:val="superscript"/>
              </w:rPr>
              <w:t>th</w:t>
            </w:r>
            <w:r w:rsidR="00F25CB6">
              <w:t xml:space="preserve">. </w:t>
            </w:r>
          </w:p>
          <w:p w14:paraId="3EC28F4A" w14:textId="77777777" w:rsidR="009272FB" w:rsidRPr="00F25CB6" w:rsidRDefault="009272FB" w:rsidP="009272FB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41654F1" w14:textId="45FDC5A4" w:rsidR="0072310A" w:rsidRDefault="006208EC" w:rsidP="006A1066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51EFC56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42AEC" w14:textId="2386364E" w:rsidR="006A1066" w:rsidRPr="006A1066" w:rsidRDefault="006A1066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</w:t>
            </w:r>
            <w:r w:rsidR="0023121E">
              <w:rPr>
                <w:rFonts w:ascii="Arial" w:hAnsi="Arial" w:cs="Arial"/>
                <w:sz w:val="20"/>
                <w:szCs w:val="20"/>
              </w:rPr>
              <w:t xml:space="preserve">new projects </w:t>
            </w:r>
            <w:r w:rsidR="009272FB">
              <w:rPr>
                <w:rFonts w:ascii="Arial" w:hAnsi="Arial" w:cs="Arial"/>
                <w:sz w:val="20"/>
                <w:szCs w:val="20"/>
              </w:rPr>
              <w:t>were let for contract in this quarter</w:t>
            </w:r>
            <w:r>
              <w:rPr>
                <w:rFonts w:ascii="Arial" w:hAnsi="Arial" w:cs="Arial"/>
                <w:sz w:val="20"/>
                <w:szCs w:val="20"/>
              </w:rPr>
              <w:t xml:space="preserve">. This includes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3121E">
              <w:rPr>
                <w:rFonts w:ascii="Arial" w:hAnsi="Arial" w:cs="Arial"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993C073" w14:textId="290836C5" w:rsidR="00763B5C" w:rsidRDefault="00763B5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take place on </w:t>
            </w:r>
            <w:r w:rsidR="001C1B37">
              <w:rPr>
                <w:rFonts w:ascii="Arial" w:hAnsi="Arial" w:cs="Arial"/>
                <w:sz w:val="20"/>
                <w:szCs w:val="20"/>
              </w:rPr>
              <w:t>December 11</w:t>
            </w:r>
            <w:r w:rsidR="001C1B37" w:rsidRPr="001C1B3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1C1B3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42161D1C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Managed Lane Facilities project will be </w:t>
            </w:r>
            <w:r w:rsidR="000A463F">
              <w:rPr>
                <w:rFonts w:ascii="Arial" w:hAnsi="Arial" w:cs="Arial"/>
                <w:sz w:val="20"/>
                <w:szCs w:val="20"/>
              </w:rPr>
              <w:t>preparing 5</w:t>
            </w:r>
            <w:r>
              <w:rPr>
                <w:rFonts w:ascii="Arial" w:hAnsi="Arial" w:cs="Arial"/>
                <w:sz w:val="20"/>
                <w:szCs w:val="20"/>
              </w:rPr>
              <w:t xml:space="preserve"> case studies to see how travel demand management can supplement managed lanes.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lastRenderedPageBreak/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0AD70BA2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0A463F">
              <w:rPr>
                <w:rFonts w:ascii="Arial" w:hAnsi="Arial" w:cs="Arial"/>
                <w:sz w:val="20"/>
                <w:szCs w:val="20"/>
              </w:rPr>
              <w:t>174</w:t>
            </w:r>
            <w:r w:rsidR="001C1B37">
              <w:rPr>
                <w:rFonts w:ascii="Arial" w:hAnsi="Arial" w:cs="Arial"/>
                <w:sz w:val="20"/>
                <w:szCs w:val="20"/>
              </w:rPr>
              <w:t>,</w:t>
            </w:r>
            <w:r w:rsidR="000A463F">
              <w:rPr>
                <w:rFonts w:ascii="Arial" w:hAnsi="Arial" w:cs="Arial"/>
                <w:sz w:val="20"/>
                <w:szCs w:val="20"/>
              </w:rPr>
              <w:t>697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CDE0958" w14:textId="7460F449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Understanding Managed Lanes Attractiveness and Consumer Choice project cost more than originally estimated ($182,000 vs. $150,000). </w:t>
            </w:r>
          </w:p>
          <w:p w14:paraId="3FB1C435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184125CF" w14:textId="1E5AE330" w:rsidR="001C1B37" w:rsidRPr="0023183C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Use of Data to Inform Managed Lanes Operational Decisions project cost more than originally estimated ($1</w:t>
            </w:r>
            <w:r w:rsidR="000A463F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="000A463F">
              <w:rPr>
                <w:rFonts w:ascii="Arial" w:hAnsi="Arial" w:cs="Arial"/>
                <w:sz w:val="20"/>
                <w:szCs w:val="20"/>
              </w:rPr>
              <w:t>58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2FB">
              <w:rPr>
                <w:rFonts w:ascii="Arial" w:hAnsi="Arial" w:cs="Arial"/>
                <w:sz w:val="20"/>
                <w:szCs w:val="20"/>
              </w:rPr>
              <w:t>vs.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2FB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125,000).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77777777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two new research projects. 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Additional new projects were selected at the 2023 Annual Meeting. The first one </w:t>
            </w:r>
            <w:r w:rsidR="00F25CB6">
              <w:rPr>
                <w:rFonts w:ascii="Arial" w:hAnsi="Arial" w:cs="Arial"/>
                <w:i/>
                <w:iCs/>
                <w:sz w:val="20"/>
                <w:szCs w:val="20"/>
              </w:rPr>
              <w:t>Managed Lane Influence on Driver Behavior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 will be advanced in FY24 once the budget is sufficient.</w:t>
            </w:r>
            <w:r w:rsidR="000A46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5FCC98" w14:textId="77777777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DF71B4" w14:textId="4C29744F" w:rsidR="00DB08BB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Annual meeting is being planned for the Spring of 2024.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D1E4" w14:textId="77777777" w:rsidR="002729BF" w:rsidRDefault="002729BF" w:rsidP="00106C83">
      <w:pPr>
        <w:spacing w:after="0" w:line="240" w:lineRule="auto"/>
      </w:pPr>
      <w:r>
        <w:separator/>
      </w:r>
    </w:p>
  </w:endnote>
  <w:endnote w:type="continuationSeparator" w:id="0">
    <w:p w14:paraId="3A942EB0" w14:textId="77777777" w:rsidR="002729BF" w:rsidRDefault="002729B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C712" w14:textId="77777777" w:rsidR="002729BF" w:rsidRDefault="002729BF" w:rsidP="00106C83">
      <w:pPr>
        <w:spacing w:after="0" w:line="240" w:lineRule="auto"/>
      </w:pPr>
      <w:r>
        <w:separator/>
      </w:r>
    </w:p>
  </w:footnote>
  <w:footnote w:type="continuationSeparator" w:id="0">
    <w:p w14:paraId="190F8FD6" w14:textId="77777777" w:rsidR="002729BF" w:rsidRDefault="002729BF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7C34A32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2D02"/>
    <w:rsid w:val="0009609C"/>
    <w:rsid w:val="000A463F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C5B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426B"/>
    <w:rsid w:val="00264C4D"/>
    <w:rsid w:val="002729BF"/>
    <w:rsid w:val="0027465F"/>
    <w:rsid w:val="00292C2E"/>
    <w:rsid w:val="00293FD8"/>
    <w:rsid w:val="002A79C8"/>
    <w:rsid w:val="002E70E1"/>
    <w:rsid w:val="002F25FD"/>
    <w:rsid w:val="002F2653"/>
    <w:rsid w:val="002F66AE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547D"/>
    <w:rsid w:val="00461901"/>
    <w:rsid w:val="004658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6D06AE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43E"/>
    <w:rsid w:val="008C78C7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29B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2BFA"/>
    <w:rsid w:val="00B0707D"/>
    <w:rsid w:val="00B2185C"/>
    <w:rsid w:val="00B31DA9"/>
    <w:rsid w:val="00B33ACC"/>
    <w:rsid w:val="00B358DC"/>
    <w:rsid w:val="00B41110"/>
    <w:rsid w:val="00B43BF9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3730"/>
    <w:rsid w:val="00F25CB6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3</cp:revision>
  <cp:lastPrinted>2011-10-24T17:52:00Z</cp:lastPrinted>
  <dcterms:created xsi:type="dcterms:W3CDTF">2023-10-16T18:58:00Z</dcterms:created>
  <dcterms:modified xsi:type="dcterms:W3CDTF">2023-10-16T18:59:00Z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