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D6407"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CD6407" w:rsidRPr="00CD6407">
              <w:rPr>
                <w:rFonts w:ascii="Arial" w:hAnsi="Arial" w:cs="Arial"/>
                <w:sz w:val="36"/>
                <w:szCs w:val="36"/>
                <w:u w:val="single"/>
              </w:rPr>
              <w:t>_</w:t>
            </w:r>
            <w:r w:rsidRPr="00CD6407">
              <w:rPr>
                <w:rFonts w:ascii="Arial" w:hAnsi="Arial" w:cs="Arial"/>
                <w:sz w:val="36"/>
                <w:szCs w:val="36"/>
              </w:rPr>
              <w:t xml:space="preserve"> </w:t>
            </w:r>
            <w:r w:rsidRPr="00CD6407">
              <w:rPr>
                <w:rFonts w:ascii="Arial" w:hAnsi="Arial" w:cs="Arial"/>
                <w:sz w:val="20"/>
                <w:szCs w:val="20"/>
              </w:rPr>
              <w:t>Quarter 1 (January 1 – March 31</w:t>
            </w:r>
            <w:r w:rsidR="005C75FE" w:rsidRPr="00CD6407">
              <w:rPr>
                <w:rFonts w:ascii="Arial" w:hAnsi="Arial" w:cs="Arial"/>
                <w:sz w:val="20"/>
                <w:szCs w:val="20"/>
              </w:rPr>
              <w:t xml:space="preserve">, </w:t>
            </w:r>
            <w:r w:rsidR="003E4DE4" w:rsidRPr="00CD6407">
              <w:rPr>
                <w:rFonts w:ascii="Arial" w:hAnsi="Arial" w:cs="Arial"/>
                <w:sz w:val="20"/>
                <w:szCs w:val="20"/>
              </w:rPr>
              <w:t>20</w:t>
            </w:r>
            <w:r w:rsidR="007858D8" w:rsidRPr="00CD6407">
              <w:rPr>
                <w:rFonts w:ascii="Arial" w:hAnsi="Arial" w:cs="Arial"/>
                <w:sz w:val="20"/>
                <w:szCs w:val="20"/>
              </w:rPr>
              <w:t>2</w:t>
            </w:r>
            <w:r w:rsidR="00E552FF" w:rsidRPr="00CD6407">
              <w:rPr>
                <w:rFonts w:ascii="Arial" w:hAnsi="Arial" w:cs="Arial"/>
                <w:sz w:val="20"/>
                <w:szCs w:val="20"/>
              </w:rPr>
              <w:t>3</w:t>
            </w:r>
            <w:r w:rsidRPr="00CD6407">
              <w:rPr>
                <w:rFonts w:ascii="Arial" w:hAnsi="Arial" w:cs="Arial"/>
                <w:sz w:val="20"/>
                <w:szCs w:val="20"/>
              </w:rPr>
              <w:t>)</w:t>
            </w:r>
          </w:p>
          <w:p w:rsidR="000C209F" w:rsidRPr="00CD6407"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CD6407" w:rsidRPr="00CD6407">
              <w:rPr>
                <w:rFonts w:ascii="Arial" w:hAnsi="Arial" w:cs="Arial"/>
                <w:b/>
                <w:sz w:val="36"/>
                <w:szCs w:val="36"/>
                <w:u w:val="single"/>
              </w:rPr>
              <w:t>x</w:t>
            </w:r>
            <w:r w:rsidR="00C47C4A" w:rsidRPr="00CD6407">
              <w:rPr>
                <w:rFonts w:ascii="Arial" w:hAnsi="Arial" w:cs="Arial"/>
                <w:b/>
                <w:sz w:val="36"/>
                <w:szCs w:val="36"/>
              </w:rPr>
              <w:t xml:space="preserve"> </w:t>
            </w:r>
            <w:r w:rsidRPr="00CD6407">
              <w:rPr>
                <w:rFonts w:ascii="Arial" w:hAnsi="Arial" w:cs="Arial"/>
                <w:b/>
                <w:sz w:val="20"/>
                <w:szCs w:val="20"/>
              </w:rPr>
              <w:t>Quarter 2 (April 1 – June 30</w:t>
            </w:r>
            <w:r w:rsidR="002C4321" w:rsidRPr="00CD6407">
              <w:rPr>
                <w:rFonts w:ascii="Arial" w:hAnsi="Arial" w:cs="Arial"/>
                <w:b/>
                <w:sz w:val="20"/>
                <w:szCs w:val="20"/>
              </w:rPr>
              <w:t>, 20</w:t>
            </w:r>
            <w:r w:rsidR="007858D8" w:rsidRPr="00CD6407">
              <w:rPr>
                <w:rFonts w:ascii="Arial" w:hAnsi="Arial" w:cs="Arial"/>
                <w:b/>
                <w:sz w:val="20"/>
                <w:szCs w:val="20"/>
              </w:rPr>
              <w:t>2</w:t>
            </w:r>
            <w:r w:rsidR="00E552FF" w:rsidRPr="00CD6407">
              <w:rPr>
                <w:rFonts w:ascii="Arial" w:hAnsi="Arial" w:cs="Arial"/>
                <w:b/>
                <w:sz w:val="20"/>
                <w:szCs w:val="20"/>
              </w:rPr>
              <w:t>3</w:t>
            </w:r>
            <w:r w:rsidRPr="00CD6407">
              <w:rPr>
                <w:rFonts w:ascii="Arial" w:hAnsi="Arial" w:cs="Arial"/>
                <w:b/>
                <w:sz w:val="20"/>
                <w:szCs w:val="20"/>
              </w:rPr>
              <w:t>)</w:t>
            </w:r>
          </w:p>
          <w:p w:rsidR="000C209F" w:rsidRPr="007F3311" w:rsidRDefault="007F3311" w:rsidP="00360664">
            <w:pPr>
              <w:spacing w:after="0" w:line="240" w:lineRule="auto"/>
              <w:ind w:right="-720"/>
              <w:rPr>
                <w:rFonts w:ascii="Arial" w:hAnsi="Arial" w:cs="Arial"/>
                <w:sz w:val="20"/>
                <w:szCs w:val="20"/>
              </w:rPr>
            </w:pPr>
            <w:r w:rsidRPr="007F3311">
              <w:rPr>
                <w:rFonts w:ascii="Arial" w:hAnsi="Arial" w:cs="Arial"/>
                <w:sz w:val="36"/>
                <w:szCs w:val="36"/>
                <w:u w:val="single"/>
              </w:rPr>
              <w:t>_</w:t>
            </w:r>
            <w:r w:rsidR="001D763A" w:rsidRPr="007F3311">
              <w:rPr>
                <w:rFonts w:ascii="Arial" w:hAnsi="Arial" w:cs="Arial"/>
                <w:sz w:val="36"/>
                <w:szCs w:val="36"/>
              </w:rPr>
              <w:t xml:space="preserve"> </w:t>
            </w:r>
            <w:r w:rsidR="000C209F" w:rsidRPr="007F3311">
              <w:rPr>
                <w:rFonts w:ascii="Arial" w:hAnsi="Arial" w:cs="Arial"/>
                <w:sz w:val="20"/>
                <w:szCs w:val="20"/>
              </w:rPr>
              <w:t>Quarter 3 (July 1 – September 30</w:t>
            </w:r>
            <w:r w:rsidR="002C4321" w:rsidRPr="007F3311">
              <w:rPr>
                <w:rFonts w:ascii="Arial" w:hAnsi="Arial" w:cs="Arial"/>
                <w:sz w:val="20"/>
                <w:szCs w:val="20"/>
              </w:rPr>
              <w:t>, 20</w:t>
            </w:r>
            <w:r w:rsidR="007858D8" w:rsidRPr="007F3311">
              <w:rPr>
                <w:rFonts w:ascii="Arial" w:hAnsi="Arial" w:cs="Arial"/>
                <w:sz w:val="20"/>
                <w:szCs w:val="20"/>
              </w:rPr>
              <w:t>2</w:t>
            </w:r>
            <w:r w:rsidR="00E552FF">
              <w:rPr>
                <w:rFonts w:ascii="Arial" w:hAnsi="Arial" w:cs="Arial"/>
                <w:sz w:val="20"/>
                <w:szCs w:val="20"/>
              </w:rPr>
              <w:t>3</w:t>
            </w:r>
            <w:r w:rsidR="000C209F" w:rsidRPr="007F3311">
              <w:rPr>
                <w:rFonts w:ascii="Arial" w:hAnsi="Arial" w:cs="Arial"/>
                <w:sz w:val="20"/>
                <w:szCs w:val="20"/>
              </w:rPr>
              <w:t>)</w:t>
            </w:r>
          </w:p>
          <w:p w:rsidR="000C209F" w:rsidRPr="007D1E21" w:rsidRDefault="007D1E21" w:rsidP="00E97553">
            <w:pPr>
              <w:spacing w:after="0" w:line="240" w:lineRule="auto"/>
              <w:ind w:right="-720"/>
              <w:rPr>
                <w:rFonts w:ascii="Arial" w:hAnsi="Arial" w:cs="Arial"/>
                <w:sz w:val="20"/>
                <w:szCs w:val="20"/>
              </w:rPr>
            </w:pPr>
            <w:r w:rsidRPr="007D1E21">
              <w:rPr>
                <w:rFonts w:ascii="Arial" w:hAnsi="Arial" w:cs="Arial"/>
                <w:sz w:val="36"/>
                <w:szCs w:val="36"/>
                <w:u w:val="single"/>
              </w:rPr>
              <w:t>_</w:t>
            </w:r>
            <w:r w:rsidR="00532264" w:rsidRPr="007D1E21">
              <w:rPr>
                <w:rFonts w:ascii="Arial" w:hAnsi="Arial" w:cs="Arial"/>
                <w:sz w:val="36"/>
                <w:szCs w:val="36"/>
              </w:rPr>
              <w:t xml:space="preserve"> </w:t>
            </w:r>
            <w:r w:rsidR="000C209F" w:rsidRPr="007D1E21">
              <w:rPr>
                <w:rFonts w:ascii="Arial" w:hAnsi="Arial" w:cs="Arial"/>
                <w:sz w:val="20"/>
                <w:szCs w:val="20"/>
              </w:rPr>
              <w:t xml:space="preserve">Quarter </w:t>
            </w:r>
            <w:r w:rsidR="005C75FE" w:rsidRPr="007D1E21">
              <w:rPr>
                <w:rFonts w:ascii="Arial" w:hAnsi="Arial" w:cs="Arial"/>
                <w:sz w:val="20"/>
                <w:szCs w:val="20"/>
              </w:rPr>
              <w:t>4 (October 1 – December 31</w:t>
            </w:r>
            <w:r w:rsidR="002C4321" w:rsidRPr="007D1E21">
              <w:rPr>
                <w:rFonts w:ascii="Arial" w:hAnsi="Arial" w:cs="Arial"/>
                <w:sz w:val="20"/>
                <w:szCs w:val="20"/>
              </w:rPr>
              <w:t>, 20</w:t>
            </w:r>
            <w:r w:rsidR="007858D8" w:rsidRPr="007D1E21">
              <w:rPr>
                <w:rFonts w:ascii="Arial" w:hAnsi="Arial" w:cs="Arial"/>
                <w:sz w:val="20"/>
                <w:szCs w:val="20"/>
              </w:rPr>
              <w:t>2</w:t>
            </w:r>
            <w:r w:rsidR="00E552FF">
              <w:rPr>
                <w:rFonts w:ascii="Arial" w:hAnsi="Arial" w:cs="Arial"/>
                <w:sz w:val="20"/>
                <w:szCs w:val="20"/>
              </w:rPr>
              <w:t>3</w:t>
            </w:r>
            <w:r w:rsidR="000C209F" w:rsidRPr="007D1E2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w:t>
            </w:r>
            <w:r w:rsidR="00D37E92">
              <w:rPr>
                <w:rFonts w:ascii="Arial" w:hAnsi="Arial" w:cs="Arial"/>
                <w:sz w:val="20"/>
                <w:szCs w:val="20"/>
              </w:rPr>
              <w:t>2</w:t>
            </w:r>
            <w:r w:rsidR="001173D8">
              <w:rPr>
                <w:rFonts w:ascii="Arial" w:hAnsi="Arial" w:cs="Arial"/>
                <w:sz w:val="20"/>
                <w:szCs w:val="20"/>
              </w:rPr>
              <w:t>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$91.44</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$91.44</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9B6562" w:rsidP="00FE2457">
            <w:pPr>
              <w:spacing w:after="0" w:line="240" w:lineRule="auto"/>
              <w:ind w:left="-108" w:right="-108"/>
              <w:jc w:val="center"/>
              <w:rPr>
                <w:rFonts w:ascii="Arial" w:hAnsi="Arial" w:cs="Arial"/>
                <w:sz w:val="20"/>
                <w:szCs w:val="20"/>
              </w:rPr>
            </w:pPr>
            <w:r>
              <w:rPr>
                <w:rFonts w:ascii="Arial" w:hAnsi="Arial" w:cs="Arial"/>
                <w:sz w:val="20"/>
                <w:szCs w:val="20"/>
              </w:rPr>
              <w:t>46</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selected a research team for the contract. This includes Brigham Young University (</w:t>
            </w:r>
            <w:r w:rsidR="00284970">
              <w:rPr>
                <w:rFonts w:ascii="Arial" w:hAnsi="Arial" w:cs="Arial"/>
                <w:sz w:val="20"/>
                <w:szCs w:val="20"/>
              </w:rPr>
              <w:t xml:space="preserve">Dr. Kyle Rollins instead of </w:t>
            </w:r>
            <w:r w:rsidR="00645320">
              <w:rPr>
                <w:rFonts w:ascii="Arial" w:hAnsi="Arial" w:cs="Arial"/>
                <w:sz w:val="20"/>
                <w:szCs w:val="20"/>
              </w:rPr>
              <w:t xml:space="preserve">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p>
          <w:p w:rsidR="006634AD" w:rsidRPr="006E7805" w:rsidRDefault="006634AD" w:rsidP="00F4758A">
            <w:pPr>
              <w:keepNext/>
              <w:keepLines/>
              <w:tabs>
                <w:tab w:val="left" w:pos="7567"/>
              </w:tabs>
              <w:spacing w:after="0" w:line="240" w:lineRule="auto"/>
              <w:rPr>
                <w:rFonts w:ascii="Arial" w:hAnsi="Arial" w:cs="Arial"/>
                <w:sz w:val="20"/>
                <w:szCs w:val="20"/>
              </w:rPr>
            </w:pPr>
            <w:bookmarkStart w:id="0" w:name="_GoBack"/>
            <w:bookmarkEnd w:id="0"/>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meeting with the partner states individually, and collecting field data in the summer.</w:t>
            </w:r>
          </w:p>
          <w:p w:rsidR="00D07240" w:rsidRPr="0078688E" w:rsidRDefault="00D07240" w:rsidP="001F5F81">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78F" w:rsidRDefault="0079778F" w:rsidP="00106C83">
      <w:pPr>
        <w:spacing w:after="0" w:line="240" w:lineRule="auto"/>
      </w:pPr>
      <w:r>
        <w:separator/>
      </w:r>
    </w:p>
  </w:endnote>
  <w:endnote w:type="continuationSeparator" w:id="0">
    <w:p w:rsidR="0079778F" w:rsidRDefault="007977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78F" w:rsidRDefault="0079778F" w:rsidP="00106C83">
      <w:pPr>
        <w:spacing w:after="0" w:line="240" w:lineRule="auto"/>
      </w:pPr>
      <w:r>
        <w:separator/>
      </w:r>
    </w:p>
  </w:footnote>
  <w:footnote w:type="continuationSeparator" w:id="0">
    <w:p w:rsidR="0079778F" w:rsidRDefault="0079778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4146"/>
    <w:rsid w:val="00E1603B"/>
    <w:rsid w:val="00E17112"/>
    <w:rsid w:val="00E212F8"/>
    <w:rsid w:val="00E22EA9"/>
    <w:rsid w:val="00E24A6B"/>
    <w:rsid w:val="00E252F2"/>
    <w:rsid w:val="00E2660D"/>
    <w:rsid w:val="00E27EB3"/>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3A5911"/>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4D89B-BC67-4A65-B75D-6B96D1E6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55</cp:revision>
  <cp:lastPrinted>2011-06-21T20:32:00Z</cp:lastPrinted>
  <dcterms:created xsi:type="dcterms:W3CDTF">2023-07-12T23:32:00Z</dcterms:created>
  <dcterms:modified xsi:type="dcterms:W3CDTF">2023-07-12T23:54:00Z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