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5064D523"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ED479F">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ED479F">
              <w:rPr>
                <w:rFonts w:ascii="Arial" w:hAnsi="Arial" w:cs="Arial"/>
                <w:sz w:val="20"/>
                <w:szCs w:val="20"/>
              </w:rPr>
              <w:t>3</w:t>
            </w:r>
          </w:p>
          <w:p w14:paraId="1372A530" w14:textId="2BE92F1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77A4A5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1376A59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700D6558" w14:textId="58ABD614" w:rsidR="009A0DCE" w:rsidRDefault="00ED479F" w:rsidP="007A153D">
            <w:pPr>
              <w:ind w:right="-720"/>
            </w:pPr>
            <w:r>
              <w:rPr>
                <w:rFonts w:eastAsia="Times New Roman"/>
              </w:rPr>
              <w:t xml:space="preserve">The UW group </w:t>
            </w:r>
            <w:r>
              <w:t>ha</w:t>
            </w:r>
            <w:r>
              <w:t>s</w:t>
            </w:r>
            <w:r>
              <w:t xml:space="preserve"> collected a wide range of field data from southern Washington state's Columbia River </w:t>
            </w:r>
            <w:r>
              <w:t>gorge region</w:t>
            </w:r>
          </w:p>
          <w:p w14:paraId="7469C502" w14:textId="44A88B21" w:rsidR="00ED479F" w:rsidRDefault="00ED479F" w:rsidP="007A153D">
            <w:pPr>
              <w:ind w:right="-720"/>
              <w:rPr>
                <w:rFonts w:ascii="Arial" w:hAnsi="Arial" w:cs="Arial"/>
                <w:sz w:val="20"/>
                <w:szCs w:val="20"/>
              </w:rPr>
            </w:pPr>
            <w:r>
              <w:rPr>
                <w:rFonts w:ascii="Arial" w:hAnsi="Arial" w:cs="Arial"/>
                <w:sz w:val="20"/>
                <w:szCs w:val="20"/>
              </w:rPr>
              <w:t>(</w:t>
            </w:r>
            <w:proofErr w:type="gramStart"/>
            <w:r>
              <w:rPr>
                <w:rFonts w:ascii="Arial" w:hAnsi="Arial" w:cs="Arial"/>
                <w:sz w:val="20"/>
                <w:szCs w:val="20"/>
              </w:rPr>
              <w:t>state</w:t>
            </w:r>
            <w:proofErr w:type="gramEnd"/>
            <w:r>
              <w:rPr>
                <w:rFonts w:ascii="Arial" w:hAnsi="Arial" w:cs="Arial"/>
                <w:sz w:val="20"/>
                <w:szCs w:val="20"/>
              </w:rPr>
              <w:t xml:space="preserve"> route 14).  The data included terrestrial laser scanning, GNSS survey data to capture high-resolution benchmarks,</w:t>
            </w:r>
          </w:p>
          <w:p w14:paraId="1DEDB8E4" w14:textId="078A209B" w:rsidR="00ED479F" w:rsidRDefault="00ED479F" w:rsidP="007A153D">
            <w:pPr>
              <w:ind w:right="-720"/>
              <w:rPr>
                <w:rFonts w:ascii="Arial" w:hAnsi="Arial" w:cs="Arial"/>
                <w:sz w:val="20"/>
                <w:szCs w:val="20"/>
              </w:rPr>
            </w:pPr>
            <w:r>
              <w:rPr>
                <w:rFonts w:ascii="Arial" w:hAnsi="Arial" w:cs="Arial"/>
                <w:sz w:val="20"/>
                <w:szCs w:val="20"/>
              </w:rPr>
              <w:t>structure from motion photogrammetry sets, and camera and video of active scaling induced rockfall events taken from</w:t>
            </w:r>
          </w:p>
          <w:p w14:paraId="12B83B57" w14:textId="3D36CAEE" w:rsidR="00ED479F" w:rsidRDefault="00ED479F" w:rsidP="007A153D">
            <w:pPr>
              <w:ind w:right="-720"/>
              <w:rPr>
                <w:rFonts w:ascii="Arial" w:hAnsi="Arial" w:cs="Arial"/>
                <w:sz w:val="20"/>
                <w:szCs w:val="20"/>
              </w:rPr>
            </w:pPr>
            <w:r>
              <w:rPr>
                <w:rFonts w:ascii="Arial" w:hAnsi="Arial" w:cs="Arial"/>
                <w:sz w:val="20"/>
                <w:szCs w:val="20"/>
              </w:rPr>
              <w:t>the prospective of terrestrial ground-based setups as well as multiple uncrewed aircraft systems (UAS) or “drone” setups.</w:t>
            </w:r>
          </w:p>
          <w:p w14:paraId="6554EDB9" w14:textId="66E8B769" w:rsidR="00ED479F" w:rsidRDefault="00ED479F" w:rsidP="007A153D">
            <w:pPr>
              <w:ind w:right="-720"/>
              <w:rPr>
                <w:rFonts w:ascii="Arial" w:hAnsi="Arial" w:cs="Arial"/>
                <w:sz w:val="20"/>
                <w:szCs w:val="20"/>
              </w:rPr>
            </w:pPr>
            <w:r>
              <w:rPr>
                <w:rFonts w:ascii="Arial" w:hAnsi="Arial" w:cs="Arial"/>
                <w:sz w:val="20"/>
                <w:szCs w:val="20"/>
              </w:rPr>
              <w:t>This field data acquisition campaign serves as an early trial to test the efficacy of various remote sensing approaches for</w:t>
            </w:r>
          </w:p>
          <w:p w14:paraId="59E9A9AC" w14:textId="2D9AA505" w:rsidR="00ED479F" w:rsidRDefault="00ED479F" w:rsidP="007A153D">
            <w:pPr>
              <w:ind w:right="-720"/>
              <w:rPr>
                <w:rFonts w:ascii="Arial" w:hAnsi="Arial" w:cs="Arial"/>
                <w:sz w:val="20"/>
                <w:szCs w:val="20"/>
              </w:rPr>
            </w:pPr>
            <w:r>
              <w:rPr>
                <w:rFonts w:ascii="Arial" w:hAnsi="Arial" w:cs="Arial"/>
                <w:sz w:val="20"/>
                <w:szCs w:val="20"/>
              </w:rPr>
              <w:t>monitoring rockfall.</w:t>
            </w:r>
          </w:p>
          <w:p w14:paraId="052F4412" w14:textId="77777777" w:rsidR="00ED479F" w:rsidRDefault="00ED479F" w:rsidP="007A153D">
            <w:pPr>
              <w:ind w:right="-720"/>
              <w:rPr>
                <w:rFonts w:ascii="Arial" w:hAnsi="Arial" w:cs="Arial"/>
                <w:sz w:val="20"/>
                <w:szCs w:val="20"/>
              </w:rPr>
            </w:pPr>
          </w:p>
          <w:p w14:paraId="601574F8" w14:textId="0B53A3D9" w:rsidR="00ED479F" w:rsidRDefault="00ED479F" w:rsidP="007A153D">
            <w:pPr>
              <w:ind w:right="-720"/>
              <w:rPr>
                <w:rFonts w:ascii="Arial" w:hAnsi="Arial" w:cs="Arial"/>
                <w:sz w:val="20"/>
                <w:szCs w:val="20"/>
              </w:rPr>
            </w:pPr>
            <w:r>
              <w:rPr>
                <w:rFonts w:ascii="Arial" w:hAnsi="Arial" w:cs="Arial"/>
                <w:sz w:val="20"/>
                <w:szCs w:val="20"/>
              </w:rPr>
              <w:t>We are also developing a structure from motion photogrammetric digital elevation model of the site to compare this with</w:t>
            </w:r>
          </w:p>
          <w:p w14:paraId="720EAFE8" w14:textId="16891939" w:rsidR="00ED479F" w:rsidRDefault="00C043E7" w:rsidP="007A153D">
            <w:pPr>
              <w:ind w:right="-720"/>
              <w:rPr>
                <w:rFonts w:ascii="Arial" w:hAnsi="Arial" w:cs="Arial"/>
                <w:sz w:val="20"/>
                <w:szCs w:val="20"/>
              </w:rPr>
            </w:pPr>
            <w:r>
              <w:rPr>
                <w:rFonts w:ascii="Arial" w:hAnsi="Arial" w:cs="Arial"/>
                <w:sz w:val="20"/>
                <w:szCs w:val="20"/>
              </w:rPr>
              <w:t>f</w:t>
            </w:r>
            <w:r w:rsidR="00ED479F">
              <w:rPr>
                <w:rFonts w:ascii="Arial" w:hAnsi="Arial" w:cs="Arial"/>
                <w:sz w:val="20"/>
                <w:szCs w:val="20"/>
              </w:rPr>
              <w:t>uture LiDAR</w:t>
            </w:r>
            <w:r>
              <w:rPr>
                <w:rFonts w:ascii="Arial" w:hAnsi="Arial" w:cs="Arial"/>
                <w:sz w:val="20"/>
                <w:szCs w:val="20"/>
              </w:rPr>
              <w:t xml:space="preserve"> data to see if this lower cost approach can provide comparable results for uptake by other partner </w:t>
            </w:r>
            <w:proofErr w:type="gramStart"/>
            <w:r>
              <w:rPr>
                <w:rFonts w:ascii="Arial" w:hAnsi="Arial" w:cs="Arial"/>
                <w:sz w:val="20"/>
                <w:szCs w:val="20"/>
              </w:rPr>
              <w:t>states</w:t>
            </w:r>
            <w:proofErr w:type="gramEnd"/>
          </w:p>
          <w:p w14:paraId="2A0D58C1" w14:textId="6F276CDD" w:rsidR="00C043E7" w:rsidRDefault="00C043E7" w:rsidP="007A153D">
            <w:pPr>
              <w:ind w:right="-720"/>
              <w:rPr>
                <w:rFonts w:ascii="Arial" w:hAnsi="Arial" w:cs="Arial"/>
                <w:sz w:val="20"/>
                <w:szCs w:val="20"/>
              </w:rPr>
            </w:pPr>
            <w:r>
              <w:rPr>
                <w:rFonts w:ascii="Arial" w:hAnsi="Arial" w:cs="Arial"/>
                <w:sz w:val="20"/>
                <w:szCs w:val="20"/>
              </w:rPr>
              <w:t>during their respective field campaigns.</w:t>
            </w:r>
          </w:p>
          <w:p w14:paraId="46CDCD20" w14:textId="77777777" w:rsidR="00C043E7" w:rsidRDefault="00C043E7" w:rsidP="007A153D">
            <w:pPr>
              <w:ind w:right="-720"/>
              <w:rPr>
                <w:rFonts w:ascii="Arial" w:hAnsi="Arial" w:cs="Arial"/>
                <w:sz w:val="20"/>
                <w:szCs w:val="20"/>
              </w:rPr>
            </w:pPr>
          </w:p>
          <w:p w14:paraId="08A43C0A" w14:textId="26FF7AEE" w:rsidR="00C043E7" w:rsidRDefault="00C043E7" w:rsidP="007A153D">
            <w:pPr>
              <w:ind w:right="-720"/>
              <w:rPr>
                <w:rFonts w:ascii="Arial" w:hAnsi="Arial" w:cs="Arial"/>
                <w:sz w:val="20"/>
                <w:szCs w:val="20"/>
              </w:rPr>
            </w:pPr>
            <w:r>
              <w:rPr>
                <w:rFonts w:ascii="Arial" w:hAnsi="Arial" w:cs="Arial"/>
                <w:sz w:val="20"/>
                <w:szCs w:val="20"/>
              </w:rPr>
              <w:t xml:space="preserve">Finally, we have been testing a host of multi-camera imaging algorithms to track 3-D trajectories, including </w:t>
            </w:r>
            <w:proofErr w:type="gramStart"/>
            <w:r>
              <w:rPr>
                <w:rFonts w:ascii="Arial" w:hAnsi="Arial" w:cs="Arial"/>
                <w:sz w:val="20"/>
                <w:szCs w:val="20"/>
              </w:rPr>
              <w:t>fragmentation</w:t>
            </w:r>
            <w:proofErr w:type="gramEnd"/>
          </w:p>
          <w:p w14:paraId="709FFDA7" w14:textId="4A7F8F93" w:rsidR="00C043E7" w:rsidRDefault="00C043E7" w:rsidP="007A153D">
            <w:pPr>
              <w:ind w:right="-720"/>
              <w:rPr>
                <w:rFonts w:ascii="Arial" w:hAnsi="Arial" w:cs="Arial"/>
                <w:sz w:val="20"/>
                <w:szCs w:val="20"/>
              </w:rPr>
            </w:pPr>
            <w:r>
              <w:rPr>
                <w:rFonts w:ascii="Arial" w:hAnsi="Arial" w:cs="Arial"/>
                <w:sz w:val="20"/>
                <w:szCs w:val="20"/>
              </w:rPr>
              <w:t>Analysis.</w:t>
            </w:r>
          </w:p>
          <w:p w14:paraId="294723E7" w14:textId="77777777" w:rsidR="00C043E7" w:rsidRDefault="00C043E7" w:rsidP="007A153D">
            <w:pPr>
              <w:ind w:right="-720"/>
              <w:rPr>
                <w:rFonts w:ascii="Arial" w:hAnsi="Arial" w:cs="Arial"/>
                <w:sz w:val="20"/>
                <w:szCs w:val="20"/>
              </w:rPr>
            </w:pPr>
          </w:p>
          <w:p w14:paraId="117BBD62" w14:textId="1304948C" w:rsidR="00C043E7" w:rsidRDefault="00C043E7" w:rsidP="007A153D">
            <w:pPr>
              <w:ind w:right="-720"/>
              <w:rPr>
                <w:rFonts w:ascii="Arial" w:hAnsi="Arial" w:cs="Arial"/>
                <w:sz w:val="20"/>
                <w:szCs w:val="20"/>
              </w:rPr>
            </w:pPr>
            <w:r>
              <w:rPr>
                <w:rFonts w:ascii="Arial" w:hAnsi="Arial" w:cs="Arial"/>
                <w:sz w:val="20"/>
                <w:szCs w:val="20"/>
              </w:rPr>
              <w:t xml:space="preserve">Oregon State University has begun several laboratory-based trials of dynamic laser scanning to determine if this will be a </w:t>
            </w:r>
          </w:p>
          <w:p w14:paraId="2044E053" w14:textId="770EFC91" w:rsidR="00C043E7" w:rsidRDefault="00C043E7" w:rsidP="007A153D">
            <w:pPr>
              <w:ind w:right="-720"/>
              <w:rPr>
                <w:rFonts w:ascii="Arial" w:hAnsi="Arial" w:cs="Arial"/>
                <w:sz w:val="20"/>
                <w:szCs w:val="20"/>
              </w:rPr>
            </w:pPr>
            <w:r>
              <w:rPr>
                <w:rFonts w:ascii="Arial" w:hAnsi="Arial" w:cs="Arial"/>
                <w:sz w:val="20"/>
                <w:szCs w:val="20"/>
              </w:rPr>
              <w:t>viable field monitoring approach for capturing scaling-induced (or other intentional) rockfall events.</w:t>
            </w:r>
          </w:p>
          <w:p w14:paraId="70D7199F" w14:textId="77777777" w:rsidR="00C043E7" w:rsidRDefault="00C043E7" w:rsidP="007A153D">
            <w:pPr>
              <w:ind w:right="-720"/>
              <w:rPr>
                <w:rFonts w:ascii="Arial" w:hAnsi="Arial" w:cs="Arial"/>
                <w:sz w:val="20"/>
                <w:szCs w:val="20"/>
              </w:rPr>
            </w:pPr>
          </w:p>
          <w:p w14:paraId="7853CA7B" w14:textId="77777777" w:rsidR="00C043E7" w:rsidRDefault="00C043E7" w:rsidP="007A153D">
            <w:pPr>
              <w:ind w:right="-720"/>
              <w:rPr>
                <w:rFonts w:ascii="Arial" w:hAnsi="Arial" w:cs="Arial"/>
                <w:sz w:val="20"/>
                <w:szCs w:val="20"/>
              </w:rPr>
            </w:pPr>
          </w:p>
          <w:p w14:paraId="69C9B7C4" w14:textId="77777777" w:rsidR="00ED479F" w:rsidRDefault="00ED479F"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3D6F812C" w14:textId="5570AE11" w:rsidR="00784670" w:rsidRDefault="00ED479F" w:rsidP="00A023C8">
            <w:pPr>
              <w:rPr>
                <w:rFonts w:eastAsia="Times New Roman"/>
              </w:rPr>
            </w:pPr>
            <w:r>
              <w:rPr>
                <w:rFonts w:eastAsia="Times New Roman"/>
              </w:rPr>
              <w:t>The UW expects to return to the gorge region site on SR 14 to conduct a post-scaling LiDAR data set and implement change detection to identify the location of blocks scaled as well as their characteristics.</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62338"/>
    <w:rsid w:val="00293FD8"/>
    <w:rsid w:val="00294963"/>
    <w:rsid w:val="002A1F2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70871"/>
    <w:rsid w:val="00682603"/>
    <w:rsid w:val="00682C5E"/>
    <w:rsid w:val="006863CB"/>
    <w:rsid w:val="00696589"/>
    <w:rsid w:val="006E5F45"/>
    <w:rsid w:val="00743C01"/>
    <w:rsid w:val="00784670"/>
    <w:rsid w:val="00790C4A"/>
    <w:rsid w:val="007A153D"/>
    <w:rsid w:val="007D7B81"/>
    <w:rsid w:val="007E5BD2"/>
    <w:rsid w:val="007F144E"/>
    <w:rsid w:val="0081155E"/>
    <w:rsid w:val="00826504"/>
    <w:rsid w:val="00853DB4"/>
    <w:rsid w:val="00872F18"/>
    <w:rsid w:val="00874169"/>
    <w:rsid w:val="00874EF7"/>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F008C"/>
    <w:rsid w:val="00C043E7"/>
    <w:rsid w:val="00C13753"/>
    <w:rsid w:val="00C410DD"/>
    <w:rsid w:val="00C5702E"/>
    <w:rsid w:val="00C877D1"/>
    <w:rsid w:val="00C903AB"/>
    <w:rsid w:val="00CE577A"/>
    <w:rsid w:val="00CF05D1"/>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2023-07-05T18:43:00Z</dcterms:created>
  <dcterms:modified xsi:type="dcterms:W3CDTF">2023-07-05T18:43:00Z</dcterms:modified>
</cp:coreProperties>
</file>