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F80D2" w14:textId="77777777" w:rsidR="0047033B" w:rsidRPr="004717DE" w:rsidRDefault="0047033B" w:rsidP="00D43063">
      <w:pPr>
        <w:spacing w:line="240" w:lineRule="auto"/>
        <w:outlineLvl w:val="0"/>
        <w:rPr>
          <w:rFonts w:ascii="Times New Roman" w:hAnsi="Times New Roman" w:cs="Times New Roman"/>
          <w:b/>
          <w:sz w:val="24"/>
          <w:szCs w:val="24"/>
        </w:rPr>
      </w:pPr>
      <w:r w:rsidRPr="004717DE">
        <w:rPr>
          <w:rFonts w:ascii="Times New Roman" w:hAnsi="Times New Roman" w:cs="Times New Roman"/>
          <w:b/>
          <w:sz w:val="24"/>
          <w:szCs w:val="24"/>
        </w:rPr>
        <w:t>Research Problem Statement</w:t>
      </w:r>
    </w:p>
    <w:p w14:paraId="74FD62B9" w14:textId="64F0F82B" w:rsidR="0047033B" w:rsidRPr="004717DE" w:rsidRDefault="0047033B" w:rsidP="00D43063">
      <w:pPr>
        <w:spacing w:line="240" w:lineRule="auto"/>
        <w:jc w:val="left"/>
        <w:rPr>
          <w:rFonts w:ascii="Times New Roman" w:hAnsi="Times New Roman" w:cs="Times New Roman"/>
          <w:b/>
          <w:sz w:val="24"/>
          <w:szCs w:val="24"/>
        </w:rPr>
      </w:pPr>
      <w:r w:rsidRPr="004717DE">
        <w:rPr>
          <w:rFonts w:ascii="Times New Roman" w:hAnsi="Times New Roman" w:cs="Times New Roman"/>
          <w:b/>
          <w:sz w:val="24"/>
          <w:szCs w:val="24"/>
        </w:rPr>
        <w:t xml:space="preserve">Research Problem Title: </w:t>
      </w:r>
      <w:r w:rsidR="00036FA1" w:rsidRPr="004717DE">
        <w:rPr>
          <w:rFonts w:ascii="Times New Roman" w:hAnsi="Times New Roman" w:cs="Times New Roman"/>
          <w:b/>
          <w:sz w:val="24"/>
          <w:szCs w:val="24"/>
        </w:rPr>
        <w:t xml:space="preserve"> </w:t>
      </w:r>
      <w:r w:rsidR="00036FA1" w:rsidRPr="004717DE">
        <w:rPr>
          <w:rFonts w:ascii="Times New Roman" w:hAnsi="Times New Roman" w:cs="Times New Roman"/>
          <w:bCs/>
          <w:sz w:val="24"/>
          <w:szCs w:val="24"/>
        </w:rPr>
        <w:t>Evaluation of Selected Symbol Signs</w:t>
      </w:r>
    </w:p>
    <w:p w14:paraId="5DF4DAA1" w14:textId="6F5100C0" w:rsidR="002E3260" w:rsidRPr="004717DE" w:rsidRDefault="0047033B" w:rsidP="00D43063">
      <w:pPr>
        <w:spacing w:line="240" w:lineRule="auto"/>
        <w:jc w:val="left"/>
        <w:rPr>
          <w:rFonts w:ascii="Times New Roman" w:hAnsi="Times New Roman" w:cs="Times New Roman"/>
          <w:sz w:val="24"/>
          <w:szCs w:val="24"/>
        </w:rPr>
      </w:pPr>
      <w:r w:rsidRPr="004717DE">
        <w:rPr>
          <w:rFonts w:ascii="Times New Roman" w:hAnsi="Times New Roman" w:cs="Times New Roman"/>
          <w:b/>
          <w:sz w:val="24"/>
          <w:szCs w:val="24"/>
        </w:rPr>
        <w:t>Statement</w:t>
      </w:r>
      <w:r w:rsidR="00537826" w:rsidRPr="004717DE">
        <w:rPr>
          <w:rFonts w:ascii="Times New Roman" w:hAnsi="Times New Roman" w:cs="Times New Roman"/>
          <w:b/>
          <w:sz w:val="24"/>
          <w:szCs w:val="24"/>
        </w:rPr>
        <w:t xml:space="preserve"> of Problem</w:t>
      </w:r>
      <w:r w:rsidRPr="004717DE">
        <w:rPr>
          <w:rFonts w:ascii="Times New Roman" w:hAnsi="Times New Roman" w:cs="Times New Roman"/>
          <w:sz w:val="24"/>
          <w:szCs w:val="24"/>
        </w:rPr>
        <w:t xml:space="preserve"> </w:t>
      </w:r>
    </w:p>
    <w:p w14:paraId="5325F054" w14:textId="7E936429" w:rsidR="00E31EE0" w:rsidRDefault="00036FA1" w:rsidP="00D43063">
      <w:pPr>
        <w:pStyle w:val="ListParagraph"/>
        <w:spacing w:line="240" w:lineRule="auto"/>
        <w:ind w:left="0"/>
        <w:contextualSpacing w:val="0"/>
        <w:jc w:val="left"/>
        <w:rPr>
          <w:rFonts w:ascii="Times New Roman" w:hAnsi="Times New Roman" w:cs="Times New Roman"/>
          <w:sz w:val="24"/>
          <w:szCs w:val="24"/>
        </w:rPr>
      </w:pPr>
      <w:r w:rsidRPr="004717DE">
        <w:rPr>
          <w:rFonts w:ascii="Times New Roman" w:hAnsi="Times New Roman" w:cs="Times New Roman"/>
          <w:sz w:val="24"/>
          <w:szCs w:val="24"/>
        </w:rPr>
        <w:t xml:space="preserve">The goal of the </w:t>
      </w:r>
      <w:r w:rsidR="00431B75" w:rsidRPr="00431B75">
        <w:rPr>
          <w:rFonts w:ascii="Times New Roman" w:hAnsi="Times New Roman" w:cs="Times New Roman"/>
          <w:sz w:val="24"/>
          <w:szCs w:val="24"/>
        </w:rPr>
        <w:t xml:space="preserve">Traffic Control Device </w:t>
      </w:r>
      <w:r w:rsidR="006910B6">
        <w:rPr>
          <w:rFonts w:ascii="Times New Roman" w:hAnsi="Times New Roman" w:cs="Times New Roman"/>
          <w:sz w:val="24"/>
          <w:szCs w:val="24"/>
        </w:rPr>
        <w:t xml:space="preserve">(TCD) Consortium </w:t>
      </w:r>
      <w:r w:rsidR="00431B75" w:rsidRPr="00431B75">
        <w:rPr>
          <w:rFonts w:ascii="Times New Roman" w:hAnsi="Times New Roman" w:cs="Times New Roman"/>
          <w:sz w:val="24"/>
          <w:szCs w:val="24"/>
        </w:rPr>
        <w:t xml:space="preserve">Pooled Fund Study </w:t>
      </w:r>
      <w:r w:rsidR="00431B75">
        <w:rPr>
          <w:rFonts w:ascii="Times New Roman" w:hAnsi="Times New Roman" w:cs="Times New Roman"/>
          <w:sz w:val="24"/>
          <w:szCs w:val="24"/>
        </w:rPr>
        <w:t>(</w:t>
      </w:r>
      <w:r w:rsidRPr="004717DE">
        <w:rPr>
          <w:rFonts w:ascii="Times New Roman" w:hAnsi="Times New Roman" w:cs="Times New Roman"/>
          <w:sz w:val="24"/>
          <w:szCs w:val="24"/>
        </w:rPr>
        <w:t>PFS</w:t>
      </w:r>
      <w:r w:rsidR="00431B75">
        <w:rPr>
          <w:rFonts w:ascii="Times New Roman" w:hAnsi="Times New Roman" w:cs="Times New Roman"/>
          <w:sz w:val="24"/>
          <w:szCs w:val="24"/>
        </w:rPr>
        <w:t>)</w:t>
      </w:r>
      <w:r w:rsidRPr="004717DE">
        <w:rPr>
          <w:rFonts w:ascii="Times New Roman" w:hAnsi="Times New Roman" w:cs="Times New Roman"/>
          <w:sz w:val="24"/>
          <w:szCs w:val="24"/>
        </w:rPr>
        <w:t xml:space="preserve"> is to systematically evaluate traffic control devices with a consistent process that addresses both human factors and operations issues. Given the purpose of traffic signs, to communicate regulatory info</w:t>
      </w:r>
      <w:r w:rsidR="00AB6022">
        <w:rPr>
          <w:rFonts w:ascii="Times New Roman" w:hAnsi="Times New Roman" w:cs="Times New Roman"/>
          <w:sz w:val="24"/>
          <w:szCs w:val="24"/>
        </w:rPr>
        <w:t>rmation</w:t>
      </w:r>
      <w:r w:rsidRPr="004717DE">
        <w:rPr>
          <w:rFonts w:ascii="Times New Roman" w:hAnsi="Times New Roman" w:cs="Times New Roman"/>
          <w:sz w:val="24"/>
          <w:szCs w:val="24"/>
        </w:rPr>
        <w:t>, provide warnings, and give guidance to drivers, it is important to perform systematic evaluations of the effectiveness of both existing and new sign designs.</w:t>
      </w:r>
      <w:r w:rsidR="009C5D12" w:rsidRPr="009C5D12">
        <w:rPr>
          <w:rFonts w:ascii="Times New Roman" w:hAnsi="Times New Roman" w:cs="Times New Roman"/>
          <w:sz w:val="24"/>
          <w:szCs w:val="24"/>
          <w:vertAlign w:val="superscript"/>
        </w:rPr>
        <w:t xml:space="preserve"> (</w:t>
      </w:r>
      <w:r w:rsidR="009C5D12" w:rsidRPr="009C5D12">
        <w:rPr>
          <w:rFonts w:ascii="Times New Roman" w:hAnsi="Times New Roman" w:cs="Times New Roman"/>
          <w:sz w:val="24"/>
          <w:szCs w:val="24"/>
          <w:vertAlign w:val="superscript"/>
        </w:rPr>
        <w:fldChar w:fldCharType="begin"/>
      </w:r>
      <w:r w:rsidR="009C5D12" w:rsidRPr="009C5D12">
        <w:rPr>
          <w:rFonts w:ascii="Times New Roman" w:hAnsi="Times New Roman" w:cs="Times New Roman"/>
          <w:sz w:val="24"/>
          <w:szCs w:val="24"/>
          <w:vertAlign w:val="superscript"/>
        </w:rPr>
        <w:instrText xml:space="preserve"> REF _Ref55919084 \r \h </w:instrText>
      </w:r>
      <w:r w:rsidR="009C5D12">
        <w:rPr>
          <w:rFonts w:ascii="Times New Roman" w:hAnsi="Times New Roman" w:cs="Times New Roman"/>
          <w:sz w:val="24"/>
          <w:szCs w:val="24"/>
          <w:vertAlign w:val="superscript"/>
        </w:rPr>
        <w:instrText xml:space="preserve"> \* MERGEFORMAT </w:instrText>
      </w:r>
      <w:r w:rsidR="009C5D12" w:rsidRPr="009C5D12">
        <w:rPr>
          <w:rFonts w:ascii="Times New Roman" w:hAnsi="Times New Roman" w:cs="Times New Roman"/>
          <w:sz w:val="24"/>
          <w:szCs w:val="24"/>
          <w:vertAlign w:val="superscript"/>
        </w:rPr>
      </w:r>
      <w:r w:rsidR="009C5D12" w:rsidRPr="009C5D12">
        <w:rPr>
          <w:rFonts w:ascii="Times New Roman" w:hAnsi="Times New Roman" w:cs="Times New Roman"/>
          <w:sz w:val="24"/>
          <w:szCs w:val="24"/>
          <w:vertAlign w:val="superscript"/>
        </w:rPr>
        <w:fldChar w:fldCharType="separate"/>
      </w:r>
      <w:r w:rsidR="009C5D12" w:rsidRPr="009C5D12">
        <w:rPr>
          <w:rFonts w:ascii="Times New Roman" w:hAnsi="Times New Roman" w:cs="Times New Roman"/>
          <w:sz w:val="24"/>
          <w:szCs w:val="24"/>
          <w:vertAlign w:val="superscript"/>
        </w:rPr>
        <w:t>1</w:t>
      </w:r>
      <w:r w:rsidR="009C5D12" w:rsidRPr="009C5D12">
        <w:rPr>
          <w:rFonts w:ascii="Times New Roman" w:hAnsi="Times New Roman" w:cs="Times New Roman"/>
          <w:sz w:val="24"/>
          <w:szCs w:val="24"/>
          <w:vertAlign w:val="superscript"/>
        </w:rPr>
        <w:fldChar w:fldCharType="end"/>
      </w:r>
      <w:r w:rsidR="009C5D12" w:rsidRPr="009C5D12">
        <w:rPr>
          <w:rFonts w:ascii="Times New Roman" w:hAnsi="Times New Roman" w:cs="Times New Roman"/>
          <w:sz w:val="24"/>
          <w:szCs w:val="24"/>
          <w:vertAlign w:val="superscript"/>
        </w:rPr>
        <w:t>)</w:t>
      </w:r>
      <w:r w:rsidR="009C5D12" w:rsidRPr="004717DE">
        <w:rPr>
          <w:rFonts w:ascii="Times New Roman" w:hAnsi="Times New Roman" w:cs="Times New Roman"/>
          <w:sz w:val="24"/>
          <w:szCs w:val="24"/>
        </w:rPr>
        <w:t xml:space="preserve"> </w:t>
      </w:r>
      <w:r w:rsidRPr="004717DE">
        <w:rPr>
          <w:rFonts w:ascii="Times New Roman" w:hAnsi="Times New Roman" w:cs="Times New Roman"/>
          <w:sz w:val="24"/>
          <w:szCs w:val="24"/>
        </w:rPr>
        <w:t xml:space="preserve">This evaluation process can be particularly important for </w:t>
      </w:r>
      <w:r w:rsidR="009F009E" w:rsidRPr="004717DE">
        <w:rPr>
          <w:rFonts w:ascii="Times New Roman" w:hAnsi="Times New Roman" w:cs="Times New Roman"/>
          <w:sz w:val="24"/>
          <w:szCs w:val="24"/>
        </w:rPr>
        <w:t>signs containing s</w:t>
      </w:r>
      <w:r w:rsidRPr="004717DE">
        <w:rPr>
          <w:rFonts w:ascii="Times New Roman" w:hAnsi="Times New Roman" w:cs="Times New Roman"/>
          <w:sz w:val="24"/>
          <w:szCs w:val="24"/>
        </w:rPr>
        <w:t>ymbol</w:t>
      </w:r>
      <w:r w:rsidR="009F009E" w:rsidRPr="004717DE">
        <w:rPr>
          <w:rFonts w:ascii="Times New Roman" w:hAnsi="Times New Roman" w:cs="Times New Roman"/>
          <w:sz w:val="24"/>
          <w:szCs w:val="24"/>
        </w:rPr>
        <w:t>s</w:t>
      </w:r>
      <w:r w:rsidRPr="004717DE">
        <w:rPr>
          <w:rFonts w:ascii="Times New Roman" w:hAnsi="Times New Roman" w:cs="Times New Roman"/>
          <w:sz w:val="24"/>
          <w:szCs w:val="24"/>
        </w:rPr>
        <w:t xml:space="preserve"> because they rely on a common non-verbal interpretation of the meaning of the sign by a large and diverse population of drivers.</w:t>
      </w:r>
      <w:r w:rsidR="00004B53" w:rsidRPr="00004B53">
        <w:rPr>
          <w:rFonts w:ascii="Times New Roman" w:hAnsi="Times New Roman" w:cs="Times New Roman"/>
          <w:sz w:val="24"/>
          <w:szCs w:val="24"/>
          <w:vertAlign w:val="superscript"/>
        </w:rPr>
        <w:t>(</w:t>
      </w:r>
      <w:r w:rsidR="00004B53" w:rsidRPr="00004B53">
        <w:rPr>
          <w:rFonts w:ascii="Times New Roman" w:hAnsi="Times New Roman" w:cs="Times New Roman"/>
          <w:sz w:val="24"/>
          <w:szCs w:val="24"/>
          <w:vertAlign w:val="superscript"/>
        </w:rPr>
        <w:fldChar w:fldCharType="begin"/>
      </w:r>
      <w:r w:rsidR="00004B53" w:rsidRPr="00004B53">
        <w:rPr>
          <w:rFonts w:ascii="Times New Roman" w:hAnsi="Times New Roman" w:cs="Times New Roman"/>
          <w:sz w:val="24"/>
          <w:szCs w:val="24"/>
          <w:vertAlign w:val="superscript"/>
        </w:rPr>
        <w:instrText xml:space="preserve"> REF _Ref119167882 \r \h </w:instrText>
      </w:r>
      <w:r w:rsidR="00004B53">
        <w:rPr>
          <w:rFonts w:ascii="Times New Roman" w:hAnsi="Times New Roman" w:cs="Times New Roman"/>
          <w:sz w:val="24"/>
          <w:szCs w:val="24"/>
          <w:vertAlign w:val="superscript"/>
        </w:rPr>
        <w:instrText xml:space="preserve"> \* MERGEFORMAT </w:instrText>
      </w:r>
      <w:r w:rsidR="00004B53" w:rsidRPr="00004B53">
        <w:rPr>
          <w:rFonts w:ascii="Times New Roman" w:hAnsi="Times New Roman" w:cs="Times New Roman"/>
          <w:sz w:val="24"/>
          <w:szCs w:val="24"/>
          <w:vertAlign w:val="superscript"/>
        </w:rPr>
      </w:r>
      <w:r w:rsidR="00004B53" w:rsidRPr="00004B53">
        <w:rPr>
          <w:rFonts w:ascii="Times New Roman" w:hAnsi="Times New Roman" w:cs="Times New Roman"/>
          <w:sz w:val="24"/>
          <w:szCs w:val="24"/>
          <w:vertAlign w:val="superscript"/>
        </w:rPr>
        <w:fldChar w:fldCharType="separate"/>
      </w:r>
      <w:r w:rsidR="00004B53" w:rsidRPr="00004B53">
        <w:rPr>
          <w:rFonts w:ascii="Times New Roman" w:hAnsi="Times New Roman" w:cs="Times New Roman"/>
          <w:sz w:val="24"/>
          <w:szCs w:val="24"/>
          <w:vertAlign w:val="superscript"/>
        </w:rPr>
        <w:t>2</w:t>
      </w:r>
      <w:r w:rsidR="00004B53" w:rsidRPr="00004B53">
        <w:rPr>
          <w:rFonts w:ascii="Times New Roman" w:hAnsi="Times New Roman" w:cs="Times New Roman"/>
          <w:sz w:val="24"/>
          <w:szCs w:val="24"/>
          <w:vertAlign w:val="superscript"/>
        </w:rPr>
        <w:fldChar w:fldCharType="end"/>
      </w:r>
      <w:r w:rsidR="00004B53" w:rsidRPr="00004B53">
        <w:rPr>
          <w:rFonts w:ascii="Times New Roman" w:hAnsi="Times New Roman" w:cs="Times New Roman"/>
          <w:sz w:val="24"/>
          <w:szCs w:val="24"/>
          <w:vertAlign w:val="superscript"/>
        </w:rPr>
        <w:t>)</w:t>
      </w:r>
      <w:r w:rsidRPr="004717DE">
        <w:rPr>
          <w:rFonts w:ascii="Times New Roman" w:hAnsi="Times New Roman" w:cs="Times New Roman"/>
          <w:sz w:val="24"/>
          <w:szCs w:val="24"/>
        </w:rPr>
        <w:t xml:space="preserve"> </w:t>
      </w:r>
      <w:r w:rsidR="0056639C">
        <w:rPr>
          <w:rFonts w:ascii="Times New Roman" w:hAnsi="Times New Roman" w:cs="Times New Roman"/>
          <w:sz w:val="24"/>
          <w:szCs w:val="24"/>
        </w:rPr>
        <w:t>I</w:t>
      </w:r>
      <w:r w:rsidRPr="004717DE">
        <w:rPr>
          <w:rFonts w:ascii="Times New Roman" w:hAnsi="Times New Roman" w:cs="Times New Roman"/>
          <w:sz w:val="24"/>
          <w:szCs w:val="24"/>
        </w:rPr>
        <w:t xml:space="preserve">ncorrect interpretations of signs can lead </w:t>
      </w:r>
      <w:r w:rsidR="0056639C">
        <w:rPr>
          <w:rFonts w:ascii="Times New Roman" w:hAnsi="Times New Roman" w:cs="Times New Roman"/>
          <w:sz w:val="24"/>
          <w:szCs w:val="24"/>
        </w:rPr>
        <w:t xml:space="preserve">the signs to be </w:t>
      </w:r>
      <w:r w:rsidRPr="004717DE">
        <w:rPr>
          <w:rFonts w:ascii="Times New Roman" w:hAnsi="Times New Roman" w:cs="Times New Roman"/>
          <w:sz w:val="24"/>
          <w:szCs w:val="24"/>
        </w:rPr>
        <w:t xml:space="preserve">ineffective </w:t>
      </w:r>
      <w:r w:rsidR="0056639C">
        <w:rPr>
          <w:rFonts w:ascii="Times New Roman" w:hAnsi="Times New Roman" w:cs="Times New Roman"/>
          <w:sz w:val="24"/>
          <w:szCs w:val="24"/>
        </w:rPr>
        <w:t>and increase the likelihood of risky driving behaviors.</w:t>
      </w:r>
      <w:r w:rsidR="0056639C" w:rsidRPr="0056639C">
        <w:rPr>
          <w:rFonts w:ascii="Times New Roman" w:hAnsi="Times New Roman" w:cs="Times New Roman"/>
          <w:sz w:val="24"/>
          <w:szCs w:val="24"/>
          <w:vertAlign w:val="superscript"/>
        </w:rPr>
        <w:t>(</w:t>
      </w:r>
      <w:r w:rsidR="0056639C">
        <w:rPr>
          <w:rFonts w:ascii="Times New Roman" w:hAnsi="Times New Roman" w:cs="Times New Roman"/>
          <w:sz w:val="24"/>
          <w:szCs w:val="24"/>
          <w:vertAlign w:val="superscript"/>
        </w:rPr>
        <w:fldChar w:fldCharType="begin"/>
      </w:r>
      <w:r w:rsidR="0056639C">
        <w:rPr>
          <w:rFonts w:ascii="Times New Roman" w:hAnsi="Times New Roman" w:cs="Times New Roman"/>
          <w:sz w:val="24"/>
          <w:szCs w:val="24"/>
          <w:vertAlign w:val="superscript"/>
        </w:rPr>
        <w:instrText xml:space="preserve"> REF _Ref119168945 \r \h </w:instrText>
      </w:r>
      <w:r w:rsidR="0056639C">
        <w:rPr>
          <w:rFonts w:ascii="Times New Roman" w:hAnsi="Times New Roman" w:cs="Times New Roman"/>
          <w:sz w:val="24"/>
          <w:szCs w:val="24"/>
          <w:vertAlign w:val="superscript"/>
        </w:rPr>
      </w:r>
      <w:r w:rsidR="0056639C">
        <w:rPr>
          <w:rFonts w:ascii="Times New Roman" w:hAnsi="Times New Roman" w:cs="Times New Roman"/>
          <w:sz w:val="24"/>
          <w:szCs w:val="24"/>
          <w:vertAlign w:val="superscript"/>
        </w:rPr>
        <w:fldChar w:fldCharType="separate"/>
      </w:r>
      <w:r w:rsidR="0056639C">
        <w:rPr>
          <w:rFonts w:ascii="Times New Roman" w:hAnsi="Times New Roman" w:cs="Times New Roman"/>
          <w:sz w:val="24"/>
          <w:szCs w:val="24"/>
          <w:vertAlign w:val="superscript"/>
        </w:rPr>
        <w:t>3</w:t>
      </w:r>
      <w:r w:rsidR="0056639C">
        <w:rPr>
          <w:rFonts w:ascii="Times New Roman" w:hAnsi="Times New Roman" w:cs="Times New Roman"/>
          <w:sz w:val="24"/>
          <w:szCs w:val="24"/>
          <w:vertAlign w:val="superscript"/>
        </w:rPr>
        <w:fldChar w:fldCharType="end"/>
      </w:r>
      <w:r w:rsidR="0056639C" w:rsidRPr="0056639C">
        <w:rPr>
          <w:rFonts w:ascii="Times New Roman" w:hAnsi="Times New Roman" w:cs="Times New Roman"/>
          <w:sz w:val="24"/>
          <w:szCs w:val="24"/>
          <w:vertAlign w:val="superscript"/>
        </w:rPr>
        <w:t>)</w:t>
      </w:r>
      <w:r w:rsidR="00EA1143" w:rsidRPr="004717DE">
        <w:rPr>
          <w:rFonts w:ascii="Times New Roman" w:hAnsi="Times New Roman" w:cs="Times New Roman"/>
          <w:sz w:val="24"/>
          <w:szCs w:val="24"/>
        </w:rPr>
        <w:t xml:space="preserve"> </w:t>
      </w:r>
      <w:r w:rsidR="008F76DF">
        <w:rPr>
          <w:rFonts w:ascii="Times New Roman" w:hAnsi="Times New Roman" w:cs="Times New Roman"/>
          <w:sz w:val="24"/>
          <w:szCs w:val="24"/>
        </w:rPr>
        <w:t>There have been four other symbol sign studies conducted under the TCD PFS</w:t>
      </w:r>
      <w:r w:rsidR="004A312E">
        <w:rPr>
          <w:rFonts w:ascii="Times New Roman" w:hAnsi="Times New Roman" w:cs="Times New Roman"/>
          <w:sz w:val="24"/>
          <w:szCs w:val="24"/>
        </w:rPr>
        <w:t>.</w:t>
      </w:r>
    </w:p>
    <w:p w14:paraId="322556CB" w14:textId="211ED7D1" w:rsidR="006910B6" w:rsidRPr="00247837" w:rsidRDefault="00EA1143" w:rsidP="00247837">
      <w:pPr>
        <w:pStyle w:val="NoSpacing"/>
        <w:jc w:val="left"/>
        <w:rPr>
          <w:rFonts w:ascii="Times New Roman" w:hAnsi="Times New Roman" w:cs="Times New Roman"/>
          <w:sz w:val="24"/>
          <w:szCs w:val="24"/>
        </w:rPr>
      </w:pPr>
      <w:r w:rsidRPr="00247837">
        <w:rPr>
          <w:rFonts w:ascii="Times New Roman" w:hAnsi="Times New Roman" w:cs="Times New Roman"/>
          <w:sz w:val="24"/>
          <w:szCs w:val="24"/>
        </w:rPr>
        <w:t xml:space="preserve">The objective of this research is to evaluate </w:t>
      </w:r>
      <w:r w:rsidR="006910B6">
        <w:rPr>
          <w:rFonts w:ascii="Times New Roman" w:hAnsi="Times New Roman" w:cs="Times New Roman"/>
          <w:sz w:val="24"/>
          <w:szCs w:val="24"/>
        </w:rPr>
        <w:t>the following for new and existing symbol and text-based signs and related plaques, as appropriate</w:t>
      </w:r>
      <w:r w:rsidR="00247837">
        <w:rPr>
          <w:rFonts w:ascii="Times New Roman" w:hAnsi="Times New Roman" w:cs="Times New Roman"/>
          <w:sz w:val="24"/>
          <w:szCs w:val="24"/>
        </w:rPr>
        <w:t>, to determine the sign that is best understood and most effective at conveying the meaning.</w:t>
      </w:r>
      <w:r w:rsidR="006910B6">
        <w:rPr>
          <w:rFonts w:ascii="Times New Roman" w:hAnsi="Times New Roman" w:cs="Times New Roman"/>
          <w:sz w:val="24"/>
          <w:szCs w:val="24"/>
        </w:rPr>
        <w:t xml:space="preserve"> </w:t>
      </w:r>
    </w:p>
    <w:p w14:paraId="03CD9398" w14:textId="0C05C328" w:rsidR="006910B6" w:rsidRPr="00247837" w:rsidRDefault="006910B6" w:rsidP="006910B6">
      <w:pPr>
        <w:pStyle w:val="NoSpacing"/>
        <w:numPr>
          <w:ilvl w:val="0"/>
          <w:numId w:val="22"/>
        </w:numPr>
        <w:jc w:val="left"/>
      </w:pPr>
      <w:r>
        <w:rPr>
          <w:rFonts w:ascii="Times New Roman" w:hAnsi="Times New Roman" w:cs="Times New Roman"/>
          <w:sz w:val="24"/>
          <w:szCs w:val="24"/>
        </w:rPr>
        <w:t>T</w:t>
      </w:r>
      <w:r w:rsidRPr="00247837">
        <w:rPr>
          <w:rFonts w:ascii="Times New Roman" w:hAnsi="Times New Roman" w:cs="Times New Roman"/>
          <w:sz w:val="24"/>
          <w:szCs w:val="24"/>
        </w:rPr>
        <w:t>he possibility of creating a symbol where one does not exist</w:t>
      </w:r>
      <w:r>
        <w:rPr>
          <w:rFonts w:ascii="Times New Roman" w:hAnsi="Times New Roman" w:cs="Times New Roman"/>
          <w:sz w:val="24"/>
          <w:szCs w:val="24"/>
        </w:rPr>
        <w:t>.</w:t>
      </w:r>
    </w:p>
    <w:p w14:paraId="46B16755" w14:textId="16B32A28" w:rsidR="006910B6" w:rsidRPr="00247837" w:rsidRDefault="006910B6" w:rsidP="006910B6">
      <w:pPr>
        <w:pStyle w:val="NoSpacing"/>
        <w:numPr>
          <w:ilvl w:val="0"/>
          <w:numId w:val="22"/>
        </w:numPr>
        <w:jc w:val="left"/>
      </w:pPr>
      <w:r>
        <w:rPr>
          <w:rFonts w:ascii="Times New Roman" w:hAnsi="Times New Roman" w:cs="Times New Roman"/>
          <w:sz w:val="24"/>
          <w:szCs w:val="24"/>
        </w:rPr>
        <w:t>Legibility</w:t>
      </w:r>
      <w:r w:rsidR="00247837">
        <w:rPr>
          <w:rFonts w:ascii="Times New Roman" w:hAnsi="Times New Roman" w:cs="Times New Roman"/>
          <w:sz w:val="24"/>
          <w:szCs w:val="24"/>
        </w:rPr>
        <w:t>.</w:t>
      </w:r>
    </w:p>
    <w:p w14:paraId="6CFE06B8" w14:textId="7EA9FF39" w:rsidR="006910B6" w:rsidRDefault="00247837" w:rsidP="00247837">
      <w:pPr>
        <w:pStyle w:val="NoSpacing"/>
        <w:numPr>
          <w:ilvl w:val="0"/>
          <w:numId w:val="22"/>
        </w:numPr>
        <w:jc w:val="left"/>
      </w:pPr>
      <w:r>
        <w:rPr>
          <w:rFonts w:ascii="Times New Roman" w:hAnsi="Times New Roman" w:cs="Times New Roman"/>
          <w:sz w:val="24"/>
          <w:szCs w:val="24"/>
        </w:rPr>
        <w:t>D</w:t>
      </w:r>
      <w:r w:rsidR="006910B6">
        <w:rPr>
          <w:rFonts w:ascii="Times New Roman" w:hAnsi="Times New Roman" w:cs="Times New Roman"/>
          <w:sz w:val="24"/>
          <w:szCs w:val="24"/>
        </w:rPr>
        <w:t>river’ comprehensio</w:t>
      </w:r>
      <w:r>
        <w:rPr>
          <w:rFonts w:ascii="Times New Roman" w:hAnsi="Times New Roman" w:cs="Times New Roman"/>
          <w:sz w:val="24"/>
          <w:szCs w:val="24"/>
        </w:rPr>
        <w:t>n.</w:t>
      </w:r>
      <w:r w:rsidR="006910B6">
        <w:rPr>
          <w:rFonts w:ascii="Times New Roman" w:hAnsi="Times New Roman" w:cs="Times New Roman"/>
          <w:sz w:val="24"/>
          <w:szCs w:val="24"/>
        </w:rPr>
        <w:t xml:space="preserve"> </w:t>
      </w:r>
    </w:p>
    <w:p w14:paraId="31ADD641" w14:textId="68F419E9" w:rsidR="006910B6" w:rsidRDefault="006910B6" w:rsidP="00247837">
      <w:pPr>
        <w:pStyle w:val="NoSpacing"/>
        <w:jc w:val="left"/>
      </w:pPr>
    </w:p>
    <w:p w14:paraId="7792DBDE" w14:textId="6389CCD4" w:rsidR="00247837" w:rsidRPr="008E0D5A" w:rsidRDefault="00247837" w:rsidP="00247837">
      <w:pPr>
        <w:pStyle w:val="NoSpacing"/>
        <w:jc w:val="left"/>
        <w:rPr>
          <w:rFonts w:ascii="Times New Roman" w:hAnsi="Times New Roman" w:cs="Times New Roman"/>
          <w:sz w:val="24"/>
          <w:szCs w:val="24"/>
        </w:rPr>
      </w:pPr>
      <w:r w:rsidRPr="008E0D5A">
        <w:rPr>
          <w:rFonts w:ascii="Times New Roman" w:hAnsi="Times New Roman" w:cs="Times New Roman"/>
          <w:sz w:val="24"/>
          <w:szCs w:val="24"/>
        </w:rPr>
        <w:t>The signs studied may include regulatory, warning, temporary traffic control, or other.</w:t>
      </w:r>
    </w:p>
    <w:p w14:paraId="3883DF92" w14:textId="77777777" w:rsidR="00247837" w:rsidRDefault="00247837" w:rsidP="00247837">
      <w:pPr>
        <w:pStyle w:val="NoSpacing"/>
        <w:jc w:val="left"/>
      </w:pPr>
    </w:p>
    <w:p w14:paraId="58AFC522" w14:textId="75FC9216" w:rsidR="00247837" w:rsidRPr="008E0D5A" w:rsidRDefault="00247837" w:rsidP="00247837">
      <w:pPr>
        <w:pStyle w:val="NoSpacing"/>
        <w:jc w:val="left"/>
        <w:rPr>
          <w:rFonts w:ascii="Times New Roman" w:hAnsi="Times New Roman" w:cs="Times New Roman"/>
          <w:sz w:val="24"/>
          <w:szCs w:val="24"/>
        </w:rPr>
      </w:pPr>
      <w:r w:rsidRPr="008E0D5A">
        <w:rPr>
          <w:rFonts w:ascii="Times New Roman" w:hAnsi="Times New Roman" w:cs="Times New Roman"/>
          <w:sz w:val="24"/>
          <w:szCs w:val="24"/>
        </w:rPr>
        <w:t>The following sign categories will be included</w:t>
      </w:r>
      <w:r w:rsidRPr="004709B2">
        <w:rPr>
          <w:rFonts w:ascii="Times New Roman" w:hAnsi="Times New Roman" w:cs="Times New Roman"/>
          <w:sz w:val="24"/>
          <w:szCs w:val="24"/>
        </w:rPr>
        <w:t xml:space="preserve">. </w:t>
      </w:r>
    </w:p>
    <w:p w14:paraId="2E0815ED" w14:textId="0B32E2C1" w:rsidR="00247837" w:rsidRPr="00247837" w:rsidRDefault="00416435" w:rsidP="00247837">
      <w:pPr>
        <w:pStyle w:val="NoSpacing"/>
        <w:numPr>
          <w:ilvl w:val="0"/>
          <w:numId w:val="24"/>
        </w:numPr>
        <w:jc w:val="left"/>
        <w:rPr>
          <w:rFonts w:ascii="Times New Roman" w:hAnsi="Times New Roman" w:cs="Times New Roman"/>
          <w:sz w:val="24"/>
          <w:szCs w:val="24"/>
        </w:rPr>
      </w:pPr>
      <w:r w:rsidRPr="008E0D5A">
        <w:rPr>
          <w:rFonts w:ascii="Times New Roman" w:hAnsi="Times New Roman" w:cs="Times New Roman"/>
          <w:sz w:val="24"/>
          <w:szCs w:val="24"/>
        </w:rPr>
        <w:t xml:space="preserve">low bridge clearance, </w:t>
      </w:r>
    </w:p>
    <w:p w14:paraId="02DC8709" w14:textId="5DEEA5DD" w:rsid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no turn on red, </w:t>
      </w:r>
    </w:p>
    <w:p w14:paraId="722061C8" w14:textId="79C67624" w:rsid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slippery surface, </w:t>
      </w:r>
    </w:p>
    <w:p w14:paraId="1B0DC659" w14:textId="19A68335" w:rsidR="00247837" w:rsidRP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national network, </w:t>
      </w:r>
    </w:p>
    <w:p w14:paraId="16FA9E19" w14:textId="642E6AF4" w:rsidR="00247837" w:rsidRP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cardinal directional arrow, </w:t>
      </w:r>
    </w:p>
    <w:p w14:paraId="282F5729" w14:textId="72F1F78F" w:rsidR="00247837" w:rsidRP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golf cart and all-terrain vehicle (ATV) warning, </w:t>
      </w:r>
    </w:p>
    <w:p w14:paraId="46B82217" w14:textId="773BB86B" w:rsidR="00AA5776" w:rsidRDefault="006F71B1"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frisbee (disc) golf recreation,</w:t>
      </w:r>
    </w:p>
    <w:p w14:paraId="291C9442" w14:textId="7F314A2E" w:rsidR="00247837" w:rsidRPr="00247837" w:rsidRDefault="00AA5776" w:rsidP="00247837">
      <w:pPr>
        <w:pStyle w:val="NoSpacing"/>
        <w:numPr>
          <w:ilvl w:val="0"/>
          <w:numId w:val="24"/>
        </w:numPr>
        <w:jc w:val="left"/>
        <w:rPr>
          <w:rFonts w:ascii="Times New Roman" w:hAnsi="Times New Roman" w:cs="Times New Roman"/>
          <w:sz w:val="24"/>
          <w:szCs w:val="24"/>
        </w:rPr>
      </w:pPr>
      <w:r>
        <w:rPr>
          <w:rFonts w:ascii="Times New Roman" w:hAnsi="Times New Roman" w:cs="Times New Roman"/>
          <w:sz w:val="24"/>
          <w:szCs w:val="24"/>
        </w:rPr>
        <w:t>do not cross freeway,</w:t>
      </w:r>
      <w:r w:rsidR="006F71B1" w:rsidRPr="00247837">
        <w:rPr>
          <w:rFonts w:ascii="Times New Roman" w:hAnsi="Times New Roman" w:cs="Times New Roman"/>
          <w:sz w:val="24"/>
          <w:szCs w:val="24"/>
        </w:rPr>
        <w:t xml:space="preserve"> </w:t>
      </w:r>
    </w:p>
    <w:p w14:paraId="47F57E85" w14:textId="6D546D39" w:rsidR="00247837" w:rsidRPr="00247837" w:rsidRDefault="00416435"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school bus stop ahead, </w:t>
      </w:r>
    </w:p>
    <w:p w14:paraId="07F73D10" w14:textId="74BBFF68" w:rsidR="00247837" w:rsidRPr="00247837" w:rsidRDefault="00EB7C69"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two-way traffic,</w:t>
      </w:r>
      <w:r w:rsidR="00416435" w:rsidRPr="00247837">
        <w:rPr>
          <w:rFonts w:ascii="Times New Roman" w:hAnsi="Times New Roman" w:cs="Times New Roman"/>
          <w:sz w:val="24"/>
          <w:szCs w:val="24"/>
        </w:rPr>
        <w:t xml:space="preserve"> </w:t>
      </w:r>
    </w:p>
    <w:p w14:paraId="50404608" w14:textId="07002500" w:rsidR="00247837" w:rsidRDefault="004717DE"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electronic</w:t>
      </w:r>
      <w:r w:rsidR="00416435" w:rsidRPr="00247837">
        <w:rPr>
          <w:rFonts w:ascii="Times New Roman" w:hAnsi="Times New Roman" w:cs="Times New Roman"/>
          <w:sz w:val="24"/>
          <w:szCs w:val="24"/>
        </w:rPr>
        <w:t xml:space="preserve"> </w:t>
      </w:r>
      <w:r w:rsidRPr="00247837">
        <w:rPr>
          <w:rFonts w:ascii="Times New Roman" w:hAnsi="Times New Roman" w:cs="Times New Roman"/>
          <w:sz w:val="24"/>
          <w:szCs w:val="24"/>
        </w:rPr>
        <w:t>bicycle</w:t>
      </w:r>
      <w:r w:rsidR="00416435" w:rsidRPr="00247837">
        <w:rPr>
          <w:rFonts w:ascii="Times New Roman" w:hAnsi="Times New Roman" w:cs="Times New Roman"/>
          <w:sz w:val="24"/>
          <w:szCs w:val="24"/>
        </w:rPr>
        <w:t xml:space="preserve"> (e-bike)</w:t>
      </w:r>
      <w:r w:rsidR="006F71B1" w:rsidRPr="00247837">
        <w:rPr>
          <w:rFonts w:ascii="Times New Roman" w:hAnsi="Times New Roman" w:cs="Times New Roman"/>
          <w:sz w:val="24"/>
          <w:szCs w:val="24"/>
        </w:rPr>
        <w:t xml:space="preserve">, </w:t>
      </w:r>
    </w:p>
    <w:p w14:paraId="10CFDF76" w14:textId="67BA7AE3" w:rsidR="00247837" w:rsidRPr="008E0D5A" w:rsidRDefault="006F71B1" w:rsidP="008E0D5A">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vertical curve, </w:t>
      </w:r>
    </w:p>
    <w:p w14:paraId="1C0FA399" w14:textId="643CD8A8" w:rsidR="00247837" w:rsidRPr="00247837" w:rsidRDefault="006F71B1"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keep right, </w:t>
      </w:r>
    </w:p>
    <w:p w14:paraId="64690660" w14:textId="708ADCE3" w:rsidR="00247837" w:rsidRPr="00247837" w:rsidRDefault="006F71B1" w:rsidP="00247837">
      <w:pPr>
        <w:pStyle w:val="NoSpacing"/>
        <w:numPr>
          <w:ilvl w:val="0"/>
          <w:numId w:val="24"/>
        </w:numPr>
        <w:jc w:val="left"/>
        <w:rPr>
          <w:rFonts w:ascii="Times New Roman" w:hAnsi="Times New Roman" w:cs="Times New Roman"/>
          <w:sz w:val="24"/>
          <w:szCs w:val="24"/>
        </w:rPr>
      </w:pPr>
      <w:r w:rsidRPr="00247837">
        <w:rPr>
          <w:rFonts w:ascii="Times New Roman" w:hAnsi="Times New Roman" w:cs="Times New Roman"/>
          <w:sz w:val="24"/>
          <w:szCs w:val="24"/>
        </w:rPr>
        <w:t xml:space="preserve">dump truck bed down, and </w:t>
      </w:r>
    </w:p>
    <w:p w14:paraId="25B68B65" w14:textId="27E8B68A" w:rsidR="00036FA1" w:rsidRDefault="00036570" w:rsidP="00247837">
      <w:pPr>
        <w:pStyle w:val="NoSpacing"/>
        <w:numPr>
          <w:ilvl w:val="0"/>
          <w:numId w:val="24"/>
        </w:numPr>
        <w:jc w:val="left"/>
        <w:rPr>
          <w:rFonts w:ascii="Times New Roman" w:hAnsi="Times New Roman" w:cs="Times New Roman"/>
          <w:sz w:val="24"/>
          <w:szCs w:val="24"/>
        </w:rPr>
      </w:pPr>
      <w:r>
        <w:rPr>
          <w:rFonts w:ascii="Times New Roman" w:hAnsi="Times New Roman" w:cs="Times New Roman"/>
          <w:sz w:val="24"/>
          <w:szCs w:val="24"/>
        </w:rPr>
        <w:t>commercial motor vehicles/</w:t>
      </w:r>
      <w:r w:rsidR="004A312E">
        <w:rPr>
          <w:rFonts w:ascii="Times New Roman" w:hAnsi="Times New Roman" w:cs="Times New Roman"/>
          <w:sz w:val="24"/>
          <w:szCs w:val="24"/>
        </w:rPr>
        <w:t>trucks in multilane roundabouts</w:t>
      </w:r>
      <w:r w:rsidR="009F009E" w:rsidRPr="00247837">
        <w:rPr>
          <w:rFonts w:ascii="Times New Roman" w:hAnsi="Times New Roman" w:cs="Times New Roman"/>
          <w:sz w:val="24"/>
          <w:szCs w:val="24"/>
        </w:rPr>
        <w:t>.</w:t>
      </w:r>
    </w:p>
    <w:p w14:paraId="7F280ACD" w14:textId="77777777" w:rsidR="00247837" w:rsidRPr="00247837" w:rsidRDefault="00247837" w:rsidP="00247837">
      <w:pPr>
        <w:pStyle w:val="NoSpacing"/>
        <w:ind w:left="720"/>
        <w:jc w:val="left"/>
        <w:rPr>
          <w:rFonts w:ascii="Times New Roman" w:hAnsi="Times New Roman" w:cs="Times New Roman"/>
          <w:sz w:val="24"/>
          <w:szCs w:val="24"/>
        </w:rPr>
      </w:pPr>
    </w:p>
    <w:p w14:paraId="1196B300" w14:textId="716F013C" w:rsidR="00036FA1" w:rsidRPr="004717DE" w:rsidRDefault="00CE75F7" w:rsidP="00D43063">
      <w:pPr>
        <w:spacing w:line="240"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Summary of </w:t>
      </w:r>
      <w:r w:rsidR="005D386C">
        <w:rPr>
          <w:rFonts w:ascii="Times New Roman" w:hAnsi="Times New Roman" w:cs="Times New Roman"/>
          <w:b/>
          <w:bCs/>
          <w:sz w:val="24"/>
          <w:szCs w:val="24"/>
        </w:rPr>
        <w:t>Relevant</w:t>
      </w:r>
      <w:r w:rsidRPr="004717DE">
        <w:rPr>
          <w:rFonts w:ascii="Times New Roman" w:hAnsi="Times New Roman" w:cs="Times New Roman"/>
          <w:b/>
          <w:bCs/>
          <w:sz w:val="24"/>
          <w:szCs w:val="24"/>
        </w:rPr>
        <w:t xml:space="preserve"> </w:t>
      </w:r>
      <w:r w:rsidR="00EB0DB1" w:rsidRPr="004717DE">
        <w:rPr>
          <w:rFonts w:ascii="Times New Roman" w:hAnsi="Times New Roman" w:cs="Times New Roman"/>
          <w:b/>
          <w:bCs/>
          <w:sz w:val="24"/>
          <w:szCs w:val="24"/>
        </w:rPr>
        <w:t>Literature</w:t>
      </w:r>
    </w:p>
    <w:p w14:paraId="1F726956" w14:textId="002C1CF1" w:rsidR="00EB0DB1" w:rsidRPr="004717DE" w:rsidRDefault="00613491" w:rsidP="00D43063">
      <w:pPr>
        <w:spacing w:line="240" w:lineRule="auto"/>
        <w:jc w:val="left"/>
        <w:rPr>
          <w:rFonts w:ascii="Times New Roman" w:hAnsi="Times New Roman" w:cs="Times New Roman"/>
          <w:sz w:val="24"/>
          <w:szCs w:val="24"/>
        </w:rPr>
      </w:pPr>
      <w:r w:rsidRPr="004717DE">
        <w:rPr>
          <w:rFonts w:ascii="Times New Roman" w:hAnsi="Times New Roman" w:cs="Times New Roman"/>
          <w:sz w:val="24"/>
          <w:szCs w:val="24"/>
        </w:rPr>
        <w:t>S</w:t>
      </w:r>
      <w:r w:rsidR="00EB0DB1" w:rsidRPr="004717DE">
        <w:rPr>
          <w:rFonts w:ascii="Times New Roman" w:hAnsi="Times New Roman" w:cs="Times New Roman"/>
          <w:sz w:val="24"/>
          <w:szCs w:val="24"/>
        </w:rPr>
        <w:t>ymbol signs</w:t>
      </w:r>
      <w:r w:rsidRPr="004717DE">
        <w:rPr>
          <w:rFonts w:ascii="Times New Roman" w:hAnsi="Times New Roman" w:cs="Times New Roman"/>
          <w:sz w:val="24"/>
          <w:szCs w:val="24"/>
        </w:rPr>
        <w:t xml:space="preserve">, or signs that convey information using symbols rather than text, offer a number of important advantages. </w:t>
      </w:r>
      <w:r w:rsidR="00843E1C">
        <w:rPr>
          <w:rFonts w:ascii="Times New Roman" w:hAnsi="Times New Roman" w:cs="Times New Roman"/>
          <w:sz w:val="24"/>
          <w:szCs w:val="24"/>
        </w:rPr>
        <w:t>S</w:t>
      </w:r>
      <w:r w:rsidR="00EB0DB1" w:rsidRPr="004717DE">
        <w:rPr>
          <w:rFonts w:ascii="Times New Roman" w:hAnsi="Times New Roman" w:cs="Times New Roman"/>
          <w:sz w:val="24"/>
          <w:szCs w:val="24"/>
        </w:rPr>
        <w:t>ymbol signs can generally be identified from greater distances</w:t>
      </w:r>
      <w:r w:rsidR="00843E1C">
        <w:rPr>
          <w:rFonts w:ascii="Times New Roman" w:hAnsi="Times New Roman" w:cs="Times New Roman"/>
          <w:sz w:val="24"/>
          <w:szCs w:val="24"/>
        </w:rPr>
        <w:t xml:space="preserve"> than text</w:t>
      </w:r>
      <w:r w:rsidR="00F92E0B">
        <w:rPr>
          <w:rFonts w:ascii="Times New Roman" w:hAnsi="Times New Roman" w:cs="Times New Roman"/>
          <w:sz w:val="24"/>
          <w:szCs w:val="24"/>
        </w:rPr>
        <w:t>-</w:t>
      </w:r>
      <w:r w:rsidR="00843E1C">
        <w:rPr>
          <w:rFonts w:ascii="Times New Roman" w:hAnsi="Times New Roman" w:cs="Times New Roman"/>
          <w:sz w:val="24"/>
          <w:szCs w:val="24"/>
        </w:rPr>
        <w:t xml:space="preserve">based signs, such that drivers have more time to react to the information a symbol sign </w:t>
      </w:r>
      <w:r w:rsidR="00843E1C">
        <w:rPr>
          <w:rFonts w:ascii="Times New Roman" w:hAnsi="Times New Roman" w:cs="Times New Roman"/>
          <w:sz w:val="24"/>
          <w:szCs w:val="24"/>
        </w:rPr>
        <w:lastRenderedPageBreak/>
        <w:t>provides.</w:t>
      </w:r>
      <w:r w:rsidR="00070219" w:rsidRPr="00070219">
        <w:rPr>
          <w:rFonts w:ascii="Times New Roman" w:hAnsi="Times New Roman" w:cs="Times New Roman"/>
          <w:sz w:val="24"/>
          <w:szCs w:val="24"/>
          <w:vertAlign w:val="superscript"/>
        </w:rPr>
        <w:t>(</w:t>
      </w:r>
      <w:r w:rsidR="00070219" w:rsidRPr="00070219">
        <w:rPr>
          <w:rFonts w:ascii="Times New Roman" w:hAnsi="Times New Roman" w:cs="Times New Roman"/>
          <w:sz w:val="24"/>
          <w:szCs w:val="24"/>
          <w:vertAlign w:val="superscript"/>
        </w:rPr>
        <w:fldChar w:fldCharType="begin"/>
      </w:r>
      <w:r w:rsidR="00070219" w:rsidRPr="00070219">
        <w:rPr>
          <w:rFonts w:ascii="Times New Roman" w:hAnsi="Times New Roman" w:cs="Times New Roman"/>
          <w:sz w:val="24"/>
          <w:szCs w:val="24"/>
          <w:vertAlign w:val="superscript"/>
        </w:rPr>
        <w:instrText xml:space="preserve"> REF _Ref119170091 \r \h </w:instrText>
      </w:r>
      <w:r w:rsidR="00070219">
        <w:rPr>
          <w:rFonts w:ascii="Times New Roman" w:hAnsi="Times New Roman" w:cs="Times New Roman"/>
          <w:sz w:val="24"/>
          <w:szCs w:val="24"/>
          <w:vertAlign w:val="superscript"/>
        </w:rPr>
        <w:instrText xml:space="preserve"> \* MERGEFORMAT </w:instrText>
      </w:r>
      <w:r w:rsidR="00070219" w:rsidRPr="00070219">
        <w:rPr>
          <w:rFonts w:ascii="Times New Roman" w:hAnsi="Times New Roman" w:cs="Times New Roman"/>
          <w:sz w:val="24"/>
          <w:szCs w:val="24"/>
          <w:vertAlign w:val="superscript"/>
        </w:rPr>
      </w:r>
      <w:r w:rsidR="00070219" w:rsidRPr="00070219">
        <w:rPr>
          <w:rFonts w:ascii="Times New Roman" w:hAnsi="Times New Roman" w:cs="Times New Roman"/>
          <w:sz w:val="24"/>
          <w:szCs w:val="24"/>
          <w:vertAlign w:val="superscript"/>
        </w:rPr>
        <w:fldChar w:fldCharType="separate"/>
      </w:r>
      <w:r w:rsidR="00070219" w:rsidRPr="00070219">
        <w:rPr>
          <w:rFonts w:ascii="Times New Roman" w:hAnsi="Times New Roman" w:cs="Times New Roman"/>
          <w:sz w:val="24"/>
          <w:szCs w:val="24"/>
          <w:vertAlign w:val="superscript"/>
        </w:rPr>
        <w:t>4</w:t>
      </w:r>
      <w:r w:rsidR="00070219" w:rsidRPr="00070219">
        <w:rPr>
          <w:rFonts w:ascii="Times New Roman" w:hAnsi="Times New Roman" w:cs="Times New Roman"/>
          <w:sz w:val="24"/>
          <w:szCs w:val="24"/>
          <w:vertAlign w:val="superscript"/>
        </w:rPr>
        <w:fldChar w:fldCharType="end"/>
      </w:r>
      <w:r w:rsidR="00070219" w:rsidRPr="00070219">
        <w:rPr>
          <w:rFonts w:ascii="Times New Roman" w:hAnsi="Times New Roman" w:cs="Times New Roman"/>
          <w:sz w:val="24"/>
          <w:szCs w:val="24"/>
          <w:vertAlign w:val="superscript"/>
        </w:rPr>
        <w:t>)</w:t>
      </w:r>
      <w:r w:rsidR="00EB0DB1" w:rsidRPr="004717DE">
        <w:rPr>
          <w:rFonts w:ascii="Times New Roman" w:hAnsi="Times New Roman" w:cs="Times New Roman"/>
          <w:sz w:val="24"/>
          <w:szCs w:val="24"/>
        </w:rPr>
        <w:t xml:space="preserve"> Additionally, </w:t>
      </w:r>
      <w:r w:rsidR="00843E1C">
        <w:rPr>
          <w:rFonts w:ascii="Times New Roman" w:hAnsi="Times New Roman" w:cs="Times New Roman"/>
          <w:sz w:val="24"/>
          <w:szCs w:val="24"/>
        </w:rPr>
        <w:t xml:space="preserve">symbol signs </w:t>
      </w:r>
      <w:r w:rsidR="00843E1C" w:rsidRPr="004717DE">
        <w:rPr>
          <w:rFonts w:ascii="Times New Roman" w:hAnsi="Times New Roman" w:cs="Times New Roman"/>
          <w:sz w:val="24"/>
          <w:szCs w:val="24"/>
        </w:rPr>
        <w:t>are often identified more accurately at a glance</w:t>
      </w:r>
      <w:r w:rsidR="00843E1C">
        <w:rPr>
          <w:rFonts w:ascii="Times New Roman" w:hAnsi="Times New Roman" w:cs="Times New Roman"/>
          <w:sz w:val="24"/>
          <w:szCs w:val="24"/>
        </w:rPr>
        <w:t xml:space="preserve"> and </w:t>
      </w:r>
      <w:r w:rsidR="00EB0DB1" w:rsidRPr="004717DE">
        <w:rPr>
          <w:rFonts w:ascii="Times New Roman" w:hAnsi="Times New Roman" w:cs="Times New Roman"/>
          <w:sz w:val="24"/>
          <w:szCs w:val="24"/>
        </w:rPr>
        <w:t>in conditions in which vision is significantly degraded (</w:t>
      </w:r>
      <w:r w:rsidR="00831E6D">
        <w:rPr>
          <w:rFonts w:ascii="Times New Roman" w:hAnsi="Times New Roman" w:cs="Times New Roman"/>
          <w:sz w:val="24"/>
          <w:szCs w:val="24"/>
        </w:rPr>
        <w:t>e.g.,</w:t>
      </w:r>
      <w:r w:rsidR="00831E6D" w:rsidRPr="004717DE">
        <w:rPr>
          <w:rFonts w:ascii="Times New Roman" w:hAnsi="Times New Roman" w:cs="Times New Roman"/>
          <w:sz w:val="24"/>
          <w:szCs w:val="24"/>
        </w:rPr>
        <w:t xml:space="preserve"> </w:t>
      </w:r>
      <w:r w:rsidR="00EB0DB1" w:rsidRPr="004717DE">
        <w:rPr>
          <w:rFonts w:ascii="Times New Roman" w:hAnsi="Times New Roman" w:cs="Times New Roman"/>
          <w:sz w:val="24"/>
          <w:szCs w:val="24"/>
        </w:rPr>
        <w:t>fog).</w:t>
      </w:r>
      <w:r w:rsidR="00070219" w:rsidRPr="00070219">
        <w:rPr>
          <w:rFonts w:ascii="Times New Roman" w:hAnsi="Times New Roman" w:cs="Times New Roman"/>
          <w:sz w:val="24"/>
          <w:szCs w:val="24"/>
          <w:vertAlign w:val="superscript"/>
        </w:rPr>
        <w:t>(</w:t>
      </w:r>
      <w:r w:rsidR="00070219" w:rsidRPr="00070219">
        <w:rPr>
          <w:rFonts w:ascii="Times New Roman" w:hAnsi="Times New Roman" w:cs="Times New Roman"/>
          <w:sz w:val="24"/>
          <w:szCs w:val="24"/>
          <w:vertAlign w:val="superscript"/>
        </w:rPr>
        <w:fldChar w:fldCharType="begin"/>
      </w:r>
      <w:r w:rsidR="00070219" w:rsidRPr="00070219">
        <w:rPr>
          <w:rFonts w:ascii="Times New Roman" w:hAnsi="Times New Roman" w:cs="Times New Roman"/>
          <w:sz w:val="24"/>
          <w:szCs w:val="24"/>
          <w:vertAlign w:val="superscript"/>
        </w:rPr>
        <w:instrText xml:space="preserve"> REF _Ref119170106 \r \h </w:instrText>
      </w:r>
      <w:r w:rsidR="00070219">
        <w:rPr>
          <w:rFonts w:ascii="Times New Roman" w:hAnsi="Times New Roman" w:cs="Times New Roman"/>
          <w:sz w:val="24"/>
          <w:szCs w:val="24"/>
          <w:vertAlign w:val="superscript"/>
        </w:rPr>
        <w:instrText xml:space="preserve"> \* MERGEFORMAT </w:instrText>
      </w:r>
      <w:r w:rsidR="00070219" w:rsidRPr="00070219">
        <w:rPr>
          <w:rFonts w:ascii="Times New Roman" w:hAnsi="Times New Roman" w:cs="Times New Roman"/>
          <w:sz w:val="24"/>
          <w:szCs w:val="24"/>
          <w:vertAlign w:val="superscript"/>
        </w:rPr>
      </w:r>
      <w:r w:rsidR="00070219" w:rsidRPr="00070219">
        <w:rPr>
          <w:rFonts w:ascii="Times New Roman" w:hAnsi="Times New Roman" w:cs="Times New Roman"/>
          <w:sz w:val="24"/>
          <w:szCs w:val="24"/>
          <w:vertAlign w:val="superscript"/>
        </w:rPr>
        <w:fldChar w:fldCharType="separate"/>
      </w:r>
      <w:r w:rsidR="00070219" w:rsidRPr="00070219">
        <w:rPr>
          <w:rFonts w:ascii="Times New Roman" w:hAnsi="Times New Roman" w:cs="Times New Roman"/>
          <w:sz w:val="24"/>
          <w:szCs w:val="24"/>
          <w:vertAlign w:val="superscript"/>
        </w:rPr>
        <w:t>5</w:t>
      </w:r>
      <w:r w:rsidR="00070219" w:rsidRPr="00070219">
        <w:rPr>
          <w:rFonts w:ascii="Times New Roman" w:hAnsi="Times New Roman" w:cs="Times New Roman"/>
          <w:sz w:val="24"/>
          <w:szCs w:val="24"/>
          <w:vertAlign w:val="superscript"/>
        </w:rPr>
        <w:fldChar w:fldCharType="end"/>
      </w:r>
      <w:r w:rsidR="00070219" w:rsidRPr="00070219">
        <w:rPr>
          <w:rFonts w:ascii="Times New Roman" w:hAnsi="Times New Roman" w:cs="Times New Roman"/>
          <w:sz w:val="24"/>
          <w:szCs w:val="24"/>
          <w:vertAlign w:val="superscript"/>
        </w:rPr>
        <w:t>)</w:t>
      </w:r>
      <w:r w:rsidR="00EB0DB1" w:rsidRPr="004717DE">
        <w:rPr>
          <w:rFonts w:ascii="Times New Roman" w:hAnsi="Times New Roman" w:cs="Times New Roman"/>
          <w:sz w:val="24"/>
          <w:szCs w:val="24"/>
        </w:rPr>
        <w:t xml:space="preserve"> Importantly, symbol signs are not language dependent</w:t>
      </w:r>
      <w:r w:rsidRPr="004717DE">
        <w:rPr>
          <w:rFonts w:ascii="Times New Roman" w:hAnsi="Times New Roman" w:cs="Times New Roman"/>
          <w:sz w:val="24"/>
          <w:szCs w:val="24"/>
        </w:rPr>
        <w:t xml:space="preserve">, </w:t>
      </w:r>
      <w:r w:rsidR="00480479">
        <w:rPr>
          <w:rFonts w:ascii="Times New Roman" w:hAnsi="Times New Roman" w:cs="Times New Roman"/>
          <w:sz w:val="24"/>
          <w:szCs w:val="24"/>
        </w:rPr>
        <w:t>so</w:t>
      </w:r>
      <w:r w:rsidRPr="004717DE">
        <w:rPr>
          <w:rFonts w:ascii="Times New Roman" w:hAnsi="Times New Roman" w:cs="Times New Roman"/>
          <w:sz w:val="24"/>
          <w:szCs w:val="24"/>
        </w:rPr>
        <w:t xml:space="preserve"> they may be understood by a </w:t>
      </w:r>
      <w:r w:rsidR="00EB0DB1" w:rsidRPr="004717DE">
        <w:rPr>
          <w:rFonts w:ascii="Times New Roman" w:hAnsi="Times New Roman" w:cs="Times New Roman"/>
          <w:sz w:val="24"/>
          <w:szCs w:val="24"/>
        </w:rPr>
        <w:t xml:space="preserve">diverse </w:t>
      </w:r>
      <w:r w:rsidRPr="004717DE">
        <w:rPr>
          <w:rFonts w:ascii="Times New Roman" w:hAnsi="Times New Roman" w:cs="Times New Roman"/>
          <w:sz w:val="24"/>
          <w:szCs w:val="24"/>
        </w:rPr>
        <w:t xml:space="preserve">group </w:t>
      </w:r>
      <w:r w:rsidR="00EB0DB1" w:rsidRPr="004717DE">
        <w:rPr>
          <w:rFonts w:ascii="Times New Roman" w:hAnsi="Times New Roman" w:cs="Times New Roman"/>
          <w:sz w:val="24"/>
          <w:szCs w:val="24"/>
        </w:rPr>
        <w:t>of drivers</w:t>
      </w:r>
      <w:r w:rsidRPr="004717DE">
        <w:rPr>
          <w:rFonts w:ascii="Times New Roman" w:hAnsi="Times New Roman" w:cs="Times New Roman"/>
          <w:sz w:val="24"/>
          <w:szCs w:val="24"/>
        </w:rPr>
        <w:t>.</w:t>
      </w:r>
    </w:p>
    <w:p w14:paraId="4F77FF17" w14:textId="01B2CECE" w:rsidR="00831E6D" w:rsidRDefault="00EB0DB1" w:rsidP="00D43063">
      <w:pPr>
        <w:spacing w:line="240" w:lineRule="auto"/>
        <w:jc w:val="left"/>
        <w:rPr>
          <w:rFonts w:ascii="Times New Roman" w:hAnsi="Times New Roman" w:cs="Times New Roman"/>
          <w:sz w:val="24"/>
          <w:szCs w:val="24"/>
        </w:rPr>
      </w:pPr>
      <w:r w:rsidRPr="004717DE">
        <w:rPr>
          <w:rFonts w:ascii="Times New Roman" w:hAnsi="Times New Roman" w:cs="Times New Roman"/>
          <w:sz w:val="24"/>
          <w:szCs w:val="24"/>
        </w:rPr>
        <w:t xml:space="preserve">However, </w:t>
      </w:r>
      <w:r w:rsidR="00613491" w:rsidRPr="004717DE">
        <w:rPr>
          <w:rFonts w:ascii="Times New Roman" w:hAnsi="Times New Roman" w:cs="Times New Roman"/>
          <w:sz w:val="24"/>
          <w:szCs w:val="24"/>
        </w:rPr>
        <w:t xml:space="preserve">the potential advantages associated with symbol signs can only occur if the signs are understood correctly. </w:t>
      </w:r>
      <w:r w:rsidRPr="004717DE">
        <w:rPr>
          <w:rFonts w:ascii="Times New Roman" w:hAnsi="Times New Roman" w:cs="Times New Roman"/>
          <w:sz w:val="24"/>
          <w:szCs w:val="24"/>
        </w:rPr>
        <w:t xml:space="preserve">Several studies have </w:t>
      </w:r>
      <w:r w:rsidR="00F92E0B">
        <w:rPr>
          <w:rFonts w:ascii="Times New Roman" w:hAnsi="Times New Roman" w:cs="Times New Roman"/>
          <w:sz w:val="24"/>
          <w:szCs w:val="24"/>
        </w:rPr>
        <w:t xml:space="preserve">noted the potential for drivers to misinterpret </w:t>
      </w:r>
      <w:r w:rsidRPr="004717DE">
        <w:rPr>
          <w:rFonts w:ascii="Times New Roman" w:hAnsi="Times New Roman" w:cs="Times New Roman"/>
          <w:sz w:val="24"/>
          <w:szCs w:val="24"/>
        </w:rPr>
        <w:t xml:space="preserve">symbol </w:t>
      </w:r>
      <w:r w:rsidR="00F92E0B">
        <w:rPr>
          <w:rFonts w:ascii="Times New Roman" w:hAnsi="Times New Roman" w:cs="Times New Roman"/>
          <w:sz w:val="24"/>
          <w:szCs w:val="24"/>
        </w:rPr>
        <w:t>signs</w:t>
      </w:r>
      <w:r w:rsidRPr="004717DE">
        <w:rPr>
          <w:rFonts w:ascii="Times New Roman" w:hAnsi="Times New Roman" w:cs="Times New Roman"/>
          <w:sz w:val="24"/>
          <w:szCs w:val="24"/>
        </w:rPr>
        <w:t>.</w:t>
      </w:r>
      <w:r w:rsidR="00070219" w:rsidRPr="00070219">
        <w:rPr>
          <w:rFonts w:ascii="Times New Roman" w:hAnsi="Times New Roman" w:cs="Times New Roman"/>
          <w:sz w:val="24"/>
          <w:szCs w:val="24"/>
          <w:vertAlign w:val="superscript"/>
        </w:rPr>
        <w:t>(</w:t>
      </w:r>
      <w:r w:rsidR="00070219">
        <w:rPr>
          <w:rFonts w:ascii="Times New Roman" w:hAnsi="Times New Roman" w:cs="Times New Roman"/>
          <w:sz w:val="24"/>
          <w:szCs w:val="24"/>
          <w:vertAlign w:val="superscript"/>
        </w:rPr>
        <w:fldChar w:fldCharType="begin"/>
      </w:r>
      <w:r w:rsidR="00070219">
        <w:rPr>
          <w:rFonts w:ascii="Times New Roman" w:hAnsi="Times New Roman" w:cs="Times New Roman"/>
          <w:sz w:val="24"/>
          <w:szCs w:val="24"/>
          <w:vertAlign w:val="superscript"/>
        </w:rPr>
        <w:instrText xml:space="preserve"> REF _Ref119167882 \r \h </w:instrText>
      </w:r>
      <w:r w:rsidR="00070219">
        <w:rPr>
          <w:rFonts w:ascii="Times New Roman" w:hAnsi="Times New Roman" w:cs="Times New Roman"/>
          <w:sz w:val="24"/>
          <w:szCs w:val="24"/>
          <w:vertAlign w:val="superscript"/>
        </w:rPr>
      </w:r>
      <w:r w:rsidR="00070219">
        <w:rPr>
          <w:rFonts w:ascii="Times New Roman" w:hAnsi="Times New Roman" w:cs="Times New Roman"/>
          <w:sz w:val="24"/>
          <w:szCs w:val="24"/>
          <w:vertAlign w:val="superscript"/>
        </w:rPr>
        <w:fldChar w:fldCharType="separate"/>
      </w:r>
      <w:r w:rsidR="00070219">
        <w:rPr>
          <w:rFonts w:ascii="Times New Roman" w:hAnsi="Times New Roman" w:cs="Times New Roman"/>
          <w:sz w:val="24"/>
          <w:szCs w:val="24"/>
          <w:vertAlign w:val="superscript"/>
        </w:rPr>
        <w:t>2</w:t>
      </w:r>
      <w:r w:rsidR="00070219">
        <w:rPr>
          <w:rFonts w:ascii="Times New Roman" w:hAnsi="Times New Roman" w:cs="Times New Roman"/>
          <w:sz w:val="24"/>
          <w:szCs w:val="24"/>
          <w:vertAlign w:val="superscript"/>
        </w:rPr>
        <w:fldChar w:fldCharType="end"/>
      </w:r>
      <w:r w:rsidR="00070219">
        <w:rPr>
          <w:rFonts w:ascii="Times New Roman" w:hAnsi="Times New Roman" w:cs="Times New Roman"/>
          <w:sz w:val="24"/>
          <w:szCs w:val="24"/>
          <w:vertAlign w:val="superscript"/>
        </w:rPr>
        <w:t>,</w:t>
      </w:r>
      <w:r w:rsidR="00070219">
        <w:rPr>
          <w:rFonts w:ascii="Times New Roman" w:hAnsi="Times New Roman" w:cs="Times New Roman"/>
          <w:sz w:val="24"/>
          <w:szCs w:val="24"/>
          <w:vertAlign w:val="superscript"/>
        </w:rPr>
        <w:fldChar w:fldCharType="begin"/>
      </w:r>
      <w:r w:rsidR="00070219">
        <w:rPr>
          <w:rFonts w:ascii="Times New Roman" w:hAnsi="Times New Roman" w:cs="Times New Roman"/>
          <w:sz w:val="24"/>
          <w:szCs w:val="24"/>
          <w:vertAlign w:val="superscript"/>
        </w:rPr>
        <w:instrText xml:space="preserve"> REF _Ref119170091 \r \h </w:instrText>
      </w:r>
      <w:r w:rsidR="00070219">
        <w:rPr>
          <w:rFonts w:ascii="Times New Roman" w:hAnsi="Times New Roman" w:cs="Times New Roman"/>
          <w:sz w:val="24"/>
          <w:szCs w:val="24"/>
          <w:vertAlign w:val="superscript"/>
        </w:rPr>
      </w:r>
      <w:r w:rsidR="00070219">
        <w:rPr>
          <w:rFonts w:ascii="Times New Roman" w:hAnsi="Times New Roman" w:cs="Times New Roman"/>
          <w:sz w:val="24"/>
          <w:szCs w:val="24"/>
          <w:vertAlign w:val="superscript"/>
        </w:rPr>
        <w:fldChar w:fldCharType="separate"/>
      </w:r>
      <w:r w:rsidR="00070219">
        <w:rPr>
          <w:rFonts w:ascii="Times New Roman" w:hAnsi="Times New Roman" w:cs="Times New Roman"/>
          <w:sz w:val="24"/>
          <w:szCs w:val="24"/>
          <w:vertAlign w:val="superscript"/>
        </w:rPr>
        <w:t>4</w:t>
      </w:r>
      <w:r w:rsidR="00070219">
        <w:rPr>
          <w:rFonts w:ascii="Times New Roman" w:hAnsi="Times New Roman" w:cs="Times New Roman"/>
          <w:sz w:val="24"/>
          <w:szCs w:val="24"/>
          <w:vertAlign w:val="superscript"/>
        </w:rPr>
        <w:fldChar w:fldCharType="end"/>
      </w:r>
      <w:r w:rsidR="00070219">
        <w:rPr>
          <w:rFonts w:ascii="Times New Roman" w:hAnsi="Times New Roman" w:cs="Times New Roman"/>
          <w:sz w:val="24"/>
          <w:szCs w:val="24"/>
          <w:vertAlign w:val="superscript"/>
        </w:rPr>
        <w:t>,</w:t>
      </w:r>
      <w:r w:rsidR="00070219">
        <w:rPr>
          <w:rFonts w:ascii="Times New Roman" w:hAnsi="Times New Roman" w:cs="Times New Roman"/>
          <w:sz w:val="24"/>
          <w:szCs w:val="24"/>
          <w:vertAlign w:val="superscript"/>
        </w:rPr>
        <w:fldChar w:fldCharType="begin"/>
      </w:r>
      <w:r w:rsidR="00070219">
        <w:rPr>
          <w:rFonts w:ascii="Times New Roman" w:hAnsi="Times New Roman" w:cs="Times New Roman"/>
          <w:sz w:val="24"/>
          <w:szCs w:val="24"/>
          <w:vertAlign w:val="superscript"/>
        </w:rPr>
        <w:instrText xml:space="preserve"> REF _Ref119170281 \r \h </w:instrText>
      </w:r>
      <w:r w:rsidR="00070219">
        <w:rPr>
          <w:rFonts w:ascii="Times New Roman" w:hAnsi="Times New Roman" w:cs="Times New Roman"/>
          <w:sz w:val="24"/>
          <w:szCs w:val="24"/>
          <w:vertAlign w:val="superscript"/>
        </w:rPr>
      </w:r>
      <w:r w:rsidR="00070219">
        <w:rPr>
          <w:rFonts w:ascii="Times New Roman" w:hAnsi="Times New Roman" w:cs="Times New Roman"/>
          <w:sz w:val="24"/>
          <w:szCs w:val="24"/>
          <w:vertAlign w:val="superscript"/>
        </w:rPr>
        <w:fldChar w:fldCharType="separate"/>
      </w:r>
      <w:r w:rsidR="00070219">
        <w:rPr>
          <w:rFonts w:ascii="Times New Roman" w:hAnsi="Times New Roman" w:cs="Times New Roman"/>
          <w:sz w:val="24"/>
          <w:szCs w:val="24"/>
          <w:vertAlign w:val="superscript"/>
        </w:rPr>
        <w:t>6</w:t>
      </w:r>
      <w:r w:rsidR="00070219">
        <w:rPr>
          <w:rFonts w:ascii="Times New Roman" w:hAnsi="Times New Roman" w:cs="Times New Roman"/>
          <w:sz w:val="24"/>
          <w:szCs w:val="24"/>
          <w:vertAlign w:val="superscript"/>
        </w:rPr>
        <w:fldChar w:fldCharType="end"/>
      </w:r>
      <w:r w:rsidR="00070219" w:rsidRPr="00070219">
        <w:rPr>
          <w:rFonts w:ascii="Times New Roman" w:hAnsi="Times New Roman" w:cs="Times New Roman"/>
          <w:sz w:val="24"/>
          <w:szCs w:val="24"/>
          <w:vertAlign w:val="superscript"/>
        </w:rPr>
        <w:t>)</w:t>
      </w:r>
      <w:r w:rsidRPr="004717DE">
        <w:rPr>
          <w:rFonts w:ascii="Times New Roman" w:hAnsi="Times New Roman" w:cs="Times New Roman"/>
          <w:sz w:val="24"/>
          <w:szCs w:val="24"/>
        </w:rPr>
        <w:t xml:space="preserve"> </w:t>
      </w:r>
      <w:r w:rsidR="004C05A4">
        <w:rPr>
          <w:rFonts w:ascii="Times New Roman" w:hAnsi="Times New Roman" w:cs="Times New Roman"/>
          <w:sz w:val="24"/>
          <w:szCs w:val="24"/>
        </w:rPr>
        <w:t xml:space="preserve">For example, </w:t>
      </w:r>
      <w:r w:rsidR="00070219">
        <w:rPr>
          <w:rFonts w:ascii="Times New Roman" w:hAnsi="Times New Roman" w:cs="Times New Roman"/>
          <w:sz w:val="24"/>
          <w:szCs w:val="24"/>
        </w:rPr>
        <w:t xml:space="preserve">an </w:t>
      </w:r>
      <w:r w:rsidR="004C05A4">
        <w:rPr>
          <w:rFonts w:ascii="Times New Roman" w:hAnsi="Times New Roman" w:cs="Times New Roman"/>
          <w:sz w:val="24"/>
          <w:szCs w:val="24"/>
        </w:rPr>
        <w:t>assessment</w:t>
      </w:r>
      <w:r w:rsidR="00070219">
        <w:rPr>
          <w:rFonts w:ascii="Times New Roman" w:hAnsi="Times New Roman" w:cs="Times New Roman"/>
          <w:sz w:val="24"/>
          <w:szCs w:val="24"/>
        </w:rPr>
        <w:t xml:space="preserve"> by </w:t>
      </w:r>
      <w:r w:rsidR="004C05A4" w:rsidRPr="004C05A4">
        <w:rPr>
          <w:rFonts w:ascii="Times New Roman" w:hAnsi="Times New Roman" w:cs="Times New Roman"/>
          <w:sz w:val="24"/>
          <w:szCs w:val="24"/>
        </w:rPr>
        <w:t>Ben-Bassat and</w:t>
      </w:r>
      <w:r w:rsidR="00416435">
        <w:rPr>
          <w:rFonts w:ascii="Times New Roman" w:hAnsi="Times New Roman" w:cs="Times New Roman"/>
          <w:sz w:val="24"/>
          <w:szCs w:val="24"/>
        </w:rPr>
        <w:t xml:space="preserve"> </w:t>
      </w:r>
      <w:r w:rsidR="004C05A4" w:rsidRPr="004C05A4">
        <w:rPr>
          <w:rFonts w:ascii="Times New Roman" w:hAnsi="Times New Roman" w:cs="Times New Roman"/>
          <w:sz w:val="24"/>
          <w:szCs w:val="24"/>
        </w:rPr>
        <w:t>Shinar</w:t>
      </w:r>
      <w:r w:rsidR="004C05A4">
        <w:rPr>
          <w:rFonts w:ascii="Times New Roman" w:hAnsi="Times New Roman" w:cs="Times New Roman"/>
          <w:sz w:val="24"/>
          <w:szCs w:val="24"/>
        </w:rPr>
        <w:t xml:space="preserve"> of</w:t>
      </w:r>
      <w:r w:rsidR="004C05A4" w:rsidRPr="004C05A4">
        <w:rPr>
          <w:rFonts w:ascii="Times New Roman" w:hAnsi="Times New Roman" w:cs="Times New Roman"/>
          <w:sz w:val="24"/>
          <w:szCs w:val="24"/>
        </w:rPr>
        <w:t xml:space="preserve"> 31 regulatory, warning, and information signs, found that driver c</w:t>
      </w:r>
      <w:r w:rsidR="00070219" w:rsidRPr="004C05A4">
        <w:rPr>
          <w:rFonts w:ascii="Times New Roman" w:hAnsi="Times New Roman" w:cs="Times New Roman"/>
          <w:sz w:val="24"/>
          <w:szCs w:val="24"/>
        </w:rPr>
        <w:t>omprehension was highly variable, with some signs being understood very well</w:t>
      </w:r>
      <w:r w:rsidR="004C05A4" w:rsidRPr="004C05A4">
        <w:rPr>
          <w:rFonts w:ascii="Times New Roman" w:hAnsi="Times New Roman" w:cs="Times New Roman"/>
          <w:sz w:val="24"/>
          <w:szCs w:val="24"/>
        </w:rPr>
        <w:t>, some signs being only partially understood</w:t>
      </w:r>
      <w:r w:rsidR="00F92E0B">
        <w:rPr>
          <w:rFonts w:ascii="Times New Roman" w:hAnsi="Times New Roman" w:cs="Times New Roman"/>
          <w:sz w:val="24"/>
          <w:szCs w:val="24"/>
        </w:rPr>
        <w:t>,</w:t>
      </w:r>
      <w:r w:rsidR="00070219" w:rsidRPr="004C05A4">
        <w:rPr>
          <w:rFonts w:ascii="Times New Roman" w:hAnsi="Times New Roman" w:cs="Times New Roman"/>
          <w:sz w:val="24"/>
          <w:szCs w:val="24"/>
        </w:rPr>
        <w:t xml:space="preserve"> and some signs being misinterpreted as meaning the opposite of its intended meaning by the majority of participants (</w:t>
      </w:r>
      <w:r w:rsidR="005D386C">
        <w:rPr>
          <w:rFonts w:ascii="Times New Roman" w:hAnsi="Times New Roman" w:cs="Times New Roman"/>
          <w:sz w:val="24"/>
          <w:szCs w:val="24"/>
        </w:rPr>
        <w:t xml:space="preserve">e.g., </w:t>
      </w:r>
      <w:r w:rsidR="00070219" w:rsidRPr="004C05A4">
        <w:rPr>
          <w:rFonts w:ascii="Times New Roman" w:hAnsi="Times New Roman" w:cs="Times New Roman"/>
          <w:sz w:val="24"/>
          <w:szCs w:val="24"/>
        </w:rPr>
        <w:t>interpreting a “no entry for motorcycles” sign as “motorcycles permitted”).</w:t>
      </w:r>
      <w:r w:rsidR="004C05A4" w:rsidRPr="004C05A4">
        <w:rPr>
          <w:rFonts w:ascii="Times New Roman" w:hAnsi="Times New Roman" w:cs="Times New Roman"/>
          <w:sz w:val="24"/>
          <w:szCs w:val="24"/>
          <w:vertAlign w:val="superscript"/>
        </w:rPr>
        <w:t>(</w:t>
      </w:r>
      <w:r w:rsidR="004C05A4">
        <w:rPr>
          <w:rFonts w:ascii="Times New Roman" w:hAnsi="Times New Roman" w:cs="Times New Roman"/>
          <w:sz w:val="24"/>
          <w:szCs w:val="24"/>
          <w:vertAlign w:val="superscript"/>
        </w:rPr>
        <w:fldChar w:fldCharType="begin"/>
      </w:r>
      <w:r w:rsidR="004C05A4">
        <w:rPr>
          <w:rFonts w:ascii="Times New Roman" w:hAnsi="Times New Roman" w:cs="Times New Roman"/>
          <w:sz w:val="24"/>
          <w:szCs w:val="24"/>
          <w:vertAlign w:val="superscript"/>
        </w:rPr>
        <w:instrText xml:space="preserve"> REF _Ref119170955 \r \h </w:instrText>
      </w:r>
      <w:r w:rsidR="004C05A4">
        <w:rPr>
          <w:rFonts w:ascii="Times New Roman" w:hAnsi="Times New Roman" w:cs="Times New Roman"/>
          <w:sz w:val="24"/>
          <w:szCs w:val="24"/>
          <w:vertAlign w:val="superscript"/>
        </w:rPr>
      </w:r>
      <w:r w:rsidR="004C05A4">
        <w:rPr>
          <w:rFonts w:ascii="Times New Roman" w:hAnsi="Times New Roman" w:cs="Times New Roman"/>
          <w:sz w:val="24"/>
          <w:szCs w:val="24"/>
          <w:vertAlign w:val="superscript"/>
        </w:rPr>
        <w:fldChar w:fldCharType="separate"/>
      </w:r>
      <w:r w:rsidR="004C05A4">
        <w:rPr>
          <w:rFonts w:ascii="Times New Roman" w:hAnsi="Times New Roman" w:cs="Times New Roman"/>
          <w:sz w:val="24"/>
          <w:szCs w:val="24"/>
          <w:vertAlign w:val="superscript"/>
        </w:rPr>
        <w:t>7</w:t>
      </w:r>
      <w:r w:rsidR="004C05A4">
        <w:rPr>
          <w:rFonts w:ascii="Times New Roman" w:hAnsi="Times New Roman" w:cs="Times New Roman"/>
          <w:sz w:val="24"/>
          <w:szCs w:val="24"/>
          <w:vertAlign w:val="superscript"/>
        </w:rPr>
        <w:fldChar w:fldCharType="end"/>
      </w:r>
      <w:r w:rsidR="004C05A4" w:rsidRPr="004C05A4">
        <w:rPr>
          <w:rFonts w:ascii="Times New Roman" w:hAnsi="Times New Roman" w:cs="Times New Roman"/>
          <w:sz w:val="24"/>
          <w:szCs w:val="24"/>
          <w:vertAlign w:val="superscript"/>
        </w:rPr>
        <w:t>)</w:t>
      </w:r>
      <w:r w:rsidR="004C05A4" w:rsidRPr="004C05A4">
        <w:rPr>
          <w:rFonts w:ascii="Times New Roman" w:hAnsi="Times New Roman" w:cs="Times New Roman"/>
          <w:sz w:val="24"/>
          <w:szCs w:val="24"/>
        </w:rPr>
        <w:t xml:space="preserve"> This type of sign misinterpretation can reduce traffic safety</w:t>
      </w:r>
      <w:r w:rsidR="004C05A4">
        <w:rPr>
          <w:rFonts w:ascii="Times New Roman" w:hAnsi="Times New Roman" w:cs="Times New Roman"/>
          <w:sz w:val="24"/>
          <w:szCs w:val="24"/>
        </w:rPr>
        <w:t xml:space="preserve"> since </w:t>
      </w:r>
      <w:r w:rsidR="00F92E0B">
        <w:rPr>
          <w:rFonts w:ascii="Times New Roman" w:hAnsi="Times New Roman" w:cs="Times New Roman"/>
          <w:sz w:val="24"/>
          <w:szCs w:val="24"/>
        </w:rPr>
        <w:t xml:space="preserve">it </w:t>
      </w:r>
      <w:r w:rsidR="004C05A4">
        <w:rPr>
          <w:rFonts w:ascii="Times New Roman" w:hAnsi="Times New Roman" w:cs="Times New Roman"/>
          <w:sz w:val="24"/>
          <w:szCs w:val="24"/>
        </w:rPr>
        <w:t xml:space="preserve">may </w:t>
      </w:r>
      <w:r w:rsidR="005D386C">
        <w:rPr>
          <w:rFonts w:ascii="Times New Roman" w:hAnsi="Times New Roman" w:cs="Times New Roman"/>
          <w:sz w:val="24"/>
          <w:szCs w:val="24"/>
        </w:rPr>
        <w:t>produce</w:t>
      </w:r>
      <w:r w:rsidR="004C05A4">
        <w:rPr>
          <w:rFonts w:ascii="Times New Roman" w:hAnsi="Times New Roman" w:cs="Times New Roman"/>
          <w:sz w:val="24"/>
          <w:szCs w:val="24"/>
        </w:rPr>
        <w:t xml:space="preserve"> unpredictable and even dangerous behavior.</w:t>
      </w:r>
      <w:r w:rsidR="004C05A4" w:rsidRPr="004C05A4">
        <w:rPr>
          <w:rFonts w:ascii="Times New Roman" w:hAnsi="Times New Roman" w:cs="Times New Roman"/>
          <w:sz w:val="24"/>
          <w:szCs w:val="24"/>
          <w:vertAlign w:val="superscript"/>
        </w:rPr>
        <w:t>(</w:t>
      </w:r>
      <w:r w:rsidR="004C05A4">
        <w:rPr>
          <w:rFonts w:ascii="Times New Roman" w:hAnsi="Times New Roman" w:cs="Times New Roman"/>
          <w:sz w:val="24"/>
          <w:szCs w:val="24"/>
          <w:vertAlign w:val="superscript"/>
        </w:rPr>
        <w:fldChar w:fldCharType="begin"/>
      </w:r>
      <w:r w:rsidR="004C05A4">
        <w:rPr>
          <w:rFonts w:ascii="Times New Roman" w:hAnsi="Times New Roman" w:cs="Times New Roman"/>
          <w:sz w:val="24"/>
          <w:szCs w:val="24"/>
          <w:vertAlign w:val="superscript"/>
        </w:rPr>
        <w:instrText xml:space="preserve"> REF _Ref119168945 \r \h </w:instrText>
      </w:r>
      <w:r w:rsidR="004C05A4">
        <w:rPr>
          <w:rFonts w:ascii="Times New Roman" w:hAnsi="Times New Roman" w:cs="Times New Roman"/>
          <w:sz w:val="24"/>
          <w:szCs w:val="24"/>
          <w:vertAlign w:val="superscript"/>
        </w:rPr>
      </w:r>
      <w:r w:rsidR="004C05A4">
        <w:rPr>
          <w:rFonts w:ascii="Times New Roman" w:hAnsi="Times New Roman" w:cs="Times New Roman"/>
          <w:sz w:val="24"/>
          <w:szCs w:val="24"/>
          <w:vertAlign w:val="superscript"/>
        </w:rPr>
        <w:fldChar w:fldCharType="separate"/>
      </w:r>
      <w:r w:rsidR="004C05A4">
        <w:rPr>
          <w:rFonts w:ascii="Times New Roman" w:hAnsi="Times New Roman" w:cs="Times New Roman"/>
          <w:sz w:val="24"/>
          <w:szCs w:val="24"/>
          <w:vertAlign w:val="superscript"/>
        </w:rPr>
        <w:t>3</w:t>
      </w:r>
      <w:r w:rsidR="004C05A4">
        <w:rPr>
          <w:rFonts w:ascii="Times New Roman" w:hAnsi="Times New Roman" w:cs="Times New Roman"/>
          <w:sz w:val="24"/>
          <w:szCs w:val="24"/>
          <w:vertAlign w:val="superscript"/>
        </w:rPr>
        <w:fldChar w:fldCharType="end"/>
      </w:r>
      <w:r w:rsidR="004C05A4" w:rsidRPr="004C05A4">
        <w:rPr>
          <w:rFonts w:ascii="Times New Roman" w:hAnsi="Times New Roman" w:cs="Times New Roman"/>
          <w:sz w:val="24"/>
          <w:szCs w:val="24"/>
          <w:vertAlign w:val="superscript"/>
        </w:rPr>
        <w:t>)</w:t>
      </w:r>
      <w:r w:rsidR="004C05A4">
        <w:rPr>
          <w:rFonts w:ascii="Times New Roman" w:hAnsi="Times New Roman" w:cs="Times New Roman"/>
          <w:sz w:val="24"/>
          <w:szCs w:val="24"/>
        </w:rPr>
        <w:t xml:space="preserve"> </w:t>
      </w:r>
      <w:r w:rsidRPr="004717DE">
        <w:rPr>
          <w:rFonts w:ascii="Times New Roman" w:hAnsi="Times New Roman" w:cs="Times New Roman"/>
          <w:sz w:val="24"/>
          <w:szCs w:val="24"/>
        </w:rPr>
        <w:t>Therefore</w:t>
      </w:r>
      <w:r w:rsidR="00736558" w:rsidRPr="004717DE">
        <w:rPr>
          <w:rFonts w:ascii="Times New Roman" w:hAnsi="Times New Roman" w:cs="Times New Roman"/>
          <w:sz w:val="24"/>
          <w:szCs w:val="24"/>
        </w:rPr>
        <w:t>,</w:t>
      </w:r>
      <w:r w:rsidRPr="004717DE">
        <w:rPr>
          <w:rFonts w:ascii="Times New Roman" w:hAnsi="Times New Roman" w:cs="Times New Roman"/>
          <w:sz w:val="24"/>
          <w:szCs w:val="24"/>
        </w:rPr>
        <w:t xml:space="preserve"> it is critical that symbol signs be properly evaluated to ensure their effectiveness. </w:t>
      </w:r>
    </w:p>
    <w:p w14:paraId="7D198C8C" w14:textId="29BB7343" w:rsidR="00831E6D" w:rsidRPr="004717DE" w:rsidRDefault="00831E6D" w:rsidP="00831E6D">
      <w:pPr>
        <w:spacing w:line="240" w:lineRule="auto"/>
        <w:jc w:val="left"/>
        <w:rPr>
          <w:rFonts w:ascii="Times New Roman" w:hAnsi="Times New Roman" w:cs="Times New Roman"/>
          <w:b/>
          <w:bCs/>
          <w:sz w:val="24"/>
          <w:szCs w:val="24"/>
        </w:rPr>
      </w:pPr>
      <w:r>
        <w:rPr>
          <w:rFonts w:ascii="Times New Roman" w:hAnsi="Times New Roman" w:cs="Times New Roman"/>
          <w:b/>
          <w:bCs/>
          <w:sz w:val="24"/>
          <w:szCs w:val="24"/>
        </w:rPr>
        <w:t>Descriptions of Sign Categories</w:t>
      </w:r>
    </w:p>
    <w:p w14:paraId="43B46F35" w14:textId="36DADA83" w:rsidR="00831E6D" w:rsidRPr="004717DE" w:rsidRDefault="00831E6D"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The following sections describe each of the sign categories </w:t>
      </w:r>
      <w:r w:rsidR="006F71B1">
        <w:rPr>
          <w:rFonts w:ascii="Times New Roman" w:hAnsi="Times New Roman" w:cs="Times New Roman"/>
          <w:sz w:val="24"/>
          <w:szCs w:val="24"/>
        </w:rPr>
        <w:t xml:space="preserve">proposed </w:t>
      </w:r>
      <w:r>
        <w:rPr>
          <w:rFonts w:ascii="Times New Roman" w:hAnsi="Times New Roman" w:cs="Times New Roman"/>
          <w:sz w:val="24"/>
          <w:szCs w:val="24"/>
        </w:rPr>
        <w:t xml:space="preserve">to be evaluated in this research. </w:t>
      </w:r>
      <w:r w:rsidR="00480479">
        <w:rPr>
          <w:rFonts w:ascii="Times New Roman" w:hAnsi="Times New Roman" w:cs="Times New Roman"/>
          <w:sz w:val="24"/>
          <w:szCs w:val="24"/>
        </w:rPr>
        <w:t>The specific sign alternatives to be tested in each sign category will be identified and developed as part of the research process</w:t>
      </w:r>
      <w:r w:rsidR="008049E1">
        <w:rPr>
          <w:rFonts w:ascii="Times New Roman" w:hAnsi="Times New Roman" w:cs="Times New Roman"/>
          <w:sz w:val="24"/>
          <w:szCs w:val="24"/>
        </w:rPr>
        <w:t xml:space="preserve"> if this project idea is selected</w:t>
      </w:r>
      <w:r w:rsidR="00480479">
        <w:rPr>
          <w:rFonts w:ascii="Times New Roman" w:hAnsi="Times New Roman" w:cs="Times New Roman"/>
          <w:sz w:val="24"/>
          <w:szCs w:val="24"/>
        </w:rPr>
        <w:t>.</w:t>
      </w:r>
    </w:p>
    <w:p w14:paraId="2355AC22" w14:textId="0E399F5C" w:rsidR="004C05A4" w:rsidRPr="00595C95" w:rsidRDefault="004C05A4" w:rsidP="00D43063">
      <w:pPr>
        <w:spacing w:line="240" w:lineRule="auto"/>
        <w:jc w:val="left"/>
        <w:rPr>
          <w:rFonts w:ascii="Times New Roman" w:eastAsia="Times New Roman" w:hAnsi="Times New Roman" w:cs="Times New Roman"/>
          <w:b/>
          <w:bCs/>
          <w:i/>
          <w:iCs/>
          <w:spacing w:val="-2"/>
          <w:sz w:val="24"/>
          <w:szCs w:val="24"/>
        </w:rPr>
      </w:pPr>
      <w:r w:rsidRPr="00595C95">
        <w:rPr>
          <w:rFonts w:ascii="Times New Roman" w:eastAsia="Times New Roman" w:hAnsi="Times New Roman" w:cs="Times New Roman"/>
          <w:b/>
          <w:bCs/>
          <w:i/>
          <w:iCs/>
          <w:spacing w:val="-2"/>
          <w:sz w:val="24"/>
          <w:szCs w:val="24"/>
        </w:rPr>
        <w:t xml:space="preserve">Low Bridge Clearance </w:t>
      </w:r>
    </w:p>
    <w:p w14:paraId="28B96B58" w14:textId="3831D4ED" w:rsidR="004C05A4" w:rsidRPr="004717DE" w:rsidRDefault="004C05A4" w:rsidP="00D43063">
      <w:pPr>
        <w:spacing w:line="240" w:lineRule="auto"/>
        <w:jc w:val="left"/>
        <w:rPr>
          <w:rFonts w:ascii="Times New Roman" w:eastAsia="Calibri" w:hAnsi="Times New Roman" w:cs="Times New Roman"/>
          <w:sz w:val="24"/>
          <w:szCs w:val="24"/>
        </w:rPr>
      </w:pPr>
      <w:r w:rsidRPr="004717DE">
        <w:rPr>
          <w:rFonts w:ascii="Times New Roman" w:eastAsia="Calibri" w:hAnsi="Times New Roman" w:cs="Times New Roman"/>
          <w:sz w:val="24"/>
          <w:szCs w:val="24"/>
        </w:rPr>
        <w:t xml:space="preserve">Over-height </w:t>
      </w:r>
      <w:r w:rsidR="005D386C">
        <w:rPr>
          <w:rFonts w:ascii="Times New Roman" w:eastAsia="Calibri" w:hAnsi="Times New Roman" w:cs="Times New Roman"/>
          <w:sz w:val="24"/>
          <w:szCs w:val="24"/>
        </w:rPr>
        <w:t xml:space="preserve">crashes </w:t>
      </w:r>
      <w:r w:rsidRPr="004717DE">
        <w:rPr>
          <w:rFonts w:ascii="Times New Roman" w:eastAsia="Calibri" w:hAnsi="Times New Roman" w:cs="Times New Roman"/>
          <w:sz w:val="24"/>
          <w:szCs w:val="24"/>
        </w:rPr>
        <w:t xml:space="preserve">occur when a vehicle that is taller than the clearance underneath a structure such as a bridge, tunnel, or overpass collides with that structure. </w:t>
      </w:r>
      <w:r w:rsidR="00D5267A">
        <w:rPr>
          <w:rFonts w:ascii="Times New Roman" w:eastAsia="Calibri" w:hAnsi="Times New Roman" w:cs="Times New Roman"/>
          <w:sz w:val="24"/>
          <w:szCs w:val="24"/>
        </w:rPr>
        <w:t>B</w:t>
      </w:r>
      <w:r w:rsidR="00D5267A" w:rsidRPr="004717DE">
        <w:rPr>
          <w:rFonts w:ascii="Times New Roman" w:eastAsia="Calibri" w:hAnsi="Times New Roman" w:cs="Times New Roman"/>
          <w:sz w:val="24"/>
          <w:szCs w:val="24"/>
        </w:rPr>
        <w:t xml:space="preserve">ridges sustain substantial damage </w:t>
      </w:r>
      <w:proofErr w:type="gramStart"/>
      <w:r w:rsidR="00D5267A" w:rsidRPr="004717DE">
        <w:rPr>
          <w:rFonts w:ascii="Times New Roman" w:eastAsia="Calibri" w:hAnsi="Times New Roman" w:cs="Times New Roman"/>
          <w:sz w:val="24"/>
          <w:szCs w:val="24"/>
        </w:rPr>
        <w:t>as a result of</w:t>
      </w:r>
      <w:proofErr w:type="gramEnd"/>
      <w:r w:rsidR="00D5267A" w:rsidRPr="004717DE">
        <w:rPr>
          <w:rFonts w:ascii="Times New Roman" w:eastAsia="Calibri" w:hAnsi="Times New Roman" w:cs="Times New Roman"/>
          <w:sz w:val="24"/>
          <w:szCs w:val="24"/>
        </w:rPr>
        <w:t xml:space="preserve"> repeated over-height </w:t>
      </w:r>
      <w:r w:rsidR="005D386C">
        <w:rPr>
          <w:rFonts w:ascii="Times New Roman" w:eastAsia="Calibri" w:hAnsi="Times New Roman" w:cs="Times New Roman"/>
          <w:sz w:val="24"/>
          <w:szCs w:val="24"/>
        </w:rPr>
        <w:t>crashes</w:t>
      </w:r>
      <w:r w:rsidR="00D5267A" w:rsidRPr="004717DE">
        <w:rPr>
          <w:rFonts w:ascii="Times New Roman" w:eastAsia="Calibri" w:hAnsi="Times New Roman" w:cs="Times New Roman"/>
          <w:sz w:val="24"/>
          <w:szCs w:val="24"/>
        </w:rPr>
        <w:t xml:space="preserve">. In fact, over-height </w:t>
      </w:r>
      <w:r w:rsidR="005D386C">
        <w:rPr>
          <w:rFonts w:ascii="Times New Roman" w:eastAsia="Calibri" w:hAnsi="Times New Roman" w:cs="Times New Roman"/>
          <w:sz w:val="24"/>
          <w:szCs w:val="24"/>
        </w:rPr>
        <w:t>crashes</w:t>
      </w:r>
      <w:r w:rsidR="00D5267A" w:rsidRPr="004717DE">
        <w:rPr>
          <w:rFonts w:ascii="Times New Roman" w:eastAsia="Calibri" w:hAnsi="Times New Roman" w:cs="Times New Roman"/>
          <w:sz w:val="24"/>
          <w:szCs w:val="24"/>
        </w:rPr>
        <w:t xml:space="preserve"> have been sighted as the most common source of bridge damage and the third most common source of bridge failure in the U.S.</w:t>
      </w:r>
      <w:r w:rsidR="00D5267A" w:rsidRPr="00595C95">
        <w:rPr>
          <w:rFonts w:ascii="Times New Roman" w:eastAsia="Calibri" w:hAnsi="Times New Roman" w:cs="Times New Roman"/>
          <w:sz w:val="24"/>
          <w:szCs w:val="24"/>
          <w:vertAlign w:val="superscript"/>
        </w:rPr>
        <w:t>(</w:t>
      </w:r>
      <w:r w:rsidR="00D5267A">
        <w:rPr>
          <w:rFonts w:ascii="Times New Roman" w:eastAsia="Calibri" w:hAnsi="Times New Roman" w:cs="Times New Roman"/>
          <w:sz w:val="24"/>
          <w:szCs w:val="24"/>
          <w:vertAlign w:val="superscript"/>
        </w:rPr>
        <w:fldChar w:fldCharType="begin"/>
      </w:r>
      <w:r w:rsidR="00D5267A">
        <w:rPr>
          <w:rFonts w:ascii="Times New Roman" w:eastAsia="Calibri" w:hAnsi="Times New Roman" w:cs="Times New Roman"/>
          <w:sz w:val="24"/>
          <w:szCs w:val="24"/>
          <w:vertAlign w:val="superscript"/>
        </w:rPr>
        <w:instrText xml:space="preserve"> REF _Ref119171549 \r \h </w:instrText>
      </w:r>
      <w:r w:rsidR="00D5267A">
        <w:rPr>
          <w:rFonts w:ascii="Times New Roman" w:eastAsia="Calibri" w:hAnsi="Times New Roman" w:cs="Times New Roman"/>
          <w:sz w:val="24"/>
          <w:szCs w:val="24"/>
          <w:vertAlign w:val="superscript"/>
        </w:rPr>
      </w:r>
      <w:r w:rsidR="00D5267A">
        <w:rPr>
          <w:rFonts w:ascii="Times New Roman" w:eastAsia="Calibri" w:hAnsi="Times New Roman" w:cs="Times New Roman"/>
          <w:sz w:val="24"/>
          <w:szCs w:val="24"/>
          <w:vertAlign w:val="superscript"/>
        </w:rPr>
        <w:fldChar w:fldCharType="separate"/>
      </w:r>
      <w:r w:rsidR="00D5267A">
        <w:rPr>
          <w:rFonts w:ascii="Times New Roman" w:eastAsia="Calibri" w:hAnsi="Times New Roman" w:cs="Times New Roman"/>
          <w:sz w:val="24"/>
          <w:szCs w:val="24"/>
          <w:vertAlign w:val="superscript"/>
        </w:rPr>
        <w:t>8</w:t>
      </w:r>
      <w:r w:rsidR="00D5267A">
        <w:rPr>
          <w:rFonts w:ascii="Times New Roman" w:eastAsia="Calibri" w:hAnsi="Times New Roman" w:cs="Times New Roman"/>
          <w:sz w:val="24"/>
          <w:szCs w:val="24"/>
          <w:vertAlign w:val="superscript"/>
        </w:rPr>
        <w:fldChar w:fldCharType="end"/>
      </w:r>
      <w:r w:rsidR="00D5267A" w:rsidRPr="00595C95">
        <w:rPr>
          <w:rFonts w:ascii="Times New Roman" w:eastAsia="Calibri" w:hAnsi="Times New Roman" w:cs="Times New Roman"/>
          <w:sz w:val="24"/>
          <w:szCs w:val="24"/>
          <w:vertAlign w:val="superscript"/>
        </w:rPr>
        <w:t>)</w:t>
      </w:r>
      <w:r w:rsidR="00D5267A" w:rsidRPr="004717DE">
        <w:rPr>
          <w:rFonts w:ascii="Times New Roman" w:eastAsia="Calibri" w:hAnsi="Times New Roman" w:cs="Times New Roman"/>
          <w:sz w:val="24"/>
          <w:szCs w:val="24"/>
        </w:rPr>
        <w:t xml:space="preserve"> </w:t>
      </w:r>
      <w:r w:rsidRPr="004717DE">
        <w:rPr>
          <w:rFonts w:ascii="Times New Roman" w:eastAsia="Calibri" w:hAnsi="Times New Roman" w:cs="Times New Roman"/>
          <w:sz w:val="24"/>
          <w:szCs w:val="24"/>
        </w:rPr>
        <w:t xml:space="preserve">Over-height </w:t>
      </w:r>
      <w:r w:rsidR="005D386C">
        <w:rPr>
          <w:rFonts w:ascii="Times New Roman" w:eastAsia="Calibri" w:hAnsi="Times New Roman" w:cs="Times New Roman"/>
          <w:sz w:val="24"/>
          <w:szCs w:val="24"/>
        </w:rPr>
        <w:t>crashes</w:t>
      </w:r>
      <w:r w:rsidRPr="004717DE">
        <w:rPr>
          <w:rFonts w:ascii="Times New Roman" w:eastAsia="Calibri" w:hAnsi="Times New Roman" w:cs="Times New Roman"/>
          <w:sz w:val="24"/>
          <w:szCs w:val="24"/>
        </w:rPr>
        <w:t xml:space="preserve"> </w:t>
      </w:r>
      <w:r w:rsidR="00D5267A">
        <w:rPr>
          <w:rFonts w:ascii="Times New Roman" w:eastAsia="Calibri" w:hAnsi="Times New Roman" w:cs="Times New Roman"/>
          <w:sz w:val="24"/>
          <w:szCs w:val="24"/>
        </w:rPr>
        <w:t xml:space="preserve">also </w:t>
      </w:r>
      <w:r w:rsidRPr="004717DE">
        <w:rPr>
          <w:rFonts w:ascii="Times New Roman" w:eastAsia="Calibri" w:hAnsi="Times New Roman" w:cs="Times New Roman"/>
          <w:sz w:val="24"/>
          <w:szCs w:val="24"/>
        </w:rPr>
        <w:t xml:space="preserve">pose a substantial safety </w:t>
      </w:r>
      <w:r w:rsidR="00D5267A">
        <w:rPr>
          <w:rFonts w:ascii="Times New Roman" w:eastAsia="Calibri" w:hAnsi="Times New Roman" w:cs="Times New Roman"/>
          <w:sz w:val="24"/>
          <w:szCs w:val="24"/>
        </w:rPr>
        <w:t xml:space="preserve">concern and disrupt </w:t>
      </w:r>
      <w:r w:rsidR="00D5267A" w:rsidRPr="004717DE">
        <w:rPr>
          <w:rFonts w:ascii="Times New Roman" w:eastAsia="Calibri" w:hAnsi="Times New Roman" w:cs="Times New Roman"/>
          <w:sz w:val="24"/>
          <w:szCs w:val="24"/>
        </w:rPr>
        <w:t>roadway throughput</w:t>
      </w:r>
      <w:r w:rsidRPr="004717DE">
        <w:rPr>
          <w:rFonts w:ascii="Times New Roman" w:eastAsia="Calibri" w:hAnsi="Times New Roman" w:cs="Times New Roman"/>
          <w:sz w:val="24"/>
          <w:szCs w:val="24"/>
        </w:rPr>
        <w:t>.</w:t>
      </w:r>
      <w:r w:rsidR="00D5267A" w:rsidRPr="00595C95">
        <w:rPr>
          <w:rFonts w:ascii="Times New Roman" w:eastAsia="Calibri" w:hAnsi="Times New Roman" w:cs="Times New Roman"/>
          <w:sz w:val="24"/>
          <w:szCs w:val="24"/>
          <w:vertAlign w:val="superscript"/>
        </w:rPr>
        <w:t>(</w:t>
      </w:r>
      <w:r w:rsidR="00D5267A">
        <w:rPr>
          <w:rFonts w:ascii="Times New Roman" w:eastAsia="Calibri" w:hAnsi="Times New Roman" w:cs="Times New Roman"/>
          <w:sz w:val="24"/>
          <w:szCs w:val="24"/>
          <w:vertAlign w:val="superscript"/>
        </w:rPr>
        <w:fldChar w:fldCharType="begin"/>
      </w:r>
      <w:r w:rsidR="00D5267A">
        <w:rPr>
          <w:rFonts w:ascii="Times New Roman" w:eastAsia="Calibri" w:hAnsi="Times New Roman" w:cs="Times New Roman"/>
          <w:sz w:val="24"/>
          <w:szCs w:val="24"/>
          <w:vertAlign w:val="superscript"/>
        </w:rPr>
        <w:instrText xml:space="preserve"> REF _Ref119171560 \r \h </w:instrText>
      </w:r>
      <w:r w:rsidR="00D5267A">
        <w:rPr>
          <w:rFonts w:ascii="Times New Roman" w:eastAsia="Calibri" w:hAnsi="Times New Roman" w:cs="Times New Roman"/>
          <w:sz w:val="24"/>
          <w:szCs w:val="24"/>
          <w:vertAlign w:val="superscript"/>
        </w:rPr>
      </w:r>
      <w:r w:rsidR="00D5267A">
        <w:rPr>
          <w:rFonts w:ascii="Times New Roman" w:eastAsia="Calibri" w:hAnsi="Times New Roman" w:cs="Times New Roman"/>
          <w:sz w:val="24"/>
          <w:szCs w:val="24"/>
          <w:vertAlign w:val="superscript"/>
        </w:rPr>
        <w:fldChar w:fldCharType="separate"/>
      </w:r>
      <w:r w:rsidR="00D5267A">
        <w:rPr>
          <w:rFonts w:ascii="Times New Roman" w:eastAsia="Calibri" w:hAnsi="Times New Roman" w:cs="Times New Roman"/>
          <w:sz w:val="24"/>
          <w:szCs w:val="24"/>
          <w:vertAlign w:val="superscript"/>
        </w:rPr>
        <w:t>9</w:t>
      </w:r>
      <w:r w:rsidR="00D5267A">
        <w:rPr>
          <w:rFonts w:ascii="Times New Roman" w:eastAsia="Calibri" w:hAnsi="Times New Roman" w:cs="Times New Roman"/>
          <w:sz w:val="24"/>
          <w:szCs w:val="24"/>
          <w:vertAlign w:val="superscript"/>
        </w:rPr>
        <w:fldChar w:fldCharType="end"/>
      </w:r>
      <w:r w:rsidR="00D5267A" w:rsidRPr="00595C95">
        <w:rPr>
          <w:rFonts w:ascii="Times New Roman" w:eastAsia="Calibri" w:hAnsi="Times New Roman" w:cs="Times New Roman"/>
          <w:sz w:val="24"/>
          <w:szCs w:val="24"/>
          <w:vertAlign w:val="superscript"/>
        </w:rPr>
        <w:t>)</w:t>
      </w:r>
      <w:r w:rsidR="00D5267A" w:rsidRPr="004717DE">
        <w:rPr>
          <w:rFonts w:ascii="Times New Roman" w:eastAsia="Calibri" w:hAnsi="Times New Roman" w:cs="Times New Roman"/>
          <w:sz w:val="24"/>
          <w:szCs w:val="24"/>
        </w:rPr>
        <w:t xml:space="preserve"> </w:t>
      </w:r>
      <w:r w:rsidR="00D5267A">
        <w:rPr>
          <w:rFonts w:ascii="Times New Roman" w:eastAsia="Calibri" w:hAnsi="Times New Roman" w:cs="Times New Roman"/>
          <w:sz w:val="24"/>
          <w:szCs w:val="24"/>
        </w:rPr>
        <w:t>Given</w:t>
      </w:r>
      <w:r w:rsidRPr="004717DE">
        <w:rPr>
          <w:rFonts w:ascii="Times New Roman" w:eastAsia="Calibri" w:hAnsi="Times New Roman" w:cs="Times New Roman"/>
          <w:sz w:val="24"/>
          <w:szCs w:val="24"/>
        </w:rPr>
        <w:t xml:space="preserve"> their potential to disrupt roadways, damage infrastructure, and cause injury there is a strong desire to prevent over-height </w:t>
      </w:r>
      <w:r w:rsidR="005D386C">
        <w:rPr>
          <w:rFonts w:ascii="Times New Roman" w:eastAsia="Calibri" w:hAnsi="Times New Roman" w:cs="Times New Roman"/>
          <w:sz w:val="24"/>
          <w:szCs w:val="24"/>
        </w:rPr>
        <w:t>crashes</w:t>
      </w:r>
      <w:r w:rsidRPr="004717DE">
        <w:rPr>
          <w:rFonts w:ascii="Times New Roman" w:eastAsia="Calibri" w:hAnsi="Times New Roman" w:cs="Times New Roman"/>
          <w:sz w:val="24"/>
          <w:szCs w:val="24"/>
        </w:rPr>
        <w:t>.</w:t>
      </w:r>
    </w:p>
    <w:p w14:paraId="6C57E462" w14:textId="164DE163" w:rsidR="004C05A4" w:rsidRDefault="004C05A4" w:rsidP="00D43063">
      <w:pPr>
        <w:spacing w:line="240" w:lineRule="auto"/>
        <w:jc w:val="left"/>
        <w:rPr>
          <w:rFonts w:ascii="Times New Roman" w:hAnsi="Times New Roman" w:cs="Times New Roman"/>
          <w:sz w:val="24"/>
          <w:szCs w:val="24"/>
        </w:rPr>
      </w:pPr>
      <w:r w:rsidRPr="004717DE">
        <w:rPr>
          <w:rFonts w:ascii="Times New Roman" w:hAnsi="Times New Roman" w:cs="Times New Roman"/>
          <w:sz w:val="24"/>
          <w:szCs w:val="24"/>
        </w:rPr>
        <w:t xml:space="preserve">The </w:t>
      </w:r>
      <w:r w:rsidR="004709B2">
        <w:rPr>
          <w:rFonts w:ascii="Times New Roman" w:hAnsi="Times New Roman" w:cs="Times New Roman"/>
          <w:sz w:val="24"/>
          <w:szCs w:val="24"/>
        </w:rPr>
        <w:t xml:space="preserve">2009 </w:t>
      </w:r>
      <w:r w:rsidRPr="004717DE">
        <w:rPr>
          <w:rFonts w:ascii="Times New Roman" w:hAnsi="Times New Roman" w:cs="Times New Roman"/>
          <w:sz w:val="24"/>
          <w:szCs w:val="24"/>
        </w:rPr>
        <w:t>Manual on Uniform Traffic Control Devices (MUTCD) specifies two signs that can be used to warn drivers about low clearance, W12-2 and W12-2a.</w:t>
      </w:r>
      <w:r w:rsidR="00595C95" w:rsidRPr="00595C95">
        <w:rPr>
          <w:rFonts w:ascii="Times New Roman" w:hAnsi="Times New Roman" w:cs="Times New Roman"/>
          <w:sz w:val="24"/>
          <w:szCs w:val="24"/>
          <w:vertAlign w:val="superscript"/>
        </w:rPr>
        <w:t>(</w:t>
      </w:r>
      <w:r w:rsidR="00595C95">
        <w:rPr>
          <w:rFonts w:ascii="Times New Roman" w:hAnsi="Times New Roman" w:cs="Times New Roman"/>
          <w:sz w:val="24"/>
          <w:szCs w:val="24"/>
          <w:vertAlign w:val="superscript"/>
        </w:rPr>
        <w:fldChar w:fldCharType="begin"/>
      </w:r>
      <w:r w:rsidR="00595C95">
        <w:rPr>
          <w:rFonts w:ascii="Times New Roman" w:hAnsi="Times New Roman" w:cs="Times New Roman"/>
          <w:sz w:val="24"/>
          <w:szCs w:val="24"/>
          <w:vertAlign w:val="superscript"/>
        </w:rPr>
        <w:instrText xml:space="preserve"> REF _Ref55919084 \r \h </w:instrText>
      </w:r>
      <w:r w:rsidR="00595C95">
        <w:rPr>
          <w:rFonts w:ascii="Times New Roman" w:hAnsi="Times New Roman" w:cs="Times New Roman"/>
          <w:sz w:val="24"/>
          <w:szCs w:val="24"/>
          <w:vertAlign w:val="superscript"/>
        </w:rPr>
      </w:r>
      <w:r w:rsidR="00595C95">
        <w:rPr>
          <w:rFonts w:ascii="Times New Roman" w:hAnsi="Times New Roman" w:cs="Times New Roman"/>
          <w:sz w:val="24"/>
          <w:szCs w:val="24"/>
          <w:vertAlign w:val="superscript"/>
        </w:rPr>
        <w:fldChar w:fldCharType="separate"/>
      </w:r>
      <w:r w:rsidR="00595C95">
        <w:rPr>
          <w:rFonts w:ascii="Times New Roman" w:hAnsi="Times New Roman" w:cs="Times New Roman"/>
          <w:sz w:val="24"/>
          <w:szCs w:val="24"/>
          <w:vertAlign w:val="superscript"/>
        </w:rPr>
        <w:t>1</w:t>
      </w:r>
      <w:r w:rsidR="00595C95">
        <w:rPr>
          <w:rFonts w:ascii="Times New Roman" w:hAnsi="Times New Roman" w:cs="Times New Roman"/>
          <w:sz w:val="24"/>
          <w:szCs w:val="24"/>
          <w:vertAlign w:val="superscript"/>
        </w:rPr>
        <w:fldChar w:fldCharType="end"/>
      </w:r>
      <w:r w:rsidR="00595C95" w:rsidRPr="00595C95">
        <w:rPr>
          <w:rFonts w:ascii="Times New Roman" w:hAnsi="Times New Roman" w:cs="Times New Roman"/>
          <w:sz w:val="24"/>
          <w:szCs w:val="24"/>
          <w:vertAlign w:val="superscript"/>
        </w:rPr>
        <w:t>)</w:t>
      </w:r>
      <w:r w:rsidRPr="004717DE">
        <w:rPr>
          <w:rFonts w:ascii="Times New Roman" w:hAnsi="Times New Roman" w:cs="Times New Roman"/>
          <w:sz w:val="24"/>
          <w:szCs w:val="24"/>
        </w:rPr>
        <w:t xml:space="preserve"> Specifically, when clearance is less than 12” above a state’s maximum vehicle height, sign W12-2 or W12-2a should display the actual clearance height (or the clearance height minus up to 3 inches) to the nearest inch either on or in advance of the structure. In addition, if the clearance is less than the state’s maximum vehicle height, </w:t>
      </w:r>
      <w:r w:rsidR="001056E0">
        <w:rPr>
          <w:rFonts w:ascii="Times New Roman" w:hAnsi="Times New Roman" w:cs="Times New Roman"/>
          <w:sz w:val="24"/>
          <w:szCs w:val="24"/>
        </w:rPr>
        <w:t xml:space="preserve">the </w:t>
      </w:r>
      <w:r w:rsidRPr="004717DE">
        <w:rPr>
          <w:rFonts w:ascii="Times New Roman" w:hAnsi="Times New Roman" w:cs="Times New Roman"/>
          <w:sz w:val="24"/>
          <w:szCs w:val="24"/>
        </w:rPr>
        <w:t>W12-2</w:t>
      </w:r>
      <w:r w:rsidR="001056E0">
        <w:rPr>
          <w:rFonts w:ascii="Times New Roman" w:hAnsi="Times New Roman" w:cs="Times New Roman"/>
          <w:sz w:val="24"/>
          <w:szCs w:val="24"/>
        </w:rPr>
        <w:t xml:space="preserve"> sign</w:t>
      </w:r>
      <w:r w:rsidRPr="004717DE">
        <w:rPr>
          <w:rFonts w:ascii="Times New Roman" w:hAnsi="Times New Roman" w:cs="Times New Roman"/>
          <w:sz w:val="24"/>
          <w:szCs w:val="24"/>
        </w:rPr>
        <w:t>, with a supplemental distance plaque</w:t>
      </w:r>
      <w:r w:rsidR="001056E0">
        <w:rPr>
          <w:rFonts w:ascii="Times New Roman" w:hAnsi="Times New Roman" w:cs="Times New Roman"/>
          <w:sz w:val="24"/>
          <w:szCs w:val="24"/>
        </w:rPr>
        <w:t>,</w:t>
      </w:r>
      <w:r w:rsidRPr="004717DE">
        <w:rPr>
          <w:rFonts w:ascii="Times New Roman" w:hAnsi="Times New Roman" w:cs="Times New Roman"/>
          <w:sz w:val="24"/>
          <w:szCs w:val="24"/>
        </w:rPr>
        <w:t xml:space="preserve"> should be placed at the nearest point at which an over-height vehicle could detour or turn around.</w:t>
      </w:r>
      <w:r w:rsidR="008B1A67">
        <w:rPr>
          <w:rFonts w:ascii="Times New Roman" w:hAnsi="Times New Roman" w:cs="Times New Roman"/>
          <w:sz w:val="24"/>
          <w:szCs w:val="24"/>
        </w:rPr>
        <w:t xml:space="preserve"> Testing could evaluate the potential for a symbol sign to convey low bridge clearance information to drivers</w:t>
      </w:r>
      <w:r w:rsidR="001056E0">
        <w:rPr>
          <w:rFonts w:ascii="Times New Roman" w:hAnsi="Times New Roman" w:cs="Times New Roman"/>
          <w:sz w:val="24"/>
          <w:szCs w:val="24"/>
        </w:rPr>
        <w:t>.</w:t>
      </w:r>
    </w:p>
    <w:p w14:paraId="364F5EE4" w14:textId="77777777" w:rsidR="00F4633A" w:rsidRDefault="00BD26DC"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Commercial motor vehicle (CMV) drivers would be the primary road users who are affected by these signs, and therefore should be included as participants in the study. While testing the general driving public would be necessary to determine whether the symbol sign(s) could be mistakenly interpreted as applying to them, a subset of the participant population should likely be CMV drivers in order to adequately assess the signs. </w:t>
      </w:r>
    </w:p>
    <w:p w14:paraId="3C781A18" w14:textId="77777777" w:rsidR="00B3456F" w:rsidRDefault="00B3456F" w:rsidP="00D43063">
      <w:pPr>
        <w:spacing w:line="240" w:lineRule="auto"/>
        <w:jc w:val="left"/>
        <w:rPr>
          <w:rFonts w:ascii="Times New Roman" w:eastAsia="Times New Roman" w:hAnsi="Times New Roman" w:cs="Times New Roman"/>
          <w:b/>
          <w:bCs/>
          <w:i/>
          <w:iCs/>
          <w:spacing w:val="-2"/>
          <w:sz w:val="24"/>
          <w:szCs w:val="24"/>
        </w:rPr>
      </w:pPr>
    </w:p>
    <w:p w14:paraId="6D6EE925" w14:textId="77777777" w:rsidR="00B3456F" w:rsidRDefault="00B3456F" w:rsidP="00D43063">
      <w:pPr>
        <w:spacing w:line="240" w:lineRule="auto"/>
        <w:jc w:val="left"/>
        <w:rPr>
          <w:rFonts w:ascii="Times New Roman" w:eastAsia="Times New Roman" w:hAnsi="Times New Roman" w:cs="Times New Roman"/>
          <w:b/>
          <w:bCs/>
          <w:i/>
          <w:iCs/>
          <w:spacing w:val="-2"/>
          <w:sz w:val="24"/>
          <w:szCs w:val="24"/>
        </w:rPr>
      </w:pPr>
    </w:p>
    <w:p w14:paraId="738A2309" w14:textId="668DEAA0" w:rsidR="00595C95" w:rsidRPr="00595C95" w:rsidRDefault="00595C95" w:rsidP="00D43063">
      <w:pPr>
        <w:spacing w:line="240" w:lineRule="auto"/>
        <w:jc w:val="left"/>
        <w:rPr>
          <w:rFonts w:ascii="Times New Roman" w:eastAsia="Times New Roman" w:hAnsi="Times New Roman" w:cs="Times New Roman"/>
          <w:b/>
          <w:bCs/>
          <w:i/>
          <w:iCs/>
          <w:spacing w:val="-2"/>
          <w:sz w:val="24"/>
          <w:szCs w:val="24"/>
        </w:rPr>
      </w:pPr>
      <w:r w:rsidRPr="00595C95">
        <w:rPr>
          <w:rFonts w:ascii="Times New Roman" w:eastAsia="Times New Roman" w:hAnsi="Times New Roman" w:cs="Times New Roman"/>
          <w:b/>
          <w:bCs/>
          <w:i/>
          <w:iCs/>
          <w:spacing w:val="-2"/>
          <w:sz w:val="24"/>
          <w:szCs w:val="24"/>
        </w:rPr>
        <w:lastRenderedPageBreak/>
        <w:t xml:space="preserve">No Turn on Red </w:t>
      </w:r>
    </w:p>
    <w:p w14:paraId="156F120C" w14:textId="29DDBA34" w:rsidR="00595C95" w:rsidRDefault="00595C95"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Allowing drivers to turn right during a red signal can be an effective method of increasing throughput </w:t>
      </w:r>
      <w:r w:rsidR="005D386C">
        <w:rPr>
          <w:rFonts w:ascii="Times New Roman" w:eastAsia="Times New Roman" w:hAnsi="Times New Roman" w:cs="Times New Roman"/>
          <w:spacing w:val="-2"/>
          <w:sz w:val="24"/>
          <w:szCs w:val="24"/>
        </w:rPr>
        <w:t>at</w:t>
      </w:r>
      <w:r>
        <w:rPr>
          <w:rFonts w:ascii="Times New Roman" w:eastAsia="Times New Roman" w:hAnsi="Times New Roman" w:cs="Times New Roman"/>
          <w:spacing w:val="-2"/>
          <w:sz w:val="24"/>
          <w:szCs w:val="24"/>
        </w:rPr>
        <w:t xml:space="preserve"> an intersection. However, in some circumstances turning right on red can pose a threat to safety. For example, </w:t>
      </w:r>
      <w:r w:rsidR="00F92E0B">
        <w:rPr>
          <w:rFonts w:ascii="Times New Roman" w:eastAsia="Times New Roman" w:hAnsi="Times New Roman" w:cs="Times New Roman"/>
          <w:spacing w:val="-2"/>
          <w:sz w:val="24"/>
          <w:szCs w:val="24"/>
        </w:rPr>
        <w:t xml:space="preserve">drivers may be at risk if their </w:t>
      </w:r>
      <w:r>
        <w:rPr>
          <w:rFonts w:ascii="Times New Roman" w:eastAsia="Times New Roman" w:hAnsi="Times New Roman" w:cs="Times New Roman"/>
          <w:spacing w:val="-2"/>
          <w:sz w:val="24"/>
          <w:szCs w:val="24"/>
        </w:rPr>
        <w:t>view of vehicles approaching from the left is limited by either the angle of the intersecting roadway, the geometry of the intersection, or physical barriers near the roadway.</w:t>
      </w:r>
      <w:r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vertAlign w:val="superscript"/>
        </w:rPr>
        <w:fldChar w:fldCharType="begin"/>
      </w:r>
      <w:r>
        <w:rPr>
          <w:rFonts w:ascii="Times New Roman" w:eastAsia="Times New Roman" w:hAnsi="Times New Roman" w:cs="Times New Roman"/>
          <w:spacing w:val="-2"/>
          <w:sz w:val="24"/>
          <w:szCs w:val="24"/>
          <w:vertAlign w:val="superscript"/>
        </w:rPr>
        <w:instrText xml:space="preserve"> REF _Ref55919084 \r \h </w:instrText>
      </w:r>
      <w:r>
        <w:rPr>
          <w:rFonts w:ascii="Times New Roman" w:eastAsia="Times New Roman" w:hAnsi="Times New Roman" w:cs="Times New Roman"/>
          <w:spacing w:val="-2"/>
          <w:sz w:val="24"/>
          <w:szCs w:val="24"/>
          <w:vertAlign w:val="superscript"/>
        </w:rPr>
      </w:r>
      <w:r>
        <w:rPr>
          <w:rFonts w:ascii="Times New Roman" w:eastAsia="Times New Roman" w:hAnsi="Times New Roman" w:cs="Times New Roman"/>
          <w:spacing w:val="-2"/>
          <w:sz w:val="24"/>
          <w:szCs w:val="24"/>
          <w:vertAlign w:val="superscript"/>
        </w:rPr>
        <w:fldChar w:fldCharType="separate"/>
      </w:r>
      <w:r>
        <w:rPr>
          <w:rFonts w:ascii="Times New Roman" w:eastAsia="Times New Roman" w:hAnsi="Times New Roman" w:cs="Times New Roman"/>
          <w:spacing w:val="-2"/>
          <w:sz w:val="24"/>
          <w:szCs w:val="24"/>
          <w:vertAlign w:val="superscript"/>
        </w:rPr>
        <w:t>1</w:t>
      </w:r>
      <w:r>
        <w:rPr>
          <w:rFonts w:ascii="Times New Roman" w:eastAsia="Times New Roman" w:hAnsi="Times New Roman" w:cs="Times New Roman"/>
          <w:spacing w:val="-2"/>
          <w:sz w:val="24"/>
          <w:szCs w:val="24"/>
          <w:vertAlign w:val="superscript"/>
        </w:rPr>
        <w:fldChar w:fldCharType="end"/>
      </w:r>
      <w:r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w:t>
      </w:r>
      <w:r w:rsidR="00C26093">
        <w:rPr>
          <w:rFonts w:ascii="Times New Roman" w:eastAsia="Times New Roman" w:hAnsi="Times New Roman" w:cs="Times New Roman"/>
          <w:spacing w:val="-2"/>
          <w:sz w:val="24"/>
          <w:szCs w:val="24"/>
        </w:rPr>
        <w:t>Right t</w:t>
      </w:r>
      <w:r>
        <w:rPr>
          <w:rFonts w:ascii="Times New Roman" w:eastAsia="Times New Roman" w:hAnsi="Times New Roman" w:cs="Times New Roman"/>
          <w:spacing w:val="-2"/>
          <w:sz w:val="24"/>
          <w:szCs w:val="24"/>
        </w:rPr>
        <w:t>urns on reds can also have implications for pedestrian safety. When turning right, drivers tend to focus their attention to the left, to watch for vehic</w:t>
      </w:r>
      <w:r w:rsidR="00C26093">
        <w:rPr>
          <w:rFonts w:ascii="Times New Roman" w:eastAsia="Times New Roman" w:hAnsi="Times New Roman" w:cs="Times New Roman"/>
          <w:spacing w:val="-2"/>
          <w:sz w:val="24"/>
          <w:szCs w:val="24"/>
        </w:rPr>
        <w:t>ular</w:t>
      </w:r>
      <w:r>
        <w:rPr>
          <w:rFonts w:ascii="Times New Roman" w:eastAsia="Times New Roman" w:hAnsi="Times New Roman" w:cs="Times New Roman"/>
          <w:spacing w:val="-2"/>
          <w:sz w:val="24"/>
          <w:szCs w:val="24"/>
        </w:rPr>
        <w:t xml:space="preserve"> traffic. With their attention directed to the left, drivers often fail to a</w:t>
      </w:r>
      <w:r w:rsidR="005D386C">
        <w:rPr>
          <w:rFonts w:ascii="Times New Roman" w:eastAsia="Times New Roman" w:hAnsi="Times New Roman" w:cs="Times New Roman"/>
          <w:spacing w:val="-2"/>
          <w:sz w:val="24"/>
          <w:szCs w:val="24"/>
        </w:rPr>
        <w:t>ccount for</w:t>
      </w:r>
      <w:r>
        <w:rPr>
          <w:rFonts w:ascii="Times New Roman" w:eastAsia="Times New Roman" w:hAnsi="Times New Roman" w:cs="Times New Roman"/>
          <w:spacing w:val="-2"/>
          <w:sz w:val="24"/>
          <w:szCs w:val="24"/>
        </w:rPr>
        <w:t xml:space="preserve"> pedestrians who </w:t>
      </w:r>
      <w:r w:rsidR="005D386C">
        <w:rPr>
          <w:rFonts w:ascii="Times New Roman" w:eastAsia="Times New Roman" w:hAnsi="Times New Roman" w:cs="Times New Roman"/>
          <w:spacing w:val="-2"/>
          <w:sz w:val="24"/>
          <w:szCs w:val="24"/>
        </w:rPr>
        <w:t>are</w:t>
      </w:r>
      <w:r>
        <w:rPr>
          <w:rFonts w:ascii="Times New Roman" w:eastAsia="Times New Roman" w:hAnsi="Times New Roman" w:cs="Times New Roman"/>
          <w:spacing w:val="-2"/>
          <w:sz w:val="24"/>
          <w:szCs w:val="24"/>
        </w:rPr>
        <w:t xml:space="preserve"> crossing directly in front of them.</w:t>
      </w:r>
      <w:r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vertAlign w:val="superscript"/>
        </w:rPr>
        <w:fldChar w:fldCharType="begin"/>
      </w:r>
      <w:r>
        <w:rPr>
          <w:rFonts w:ascii="Times New Roman" w:eastAsia="Times New Roman" w:hAnsi="Times New Roman" w:cs="Times New Roman"/>
          <w:spacing w:val="-2"/>
          <w:sz w:val="24"/>
          <w:szCs w:val="24"/>
          <w:vertAlign w:val="superscript"/>
        </w:rPr>
        <w:instrText xml:space="preserve"> REF _Ref119171851 \r \h </w:instrText>
      </w:r>
      <w:r>
        <w:rPr>
          <w:rFonts w:ascii="Times New Roman" w:eastAsia="Times New Roman" w:hAnsi="Times New Roman" w:cs="Times New Roman"/>
          <w:spacing w:val="-2"/>
          <w:sz w:val="24"/>
          <w:szCs w:val="24"/>
          <w:vertAlign w:val="superscript"/>
        </w:rPr>
      </w:r>
      <w:r>
        <w:rPr>
          <w:rFonts w:ascii="Times New Roman" w:eastAsia="Times New Roman" w:hAnsi="Times New Roman" w:cs="Times New Roman"/>
          <w:spacing w:val="-2"/>
          <w:sz w:val="24"/>
          <w:szCs w:val="24"/>
          <w:vertAlign w:val="superscript"/>
        </w:rPr>
        <w:fldChar w:fldCharType="separate"/>
      </w:r>
      <w:r>
        <w:rPr>
          <w:rFonts w:ascii="Times New Roman" w:eastAsia="Times New Roman" w:hAnsi="Times New Roman" w:cs="Times New Roman"/>
          <w:spacing w:val="-2"/>
          <w:sz w:val="24"/>
          <w:szCs w:val="24"/>
          <w:vertAlign w:val="superscript"/>
        </w:rPr>
        <w:t>10</w:t>
      </w:r>
      <w:r>
        <w:rPr>
          <w:rFonts w:ascii="Times New Roman" w:eastAsia="Times New Roman" w:hAnsi="Times New Roman" w:cs="Times New Roman"/>
          <w:spacing w:val="-2"/>
          <w:sz w:val="24"/>
          <w:szCs w:val="24"/>
          <w:vertAlign w:val="superscript"/>
        </w:rPr>
        <w:fldChar w:fldCharType="end"/>
      </w:r>
      <w:r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Preventing </w:t>
      </w:r>
      <w:r w:rsidR="00C26093">
        <w:rPr>
          <w:rFonts w:ascii="Times New Roman" w:eastAsia="Times New Roman" w:hAnsi="Times New Roman" w:cs="Times New Roman"/>
          <w:spacing w:val="-2"/>
          <w:sz w:val="24"/>
          <w:szCs w:val="24"/>
        </w:rPr>
        <w:t xml:space="preserve">right </w:t>
      </w:r>
      <w:r>
        <w:rPr>
          <w:rFonts w:ascii="Times New Roman" w:eastAsia="Times New Roman" w:hAnsi="Times New Roman" w:cs="Times New Roman"/>
          <w:spacing w:val="-2"/>
          <w:sz w:val="24"/>
          <w:szCs w:val="24"/>
        </w:rPr>
        <w:t>turns on red can also preserve the safety of a protected pedestrian phase, which can be particularly important at intersections where pedestrian traffic is high or when more vulnerable pedestrians, such as children, older adults, or persons with disabilities frequent a roadway.</w:t>
      </w:r>
      <w:r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vertAlign w:val="superscript"/>
        </w:rPr>
        <w:fldChar w:fldCharType="begin"/>
      </w:r>
      <w:r>
        <w:rPr>
          <w:rFonts w:ascii="Times New Roman" w:eastAsia="Times New Roman" w:hAnsi="Times New Roman" w:cs="Times New Roman"/>
          <w:spacing w:val="-2"/>
          <w:sz w:val="24"/>
          <w:szCs w:val="24"/>
          <w:vertAlign w:val="superscript"/>
        </w:rPr>
        <w:instrText xml:space="preserve"> REF _Ref55919084 \r \h </w:instrText>
      </w:r>
      <w:r>
        <w:rPr>
          <w:rFonts w:ascii="Times New Roman" w:eastAsia="Times New Roman" w:hAnsi="Times New Roman" w:cs="Times New Roman"/>
          <w:spacing w:val="-2"/>
          <w:sz w:val="24"/>
          <w:szCs w:val="24"/>
          <w:vertAlign w:val="superscript"/>
        </w:rPr>
      </w:r>
      <w:r>
        <w:rPr>
          <w:rFonts w:ascii="Times New Roman" w:eastAsia="Times New Roman" w:hAnsi="Times New Roman" w:cs="Times New Roman"/>
          <w:spacing w:val="-2"/>
          <w:sz w:val="24"/>
          <w:szCs w:val="24"/>
          <w:vertAlign w:val="superscript"/>
        </w:rPr>
        <w:fldChar w:fldCharType="separate"/>
      </w:r>
      <w:r>
        <w:rPr>
          <w:rFonts w:ascii="Times New Roman" w:eastAsia="Times New Roman" w:hAnsi="Times New Roman" w:cs="Times New Roman"/>
          <w:spacing w:val="-2"/>
          <w:sz w:val="24"/>
          <w:szCs w:val="24"/>
          <w:vertAlign w:val="superscript"/>
        </w:rPr>
        <w:t>1</w:t>
      </w:r>
      <w:r>
        <w:rPr>
          <w:rFonts w:ascii="Times New Roman" w:eastAsia="Times New Roman" w:hAnsi="Times New Roman" w:cs="Times New Roman"/>
          <w:spacing w:val="-2"/>
          <w:sz w:val="24"/>
          <w:szCs w:val="24"/>
          <w:vertAlign w:val="superscript"/>
        </w:rPr>
        <w:fldChar w:fldCharType="end"/>
      </w:r>
      <w:r w:rsidRPr="00595C95">
        <w:rPr>
          <w:rFonts w:ascii="Times New Roman" w:eastAsia="Times New Roman" w:hAnsi="Times New Roman" w:cs="Times New Roman"/>
          <w:spacing w:val="-2"/>
          <w:sz w:val="24"/>
          <w:szCs w:val="24"/>
          <w:vertAlign w:val="superscript"/>
        </w:rPr>
        <w:t xml:space="preserve">) </w:t>
      </w:r>
      <w:r>
        <w:rPr>
          <w:rFonts w:ascii="Times New Roman" w:eastAsia="Times New Roman" w:hAnsi="Times New Roman" w:cs="Times New Roman"/>
          <w:spacing w:val="-2"/>
          <w:sz w:val="24"/>
          <w:szCs w:val="24"/>
        </w:rPr>
        <w:t xml:space="preserve"> </w:t>
      </w:r>
    </w:p>
    <w:p w14:paraId="5C3F8095" w14:textId="7B17144F" w:rsidR="00595C95" w:rsidRDefault="00595C95"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4709B2">
        <w:rPr>
          <w:rFonts w:ascii="Times New Roman" w:eastAsia="Times New Roman" w:hAnsi="Times New Roman" w:cs="Times New Roman"/>
          <w:spacing w:val="-2"/>
          <w:sz w:val="24"/>
          <w:szCs w:val="24"/>
        </w:rPr>
        <w:t xml:space="preserve">2009 </w:t>
      </w:r>
      <w:r>
        <w:rPr>
          <w:rFonts w:ascii="Times New Roman" w:eastAsia="Times New Roman" w:hAnsi="Times New Roman" w:cs="Times New Roman"/>
          <w:spacing w:val="-2"/>
          <w:sz w:val="24"/>
          <w:szCs w:val="24"/>
        </w:rPr>
        <w:t xml:space="preserve">MUTCD includes the R10-11 series of no turn on red signs, which include the text phrase “NO TURN ON RED.” </w:t>
      </w:r>
      <w:r w:rsidR="006A0E11">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spacing w:val="-2"/>
          <w:sz w:val="24"/>
          <w:szCs w:val="24"/>
        </w:rPr>
        <w:t xml:space="preserve">R10-11 </w:t>
      </w:r>
      <w:r w:rsidR="006A0E11">
        <w:rPr>
          <w:rFonts w:ascii="Times New Roman" w:eastAsia="Times New Roman" w:hAnsi="Times New Roman" w:cs="Times New Roman"/>
          <w:spacing w:val="-2"/>
          <w:sz w:val="24"/>
          <w:szCs w:val="24"/>
        </w:rPr>
        <w:t xml:space="preserve">sign </w:t>
      </w:r>
      <w:r>
        <w:rPr>
          <w:rFonts w:ascii="Times New Roman" w:eastAsia="Times New Roman" w:hAnsi="Times New Roman" w:cs="Times New Roman"/>
          <w:spacing w:val="-2"/>
          <w:sz w:val="24"/>
          <w:szCs w:val="24"/>
        </w:rPr>
        <w:t xml:space="preserve">includes </w:t>
      </w:r>
      <w:r w:rsidR="006A0E11">
        <w:rPr>
          <w:rFonts w:ascii="Times New Roman" w:eastAsia="Times New Roman" w:hAnsi="Times New Roman" w:cs="Times New Roman"/>
          <w:spacing w:val="-2"/>
          <w:sz w:val="24"/>
          <w:szCs w:val="24"/>
        </w:rPr>
        <w:t xml:space="preserve">a </w:t>
      </w:r>
      <w:r>
        <w:rPr>
          <w:rFonts w:ascii="Times New Roman" w:eastAsia="Times New Roman" w:hAnsi="Times New Roman" w:cs="Times New Roman"/>
          <w:spacing w:val="-2"/>
          <w:sz w:val="24"/>
          <w:szCs w:val="24"/>
        </w:rPr>
        <w:t xml:space="preserve">red dot symbol, while </w:t>
      </w:r>
      <w:r w:rsidR="006A0E11">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spacing w:val="-2"/>
          <w:sz w:val="24"/>
          <w:szCs w:val="24"/>
        </w:rPr>
        <w:t xml:space="preserve">R10-11a and R10-11b </w:t>
      </w:r>
      <w:r w:rsidR="006A0E11">
        <w:rPr>
          <w:rFonts w:ascii="Times New Roman" w:eastAsia="Times New Roman" w:hAnsi="Times New Roman" w:cs="Times New Roman"/>
          <w:spacing w:val="-2"/>
          <w:sz w:val="24"/>
          <w:szCs w:val="24"/>
        </w:rPr>
        <w:t xml:space="preserve">signs </w:t>
      </w:r>
      <w:r w:rsidR="00F92E0B">
        <w:rPr>
          <w:rFonts w:ascii="Times New Roman" w:eastAsia="Times New Roman" w:hAnsi="Times New Roman" w:cs="Times New Roman"/>
          <w:spacing w:val="-2"/>
          <w:sz w:val="24"/>
          <w:szCs w:val="24"/>
        </w:rPr>
        <w:t>are completely text based</w:t>
      </w:r>
      <w:r>
        <w:rPr>
          <w:rFonts w:ascii="Times New Roman" w:eastAsia="Times New Roman" w:hAnsi="Times New Roman" w:cs="Times New Roman"/>
          <w:spacing w:val="-2"/>
          <w:sz w:val="24"/>
          <w:szCs w:val="24"/>
        </w:rPr>
        <w:t>.</w:t>
      </w:r>
      <w:r w:rsidR="00AF5FC7" w:rsidRPr="00AF5FC7">
        <w:rPr>
          <w:rFonts w:ascii="Times New Roman" w:eastAsia="Times New Roman" w:hAnsi="Times New Roman" w:cs="Times New Roman"/>
          <w:spacing w:val="-2"/>
          <w:sz w:val="24"/>
          <w:szCs w:val="24"/>
          <w:vertAlign w:val="superscript"/>
        </w:rPr>
        <w:t xml:space="preserve"> </w:t>
      </w:r>
      <w:r w:rsidR="00AF5FC7" w:rsidRPr="00595C95">
        <w:rPr>
          <w:rFonts w:ascii="Times New Roman" w:eastAsia="Times New Roman" w:hAnsi="Times New Roman" w:cs="Times New Roman"/>
          <w:spacing w:val="-2"/>
          <w:sz w:val="24"/>
          <w:szCs w:val="24"/>
          <w:vertAlign w:val="superscript"/>
        </w:rPr>
        <w:t>(</w:t>
      </w:r>
      <w:r w:rsidR="00AF5FC7">
        <w:rPr>
          <w:rFonts w:ascii="Times New Roman" w:eastAsia="Times New Roman" w:hAnsi="Times New Roman" w:cs="Times New Roman"/>
          <w:spacing w:val="-2"/>
          <w:sz w:val="24"/>
          <w:szCs w:val="24"/>
          <w:vertAlign w:val="superscript"/>
        </w:rPr>
        <w:fldChar w:fldCharType="begin"/>
      </w:r>
      <w:r w:rsidR="00AF5FC7">
        <w:rPr>
          <w:rFonts w:ascii="Times New Roman" w:eastAsia="Times New Roman" w:hAnsi="Times New Roman" w:cs="Times New Roman"/>
          <w:spacing w:val="-2"/>
          <w:sz w:val="24"/>
          <w:szCs w:val="24"/>
          <w:vertAlign w:val="superscript"/>
        </w:rPr>
        <w:instrText xml:space="preserve"> REF _Ref55919084 \r \h </w:instrText>
      </w:r>
      <w:r w:rsidR="00AF5FC7">
        <w:rPr>
          <w:rFonts w:ascii="Times New Roman" w:eastAsia="Times New Roman" w:hAnsi="Times New Roman" w:cs="Times New Roman"/>
          <w:spacing w:val="-2"/>
          <w:sz w:val="24"/>
          <w:szCs w:val="24"/>
          <w:vertAlign w:val="superscript"/>
        </w:rPr>
      </w:r>
      <w:r w:rsidR="00AF5FC7">
        <w:rPr>
          <w:rFonts w:ascii="Times New Roman" w:eastAsia="Times New Roman" w:hAnsi="Times New Roman" w:cs="Times New Roman"/>
          <w:spacing w:val="-2"/>
          <w:sz w:val="24"/>
          <w:szCs w:val="24"/>
          <w:vertAlign w:val="superscript"/>
        </w:rPr>
        <w:fldChar w:fldCharType="separate"/>
      </w:r>
      <w:r w:rsidR="00AF5FC7">
        <w:rPr>
          <w:rFonts w:ascii="Times New Roman" w:eastAsia="Times New Roman" w:hAnsi="Times New Roman" w:cs="Times New Roman"/>
          <w:spacing w:val="-2"/>
          <w:sz w:val="24"/>
          <w:szCs w:val="24"/>
          <w:vertAlign w:val="superscript"/>
        </w:rPr>
        <w:t>1</w:t>
      </w:r>
      <w:r w:rsidR="00AF5FC7">
        <w:rPr>
          <w:rFonts w:ascii="Times New Roman" w:eastAsia="Times New Roman" w:hAnsi="Times New Roman" w:cs="Times New Roman"/>
          <w:spacing w:val="-2"/>
          <w:sz w:val="24"/>
          <w:szCs w:val="24"/>
          <w:vertAlign w:val="superscript"/>
        </w:rPr>
        <w:fldChar w:fldCharType="end"/>
      </w:r>
      <w:r w:rsidR="00AF5FC7"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w:t>
      </w:r>
      <w:r w:rsidR="008B1A67">
        <w:rPr>
          <w:rFonts w:ascii="Times New Roman" w:eastAsia="Times New Roman" w:hAnsi="Times New Roman" w:cs="Times New Roman"/>
          <w:spacing w:val="-2"/>
          <w:sz w:val="24"/>
          <w:szCs w:val="24"/>
        </w:rPr>
        <w:t xml:space="preserve">Testing could assess the potential for a </w:t>
      </w:r>
      <w:r w:rsidR="006A0E11">
        <w:rPr>
          <w:rFonts w:ascii="Times New Roman" w:eastAsia="Times New Roman" w:hAnsi="Times New Roman" w:cs="Times New Roman"/>
          <w:spacing w:val="-2"/>
          <w:sz w:val="24"/>
          <w:szCs w:val="24"/>
        </w:rPr>
        <w:t>“</w:t>
      </w:r>
      <w:r w:rsidR="008B1A67">
        <w:rPr>
          <w:rFonts w:ascii="Times New Roman" w:eastAsia="Times New Roman" w:hAnsi="Times New Roman" w:cs="Times New Roman"/>
          <w:spacing w:val="-2"/>
          <w:sz w:val="24"/>
          <w:szCs w:val="24"/>
        </w:rPr>
        <w:t>NO TURN ON RED</w:t>
      </w:r>
      <w:r w:rsidR="006A0E11">
        <w:rPr>
          <w:rFonts w:ascii="Times New Roman" w:eastAsia="Times New Roman" w:hAnsi="Times New Roman" w:cs="Times New Roman"/>
          <w:spacing w:val="-2"/>
          <w:sz w:val="24"/>
          <w:szCs w:val="24"/>
        </w:rPr>
        <w:t>”</w:t>
      </w:r>
      <w:r w:rsidR="008B1A67">
        <w:rPr>
          <w:rFonts w:ascii="Times New Roman" w:eastAsia="Times New Roman" w:hAnsi="Times New Roman" w:cs="Times New Roman"/>
          <w:spacing w:val="-2"/>
          <w:sz w:val="24"/>
          <w:szCs w:val="24"/>
        </w:rPr>
        <w:t xml:space="preserve"> sign that does not rely on text.</w:t>
      </w:r>
    </w:p>
    <w:p w14:paraId="7D29C8A3" w14:textId="46D4D9EB" w:rsidR="00595C95" w:rsidRPr="00595C95" w:rsidRDefault="00595C95" w:rsidP="00D43063">
      <w:pPr>
        <w:spacing w:line="240" w:lineRule="auto"/>
        <w:jc w:val="left"/>
        <w:rPr>
          <w:rFonts w:ascii="Times New Roman" w:eastAsia="Times New Roman" w:hAnsi="Times New Roman" w:cs="Times New Roman"/>
          <w:b/>
          <w:bCs/>
          <w:i/>
          <w:iCs/>
          <w:spacing w:val="-2"/>
          <w:sz w:val="24"/>
          <w:szCs w:val="24"/>
        </w:rPr>
      </w:pPr>
      <w:r w:rsidRPr="00595C95">
        <w:rPr>
          <w:rFonts w:ascii="Times New Roman" w:eastAsia="Times New Roman" w:hAnsi="Times New Roman" w:cs="Times New Roman"/>
          <w:b/>
          <w:bCs/>
          <w:i/>
          <w:iCs/>
          <w:spacing w:val="-2"/>
          <w:sz w:val="24"/>
          <w:szCs w:val="24"/>
        </w:rPr>
        <w:t xml:space="preserve">Slippery Surface </w:t>
      </w:r>
    </w:p>
    <w:p w14:paraId="47030AC7" w14:textId="3A3D2D11" w:rsidR="00595C95" w:rsidRDefault="00595C95" w:rsidP="00D43063">
      <w:pPr>
        <w:spacing w:line="240" w:lineRule="auto"/>
        <w:jc w:val="left"/>
        <w:rPr>
          <w:rFonts w:ascii="Times New Roman" w:eastAsia="Times New Roman" w:hAnsi="Times New Roman" w:cs="Times New Roman"/>
          <w:spacing w:val="-2"/>
          <w:sz w:val="24"/>
          <w:szCs w:val="24"/>
        </w:rPr>
      </w:pPr>
      <w:r>
        <w:rPr>
          <w:rFonts w:ascii="Times New Roman" w:hAnsi="Times New Roman" w:cs="Times New Roman"/>
          <w:sz w:val="24"/>
          <w:szCs w:val="24"/>
        </w:rPr>
        <w:t>R</w:t>
      </w:r>
      <w:r w:rsidRPr="00352C29">
        <w:rPr>
          <w:rFonts w:ascii="Times New Roman" w:hAnsi="Times New Roman" w:cs="Times New Roman"/>
          <w:sz w:val="24"/>
          <w:szCs w:val="24"/>
        </w:rPr>
        <w:t xml:space="preserve">isk of crash involvement is heightened </w:t>
      </w:r>
      <w:r w:rsidR="00860DC4">
        <w:rPr>
          <w:rFonts w:ascii="Times New Roman" w:hAnsi="Times New Roman" w:cs="Times New Roman"/>
          <w:sz w:val="24"/>
          <w:szCs w:val="24"/>
        </w:rPr>
        <w:t xml:space="preserve">under </w:t>
      </w:r>
      <w:r>
        <w:rPr>
          <w:rFonts w:ascii="Times New Roman" w:hAnsi="Times New Roman" w:cs="Times New Roman"/>
          <w:sz w:val="24"/>
          <w:szCs w:val="24"/>
        </w:rPr>
        <w:t xml:space="preserve">slippery conditions </w:t>
      </w:r>
      <w:r w:rsidRPr="00352C29">
        <w:rPr>
          <w:rFonts w:ascii="Times New Roman" w:hAnsi="Times New Roman" w:cs="Times New Roman"/>
          <w:sz w:val="24"/>
          <w:szCs w:val="24"/>
        </w:rPr>
        <w:t>due to the reduced friction between the pavement surface and tires.</w:t>
      </w:r>
      <w:r>
        <w:rPr>
          <w:rFonts w:ascii="Times New Roman" w:hAnsi="Times New Roman" w:cs="Times New Roman"/>
          <w:sz w:val="24"/>
          <w:szCs w:val="24"/>
        </w:rPr>
        <w:t xml:space="preserve"> </w:t>
      </w:r>
      <w:r w:rsidR="00AF129C">
        <w:rPr>
          <w:rFonts w:ascii="Times New Roman" w:hAnsi="Times New Roman" w:cs="Times New Roman"/>
          <w:sz w:val="24"/>
          <w:szCs w:val="24"/>
        </w:rPr>
        <w:t>W</w:t>
      </w:r>
      <w:r>
        <w:rPr>
          <w:rFonts w:ascii="Times New Roman" w:hAnsi="Times New Roman" w:cs="Times New Roman"/>
          <w:sz w:val="24"/>
          <w:szCs w:val="24"/>
        </w:rPr>
        <w:t>hen given adequate warning about the presence of a slippery road</w:t>
      </w:r>
      <w:r w:rsidR="00860DC4">
        <w:rPr>
          <w:rFonts w:ascii="Times New Roman" w:hAnsi="Times New Roman" w:cs="Times New Roman"/>
          <w:sz w:val="24"/>
          <w:szCs w:val="24"/>
        </w:rPr>
        <w:t>,</w:t>
      </w:r>
      <w:r>
        <w:rPr>
          <w:rFonts w:ascii="Times New Roman" w:hAnsi="Times New Roman" w:cs="Times New Roman"/>
          <w:sz w:val="24"/>
          <w:szCs w:val="24"/>
        </w:rPr>
        <w:t xml:space="preserve"> drivers can make changes to their behavior that reduce crash risk such as </w:t>
      </w:r>
      <w:r w:rsidRPr="00EC39A7">
        <w:rPr>
          <w:rFonts w:ascii="Times New Roman" w:eastAsia="Times New Roman" w:hAnsi="Times New Roman" w:cs="Times New Roman"/>
          <w:spacing w:val="-2"/>
          <w:sz w:val="24"/>
          <w:szCs w:val="24"/>
        </w:rPr>
        <w:t>reduc</w:t>
      </w:r>
      <w:r>
        <w:rPr>
          <w:rFonts w:ascii="Times New Roman" w:eastAsia="Times New Roman" w:hAnsi="Times New Roman" w:cs="Times New Roman"/>
          <w:spacing w:val="-2"/>
          <w:sz w:val="24"/>
          <w:szCs w:val="24"/>
        </w:rPr>
        <w:t>ing</w:t>
      </w:r>
      <w:r w:rsidRPr="00EC39A7">
        <w:rPr>
          <w:rFonts w:ascii="Times New Roman" w:eastAsia="Times New Roman" w:hAnsi="Times New Roman" w:cs="Times New Roman"/>
          <w:spacing w:val="-2"/>
          <w:sz w:val="24"/>
          <w:szCs w:val="24"/>
        </w:rPr>
        <w:t xml:space="preserve"> their speed</w:t>
      </w:r>
      <w:r>
        <w:rPr>
          <w:rFonts w:ascii="Times New Roman" w:eastAsia="Times New Roman" w:hAnsi="Times New Roman" w:cs="Times New Roman"/>
          <w:spacing w:val="-2"/>
          <w:sz w:val="24"/>
          <w:szCs w:val="24"/>
        </w:rPr>
        <w:t>,</w:t>
      </w:r>
      <w:r w:rsidRPr="00EC39A7">
        <w:rPr>
          <w:rFonts w:ascii="Times New Roman" w:eastAsia="Times New Roman" w:hAnsi="Times New Roman" w:cs="Times New Roman"/>
          <w:spacing w:val="-2"/>
          <w:sz w:val="24"/>
          <w:szCs w:val="24"/>
        </w:rPr>
        <w:t xml:space="preserve"> increas</w:t>
      </w:r>
      <w:r w:rsidR="00F92E0B">
        <w:rPr>
          <w:rFonts w:ascii="Times New Roman" w:eastAsia="Times New Roman" w:hAnsi="Times New Roman" w:cs="Times New Roman"/>
          <w:spacing w:val="-2"/>
          <w:sz w:val="24"/>
          <w:szCs w:val="24"/>
        </w:rPr>
        <w:t>ing</w:t>
      </w:r>
      <w:r w:rsidRPr="00EC39A7">
        <w:rPr>
          <w:rFonts w:ascii="Times New Roman" w:eastAsia="Times New Roman" w:hAnsi="Times New Roman" w:cs="Times New Roman"/>
          <w:spacing w:val="-2"/>
          <w:sz w:val="24"/>
          <w:szCs w:val="24"/>
        </w:rPr>
        <w:t xml:space="preserve"> their following distance</w:t>
      </w:r>
      <w:r>
        <w:rPr>
          <w:rFonts w:ascii="Times New Roman" w:eastAsia="Times New Roman" w:hAnsi="Times New Roman" w:cs="Times New Roman"/>
          <w:spacing w:val="-2"/>
          <w:sz w:val="24"/>
          <w:szCs w:val="24"/>
        </w:rPr>
        <w:t xml:space="preserve">, </w:t>
      </w:r>
      <w:r w:rsidRPr="00EC39A7">
        <w:rPr>
          <w:rFonts w:ascii="Times New Roman" w:eastAsia="Times New Roman" w:hAnsi="Times New Roman" w:cs="Times New Roman"/>
          <w:spacing w:val="-2"/>
          <w:sz w:val="24"/>
          <w:szCs w:val="24"/>
        </w:rPr>
        <w:t xml:space="preserve">increasing their attention to the road, </w:t>
      </w:r>
      <w:r>
        <w:rPr>
          <w:rFonts w:ascii="Times New Roman" w:eastAsia="Times New Roman" w:hAnsi="Times New Roman" w:cs="Times New Roman"/>
          <w:spacing w:val="-2"/>
          <w:sz w:val="24"/>
          <w:szCs w:val="24"/>
        </w:rPr>
        <w:t xml:space="preserve">and </w:t>
      </w:r>
      <w:r w:rsidR="00F92E0B" w:rsidRPr="00EC39A7">
        <w:rPr>
          <w:rFonts w:ascii="Times New Roman" w:eastAsia="Times New Roman" w:hAnsi="Times New Roman" w:cs="Times New Roman"/>
          <w:spacing w:val="-2"/>
          <w:sz w:val="24"/>
          <w:szCs w:val="24"/>
        </w:rPr>
        <w:t>reduci</w:t>
      </w:r>
      <w:r w:rsidR="00F92E0B">
        <w:rPr>
          <w:rFonts w:ascii="Times New Roman" w:eastAsia="Times New Roman" w:hAnsi="Times New Roman" w:cs="Times New Roman"/>
          <w:spacing w:val="-2"/>
          <w:sz w:val="24"/>
          <w:szCs w:val="24"/>
        </w:rPr>
        <w:t>ng</w:t>
      </w:r>
      <w:r w:rsidRPr="00EC39A7">
        <w:rPr>
          <w:rFonts w:ascii="Times New Roman" w:eastAsia="Times New Roman" w:hAnsi="Times New Roman" w:cs="Times New Roman"/>
          <w:spacing w:val="-2"/>
          <w:sz w:val="24"/>
          <w:szCs w:val="24"/>
        </w:rPr>
        <w:t xml:space="preserve"> overtaking</w:t>
      </w:r>
      <w:r w:rsidR="00860DC4">
        <w:rPr>
          <w:rFonts w:ascii="Times New Roman" w:eastAsia="Times New Roman" w:hAnsi="Times New Roman" w:cs="Times New Roman"/>
          <w:spacing w:val="-2"/>
          <w:sz w:val="24"/>
          <w:szCs w:val="24"/>
        </w:rPr>
        <w:t xml:space="preserve"> maneuvers</w:t>
      </w:r>
      <w:r>
        <w:rPr>
          <w:rFonts w:ascii="Times New Roman" w:eastAsia="Times New Roman" w:hAnsi="Times New Roman" w:cs="Times New Roman"/>
          <w:spacing w:val="-2"/>
          <w:sz w:val="24"/>
          <w:szCs w:val="24"/>
        </w:rPr>
        <w:t>.</w:t>
      </w:r>
      <w:r w:rsidRPr="00AF5FC7">
        <w:rPr>
          <w:rFonts w:ascii="Times New Roman" w:eastAsia="Times New Roman" w:hAnsi="Times New Roman" w:cs="Times New Roman"/>
          <w:spacing w:val="-2"/>
          <w:sz w:val="24"/>
          <w:szCs w:val="24"/>
          <w:vertAlign w:val="superscript"/>
        </w:rPr>
        <w:t>(</w:t>
      </w:r>
      <w:r w:rsidR="00AF5FC7">
        <w:rPr>
          <w:rFonts w:ascii="Times New Roman" w:eastAsia="Times New Roman" w:hAnsi="Times New Roman" w:cs="Times New Roman"/>
          <w:spacing w:val="-2"/>
          <w:sz w:val="24"/>
          <w:szCs w:val="24"/>
          <w:vertAlign w:val="superscript"/>
        </w:rPr>
        <w:fldChar w:fldCharType="begin"/>
      </w:r>
      <w:r w:rsidR="00AF5FC7">
        <w:rPr>
          <w:rFonts w:ascii="Times New Roman" w:eastAsia="Times New Roman" w:hAnsi="Times New Roman" w:cs="Times New Roman"/>
          <w:spacing w:val="-2"/>
          <w:sz w:val="24"/>
          <w:szCs w:val="24"/>
          <w:vertAlign w:val="superscript"/>
        </w:rPr>
        <w:instrText xml:space="preserve"> REF _Ref119172143 \r \h </w:instrText>
      </w:r>
      <w:r w:rsidR="00AF5FC7">
        <w:rPr>
          <w:rFonts w:ascii="Times New Roman" w:eastAsia="Times New Roman" w:hAnsi="Times New Roman" w:cs="Times New Roman"/>
          <w:spacing w:val="-2"/>
          <w:sz w:val="24"/>
          <w:szCs w:val="24"/>
          <w:vertAlign w:val="superscript"/>
        </w:rPr>
      </w:r>
      <w:r w:rsidR="00AF5FC7">
        <w:rPr>
          <w:rFonts w:ascii="Times New Roman" w:eastAsia="Times New Roman" w:hAnsi="Times New Roman" w:cs="Times New Roman"/>
          <w:spacing w:val="-2"/>
          <w:sz w:val="24"/>
          <w:szCs w:val="24"/>
          <w:vertAlign w:val="superscript"/>
        </w:rPr>
        <w:fldChar w:fldCharType="separate"/>
      </w:r>
      <w:r w:rsidR="00AF5FC7">
        <w:rPr>
          <w:rFonts w:ascii="Times New Roman" w:eastAsia="Times New Roman" w:hAnsi="Times New Roman" w:cs="Times New Roman"/>
          <w:spacing w:val="-2"/>
          <w:sz w:val="24"/>
          <w:szCs w:val="24"/>
          <w:vertAlign w:val="superscript"/>
        </w:rPr>
        <w:t>11</w:t>
      </w:r>
      <w:r w:rsidR="00AF5FC7">
        <w:rPr>
          <w:rFonts w:ascii="Times New Roman" w:eastAsia="Times New Roman" w:hAnsi="Times New Roman" w:cs="Times New Roman"/>
          <w:spacing w:val="-2"/>
          <w:sz w:val="24"/>
          <w:szCs w:val="24"/>
          <w:vertAlign w:val="superscript"/>
        </w:rPr>
        <w:fldChar w:fldCharType="end"/>
      </w:r>
      <w:r w:rsidRPr="00AF5FC7">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Thus, TCDs that are effective at warning drivers about slippery conditions </w:t>
      </w:r>
      <w:r w:rsidR="00AF129C">
        <w:rPr>
          <w:rFonts w:ascii="Times New Roman" w:eastAsia="Times New Roman" w:hAnsi="Times New Roman" w:cs="Times New Roman"/>
          <w:spacing w:val="-2"/>
          <w:sz w:val="24"/>
          <w:szCs w:val="24"/>
        </w:rPr>
        <w:t>have the potential to</w:t>
      </w:r>
      <w:r>
        <w:rPr>
          <w:rFonts w:ascii="Times New Roman" w:eastAsia="Times New Roman" w:hAnsi="Times New Roman" w:cs="Times New Roman"/>
          <w:spacing w:val="-2"/>
          <w:sz w:val="24"/>
          <w:szCs w:val="24"/>
        </w:rPr>
        <w:t xml:space="preserve"> reduce crash risk.</w:t>
      </w:r>
    </w:p>
    <w:p w14:paraId="44D98048" w14:textId="6706341D" w:rsidR="00595C95" w:rsidRDefault="00595C95"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4709B2">
        <w:rPr>
          <w:rFonts w:ascii="Times New Roman" w:eastAsia="Times New Roman" w:hAnsi="Times New Roman" w:cs="Times New Roman"/>
          <w:spacing w:val="-2"/>
          <w:sz w:val="24"/>
          <w:szCs w:val="24"/>
        </w:rPr>
        <w:t xml:space="preserve">2009 </w:t>
      </w:r>
      <w:r>
        <w:rPr>
          <w:rFonts w:ascii="Times New Roman" w:eastAsia="Times New Roman" w:hAnsi="Times New Roman" w:cs="Times New Roman"/>
          <w:spacing w:val="-2"/>
          <w:sz w:val="24"/>
          <w:szCs w:val="24"/>
        </w:rPr>
        <w:t xml:space="preserve">MUTCD contains </w:t>
      </w:r>
      <w:r w:rsidR="00860DC4">
        <w:rPr>
          <w:rFonts w:ascii="Times New Roman" w:eastAsia="Times New Roman" w:hAnsi="Times New Roman" w:cs="Times New Roman"/>
          <w:spacing w:val="-2"/>
          <w:sz w:val="24"/>
          <w:szCs w:val="24"/>
        </w:rPr>
        <w:t xml:space="preserve">the </w:t>
      </w:r>
      <w:r w:rsidR="00AF5FC7">
        <w:rPr>
          <w:rFonts w:ascii="Times New Roman" w:eastAsia="Times New Roman" w:hAnsi="Times New Roman" w:cs="Times New Roman"/>
          <w:spacing w:val="-2"/>
          <w:sz w:val="24"/>
          <w:szCs w:val="24"/>
        </w:rPr>
        <w:t>S</w:t>
      </w:r>
      <w:r>
        <w:rPr>
          <w:rFonts w:ascii="Times New Roman" w:eastAsia="Times New Roman" w:hAnsi="Times New Roman" w:cs="Times New Roman"/>
          <w:spacing w:val="-2"/>
          <w:sz w:val="24"/>
          <w:szCs w:val="24"/>
        </w:rPr>
        <w:t>lippery When Wet</w:t>
      </w:r>
      <w:r w:rsidR="00860DC4">
        <w:rPr>
          <w:rFonts w:ascii="Times New Roman" w:eastAsia="Times New Roman" w:hAnsi="Times New Roman" w:cs="Times New Roman"/>
          <w:spacing w:val="-2"/>
          <w:sz w:val="24"/>
          <w:szCs w:val="24"/>
        </w:rPr>
        <w:t xml:space="preserve"> </w:t>
      </w:r>
      <w:r w:rsidR="00833376">
        <w:rPr>
          <w:rFonts w:ascii="Times New Roman" w:eastAsia="Times New Roman" w:hAnsi="Times New Roman" w:cs="Times New Roman"/>
          <w:spacing w:val="-2"/>
          <w:sz w:val="24"/>
          <w:szCs w:val="24"/>
        </w:rPr>
        <w:t xml:space="preserve">(W8-5) </w:t>
      </w:r>
      <w:r w:rsidR="00860DC4">
        <w:rPr>
          <w:rFonts w:ascii="Times New Roman" w:eastAsia="Times New Roman" w:hAnsi="Times New Roman" w:cs="Times New Roman"/>
          <w:spacing w:val="-2"/>
          <w:sz w:val="24"/>
          <w:szCs w:val="24"/>
        </w:rPr>
        <w:t>sign</w:t>
      </w:r>
      <w:r>
        <w:rPr>
          <w:rFonts w:ascii="Times New Roman" w:eastAsia="Times New Roman" w:hAnsi="Times New Roman" w:cs="Times New Roman"/>
          <w:spacing w:val="-2"/>
          <w:sz w:val="24"/>
          <w:szCs w:val="24"/>
        </w:rPr>
        <w:t xml:space="preserve"> which can be used to warn drivers about unexpected slippery conditions.</w:t>
      </w:r>
      <w:r w:rsidR="00AF5FC7" w:rsidRPr="00595C95">
        <w:rPr>
          <w:rFonts w:ascii="Times New Roman" w:eastAsia="Times New Roman" w:hAnsi="Times New Roman" w:cs="Times New Roman"/>
          <w:spacing w:val="-2"/>
          <w:sz w:val="24"/>
          <w:szCs w:val="24"/>
          <w:vertAlign w:val="superscript"/>
        </w:rPr>
        <w:t>(</w:t>
      </w:r>
      <w:r w:rsidR="00AF5FC7">
        <w:rPr>
          <w:rFonts w:ascii="Times New Roman" w:eastAsia="Times New Roman" w:hAnsi="Times New Roman" w:cs="Times New Roman"/>
          <w:spacing w:val="-2"/>
          <w:sz w:val="24"/>
          <w:szCs w:val="24"/>
          <w:vertAlign w:val="superscript"/>
        </w:rPr>
        <w:fldChar w:fldCharType="begin"/>
      </w:r>
      <w:r w:rsidR="00AF5FC7">
        <w:rPr>
          <w:rFonts w:ascii="Times New Roman" w:eastAsia="Times New Roman" w:hAnsi="Times New Roman" w:cs="Times New Roman"/>
          <w:spacing w:val="-2"/>
          <w:sz w:val="24"/>
          <w:szCs w:val="24"/>
          <w:vertAlign w:val="superscript"/>
        </w:rPr>
        <w:instrText xml:space="preserve"> REF _Ref55919084 \r \h </w:instrText>
      </w:r>
      <w:r w:rsidR="00AF5FC7">
        <w:rPr>
          <w:rFonts w:ascii="Times New Roman" w:eastAsia="Times New Roman" w:hAnsi="Times New Roman" w:cs="Times New Roman"/>
          <w:spacing w:val="-2"/>
          <w:sz w:val="24"/>
          <w:szCs w:val="24"/>
          <w:vertAlign w:val="superscript"/>
        </w:rPr>
      </w:r>
      <w:r w:rsidR="00AF5FC7">
        <w:rPr>
          <w:rFonts w:ascii="Times New Roman" w:eastAsia="Times New Roman" w:hAnsi="Times New Roman" w:cs="Times New Roman"/>
          <w:spacing w:val="-2"/>
          <w:sz w:val="24"/>
          <w:szCs w:val="24"/>
          <w:vertAlign w:val="superscript"/>
        </w:rPr>
        <w:fldChar w:fldCharType="separate"/>
      </w:r>
      <w:r w:rsidR="00AF5FC7">
        <w:rPr>
          <w:rFonts w:ascii="Times New Roman" w:eastAsia="Times New Roman" w:hAnsi="Times New Roman" w:cs="Times New Roman"/>
          <w:spacing w:val="-2"/>
          <w:sz w:val="24"/>
          <w:szCs w:val="24"/>
          <w:vertAlign w:val="superscript"/>
        </w:rPr>
        <w:t>1</w:t>
      </w:r>
      <w:r w:rsidR="00AF5FC7">
        <w:rPr>
          <w:rFonts w:ascii="Times New Roman" w:eastAsia="Times New Roman" w:hAnsi="Times New Roman" w:cs="Times New Roman"/>
          <w:spacing w:val="-2"/>
          <w:sz w:val="24"/>
          <w:szCs w:val="24"/>
          <w:vertAlign w:val="superscript"/>
        </w:rPr>
        <w:fldChar w:fldCharType="end"/>
      </w:r>
      <w:r w:rsidR="00AF5FC7"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Supplementary plaques (</w:t>
      </w:r>
      <w:r w:rsidR="001056E0">
        <w:rPr>
          <w:rFonts w:ascii="Times New Roman" w:eastAsia="Times New Roman" w:hAnsi="Times New Roman" w:cs="Times New Roman"/>
          <w:spacing w:val="-2"/>
          <w:sz w:val="24"/>
          <w:szCs w:val="24"/>
        </w:rPr>
        <w:t>W</w:t>
      </w:r>
      <w:r>
        <w:rPr>
          <w:rFonts w:ascii="Times New Roman" w:eastAsia="Times New Roman" w:hAnsi="Times New Roman" w:cs="Times New Roman"/>
          <w:spacing w:val="-2"/>
          <w:sz w:val="24"/>
          <w:szCs w:val="24"/>
        </w:rPr>
        <w:t xml:space="preserve">8-5p, W8-5aP, W8-5bP, W8-5cp) can be added to this sign as a way of indicating the reason that the road may be slippery (e.g., ice, excess oil). </w:t>
      </w:r>
      <w:r w:rsidR="008B1A67">
        <w:rPr>
          <w:rFonts w:ascii="Times New Roman" w:eastAsia="Times New Roman" w:hAnsi="Times New Roman" w:cs="Times New Roman"/>
          <w:spacing w:val="-2"/>
          <w:sz w:val="24"/>
          <w:szCs w:val="24"/>
        </w:rPr>
        <w:t xml:space="preserve">Testing could be done to determine </w:t>
      </w:r>
      <w:r w:rsidR="00833376">
        <w:rPr>
          <w:rFonts w:ascii="Times New Roman" w:eastAsia="Times New Roman" w:hAnsi="Times New Roman" w:cs="Times New Roman"/>
          <w:spacing w:val="-2"/>
          <w:sz w:val="24"/>
          <w:szCs w:val="24"/>
        </w:rPr>
        <w:t xml:space="preserve">(1) </w:t>
      </w:r>
      <w:r w:rsidR="008B1A67">
        <w:rPr>
          <w:rFonts w:ascii="Times New Roman" w:eastAsia="Times New Roman" w:hAnsi="Times New Roman" w:cs="Times New Roman"/>
          <w:spacing w:val="-2"/>
          <w:sz w:val="24"/>
          <w:szCs w:val="24"/>
        </w:rPr>
        <w:t xml:space="preserve">if symbols </w:t>
      </w:r>
      <w:r w:rsidR="00833376">
        <w:rPr>
          <w:rFonts w:ascii="Times New Roman" w:eastAsia="Times New Roman" w:hAnsi="Times New Roman" w:cs="Times New Roman"/>
          <w:spacing w:val="-2"/>
          <w:sz w:val="24"/>
          <w:szCs w:val="24"/>
        </w:rPr>
        <w:t xml:space="preserve">other than the W8-5 </w:t>
      </w:r>
      <w:r w:rsidR="008B1A67">
        <w:rPr>
          <w:rFonts w:ascii="Times New Roman" w:eastAsia="Times New Roman" w:hAnsi="Times New Roman" w:cs="Times New Roman"/>
          <w:spacing w:val="-2"/>
          <w:sz w:val="24"/>
          <w:szCs w:val="24"/>
        </w:rPr>
        <w:t>could more easily convey slippery surface information to drivers</w:t>
      </w:r>
      <w:r w:rsidR="00833376">
        <w:rPr>
          <w:rFonts w:ascii="Times New Roman" w:eastAsia="Times New Roman" w:hAnsi="Times New Roman" w:cs="Times New Roman"/>
          <w:spacing w:val="-2"/>
          <w:sz w:val="24"/>
          <w:szCs w:val="24"/>
        </w:rPr>
        <w:t xml:space="preserve"> and (2) if the Slippery When Wet (W8-5) sign can be combined with different supplementary plaque messages. For example, </w:t>
      </w:r>
      <w:r w:rsidR="00750267">
        <w:rPr>
          <w:rFonts w:ascii="Times New Roman" w:eastAsia="Times New Roman" w:hAnsi="Times New Roman" w:cs="Times New Roman"/>
          <w:spacing w:val="-2"/>
          <w:sz w:val="24"/>
          <w:szCs w:val="24"/>
        </w:rPr>
        <w:t xml:space="preserve">there is interest in determining if </w:t>
      </w:r>
      <w:r w:rsidR="00833376">
        <w:rPr>
          <w:rFonts w:ascii="Times New Roman" w:eastAsia="Times New Roman" w:hAnsi="Times New Roman" w:cs="Times New Roman"/>
          <w:spacing w:val="-2"/>
          <w:sz w:val="24"/>
          <w:szCs w:val="24"/>
        </w:rPr>
        <w:t xml:space="preserve">supplementing </w:t>
      </w:r>
      <w:r w:rsidR="00750267">
        <w:rPr>
          <w:rFonts w:ascii="Times New Roman" w:eastAsia="Times New Roman" w:hAnsi="Times New Roman" w:cs="Times New Roman"/>
          <w:spacing w:val="-2"/>
          <w:sz w:val="24"/>
          <w:szCs w:val="24"/>
        </w:rPr>
        <w:t>the W8-5 with</w:t>
      </w:r>
      <w:r w:rsidR="00833376">
        <w:rPr>
          <w:rFonts w:ascii="Times New Roman" w:eastAsia="Times New Roman" w:hAnsi="Times New Roman" w:cs="Times New Roman"/>
          <w:spacing w:val="-2"/>
          <w:sz w:val="24"/>
          <w:szCs w:val="24"/>
        </w:rPr>
        <w:t xml:space="preserve"> a plaque that reads “BRIDGE FREEZES FIRST”</w:t>
      </w:r>
      <w:r w:rsidR="00750267">
        <w:rPr>
          <w:rFonts w:ascii="Times New Roman" w:eastAsia="Times New Roman" w:hAnsi="Times New Roman" w:cs="Times New Roman"/>
          <w:spacing w:val="-2"/>
          <w:sz w:val="24"/>
          <w:szCs w:val="24"/>
        </w:rPr>
        <w:t xml:space="preserve"> can be used and how sign comprehension and legibility would differ from the BRIDGE ICESE BEFORE ROAD (W8-13) sign. </w:t>
      </w:r>
    </w:p>
    <w:p w14:paraId="7696E5A5" w14:textId="033784DC" w:rsidR="00AF5FC7" w:rsidRPr="00D71D29" w:rsidRDefault="00AF5FC7" w:rsidP="00D43063">
      <w:pPr>
        <w:spacing w:line="240" w:lineRule="auto"/>
        <w:jc w:val="left"/>
        <w:rPr>
          <w:rFonts w:ascii="Times New Roman" w:eastAsia="Times New Roman" w:hAnsi="Times New Roman" w:cs="Times New Roman"/>
          <w:b/>
          <w:bCs/>
          <w:i/>
          <w:iCs/>
          <w:spacing w:val="-2"/>
          <w:sz w:val="24"/>
          <w:szCs w:val="24"/>
        </w:rPr>
      </w:pPr>
      <w:r w:rsidRPr="00D71D29">
        <w:rPr>
          <w:rFonts w:ascii="Times New Roman" w:eastAsia="Times New Roman" w:hAnsi="Times New Roman" w:cs="Times New Roman"/>
          <w:b/>
          <w:bCs/>
          <w:i/>
          <w:iCs/>
          <w:spacing w:val="-2"/>
          <w:sz w:val="24"/>
          <w:szCs w:val="24"/>
        </w:rPr>
        <w:t xml:space="preserve">National Network </w:t>
      </w:r>
    </w:p>
    <w:p w14:paraId="1DBCFF32" w14:textId="2E3D9160" w:rsidR="00AF5FC7" w:rsidRPr="00F4633A" w:rsidRDefault="00AF5FC7"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AF129C">
        <w:rPr>
          <w:rFonts w:ascii="Times New Roman" w:eastAsia="Times New Roman" w:hAnsi="Times New Roman" w:cs="Times New Roman"/>
          <w:spacing w:val="-2"/>
          <w:sz w:val="24"/>
          <w:szCs w:val="24"/>
        </w:rPr>
        <w:t xml:space="preserve">national network </w:t>
      </w:r>
      <w:r>
        <w:rPr>
          <w:rFonts w:ascii="Times New Roman" w:eastAsia="Times New Roman" w:hAnsi="Times New Roman" w:cs="Times New Roman"/>
          <w:spacing w:val="-2"/>
          <w:sz w:val="24"/>
          <w:szCs w:val="24"/>
        </w:rPr>
        <w:t xml:space="preserve">consists of approximately 200,000 miles of roadway </w:t>
      </w:r>
      <w:r w:rsidRPr="008D471A">
        <w:rPr>
          <w:rFonts w:ascii="Times New Roman" w:eastAsia="Times New Roman" w:hAnsi="Times New Roman" w:cs="Times New Roman"/>
          <w:spacing w:val="-2"/>
          <w:sz w:val="24"/>
          <w:szCs w:val="24"/>
        </w:rPr>
        <w:t>designed to facilitate interstate commerce by linking principal cities and densely developed areas.</w:t>
      </w:r>
      <w:r w:rsidR="00D71D29" w:rsidRPr="00D71D29">
        <w:rPr>
          <w:rFonts w:ascii="Times New Roman" w:eastAsia="Times New Roman" w:hAnsi="Times New Roman" w:cs="Times New Roman"/>
          <w:spacing w:val="-2"/>
          <w:sz w:val="24"/>
          <w:szCs w:val="24"/>
          <w:vertAlign w:val="superscript"/>
        </w:rPr>
        <w:t>(</w:t>
      </w:r>
      <w:r w:rsidR="00D71D29">
        <w:rPr>
          <w:rFonts w:ascii="Times New Roman" w:eastAsia="Times New Roman" w:hAnsi="Times New Roman" w:cs="Times New Roman"/>
          <w:spacing w:val="-2"/>
          <w:sz w:val="24"/>
          <w:szCs w:val="24"/>
          <w:vertAlign w:val="superscript"/>
        </w:rPr>
        <w:fldChar w:fldCharType="begin"/>
      </w:r>
      <w:r w:rsidR="00D71D29">
        <w:rPr>
          <w:rFonts w:ascii="Times New Roman" w:eastAsia="Times New Roman" w:hAnsi="Times New Roman" w:cs="Times New Roman"/>
          <w:spacing w:val="-2"/>
          <w:sz w:val="24"/>
          <w:szCs w:val="24"/>
          <w:vertAlign w:val="superscript"/>
        </w:rPr>
        <w:instrText xml:space="preserve"> REF _Ref119172628 \r \h </w:instrText>
      </w:r>
      <w:r w:rsidR="00D71D29">
        <w:rPr>
          <w:rFonts w:ascii="Times New Roman" w:eastAsia="Times New Roman" w:hAnsi="Times New Roman" w:cs="Times New Roman"/>
          <w:spacing w:val="-2"/>
          <w:sz w:val="24"/>
          <w:szCs w:val="24"/>
          <w:vertAlign w:val="superscript"/>
        </w:rPr>
      </w:r>
      <w:r w:rsidR="00D71D29">
        <w:rPr>
          <w:rFonts w:ascii="Times New Roman" w:eastAsia="Times New Roman" w:hAnsi="Times New Roman" w:cs="Times New Roman"/>
          <w:spacing w:val="-2"/>
          <w:sz w:val="24"/>
          <w:szCs w:val="24"/>
          <w:vertAlign w:val="superscript"/>
        </w:rPr>
        <w:fldChar w:fldCharType="separate"/>
      </w:r>
      <w:r w:rsidR="00D71D29">
        <w:rPr>
          <w:rFonts w:ascii="Times New Roman" w:eastAsia="Times New Roman" w:hAnsi="Times New Roman" w:cs="Times New Roman"/>
          <w:spacing w:val="-2"/>
          <w:sz w:val="24"/>
          <w:szCs w:val="24"/>
          <w:vertAlign w:val="superscript"/>
        </w:rPr>
        <w:t>12</w:t>
      </w:r>
      <w:r w:rsidR="00D71D29">
        <w:rPr>
          <w:rFonts w:ascii="Times New Roman" w:eastAsia="Times New Roman" w:hAnsi="Times New Roman" w:cs="Times New Roman"/>
          <w:spacing w:val="-2"/>
          <w:sz w:val="24"/>
          <w:szCs w:val="24"/>
          <w:vertAlign w:val="superscript"/>
        </w:rPr>
        <w:fldChar w:fldCharType="end"/>
      </w:r>
      <w:r w:rsidR="00D71D29" w:rsidRPr="00D71D29">
        <w:rPr>
          <w:rFonts w:ascii="Times New Roman" w:eastAsia="Times New Roman" w:hAnsi="Times New Roman" w:cs="Times New Roman"/>
          <w:spacing w:val="-2"/>
          <w:sz w:val="24"/>
          <w:szCs w:val="24"/>
          <w:vertAlign w:val="superscript"/>
        </w:rPr>
        <w:t>)</w:t>
      </w:r>
      <w:r w:rsidRPr="008D471A">
        <w:rPr>
          <w:rFonts w:ascii="Times New Roman" w:eastAsia="Times New Roman" w:hAnsi="Times New Roman" w:cs="Times New Roman"/>
          <w:spacing w:val="-2"/>
          <w:sz w:val="24"/>
          <w:szCs w:val="24"/>
        </w:rPr>
        <w:t xml:space="preserve"> For areas within the national network</w:t>
      </w:r>
      <w:r w:rsidR="00D71D29">
        <w:rPr>
          <w:rFonts w:ascii="Times New Roman" w:eastAsia="Times New Roman" w:hAnsi="Times New Roman" w:cs="Times New Roman"/>
          <w:spacing w:val="-2"/>
          <w:sz w:val="24"/>
          <w:szCs w:val="24"/>
        </w:rPr>
        <w:t>,</w:t>
      </w:r>
      <w:r w:rsidRPr="008D471A">
        <w:rPr>
          <w:rFonts w:ascii="Times New Roman" w:eastAsia="Times New Roman" w:hAnsi="Times New Roman" w:cs="Times New Roman"/>
          <w:spacing w:val="-2"/>
          <w:sz w:val="24"/>
          <w:szCs w:val="24"/>
        </w:rPr>
        <w:t xml:space="preserve"> the </w:t>
      </w:r>
      <w:r w:rsidR="00037AD2">
        <w:rPr>
          <w:rFonts w:ascii="Times New Roman" w:eastAsia="Times New Roman" w:hAnsi="Times New Roman" w:cs="Times New Roman"/>
          <w:spacing w:val="-2"/>
          <w:sz w:val="24"/>
          <w:szCs w:val="24"/>
        </w:rPr>
        <w:t xml:space="preserve">2009 </w:t>
      </w:r>
      <w:r w:rsidRPr="008D471A">
        <w:rPr>
          <w:rFonts w:ascii="Times New Roman" w:eastAsia="Times New Roman" w:hAnsi="Times New Roman" w:cs="Times New Roman"/>
          <w:spacing w:val="-2"/>
          <w:sz w:val="24"/>
          <w:szCs w:val="24"/>
        </w:rPr>
        <w:t>MUTCD provides t</w:t>
      </w:r>
      <w:r>
        <w:rPr>
          <w:rFonts w:ascii="Times New Roman" w:eastAsia="Times New Roman" w:hAnsi="Times New Roman" w:cs="Times New Roman"/>
          <w:spacing w:val="-2"/>
          <w:sz w:val="24"/>
          <w:szCs w:val="24"/>
        </w:rPr>
        <w:t xml:space="preserve">ransportation agencies </w:t>
      </w:r>
      <w:r w:rsidR="00D71D29">
        <w:rPr>
          <w:rFonts w:ascii="Times New Roman" w:eastAsia="Times New Roman" w:hAnsi="Times New Roman" w:cs="Times New Roman"/>
          <w:spacing w:val="-2"/>
          <w:sz w:val="24"/>
          <w:szCs w:val="24"/>
        </w:rPr>
        <w:t xml:space="preserve">with </w:t>
      </w:r>
      <w:r>
        <w:rPr>
          <w:rFonts w:ascii="Times New Roman" w:eastAsia="Times New Roman" w:hAnsi="Times New Roman" w:cs="Times New Roman"/>
          <w:spacing w:val="-2"/>
          <w:sz w:val="24"/>
          <w:szCs w:val="24"/>
        </w:rPr>
        <w:t>the option of using national network signs R14-4 and R14-5 to identify routes and ramps along the national route where trucks are and are not allowed.</w:t>
      </w:r>
      <w:r w:rsidR="00D71D29" w:rsidRPr="00D71D29">
        <w:rPr>
          <w:rFonts w:ascii="Times New Roman" w:eastAsia="Times New Roman" w:hAnsi="Times New Roman" w:cs="Times New Roman"/>
          <w:spacing w:val="-2"/>
          <w:sz w:val="24"/>
          <w:szCs w:val="24"/>
          <w:vertAlign w:val="superscript"/>
        </w:rPr>
        <w:t xml:space="preserve"> </w:t>
      </w:r>
      <w:r w:rsidR="00D71D29" w:rsidRPr="00595C95">
        <w:rPr>
          <w:rFonts w:ascii="Times New Roman" w:eastAsia="Times New Roman" w:hAnsi="Times New Roman" w:cs="Times New Roman"/>
          <w:spacing w:val="-2"/>
          <w:sz w:val="24"/>
          <w:szCs w:val="24"/>
          <w:vertAlign w:val="superscript"/>
        </w:rPr>
        <w:t>(</w:t>
      </w:r>
      <w:r w:rsidR="00D71D29">
        <w:rPr>
          <w:rFonts w:ascii="Times New Roman" w:eastAsia="Times New Roman" w:hAnsi="Times New Roman" w:cs="Times New Roman"/>
          <w:spacing w:val="-2"/>
          <w:sz w:val="24"/>
          <w:szCs w:val="24"/>
          <w:vertAlign w:val="superscript"/>
        </w:rPr>
        <w:fldChar w:fldCharType="begin"/>
      </w:r>
      <w:r w:rsidR="00D71D29">
        <w:rPr>
          <w:rFonts w:ascii="Times New Roman" w:eastAsia="Times New Roman" w:hAnsi="Times New Roman" w:cs="Times New Roman"/>
          <w:spacing w:val="-2"/>
          <w:sz w:val="24"/>
          <w:szCs w:val="24"/>
          <w:vertAlign w:val="superscript"/>
        </w:rPr>
        <w:instrText xml:space="preserve"> REF _Ref55919084 \r \h </w:instrText>
      </w:r>
      <w:r w:rsidR="00D71D29">
        <w:rPr>
          <w:rFonts w:ascii="Times New Roman" w:eastAsia="Times New Roman" w:hAnsi="Times New Roman" w:cs="Times New Roman"/>
          <w:spacing w:val="-2"/>
          <w:sz w:val="24"/>
          <w:szCs w:val="24"/>
          <w:vertAlign w:val="superscript"/>
        </w:rPr>
      </w:r>
      <w:r w:rsidR="00D71D29">
        <w:rPr>
          <w:rFonts w:ascii="Times New Roman" w:eastAsia="Times New Roman" w:hAnsi="Times New Roman" w:cs="Times New Roman"/>
          <w:spacing w:val="-2"/>
          <w:sz w:val="24"/>
          <w:szCs w:val="24"/>
          <w:vertAlign w:val="superscript"/>
        </w:rPr>
        <w:fldChar w:fldCharType="separate"/>
      </w:r>
      <w:r w:rsidR="00D71D29">
        <w:rPr>
          <w:rFonts w:ascii="Times New Roman" w:eastAsia="Times New Roman" w:hAnsi="Times New Roman" w:cs="Times New Roman"/>
          <w:spacing w:val="-2"/>
          <w:sz w:val="24"/>
          <w:szCs w:val="24"/>
          <w:vertAlign w:val="superscript"/>
        </w:rPr>
        <w:t>1</w:t>
      </w:r>
      <w:r w:rsidR="00D71D29">
        <w:rPr>
          <w:rFonts w:ascii="Times New Roman" w:eastAsia="Times New Roman" w:hAnsi="Times New Roman" w:cs="Times New Roman"/>
          <w:spacing w:val="-2"/>
          <w:sz w:val="24"/>
          <w:szCs w:val="24"/>
          <w:vertAlign w:val="superscript"/>
        </w:rPr>
        <w:fldChar w:fldCharType="end"/>
      </w:r>
      <w:r w:rsidR="00D71D29"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w:t>
      </w:r>
      <w:r w:rsidR="00AF129C">
        <w:rPr>
          <w:rFonts w:ascii="Times New Roman" w:eastAsia="Times New Roman" w:hAnsi="Times New Roman" w:cs="Times New Roman"/>
          <w:spacing w:val="-2"/>
          <w:sz w:val="24"/>
          <w:szCs w:val="24"/>
        </w:rPr>
        <w:t xml:space="preserve"> </w:t>
      </w:r>
      <w:r w:rsidR="00836280">
        <w:rPr>
          <w:rFonts w:ascii="Times New Roman" w:eastAsia="Times New Roman" w:hAnsi="Times New Roman" w:cs="Times New Roman"/>
          <w:spacing w:val="-2"/>
          <w:sz w:val="24"/>
          <w:szCs w:val="24"/>
        </w:rPr>
        <w:t>However</w:t>
      </w:r>
      <w:r w:rsidR="008B1A67">
        <w:rPr>
          <w:rFonts w:ascii="Times New Roman" w:eastAsia="Times New Roman" w:hAnsi="Times New Roman" w:cs="Times New Roman"/>
          <w:spacing w:val="-2"/>
          <w:sz w:val="24"/>
          <w:szCs w:val="24"/>
        </w:rPr>
        <w:t xml:space="preserve">, </w:t>
      </w:r>
      <w:r w:rsidR="00480479">
        <w:rPr>
          <w:rFonts w:ascii="Times New Roman" w:eastAsia="Times New Roman" w:hAnsi="Times New Roman" w:cs="Times New Roman"/>
          <w:spacing w:val="-2"/>
          <w:sz w:val="24"/>
          <w:szCs w:val="24"/>
        </w:rPr>
        <w:t xml:space="preserve">some agencies have used, or have interest in using, these signs in other applications (e.g., used as overhead or post-mounted signs in work zones to identify which lanes trucks can/cannot use, as opposed to using a text-only signs to convey this </w:t>
      </w:r>
      <w:r w:rsidR="00480479">
        <w:rPr>
          <w:rFonts w:ascii="Times New Roman" w:eastAsia="Times New Roman" w:hAnsi="Times New Roman" w:cs="Times New Roman"/>
          <w:spacing w:val="-2"/>
          <w:sz w:val="24"/>
          <w:szCs w:val="24"/>
        </w:rPr>
        <w:lastRenderedPageBreak/>
        <w:t xml:space="preserve">information).  </w:t>
      </w:r>
      <w:r w:rsidR="008B1A67">
        <w:rPr>
          <w:rFonts w:ascii="Times New Roman" w:eastAsia="Times New Roman" w:hAnsi="Times New Roman" w:cs="Times New Roman"/>
          <w:spacing w:val="-2"/>
          <w:sz w:val="24"/>
          <w:szCs w:val="24"/>
        </w:rPr>
        <w:t>Testing could help determine how these signs are interpreted in different contexts and shed light into the potential use of national network signs outside of the national network.</w:t>
      </w:r>
    </w:p>
    <w:p w14:paraId="2D481D99" w14:textId="63BCB12B" w:rsidR="00595C95" w:rsidRDefault="00D71D29" w:rsidP="00D43063">
      <w:pPr>
        <w:spacing w:line="240" w:lineRule="auto"/>
        <w:jc w:val="left"/>
        <w:rPr>
          <w:rFonts w:ascii="Times New Roman" w:eastAsia="Times New Roman" w:hAnsi="Times New Roman" w:cs="Times New Roman"/>
          <w:b/>
          <w:bCs/>
          <w:i/>
          <w:iCs/>
          <w:spacing w:val="-2"/>
          <w:sz w:val="24"/>
          <w:szCs w:val="24"/>
        </w:rPr>
      </w:pPr>
      <w:r w:rsidRPr="00D71D29">
        <w:rPr>
          <w:rFonts w:ascii="Times New Roman" w:eastAsia="Times New Roman" w:hAnsi="Times New Roman" w:cs="Times New Roman"/>
          <w:b/>
          <w:bCs/>
          <w:i/>
          <w:iCs/>
          <w:spacing w:val="-2"/>
          <w:sz w:val="24"/>
          <w:szCs w:val="24"/>
        </w:rPr>
        <w:t xml:space="preserve">Cardinal Directional Arrow </w:t>
      </w:r>
    </w:p>
    <w:p w14:paraId="5BC47E6C" w14:textId="6F0FFC9E" w:rsidR="00D71D29" w:rsidRDefault="009D7CAF"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Route signs </w:t>
      </w:r>
      <w:r w:rsidR="00AF129C">
        <w:rPr>
          <w:rFonts w:ascii="Times New Roman" w:eastAsia="Times New Roman" w:hAnsi="Times New Roman" w:cs="Times New Roman"/>
          <w:spacing w:val="-2"/>
          <w:sz w:val="24"/>
          <w:szCs w:val="24"/>
        </w:rPr>
        <w:t xml:space="preserve">are </w:t>
      </w:r>
      <w:r>
        <w:rPr>
          <w:rFonts w:ascii="Times New Roman" w:eastAsia="Times New Roman" w:hAnsi="Times New Roman" w:cs="Times New Roman"/>
          <w:spacing w:val="-2"/>
          <w:sz w:val="24"/>
          <w:szCs w:val="24"/>
        </w:rPr>
        <w:t>use</w:t>
      </w:r>
      <w:r w:rsidR="00AF129C">
        <w:rPr>
          <w:rFonts w:ascii="Times New Roman" w:eastAsia="Times New Roman" w:hAnsi="Times New Roman" w:cs="Times New Roman"/>
          <w:spacing w:val="-2"/>
          <w:sz w:val="24"/>
          <w:szCs w:val="24"/>
        </w:rPr>
        <w:t xml:space="preserve">d </w:t>
      </w:r>
      <w:r>
        <w:rPr>
          <w:rFonts w:ascii="Times New Roman" w:eastAsia="Times New Roman" w:hAnsi="Times New Roman" w:cs="Times New Roman"/>
          <w:spacing w:val="-2"/>
          <w:sz w:val="24"/>
          <w:szCs w:val="24"/>
        </w:rPr>
        <w:t>to specify an interstate or rou</w:t>
      </w:r>
      <w:r w:rsidR="00AF129C">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 xml:space="preserve">e to </w:t>
      </w:r>
      <w:proofErr w:type="gramStart"/>
      <w:r>
        <w:rPr>
          <w:rFonts w:ascii="Times New Roman" w:eastAsia="Times New Roman" w:hAnsi="Times New Roman" w:cs="Times New Roman"/>
          <w:spacing w:val="-2"/>
          <w:sz w:val="24"/>
          <w:szCs w:val="24"/>
        </w:rPr>
        <w:t>drivers.</w:t>
      </w:r>
      <w:r w:rsidR="005A36AD" w:rsidRPr="00595C95">
        <w:rPr>
          <w:rFonts w:ascii="Times New Roman" w:eastAsia="Times New Roman" w:hAnsi="Times New Roman" w:cs="Times New Roman"/>
          <w:spacing w:val="-2"/>
          <w:sz w:val="24"/>
          <w:szCs w:val="24"/>
          <w:vertAlign w:val="superscript"/>
        </w:rPr>
        <w:t>(</w:t>
      </w:r>
      <w:proofErr w:type="gramEnd"/>
      <w:r w:rsidR="005A36AD">
        <w:rPr>
          <w:rFonts w:ascii="Times New Roman" w:eastAsia="Times New Roman" w:hAnsi="Times New Roman" w:cs="Times New Roman"/>
          <w:spacing w:val="-2"/>
          <w:sz w:val="24"/>
          <w:szCs w:val="24"/>
          <w:vertAlign w:val="superscript"/>
        </w:rPr>
        <w:fldChar w:fldCharType="begin"/>
      </w:r>
      <w:r w:rsidR="005A36AD">
        <w:rPr>
          <w:rFonts w:ascii="Times New Roman" w:eastAsia="Times New Roman" w:hAnsi="Times New Roman" w:cs="Times New Roman"/>
          <w:spacing w:val="-2"/>
          <w:sz w:val="24"/>
          <w:szCs w:val="24"/>
          <w:vertAlign w:val="superscript"/>
        </w:rPr>
        <w:instrText xml:space="preserve"> REF _Ref55919084 \r \h </w:instrText>
      </w:r>
      <w:r w:rsidR="005A36AD">
        <w:rPr>
          <w:rFonts w:ascii="Times New Roman" w:eastAsia="Times New Roman" w:hAnsi="Times New Roman" w:cs="Times New Roman"/>
          <w:spacing w:val="-2"/>
          <w:sz w:val="24"/>
          <w:szCs w:val="24"/>
          <w:vertAlign w:val="superscript"/>
        </w:rPr>
      </w:r>
      <w:r w:rsidR="005A36AD">
        <w:rPr>
          <w:rFonts w:ascii="Times New Roman" w:eastAsia="Times New Roman" w:hAnsi="Times New Roman" w:cs="Times New Roman"/>
          <w:spacing w:val="-2"/>
          <w:sz w:val="24"/>
          <w:szCs w:val="24"/>
          <w:vertAlign w:val="superscript"/>
        </w:rPr>
        <w:fldChar w:fldCharType="separate"/>
      </w:r>
      <w:r w:rsidR="005A36AD">
        <w:rPr>
          <w:rFonts w:ascii="Times New Roman" w:eastAsia="Times New Roman" w:hAnsi="Times New Roman" w:cs="Times New Roman"/>
          <w:spacing w:val="-2"/>
          <w:sz w:val="24"/>
          <w:szCs w:val="24"/>
          <w:vertAlign w:val="superscript"/>
        </w:rPr>
        <w:t>1</w:t>
      </w:r>
      <w:r w:rsidR="005A36AD">
        <w:rPr>
          <w:rFonts w:ascii="Times New Roman" w:eastAsia="Times New Roman" w:hAnsi="Times New Roman" w:cs="Times New Roman"/>
          <w:spacing w:val="-2"/>
          <w:sz w:val="24"/>
          <w:szCs w:val="24"/>
          <w:vertAlign w:val="superscript"/>
        </w:rPr>
        <w:fldChar w:fldCharType="end"/>
      </w:r>
      <w:r w:rsidR="005A36AD" w:rsidRPr="00595C95">
        <w:rPr>
          <w:rFonts w:ascii="Times New Roman" w:eastAsia="Times New Roman" w:hAnsi="Times New Roman" w:cs="Times New Roman"/>
          <w:spacing w:val="-2"/>
          <w:sz w:val="24"/>
          <w:szCs w:val="24"/>
          <w:vertAlign w:val="superscript"/>
        </w:rPr>
        <w:t>)</w:t>
      </w:r>
      <w:r>
        <w:rPr>
          <w:rFonts w:ascii="Times New Roman" w:eastAsia="Times New Roman" w:hAnsi="Times New Roman" w:cs="Times New Roman"/>
          <w:spacing w:val="-2"/>
          <w:sz w:val="24"/>
          <w:szCs w:val="24"/>
        </w:rPr>
        <w:t xml:space="preserve"> </w:t>
      </w:r>
      <w:r w:rsidR="00AF129C">
        <w:rPr>
          <w:rFonts w:ascii="Times New Roman" w:eastAsia="Times New Roman" w:hAnsi="Times New Roman" w:cs="Times New Roman"/>
          <w:spacing w:val="-2"/>
          <w:sz w:val="24"/>
          <w:szCs w:val="24"/>
        </w:rPr>
        <w:t>Auxiliary</w:t>
      </w:r>
      <w:r>
        <w:rPr>
          <w:rFonts w:ascii="Times New Roman" w:eastAsia="Times New Roman" w:hAnsi="Times New Roman" w:cs="Times New Roman"/>
          <w:spacing w:val="-2"/>
          <w:sz w:val="24"/>
          <w:szCs w:val="24"/>
        </w:rPr>
        <w:t xml:space="preserve"> signs can be added to the route sign to convey additional information about the route. Cardinal direction auxiliary signs consist of the words </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NORTH</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(M3-1), </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SOUTH</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(M3-2), </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EAST</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(M3-3) and </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WEST</w:t>
      </w:r>
      <w:r w:rsidR="00D67C0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(M3-4) to indicate the direction of the route. The </w:t>
      </w:r>
      <w:r w:rsidR="00037AD2">
        <w:rPr>
          <w:rFonts w:ascii="Times New Roman" w:eastAsia="Times New Roman" w:hAnsi="Times New Roman" w:cs="Times New Roman"/>
          <w:spacing w:val="-2"/>
          <w:sz w:val="24"/>
          <w:szCs w:val="24"/>
        </w:rPr>
        <w:t xml:space="preserve">2009 </w:t>
      </w:r>
      <w:r>
        <w:rPr>
          <w:rFonts w:ascii="Times New Roman" w:eastAsia="Times New Roman" w:hAnsi="Times New Roman" w:cs="Times New Roman"/>
          <w:spacing w:val="-2"/>
          <w:sz w:val="24"/>
          <w:szCs w:val="24"/>
        </w:rPr>
        <w:t xml:space="preserve">MUTD specifies that </w:t>
      </w:r>
      <w:r w:rsidR="00AF129C">
        <w:rPr>
          <w:rFonts w:ascii="Times New Roman" w:eastAsia="Times New Roman" w:hAnsi="Times New Roman" w:cs="Times New Roman"/>
          <w:spacing w:val="-2"/>
          <w:sz w:val="24"/>
          <w:szCs w:val="24"/>
        </w:rPr>
        <w:t>c</w:t>
      </w:r>
      <w:r>
        <w:rPr>
          <w:rFonts w:ascii="Times New Roman" w:eastAsia="Times New Roman" w:hAnsi="Times New Roman" w:cs="Times New Roman"/>
          <w:spacing w:val="-2"/>
          <w:sz w:val="24"/>
          <w:szCs w:val="24"/>
        </w:rPr>
        <w:t xml:space="preserve">ardinal direction </w:t>
      </w:r>
      <w:r w:rsidR="00A94DF9">
        <w:rPr>
          <w:rFonts w:ascii="Times New Roman" w:eastAsia="Times New Roman" w:hAnsi="Times New Roman" w:cs="Times New Roman"/>
          <w:spacing w:val="-2"/>
          <w:sz w:val="24"/>
          <w:szCs w:val="24"/>
        </w:rPr>
        <w:t>auxiliary</w:t>
      </w:r>
      <w:r>
        <w:rPr>
          <w:rFonts w:ascii="Times New Roman" w:eastAsia="Times New Roman" w:hAnsi="Times New Roman" w:cs="Times New Roman"/>
          <w:spacing w:val="-2"/>
          <w:sz w:val="24"/>
          <w:szCs w:val="24"/>
        </w:rPr>
        <w:t xml:space="preserve"> signs </w:t>
      </w:r>
      <w:r w:rsidR="00AF129C">
        <w:rPr>
          <w:rFonts w:ascii="Times New Roman" w:eastAsia="Times New Roman" w:hAnsi="Times New Roman" w:cs="Times New Roman"/>
          <w:spacing w:val="-2"/>
          <w:sz w:val="24"/>
          <w:szCs w:val="24"/>
        </w:rPr>
        <w:t>are to be</w:t>
      </w:r>
      <w:r>
        <w:rPr>
          <w:rFonts w:ascii="Times New Roman" w:eastAsia="Times New Roman" w:hAnsi="Times New Roman" w:cs="Times New Roman"/>
          <w:spacing w:val="-2"/>
          <w:sz w:val="24"/>
          <w:szCs w:val="24"/>
        </w:rPr>
        <w:t xml:space="preserve"> mounted above the route sign. </w:t>
      </w:r>
      <w:r w:rsidR="00A94DF9">
        <w:rPr>
          <w:rFonts w:ascii="Times New Roman" w:eastAsia="Times New Roman" w:hAnsi="Times New Roman" w:cs="Times New Roman"/>
          <w:spacing w:val="-2"/>
          <w:sz w:val="24"/>
          <w:szCs w:val="24"/>
        </w:rPr>
        <w:t>Directional arrow auxiliary signs (M6-1 – M6-7) can also be added to point out the general direction that the route follows. When used</w:t>
      </w:r>
      <w:r w:rsidR="00037AD2">
        <w:rPr>
          <w:rFonts w:ascii="Times New Roman" w:eastAsia="Times New Roman" w:hAnsi="Times New Roman" w:cs="Times New Roman"/>
          <w:spacing w:val="-2"/>
          <w:sz w:val="24"/>
          <w:szCs w:val="24"/>
        </w:rPr>
        <w:t>,</w:t>
      </w:r>
      <w:r w:rsidR="00A94DF9">
        <w:rPr>
          <w:rFonts w:ascii="Times New Roman" w:eastAsia="Times New Roman" w:hAnsi="Times New Roman" w:cs="Times New Roman"/>
          <w:spacing w:val="-2"/>
          <w:sz w:val="24"/>
          <w:szCs w:val="24"/>
        </w:rPr>
        <w:t xml:space="preserve"> these signs are to be mounted below the route sign. </w:t>
      </w:r>
    </w:p>
    <w:p w14:paraId="68D2A4D9" w14:textId="45D8BEEA" w:rsidR="00A94DF9" w:rsidRDefault="00AF129C"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Auxiliary</w:t>
      </w:r>
      <w:r w:rsidR="00A94DF9">
        <w:rPr>
          <w:rFonts w:ascii="Times New Roman" w:eastAsia="Times New Roman" w:hAnsi="Times New Roman" w:cs="Times New Roman"/>
          <w:spacing w:val="-2"/>
          <w:sz w:val="24"/>
          <w:szCs w:val="24"/>
        </w:rPr>
        <w:t xml:space="preserve"> signs can be helpful in providing route information to drivers. However, in some cases the combination of cardinal direction, arrow</w:t>
      </w:r>
      <w:r>
        <w:rPr>
          <w:rFonts w:ascii="Times New Roman" w:eastAsia="Times New Roman" w:hAnsi="Times New Roman" w:cs="Times New Roman"/>
          <w:spacing w:val="-2"/>
          <w:sz w:val="24"/>
          <w:szCs w:val="24"/>
        </w:rPr>
        <w:t>,</w:t>
      </w:r>
      <w:r w:rsidR="00A94DF9">
        <w:rPr>
          <w:rFonts w:ascii="Times New Roman" w:eastAsia="Times New Roman" w:hAnsi="Times New Roman" w:cs="Times New Roman"/>
          <w:spacing w:val="-2"/>
          <w:sz w:val="24"/>
          <w:szCs w:val="24"/>
        </w:rPr>
        <w:t xml:space="preserve"> and other auxiliary signs can overwhelm the capacity of the sign assembly, especially for dual post assemblies that attempt to convey information about multiple routes. In these cases, </w:t>
      </w:r>
      <w:r w:rsidR="00037AD2">
        <w:rPr>
          <w:rFonts w:ascii="Times New Roman" w:eastAsia="Times New Roman" w:hAnsi="Times New Roman" w:cs="Times New Roman"/>
          <w:spacing w:val="-2"/>
          <w:sz w:val="24"/>
          <w:szCs w:val="24"/>
        </w:rPr>
        <w:t>some State DOTs</w:t>
      </w:r>
      <w:r w:rsidR="00A94DF9">
        <w:rPr>
          <w:rFonts w:ascii="Times New Roman" w:eastAsia="Times New Roman" w:hAnsi="Times New Roman" w:cs="Times New Roman"/>
          <w:spacing w:val="-2"/>
          <w:sz w:val="24"/>
          <w:szCs w:val="24"/>
        </w:rPr>
        <w:t xml:space="preserve"> ha</w:t>
      </w:r>
      <w:r w:rsidR="00037AD2">
        <w:rPr>
          <w:rFonts w:ascii="Times New Roman" w:eastAsia="Times New Roman" w:hAnsi="Times New Roman" w:cs="Times New Roman"/>
          <w:spacing w:val="-2"/>
          <w:sz w:val="24"/>
          <w:szCs w:val="24"/>
        </w:rPr>
        <w:t>ve</w:t>
      </w:r>
      <w:r w:rsidR="00A94DF9">
        <w:rPr>
          <w:rFonts w:ascii="Times New Roman" w:eastAsia="Times New Roman" w:hAnsi="Times New Roman" w:cs="Times New Roman"/>
          <w:spacing w:val="-2"/>
          <w:sz w:val="24"/>
          <w:szCs w:val="24"/>
        </w:rPr>
        <w:t xml:space="preserve"> previously authorized the use of </w:t>
      </w:r>
      <w:r w:rsidR="00037AD2">
        <w:rPr>
          <w:rFonts w:ascii="Times New Roman" w:eastAsia="Times New Roman" w:hAnsi="Times New Roman" w:cs="Times New Roman"/>
          <w:spacing w:val="-2"/>
          <w:sz w:val="24"/>
          <w:szCs w:val="24"/>
        </w:rPr>
        <w:t xml:space="preserve">a </w:t>
      </w:r>
      <w:r w:rsidR="00A94DF9">
        <w:rPr>
          <w:rFonts w:ascii="Times New Roman" w:eastAsia="Times New Roman" w:hAnsi="Times New Roman" w:cs="Times New Roman"/>
          <w:spacing w:val="-2"/>
          <w:sz w:val="24"/>
          <w:szCs w:val="24"/>
        </w:rPr>
        <w:t>sign</w:t>
      </w:r>
      <w:r w:rsidR="00037AD2">
        <w:rPr>
          <w:rFonts w:ascii="Times New Roman" w:eastAsia="Times New Roman" w:hAnsi="Times New Roman" w:cs="Times New Roman"/>
          <w:spacing w:val="-2"/>
          <w:sz w:val="24"/>
          <w:szCs w:val="24"/>
        </w:rPr>
        <w:t xml:space="preserve"> that</w:t>
      </w:r>
      <w:r w:rsidR="00A94DF9">
        <w:rPr>
          <w:rFonts w:ascii="Times New Roman" w:eastAsia="Times New Roman" w:hAnsi="Times New Roman" w:cs="Times New Roman"/>
          <w:spacing w:val="-2"/>
          <w:sz w:val="24"/>
          <w:szCs w:val="24"/>
        </w:rPr>
        <w:t xml:space="preserve"> combines </w:t>
      </w:r>
      <w:r w:rsidR="005A36AD">
        <w:rPr>
          <w:rFonts w:ascii="Times New Roman" w:eastAsia="Times New Roman" w:hAnsi="Times New Roman" w:cs="Times New Roman"/>
          <w:spacing w:val="-2"/>
          <w:sz w:val="24"/>
          <w:szCs w:val="24"/>
        </w:rPr>
        <w:t>cardinal direction and arrows within the same sign.</w:t>
      </w:r>
      <w:r w:rsidR="00182906" w:rsidRPr="00182906">
        <w:rPr>
          <w:rFonts w:ascii="Times New Roman" w:eastAsia="Times New Roman" w:hAnsi="Times New Roman" w:cs="Times New Roman"/>
          <w:spacing w:val="-2"/>
          <w:sz w:val="24"/>
          <w:szCs w:val="24"/>
          <w:vertAlign w:val="superscript"/>
        </w:rPr>
        <w:t>(</w:t>
      </w:r>
      <w:r w:rsidR="00182906">
        <w:rPr>
          <w:rFonts w:ascii="Times New Roman" w:eastAsia="Times New Roman" w:hAnsi="Times New Roman" w:cs="Times New Roman"/>
          <w:spacing w:val="-2"/>
          <w:sz w:val="24"/>
          <w:szCs w:val="24"/>
          <w:vertAlign w:val="superscript"/>
        </w:rPr>
        <w:fldChar w:fldCharType="begin"/>
      </w:r>
      <w:r w:rsidR="00182906">
        <w:rPr>
          <w:rFonts w:ascii="Times New Roman" w:eastAsia="Times New Roman" w:hAnsi="Times New Roman" w:cs="Times New Roman"/>
          <w:spacing w:val="-2"/>
          <w:sz w:val="24"/>
          <w:szCs w:val="24"/>
          <w:vertAlign w:val="superscript"/>
        </w:rPr>
        <w:instrText xml:space="preserve"> REF _Ref119184879 \r \h </w:instrText>
      </w:r>
      <w:r w:rsidR="00182906">
        <w:rPr>
          <w:rFonts w:ascii="Times New Roman" w:eastAsia="Times New Roman" w:hAnsi="Times New Roman" w:cs="Times New Roman"/>
          <w:spacing w:val="-2"/>
          <w:sz w:val="24"/>
          <w:szCs w:val="24"/>
          <w:vertAlign w:val="superscript"/>
        </w:rPr>
      </w:r>
      <w:r w:rsidR="00182906">
        <w:rPr>
          <w:rFonts w:ascii="Times New Roman" w:eastAsia="Times New Roman" w:hAnsi="Times New Roman" w:cs="Times New Roman"/>
          <w:spacing w:val="-2"/>
          <w:sz w:val="24"/>
          <w:szCs w:val="24"/>
          <w:vertAlign w:val="superscript"/>
        </w:rPr>
        <w:fldChar w:fldCharType="separate"/>
      </w:r>
      <w:r w:rsidR="00182906">
        <w:rPr>
          <w:rFonts w:ascii="Times New Roman" w:eastAsia="Times New Roman" w:hAnsi="Times New Roman" w:cs="Times New Roman"/>
          <w:spacing w:val="-2"/>
          <w:sz w:val="24"/>
          <w:szCs w:val="24"/>
          <w:vertAlign w:val="superscript"/>
        </w:rPr>
        <w:t>13</w:t>
      </w:r>
      <w:r w:rsidR="00182906">
        <w:rPr>
          <w:rFonts w:ascii="Times New Roman" w:eastAsia="Times New Roman" w:hAnsi="Times New Roman" w:cs="Times New Roman"/>
          <w:spacing w:val="-2"/>
          <w:sz w:val="24"/>
          <w:szCs w:val="24"/>
          <w:vertAlign w:val="superscript"/>
        </w:rPr>
        <w:fldChar w:fldCharType="end"/>
      </w:r>
      <w:r w:rsidR="00182906" w:rsidRPr="00182906">
        <w:rPr>
          <w:rFonts w:ascii="Times New Roman" w:eastAsia="Times New Roman" w:hAnsi="Times New Roman" w:cs="Times New Roman"/>
          <w:spacing w:val="-2"/>
          <w:sz w:val="24"/>
          <w:szCs w:val="24"/>
          <w:vertAlign w:val="superscript"/>
        </w:rPr>
        <w:t>)</w:t>
      </w:r>
      <w:r w:rsidR="005A36AD">
        <w:rPr>
          <w:rFonts w:ascii="Times New Roman" w:eastAsia="Times New Roman" w:hAnsi="Times New Roman" w:cs="Times New Roman"/>
          <w:spacing w:val="-2"/>
          <w:sz w:val="24"/>
          <w:szCs w:val="24"/>
        </w:rPr>
        <w:t xml:space="preserve"> Combining these two pieces of information within one sign reduced the cost of the route sign</w:t>
      </w:r>
      <w:r w:rsidR="00037AD2">
        <w:rPr>
          <w:rFonts w:ascii="Times New Roman" w:eastAsia="Times New Roman" w:hAnsi="Times New Roman" w:cs="Times New Roman"/>
          <w:spacing w:val="-2"/>
          <w:sz w:val="24"/>
          <w:szCs w:val="24"/>
        </w:rPr>
        <w:t>;</w:t>
      </w:r>
      <w:r w:rsidR="005A36AD">
        <w:rPr>
          <w:rFonts w:ascii="Times New Roman" w:eastAsia="Times New Roman" w:hAnsi="Times New Roman" w:cs="Times New Roman"/>
          <w:spacing w:val="-2"/>
          <w:sz w:val="24"/>
          <w:szCs w:val="24"/>
        </w:rPr>
        <w:t xml:space="preserve"> </w:t>
      </w:r>
      <w:r w:rsidR="00D67C0F">
        <w:rPr>
          <w:rFonts w:ascii="Times New Roman" w:eastAsia="Times New Roman" w:hAnsi="Times New Roman" w:cs="Times New Roman"/>
          <w:spacing w:val="-2"/>
          <w:sz w:val="24"/>
          <w:szCs w:val="24"/>
        </w:rPr>
        <w:t>h</w:t>
      </w:r>
      <w:r w:rsidR="005A36AD">
        <w:rPr>
          <w:rFonts w:ascii="Times New Roman" w:eastAsia="Times New Roman" w:hAnsi="Times New Roman" w:cs="Times New Roman"/>
          <w:spacing w:val="-2"/>
          <w:sz w:val="24"/>
          <w:szCs w:val="24"/>
        </w:rPr>
        <w:t>owever, it i</w:t>
      </w:r>
      <w:r w:rsidR="00170ED2">
        <w:rPr>
          <w:rFonts w:ascii="Times New Roman" w:eastAsia="Times New Roman" w:hAnsi="Times New Roman" w:cs="Times New Roman"/>
          <w:spacing w:val="-2"/>
          <w:sz w:val="24"/>
          <w:szCs w:val="24"/>
        </w:rPr>
        <w:t>s</w:t>
      </w:r>
      <w:r w:rsidR="005A36AD">
        <w:rPr>
          <w:rFonts w:ascii="Times New Roman" w:eastAsia="Times New Roman" w:hAnsi="Times New Roman" w:cs="Times New Roman"/>
          <w:spacing w:val="-2"/>
          <w:sz w:val="24"/>
          <w:szCs w:val="24"/>
        </w:rPr>
        <w:t xml:space="preserve"> unclear what effect the combination had on </w:t>
      </w:r>
      <w:r w:rsidR="00170ED2">
        <w:rPr>
          <w:rFonts w:ascii="Times New Roman" w:eastAsia="Times New Roman" w:hAnsi="Times New Roman" w:cs="Times New Roman"/>
          <w:spacing w:val="-2"/>
          <w:sz w:val="24"/>
          <w:szCs w:val="24"/>
        </w:rPr>
        <w:t xml:space="preserve">sign </w:t>
      </w:r>
      <w:r w:rsidR="005A36AD">
        <w:rPr>
          <w:rFonts w:ascii="Times New Roman" w:eastAsia="Times New Roman" w:hAnsi="Times New Roman" w:cs="Times New Roman"/>
          <w:spacing w:val="-2"/>
          <w:sz w:val="24"/>
          <w:szCs w:val="24"/>
        </w:rPr>
        <w:t xml:space="preserve">comprehension. </w:t>
      </w:r>
    </w:p>
    <w:p w14:paraId="21380401" w14:textId="6EE70C4A" w:rsidR="00170ED2" w:rsidRPr="00170ED2" w:rsidRDefault="00640BD2" w:rsidP="00D43063">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 xml:space="preserve">Golf Cart and </w:t>
      </w:r>
      <w:r w:rsidR="008E0D5A">
        <w:rPr>
          <w:rFonts w:ascii="Times New Roman" w:eastAsia="Times New Roman" w:hAnsi="Times New Roman" w:cs="Times New Roman"/>
          <w:b/>
          <w:bCs/>
          <w:i/>
          <w:iCs/>
          <w:spacing w:val="-2"/>
          <w:sz w:val="24"/>
          <w:szCs w:val="24"/>
        </w:rPr>
        <w:t>All-Terrain</w:t>
      </w:r>
      <w:r w:rsidR="00037AD2">
        <w:rPr>
          <w:rFonts w:ascii="Times New Roman" w:eastAsia="Times New Roman" w:hAnsi="Times New Roman" w:cs="Times New Roman"/>
          <w:b/>
          <w:bCs/>
          <w:i/>
          <w:iCs/>
          <w:spacing w:val="-2"/>
          <w:sz w:val="24"/>
          <w:szCs w:val="24"/>
        </w:rPr>
        <w:t xml:space="preserve"> Vehicle (</w:t>
      </w:r>
      <w:r w:rsidR="00170ED2" w:rsidRPr="00170ED2">
        <w:rPr>
          <w:rFonts w:ascii="Times New Roman" w:eastAsia="Times New Roman" w:hAnsi="Times New Roman" w:cs="Times New Roman"/>
          <w:b/>
          <w:bCs/>
          <w:i/>
          <w:iCs/>
          <w:spacing w:val="-2"/>
          <w:sz w:val="24"/>
          <w:szCs w:val="24"/>
        </w:rPr>
        <w:t>ATV</w:t>
      </w:r>
      <w:r w:rsidR="00037AD2">
        <w:rPr>
          <w:rFonts w:ascii="Times New Roman" w:eastAsia="Times New Roman" w:hAnsi="Times New Roman" w:cs="Times New Roman"/>
          <w:b/>
          <w:bCs/>
          <w:i/>
          <w:iCs/>
          <w:spacing w:val="-2"/>
          <w:sz w:val="24"/>
          <w:szCs w:val="24"/>
        </w:rPr>
        <w:t>)</w:t>
      </w:r>
      <w:r w:rsidR="00170ED2" w:rsidRPr="00170ED2">
        <w:rPr>
          <w:rFonts w:ascii="Times New Roman" w:eastAsia="Times New Roman" w:hAnsi="Times New Roman" w:cs="Times New Roman"/>
          <w:b/>
          <w:bCs/>
          <w:i/>
          <w:iCs/>
          <w:spacing w:val="-2"/>
          <w:sz w:val="24"/>
          <w:szCs w:val="24"/>
        </w:rPr>
        <w:t xml:space="preserve"> </w:t>
      </w:r>
    </w:p>
    <w:p w14:paraId="7BB3BB5E" w14:textId="5284CAF7" w:rsidR="00424B99" w:rsidRDefault="00640BD2" w:rsidP="00D43063">
      <w:pPr>
        <w:spacing w:line="240" w:lineRule="auto"/>
        <w:jc w:val="left"/>
        <w:rPr>
          <w:rFonts w:ascii="Times New Roman" w:eastAsia="Times New Roman" w:hAnsi="Times New Roman" w:cs="Times New Roman"/>
          <w:spacing w:val="-2"/>
          <w:sz w:val="24"/>
          <w:szCs w:val="24"/>
        </w:rPr>
      </w:pPr>
      <w:r w:rsidRPr="00424B99">
        <w:rPr>
          <w:rFonts w:ascii="Times New Roman" w:eastAsia="Times New Roman" w:hAnsi="Times New Roman" w:cs="Times New Roman"/>
          <w:spacing w:val="-2"/>
          <w:sz w:val="24"/>
          <w:szCs w:val="24"/>
        </w:rPr>
        <w:t xml:space="preserve">It is becoming increasingly </w:t>
      </w:r>
      <w:r w:rsidR="00B3456F" w:rsidRPr="00424B99">
        <w:rPr>
          <w:rFonts w:ascii="Times New Roman" w:eastAsia="Times New Roman" w:hAnsi="Times New Roman" w:cs="Times New Roman"/>
          <w:spacing w:val="-2"/>
          <w:sz w:val="24"/>
          <w:szCs w:val="24"/>
        </w:rPr>
        <w:t>common</w:t>
      </w:r>
      <w:r w:rsidRPr="00424B99">
        <w:rPr>
          <w:rFonts w:ascii="Times New Roman" w:eastAsia="Times New Roman" w:hAnsi="Times New Roman" w:cs="Times New Roman"/>
          <w:spacing w:val="-2"/>
          <w:sz w:val="24"/>
          <w:szCs w:val="24"/>
        </w:rPr>
        <w:t xml:space="preserve"> for golf carts to be used </w:t>
      </w:r>
      <w:r w:rsidR="00AF129C">
        <w:rPr>
          <w:rFonts w:ascii="Times New Roman" w:eastAsia="Times New Roman" w:hAnsi="Times New Roman" w:cs="Times New Roman"/>
          <w:spacing w:val="-2"/>
          <w:sz w:val="24"/>
          <w:szCs w:val="24"/>
        </w:rPr>
        <w:t>outside o</w:t>
      </w:r>
      <w:r w:rsidRPr="00424B99">
        <w:rPr>
          <w:rFonts w:ascii="Times New Roman" w:eastAsia="Times New Roman" w:hAnsi="Times New Roman" w:cs="Times New Roman"/>
          <w:spacing w:val="-2"/>
          <w:sz w:val="24"/>
          <w:szCs w:val="24"/>
        </w:rPr>
        <w:t>f</w:t>
      </w:r>
      <w:r w:rsidR="00AF129C">
        <w:rPr>
          <w:rFonts w:ascii="Times New Roman" w:eastAsia="Times New Roman" w:hAnsi="Times New Roman" w:cs="Times New Roman"/>
          <w:spacing w:val="-2"/>
          <w:sz w:val="24"/>
          <w:szCs w:val="24"/>
        </w:rPr>
        <w:t xml:space="preserve"> golf courses</w:t>
      </w:r>
      <w:r w:rsidRPr="00424B99">
        <w:rPr>
          <w:rFonts w:ascii="Times New Roman" w:eastAsia="Times New Roman" w:hAnsi="Times New Roman" w:cs="Times New Roman"/>
          <w:spacing w:val="-2"/>
          <w:sz w:val="24"/>
          <w:szCs w:val="24"/>
        </w:rPr>
        <w:t xml:space="preserve">. </w:t>
      </w:r>
      <w:r w:rsidR="00424B99" w:rsidRPr="00424B99">
        <w:rPr>
          <w:rFonts w:ascii="Times New Roman" w:eastAsia="Times New Roman" w:hAnsi="Times New Roman" w:cs="Times New Roman"/>
          <w:spacing w:val="-2"/>
          <w:sz w:val="24"/>
          <w:szCs w:val="24"/>
        </w:rPr>
        <w:t>Similarly</w:t>
      </w:r>
      <w:r w:rsidR="00D43063">
        <w:rPr>
          <w:rFonts w:ascii="Times New Roman" w:eastAsia="Times New Roman" w:hAnsi="Times New Roman" w:cs="Times New Roman"/>
          <w:spacing w:val="-2"/>
          <w:sz w:val="24"/>
          <w:szCs w:val="24"/>
        </w:rPr>
        <w:t>,</w:t>
      </w:r>
      <w:r w:rsidR="00424B99" w:rsidRPr="00424B99">
        <w:rPr>
          <w:rFonts w:ascii="Times New Roman" w:eastAsia="Times New Roman" w:hAnsi="Times New Roman" w:cs="Times New Roman"/>
          <w:spacing w:val="-2"/>
          <w:sz w:val="24"/>
          <w:szCs w:val="24"/>
        </w:rPr>
        <w:t xml:space="preserve"> ATVs and off highway vehicles have been approved on certain roadways in some States. </w:t>
      </w:r>
      <w:r w:rsidRPr="00424B99">
        <w:rPr>
          <w:rFonts w:ascii="Times New Roman" w:eastAsia="Times New Roman" w:hAnsi="Times New Roman" w:cs="Times New Roman"/>
          <w:spacing w:val="-2"/>
          <w:sz w:val="24"/>
          <w:szCs w:val="24"/>
        </w:rPr>
        <w:t>Where golf cart</w:t>
      </w:r>
      <w:r w:rsidR="00424B99" w:rsidRPr="00424B99">
        <w:rPr>
          <w:rFonts w:ascii="Times New Roman" w:eastAsia="Times New Roman" w:hAnsi="Times New Roman" w:cs="Times New Roman"/>
          <w:spacing w:val="-2"/>
          <w:sz w:val="24"/>
          <w:szCs w:val="24"/>
        </w:rPr>
        <w:t xml:space="preserve"> and ATV</w:t>
      </w:r>
      <w:r w:rsidRPr="00424B99">
        <w:rPr>
          <w:rFonts w:ascii="Times New Roman" w:eastAsia="Times New Roman" w:hAnsi="Times New Roman" w:cs="Times New Roman"/>
          <w:spacing w:val="-2"/>
          <w:sz w:val="24"/>
          <w:szCs w:val="24"/>
        </w:rPr>
        <w:t xml:space="preserve"> traffic is </w:t>
      </w:r>
      <w:r w:rsidR="00424B99" w:rsidRPr="00424B99">
        <w:rPr>
          <w:rFonts w:ascii="Times New Roman" w:eastAsia="Times New Roman" w:hAnsi="Times New Roman" w:cs="Times New Roman"/>
          <w:spacing w:val="-2"/>
          <w:sz w:val="24"/>
          <w:szCs w:val="24"/>
        </w:rPr>
        <w:t xml:space="preserve">expected </w:t>
      </w:r>
      <w:r w:rsidRPr="00424B99">
        <w:rPr>
          <w:rFonts w:ascii="Times New Roman" w:eastAsia="Times New Roman" w:hAnsi="Times New Roman" w:cs="Times New Roman"/>
          <w:spacing w:val="-2"/>
          <w:sz w:val="24"/>
          <w:szCs w:val="24"/>
        </w:rPr>
        <w:t>it c</w:t>
      </w:r>
      <w:r w:rsidR="00AF129C">
        <w:rPr>
          <w:rFonts w:ascii="Times New Roman" w:eastAsia="Times New Roman" w:hAnsi="Times New Roman" w:cs="Times New Roman"/>
          <w:spacing w:val="-2"/>
          <w:sz w:val="24"/>
          <w:szCs w:val="24"/>
        </w:rPr>
        <w:t>ould</w:t>
      </w:r>
      <w:r w:rsidRPr="00424B99">
        <w:rPr>
          <w:rFonts w:ascii="Times New Roman" w:eastAsia="Times New Roman" w:hAnsi="Times New Roman" w:cs="Times New Roman"/>
          <w:spacing w:val="-2"/>
          <w:sz w:val="24"/>
          <w:szCs w:val="24"/>
        </w:rPr>
        <w:t xml:space="preserve"> be </w:t>
      </w:r>
      <w:r w:rsidR="006E534D">
        <w:rPr>
          <w:rFonts w:ascii="Times New Roman" w:eastAsia="Times New Roman" w:hAnsi="Times New Roman" w:cs="Times New Roman"/>
          <w:spacing w:val="-2"/>
          <w:sz w:val="24"/>
          <w:szCs w:val="24"/>
        </w:rPr>
        <w:t>beneficial</w:t>
      </w:r>
      <w:r w:rsidRPr="00424B99">
        <w:rPr>
          <w:rFonts w:ascii="Times New Roman" w:eastAsia="Times New Roman" w:hAnsi="Times New Roman" w:cs="Times New Roman"/>
          <w:spacing w:val="-2"/>
          <w:sz w:val="24"/>
          <w:szCs w:val="24"/>
        </w:rPr>
        <w:t xml:space="preserve"> to </w:t>
      </w:r>
      <w:r w:rsidR="00424B99" w:rsidRPr="00424B99">
        <w:rPr>
          <w:rFonts w:ascii="Times New Roman" w:eastAsia="Times New Roman" w:hAnsi="Times New Roman" w:cs="Times New Roman"/>
          <w:spacing w:val="-2"/>
          <w:sz w:val="24"/>
          <w:szCs w:val="24"/>
        </w:rPr>
        <w:t xml:space="preserve">use TCDs to </w:t>
      </w:r>
      <w:r w:rsidRPr="00424B99">
        <w:rPr>
          <w:rFonts w:ascii="Times New Roman" w:eastAsia="Times New Roman" w:hAnsi="Times New Roman" w:cs="Times New Roman"/>
          <w:spacing w:val="-2"/>
          <w:sz w:val="24"/>
          <w:szCs w:val="24"/>
        </w:rPr>
        <w:t xml:space="preserve">alert drivers about locations where these types of vehicles may enter the roadway. The </w:t>
      </w:r>
      <w:r w:rsidR="00037AD2">
        <w:rPr>
          <w:rFonts w:ascii="Times New Roman" w:eastAsia="Times New Roman" w:hAnsi="Times New Roman" w:cs="Times New Roman"/>
          <w:spacing w:val="-2"/>
          <w:sz w:val="24"/>
          <w:szCs w:val="24"/>
        </w:rPr>
        <w:t xml:space="preserve">2009 </w:t>
      </w:r>
      <w:r w:rsidRPr="00424B99">
        <w:rPr>
          <w:rFonts w:ascii="Times New Roman" w:eastAsia="Times New Roman" w:hAnsi="Times New Roman" w:cs="Times New Roman"/>
          <w:spacing w:val="-2"/>
          <w:sz w:val="24"/>
          <w:szCs w:val="24"/>
        </w:rPr>
        <w:t xml:space="preserve">MUTCD </w:t>
      </w:r>
      <w:r w:rsidR="00424B99" w:rsidRPr="00424B99">
        <w:rPr>
          <w:rFonts w:ascii="Times New Roman" w:eastAsia="Times New Roman" w:hAnsi="Times New Roman" w:cs="Times New Roman"/>
          <w:spacing w:val="-2"/>
          <w:sz w:val="24"/>
          <w:szCs w:val="24"/>
        </w:rPr>
        <w:t>includes sign W11-11, a symbol sign depicting a golf cart, for this purpose.</w:t>
      </w:r>
      <w:r w:rsidR="00416435" w:rsidRPr="00595C95">
        <w:rPr>
          <w:rFonts w:ascii="Times New Roman" w:eastAsia="Times New Roman" w:hAnsi="Times New Roman" w:cs="Times New Roman"/>
          <w:spacing w:val="-2"/>
          <w:sz w:val="24"/>
          <w:szCs w:val="24"/>
          <w:vertAlign w:val="superscript"/>
        </w:rPr>
        <w:t>(</w:t>
      </w:r>
      <w:r w:rsidR="00416435">
        <w:rPr>
          <w:rFonts w:ascii="Times New Roman" w:eastAsia="Times New Roman" w:hAnsi="Times New Roman" w:cs="Times New Roman"/>
          <w:spacing w:val="-2"/>
          <w:sz w:val="24"/>
          <w:szCs w:val="24"/>
          <w:vertAlign w:val="superscript"/>
        </w:rPr>
        <w:fldChar w:fldCharType="begin"/>
      </w:r>
      <w:r w:rsidR="00416435">
        <w:rPr>
          <w:rFonts w:ascii="Times New Roman" w:eastAsia="Times New Roman" w:hAnsi="Times New Roman" w:cs="Times New Roman"/>
          <w:spacing w:val="-2"/>
          <w:sz w:val="24"/>
          <w:szCs w:val="24"/>
          <w:vertAlign w:val="superscript"/>
        </w:rPr>
        <w:instrText xml:space="preserve"> REF _Ref55919084 \r \h </w:instrText>
      </w:r>
      <w:r w:rsidR="00416435">
        <w:rPr>
          <w:rFonts w:ascii="Times New Roman" w:eastAsia="Times New Roman" w:hAnsi="Times New Roman" w:cs="Times New Roman"/>
          <w:spacing w:val="-2"/>
          <w:sz w:val="24"/>
          <w:szCs w:val="24"/>
          <w:vertAlign w:val="superscript"/>
        </w:rPr>
      </w:r>
      <w:r w:rsidR="00416435">
        <w:rPr>
          <w:rFonts w:ascii="Times New Roman" w:eastAsia="Times New Roman" w:hAnsi="Times New Roman" w:cs="Times New Roman"/>
          <w:spacing w:val="-2"/>
          <w:sz w:val="24"/>
          <w:szCs w:val="24"/>
          <w:vertAlign w:val="superscript"/>
        </w:rPr>
        <w:fldChar w:fldCharType="separate"/>
      </w:r>
      <w:r w:rsidR="00416435">
        <w:rPr>
          <w:rFonts w:ascii="Times New Roman" w:eastAsia="Times New Roman" w:hAnsi="Times New Roman" w:cs="Times New Roman"/>
          <w:spacing w:val="-2"/>
          <w:sz w:val="24"/>
          <w:szCs w:val="24"/>
          <w:vertAlign w:val="superscript"/>
        </w:rPr>
        <w:t>1</w:t>
      </w:r>
      <w:r w:rsidR="00416435">
        <w:rPr>
          <w:rFonts w:ascii="Times New Roman" w:eastAsia="Times New Roman" w:hAnsi="Times New Roman" w:cs="Times New Roman"/>
          <w:spacing w:val="-2"/>
          <w:sz w:val="24"/>
          <w:szCs w:val="24"/>
          <w:vertAlign w:val="superscript"/>
        </w:rPr>
        <w:fldChar w:fldCharType="end"/>
      </w:r>
      <w:r w:rsidR="00416435" w:rsidRPr="00595C95">
        <w:rPr>
          <w:rFonts w:ascii="Times New Roman" w:eastAsia="Times New Roman" w:hAnsi="Times New Roman" w:cs="Times New Roman"/>
          <w:spacing w:val="-2"/>
          <w:sz w:val="24"/>
          <w:szCs w:val="24"/>
          <w:vertAlign w:val="superscript"/>
        </w:rPr>
        <w:t>)</w:t>
      </w:r>
      <w:r w:rsidR="00424B99" w:rsidRPr="00424B99">
        <w:rPr>
          <w:rFonts w:ascii="Times New Roman" w:eastAsia="Times New Roman" w:hAnsi="Times New Roman" w:cs="Times New Roman"/>
          <w:spacing w:val="-2"/>
          <w:sz w:val="24"/>
          <w:szCs w:val="24"/>
        </w:rPr>
        <w:t xml:space="preserve"> However, it is possible that modifications to the </w:t>
      </w:r>
      <w:r w:rsidR="00EC5749">
        <w:rPr>
          <w:rFonts w:ascii="Times New Roman" w:eastAsia="Times New Roman" w:hAnsi="Times New Roman" w:cs="Times New Roman"/>
          <w:spacing w:val="-2"/>
          <w:sz w:val="24"/>
          <w:szCs w:val="24"/>
        </w:rPr>
        <w:t xml:space="preserve">warning </w:t>
      </w:r>
      <w:r w:rsidR="00424B99" w:rsidRPr="00424B99">
        <w:rPr>
          <w:rFonts w:ascii="Times New Roman" w:eastAsia="Times New Roman" w:hAnsi="Times New Roman" w:cs="Times New Roman"/>
          <w:spacing w:val="-2"/>
          <w:sz w:val="24"/>
          <w:szCs w:val="24"/>
        </w:rPr>
        <w:t>sign, to make it less golf-specific, may improve drivers’ comprehension of the sign in communities where golf cart traffic is not typically tied to a golf course</w:t>
      </w:r>
      <w:r w:rsidR="00AF129C">
        <w:rPr>
          <w:rFonts w:ascii="Times New Roman" w:eastAsia="Times New Roman" w:hAnsi="Times New Roman" w:cs="Times New Roman"/>
          <w:spacing w:val="-2"/>
          <w:sz w:val="24"/>
          <w:szCs w:val="24"/>
        </w:rPr>
        <w:t>. Testing could assess this</w:t>
      </w:r>
      <w:r w:rsidR="00424B99" w:rsidRPr="00424B99">
        <w:rPr>
          <w:rFonts w:ascii="Times New Roman" w:eastAsia="Times New Roman" w:hAnsi="Times New Roman" w:cs="Times New Roman"/>
          <w:spacing w:val="-2"/>
          <w:sz w:val="24"/>
          <w:szCs w:val="24"/>
        </w:rPr>
        <w:t xml:space="preserve"> </w:t>
      </w:r>
      <w:r w:rsidR="006E534D">
        <w:rPr>
          <w:rFonts w:ascii="Times New Roman" w:eastAsia="Times New Roman" w:hAnsi="Times New Roman" w:cs="Times New Roman"/>
          <w:spacing w:val="-2"/>
          <w:sz w:val="24"/>
          <w:szCs w:val="24"/>
        </w:rPr>
        <w:t>hypothesis</w:t>
      </w:r>
      <w:r w:rsidR="00E7735F">
        <w:rPr>
          <w:rFonts w:ascii="Times New Roman" w:eastAsia="Times New Roman" w:hAnsi="Times New Roman" w:cs="Times New Roman"/>
          <w:spacing w:val="-2"/>
          <w:sz w:val="24"/>
          <w:szCs w:val="24"/>
        </w:rPr>
        <w:t xml:space="preserve"> </w:t>
      </w:r>
      <w:r w:rsidR="00424B99" w:rsidRPr="00424B99">
        <w:rPr>
          <w:rFonts w:ascii="Times New Roman" w:eastAsia="Times New Roman" w:hAnsi="Times New Roman" w:cs="Times New Roman"/>
          <w:spacing w:val="-2"/>
          <w:sz w:val="24"/>
          <w:szCs w:val="24"/>
        </w:rPr>
        <w:t xml:space="preserve">and whether a more generic symbol could also be used to warn drivers about ATV traffic. </w:t>
      </w:r>
    </w:p>
    <w:p w14:paraId="5F055CAC" w14:textId="18CD7A76" w:rsidR="00AE1303" w:rsidRPr="00170ED2" w:rsidRDefault="00AE1303" w:rsidP="00AE1303">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 xml:space="preserve">Frisbee </w:t>
      </w:r>
      <w:r w:rsidR="001B4E96">
        <w:rPr>
          <w:rFonts w:ascii="Times New Roman" w:eastAsia="Times New Roman" w:hAnsi="Times New Roman" w:cs="Times New Roman"/>
          <w:b/>
          <w:bCs/>
          <w:i/>
          <w:iCs/>
          <w:spacing w:val="-2"/>
          <w:sz w:val="24"/>
          <w:szCs w:val="24"/>
        </w:rPr>
        <w:t xml:space="preserve">(Disc) </w:t>
      </w:r>
      <w:r>
        <w:rPr>
          <w:rFonts w:ascii="Times New Roman" w:eastAsia="Times New Roman" w:hAnsi="Times New Roman" w:cs="Times New Roman"/>
          <w:b/>
          <w:bCs/>
          <w:i/>
          <w:iCs/>
          <w:spacing w:val="-2"/>
          <w:sz w:val="24"/>
          <w:szCs w:val="24"/>
        </w:rPr>
        <w:t>Golf</w:t>
      </w:r>
      <w:r w:rsidR="001B4E96">
        <w:rPr>
          <w:rFonts w:ascii="Times New Roman" w:eastAsia="Times New Roman" w:hAnsi="Times New Roman" w:cs="Times New Roman"/>
          <w:b/>
          <w:bCs/>
          <w:i/>
          <w:iCs/>
          <w:spacing w:val="-2"/>
          <w:sz w:val="24"/>
          <w:szCs w:val="24"/>
        </w:rPr>
        <w:t xml:space="preserve"> </w:t>
      </w:r>
    </w:p>
    <w:p w14:paraId="0900EED4" w14:textId="0B29C037" w:rsidR="001B4E96" w:rsidRDefault="00610A3E" w:rsidP="00AE130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The </w:t>
      </w:r>
      <w:r w:rsidR="00037AD2">
        <w:rPr>
          <w:rFonts w:ascii="Times New Roman" w:eastAsia="Times New Roman" w:hAnsi="Times New Roman" w:cs="Times New Roman"/>
          <w:spacing w:val="-2"/>
          <w:sz w:val="24"/>
          <w:szCs w:val="24"/>
        </w:rPr>
        <w:t xml:space="preserve">2009 </w:t>
      </w:r>
      <w:r>
        <w:rPr>
          <w:rFonts w:ascii="Times New Roman" w:eastAsia="Times New Roman" w:hAnsi="Times New Roman" w:cs="Times New Roman"/>
          <w:spacing w:val="-2"/>
          <w:sz w:val="24"/>
          <w:szCs w:val="24"/>
        </w:rPr>
        <w:t xml:space="preserve">MUTCD includes recreational and cultural interest area signs (Chapter 2M) </w:t>
      </w:r>
      <w:r w:rsidR="00037AD2">
        <w:rPr>
          <w:rFonts w:ascii="Times New Roman" w:eastAsia="Times New Roman" w:hAnsi="Times New Roman" w:cs="Times New Roman"/>
          <w:spacing w:val="-2"/>
          <w:sz w:val="24"/>
          <w:szCs w:val="24"/>
        </w:rPr>
        <w:t>that</w:t>
      </w:r>
      <w:r w:rsidR="00070652">
        <w:rPr>
          <w:rFonts w:ascii="Times New Roman" w:eastAsia="Times New Roman" w:hAnsi="Times New Roman" w:cs="Times New Roman"/>
          <w:spacing w:val="-2"/>
          <w:sz w:val="24"/>
          <w:szCs w:val="24"/>
        </w:rPr>
        <w:t xml:space="preserve"> are used to sign for attractions or traffic generators that “are open to the general public for the purpose of play, amusement, or relaxation.”</w:t>
      </w:r>
      <w:r w:rsidR="00070652">
        <w:rPr>
          <w:rFonts w:ascii="Times New Roman" w:eastAsia="Times New Roman" w:hAnsi="Times New Roman" w:cs="Times New Roman"/>
          <w:spacing w:val="-2"/>
          <w:sz w:val="24"/>
          <w:szCs w:val="24"/>
          <w:vertAlign w:val="superscript"/>
        </w:rPr>
        <w:t xml:space="preserve"> (1)</w:t>
      </w:r>
      <w:r w:rsidR="00070652">
        <w:rPr>
          <w:rFonts w:ascii="Times New Roman" w:eastAsia="Times New Roman" w:hAnsi="Times New Roman" w:cs="Times New Roman"/>
          <w:spacing w:val="-2"/>
          <w:sz w:val="24"/>
          <w:szCs w:val="24"/>
        </w:rPr>
        <w:t xml:space="preserve"> There is a need to identify an appropriate symbol for a frisbee (disc) golf recreation symbol sign to guide road users to frisbee golf facilities. </w:t>
      </w:r>
      <w:bookmarkStart w:id="0" w:name="section2A06_para13"/>
      <w:bookmarkEnd w:id="0"/>
    </w:p>
    <w:p w14:paraId="774D6468" w14:textId="261B0C31" w:rsidR="00AA5776" w:rsidRPr="00170ED2" w:rsidRDefault="00AA5776" w:rsidP="00AA5776">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Do Not Cross Freeway</w:t>
      </w:r>
    </w:p>
    <w:p w14:paraId="4589A4AD" w14:textId="3EB8AAEF" w:rsidR="00AA5776" w:rsidRPr="00424B99" w:rsidRDefault="00AA5776" w:rsidP="00AA5776">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The 2009 MUTCD</w:t>
      </w:r>
      <w:r w:rsidR="00F15ABD">
        <w:rPr>
          <w:rFonts w:ascii="Times New Roman" w:eastAsia="Times New Roman" w:hAnsi="Times New Roman" w:cs="Times New Roman"/>
          <w:spacing w:val="-2"/>
          <w:sz w:val="24"/>
          <w:szCs w:val="24"/>
        </w:rPr>
        <w:t xml:space="preserve"> includes the No Pedestrian Crossing (R9-3) symbol sign to prohibit pedestrians from crossing a roadway at an undesirable location and the NO PEDESTRIAN CROSSING (R9-3a) word message sign that can be used in place of the symbol sign. However, some States continue to have issues with pedestrian deaths due to pedestrians attempting to cross at-grade freeways. In some cases, this may be due to pedestrians not being able to see </w:t>
      </w:r>
      <w:r w:rsidR="00F2082B">
        <w:rPr>
          <w:rFonts w:ascii="Times New Roman" w:eastAsia="Times New Roman" w:hAnsi="Times New Roman" w:cs="Times New Roman"/>
          <w:spacing w:val="-2"/>
          <w:sz w:val="24"/>
          <w:szCs w:val="24"/>
        </w:rPr>
        <w:t>at safer locations along</w:t>
      </w:r>
      <w:r w:rsidR="00F15ABD">
        <w:rPr>
          <w:rFonts w:ascii="Times New Roman" w:eastAsia="Times New Roman" w:hAnsi="Times New Roman" w:cs="Times New Roman"/>
          <w:spacing w:val="-2"/>
          <w:sz w:val="24"/>
          <w:szCs w:val="24"/>
        </w:rPr>
        <w:t xml:space="preserve"> the roadway</w:t>
      </w:r>
      <w:r w:rsidR="00F2082B">
        <w:rPr>
          <w:rFonts w:ascii="Times New Roman" w:eastAsia="Times New Roman" w:hAnsi="Times New Roman" w:cs="Times New Roman"/>
          <w:spacing w:val="-2"/>
          <w:sz w:val="24"/>
          <w:szCs w:val="24"/>
        </w:rPr>
        <w:t xml:space="preserve"> (e.g., other cross streets or underpasses where crossing might be safer)</w:t>
      </w:r>
      <w:r w:rsidR="00F15ABD">
        <w:rPr>
          <w:rFonts w:ascii="Times New Roman" w:eastAsia="Times New Roman" w:hAnsi="Times New Roman" w:cs="Times New Roman"/>
          <w:spacing w:val="-2"/>
          <w:sz w:val="24"/>
          <w:szCs w:val="24"/>
        </w:rPr>
        <w:t xml:space="preserve"> and/or unfamiliar pedestrians who are unaware that there is a street crossing available down the road. </w:t>
      </w:r>
      <w:r w:rsidR="000E36FF">
        <w:rPr>
          <w:rFonts w:ascii="Times New Roman" w:eastAsia="Times New Roman" w:hAnsi="Times New Roman" w:cs="Times New Roman"/>
          <w:spacing w:val="-2"/>
          <w:sz w:val="24"/>
          <w:szCs w:val="24"/>
        </w:rPr>
        <w:lastRenderedPageBreak/>
        <w:t xml:space="preserve">These scenarios cannot be signed for at ramps where prohibition signs would typically be posted. </w:t>
      </w:r>
      <w:r w:rsidR="00F15ABD">
        <w:rPr>
          <w:rFonts w:ascii="Times New Roman" w:eastAsia="Times New Roman" w:hAnsi="Times New Roman" w:cs="Times New Roman"/>
          <w:spacing w:val="-2"/>
          <w:sz w:val="24"/>
          <w:szCs w:val="24"/>
        </w:rPr>
        <w:t xml:space="preserve">Several States have developed potential text and/or symbol sign options to either indicate to pedestrians that they should not cross the freeway, or to warn drivers to watch out for crossing pedestrians. Research is needed to determine </w:t>
      </w:r>
      <w:r w:rsidR="008F76DF">
        <w:rPr>
          <w:rFonts w:ascii="Times New Roman" w:eastAsia="Times New Roman" w:hAnsi="Times New Roman" w:cs="Times New Roman"/>
          <w:spacing w:val="-2"/>
          <w:sz w:val="24"/>
          <w:szCs w:val="24"/>
        </w:rPr>
        <w:t>(1) if there is a symbol sign could be effective in warning pedestrians not to cross the freeway, (2) what combination of sign message and/or symbol would be most effective, and (3) whether the sign</w:t>
      </w:r>
      <w:r w:rsidR="00F2082B">
        <w:rPr>
          <w:rFonts w:ascii="Times New Roman" w:eastAsia="Times New Roman" w:hAnsi="Times New Roman" w:cs="Times New Roman"/>
          <w:spacing w:val="-2"/>
          <w:sz w:val="24"/>
          <w:szCs w:val="24"/>
        </w:rPr>
        <w:t>(s)</w:t>
      </w:r>
      <w:r w:rsidR="008F76DF">
        <w:rPr>
          <w:rFonts w:ascii="Times New Roman" w:eastAsia="Times New Roman" w:hAnsi="Times New Roman" w:cs="Times New Roman"/>
          <w:spacing w:val="-2"/>
          <w:sz w:val="24"/>
          <w:szCs w:val="24"/>
        </w:rPr>
        <w:t xml:space="preserve"> should be directed at pedestrians, drivers, or both. </w:t>
      </w:r>
    </w:p>
    <w:p w14:paraId="30C8D30F" w14:textId="0B1F8D40" w:rsidR="004C05A4" w:rsidRDefault="00424B99" w:rsidP="00D43063">
      <w:pPr>
        <w:spacing w:line="240" w:lineRule="auto"/>
        <w:jc w:val="left"/>
        <w:rPr>
          <w:rFonts w:ascii="Times New Roman" w:eastAsia="Times New Roman" w:hAnsi="Times New Roman" w:cs="Times New Roman"/>
          <w:b/>
          <w:bCs/>
          <w:i/>
          <w:iCs/>
          <w:spacing w:val="-2"/>
          <w:sz w:val="24"/>
          <w:szCs w:val="24"/>
        </w:rPr>
      </w:pPr>
      <w:r w:rsidRPr="00424B99">
        <w:rPr>
          <w:rFonts w:ascii="Times New Roman" w:eastAsia="Times New Roman" w:hAnsi="Times New Roman" w:cs="Times New Roman"/>
          <w:b/>
          <w:bCs/>
          <w:i/>
          <w:iCs/>
          <w:spacing w:val="-2"/>
          <w:sz w:val="24"/>
          <w:szCs w:val="24"/>
        </w:rPr>
        <w:t xml:space="preserve">School Bus Stop Ahead </w:t>
      </w:r>
    </w:p>
    <w:p w14:paraId="748A7A47" w14:textId="29FBAC59" w:rsidR="00494B1B" w:rsidRDefault="00424B99"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Child pedestrians can be at particular risk on the roadway. Their small size can make them difficult for drivers to see and the</w:t>
      </w:r>
      <w:r w:rsidR="008A26E9">
        <w:rPr>
          <w:rFonts w:ascii="Times New Roman" w:eastAsia="Times New Roman" w:hAnsi="Times New Roman" w:cs="Times New Roman"/>
          <w:spacing w:val="-2"/>
          <w:sz w:val="24"/>
          <w:szCs w:val="24"/>
        </w:rPr>
        <w:t>ir ability to interact safely with traffic is limited due to their underdeveloped c</w:t>
      </w:r>
      <w:r>
        <w:rPr>
          <w:rFonts w:ascii="Times New Roman" w:eastAsia="Times New Roman" w:hAnsi="Times New Roman" w:cs="Times New Roman"/>
          <w:spacing w:val="-2"/>
          <w:sz w:val="24"/>
          <w:szCs w:val="24"/>
        </w:rPr>
        <w:t xml:space="preserve">ognitive and motor </w:t>
      </w:r>
      <w:r w:rsidR="008A26E9">
        <w:rPr>
          <w:rFonts w:ascii="Times New Roman" w:eastAsia="Times New Roman" w:hAnsi="Times New Roman" w:cs="Times New Roman"/>
          <w:spacing w:val="-2"/>
          <w:sz w:val="24"/>
          <w:szCs w:val="24"/>
        </w:rPr>
        <w:t>skills.</w:t>
      </w:r>
      <w:r w:rsidR="008A26E9" w:rsidRPr="008A26E9">
        <w:rPr>
          <w:rFonts w:ascii="Times New Roman" w:eastAsia="Times New Roman" w:hAnsi="Times New Roman" w:cs="Times New Roman"/>
          <w:spacing w:val="-2"/>
          <w:sz w:val="24"/>
          <w:szCs w:val="24"/>
          <w:vertAlign w:val="superscript"/>
        </w:rPr>
        <w:t>(</w:t>
      </w:r>
      <w:r w:rsidR="008A26E9">
        <w:rPr>
          <w:rFonts w:ascii="Times New Roman" w:eastAsia="Times New Roman" w:hAnsi="Times New Roman" w:cs="Times New Roman"/>
          <w:spacing w:val="-2"/>
          <w:sz w:val="24"/>
          <w:szCs w:val="24"/>
          <w:vertAlign w:val="superscript"/>
        </w:rPr>
        <w:fldChar w:fldCharType="begin"/>
      </w:r>
      <w:r w:rsidR="008A26E9">
        <w:rPr>
          <w:rFonts w:ascii="Times New Roman" w:eastAsia="Times New Roman" w:hAnsi="Times New Roman" w:cs="Times New Roman"/>
          <w:spacing w:val="-2"/>
          <w:sz w:val="24"/>
          <w:szCs w:val="24"/>
          <w:vertAlign w:val="superscript"/>
        </w:rPr>
        <w:instrText xml:space="preserve"> REF _Ref119187781 \r \h </w:instrText>
      </w:r>
      <w:r w:rsidR="008A26E9">
        <w:rPr>
          <w:rFonts w:ascii="Times New Roman" w:eastAsia="Times New Roman" w:hAnsi="Times New Roman" w:cs="Times New Roman"/>
          <w:spacing w:val="-2"/>
          <w:sz w:val="24"/>
          <w:szCs w:val="24"/>
          <w:vertAlign w:val="superscript"/>
        </w:rPr>
      </w:r>
      <w:r w:rsidR="008A26E9">
        <w:rPr>
          <w:rFonts w:ascii="Times New Roman" w:eastAsia="Times New Roman" w:hAnsi="Times New Roman" w:cs="Times New Roman"/>
          <w:spacing w:val="-2"/>
          <w:sz w:val="24"/>
          <w:szCs w:val="24"/>
          <w:vertAlign w:val="superscript"/>
        </w:rPr>
        <w:fldChar w:fldCharType="separate"/>
      </w:r>
      <w:r w:rsidR="008A26E9">
        <w:rPr>
          <w:rFonts w:ascii="Times New Roman" w:eastAsia="Times New Roman" w:hAnsi="Times New Roman" w:cs="Times New Roman"/>
          <w:spacing w:val="-2"/>
          <w:sz w:val="24"/>
          <w:szCs w:val="24"/>
          <w:vertAlign w:val="superscript"/>
        </w:rPr>
        <w:t>14</w:t>
      </w:r>
      <w:r w:rsidR="008A26E9">
        <w:rPr>
          <w:rFonts w:ascii="Times New Roman" w:eastAsia="Times New Roman" w:hAnsi="Times New Roman" w:cs="Times New Roman"/>
          <w:spacing w:val="-2"/>
          <w:sz w:val="24"/>
          <w:szCs w:val="24"/>
          <w:vertAlign w:val="superscript"/>
        </w:rPr>
        <w:fldChar w:fldCharType="end"/>
      </w:r>
      <w:r w:rsidR="008A26E9">
        <w:rPr>
          <w:rFonts w:ascii="Times New Roman" w:eastAsia="Times New Roman" w:hAnsi="Times New Roman" w:cs="Times New Roman"/>
          <w:spacing w:val="-2"/>
          <w:sz w:val="24"/>
          <w:szCs w:val="24"/>
          <w:vertAlign w:val="superscript"/>
        </w:rPr>
        <w:t>,</w:t>
      </w:r>
      <w:r w:rsidR="008A26E9">
        <w:rPr>
          <w:rFonts w:ascii="Times New Roman" w:eastAsia="Times New Roman" w:hAnsi="Times New Roman" w:cs="Times New Roman"/>
          <w:spacing w:val="-2"/>
          <w:sz w:val="24"/>
          <w:szCs w:val="24"/>
          <w:vertAlign w:val="superscript"/>
        </w:rPr>
        <w:fldChar w:fldCharType="begin"/>
      </w:r>
      <w:r w:rsidR="008A26E9">
        <w:rPr>
          <w:rFonts w:ascii="Times New Roman" w:eastAsia="Times New Roman" w:hAnsi="Times New Roman" w:cs="Times New Roman"/>
          <w:spacing w:val="-2"/>
          <w:sz w:val="24"/>
          <w:szCs w:val="24"/>
          <w:vertAlign w:val="superscript"/>
        </w:rPr>
        <w:instrText xml:space="preserve"> REF _Ref119187783 \r \h </w:instrText>
      </w:r>
      <w:r w:rsidR="008A26E9">
        <w:rPr>
          <w:rFonts w:ascii="Times New Roman" w:eastAsia="Times New Roman" w:hAnsi="Times New Roman" w:cs="Times New Roman"/>
          <w:spacing w:val="-2"/>
          <w:sz w:val="24"/>
          <w:szCs w:val="24"/>
          <w:vertAlign w:val="superscript"/>
        </w:rPr>
      </w:r>
      <w:r w:rsidR="008A26E9">
        <w:rPr>
          <w:rFonts w:ascii="Times New Roman" w:eastAsia="Times New Roman" w:hAnsi="Times New Roman" w:cs="Times New Roman"/>
          <w:spacing w:val="-2"/>
          <w:sz w:val="24"/>
          <w:szCs w:val="24"/>
          <w:vertAlign w:val="superscript"/>
        </w:rPr>
        <w:fldChar w:fldCharType="separate"/>
      </w:r>
      <w:r w:rsidR="008A26E9">
        <w:rPr>
          <w:rFonts w:ascii="Times New Roman" w:eastAsia="Times New Roman" w:hAnsi="Times New Roman" w:cs="Times New Roman"/>
          <w:spacing w:val="-2"/>
          <w:sz w:val="24"/>
          <w:szCs w:val="24"/>
          <w:vertAlign w:val="superscript"/>
        </w:rPr>
        <w:t>15</w:t>
      </w:r>
      <w:r w:rsidR="008A26E9">
        <w:rPr>
          <w:rFonts w:ascii="Times New Roman" w:eastAsia="Times New Roman" w:hAnsi="Times New Roman" w:cs="Times New Roman"/>
          <w:spacing w:val="-2"/>
          <w:sz w:val="24"/>
          <w:szCs w:val="24"/>
          <w:vertAlign w:val="superscript"/>
        </w:rPr>
        <w:fldChar w:fldCharType="end"/>
      </w:r>
      <w:r w:rsidR="008A26E9" w:rsidRPr="008A26E9">
        <w:rPr>
          <w:rFonts w:ascii="Times New Roman" w:eastAsia="Times New Roman" w:hAnsi="Times New Roman" w:cs="Times New Roman"/>
          <w:spacing w:val="-2"/>
          <w:sz w:val="24"/>
          <w:szCs w:val="24"/>
          <w:vertAlign w:val="superscript"/>
        </w:rPr>
        <w:t>)</w:t>
      </w:r>
      <w:r w:rsidR="008A26E9">
        <w:rPr>
          <w:rFonts w:ascii="Times New Roman" w:eastAsia="Times New Roman" w:hAnsi="Times New Roman" w:cs="Times New Roman"/>
          <w:spacing w:val="-2"/>
          <w:sz w:val="24"/>
          <w:szCs w:val="24"/>
        </w:rPr>
        <w:t xml:space="preserve"> TCDs that warn drivers about locations where children board or exit a school bus are safety critical. The </w:t>
      </w:r>
      <w:r w:rsidR="00675633">
        <w:rPr>
          <w:rFonts w:ascii="Times New Roman" w:eastAsia="Times New Roman" w:hAnsi="Times New Roman" w:cs="Times New Roman"/>
          <w:spacing w:val="-2"/>
          <w:sz w:val="24"/>
          <w:szCs w:val="24"/>
        </w:rPr>
        <w:t xml:space="preserve">2009 </w:t>
      </w:r>
      <w:r w:rsidR="008A26E9">
        <w:rPr>
          <w:rFonts w:ascii="Times New Roman" w:eastAsia="Times New Roman" w:hAnsi="Times New Roman" w:cs="Times New Roman"/>
          <w:spacing w:val="-2"/>
          <w:sz w:val="24"/>
          <w:szCs w:val="24"/>
        </w:rPr>
        <w:t>MUTCD provides S3-1</w:t>
      </w:r>
      <w:r w:rsidR="00A84E64" w:rsidRPr="00A84E64">
        <w:rPr>
          <w:rFonts w:ascii="Times New Roman" w:eastAsia="Times New Roman" w:hAnsi="Times New Roman" w:cs="Times New Roman"/>
          <w:spacing w:val="-2"/>
          <w:sz w:val="24"/>
          <w:szCs w:val="24"/>
        </w:rPr>
        <w:t xml:space="preserve"> </w:t>
      </w:r>
      <w:r w:rsidR="00A84E64">
        <w:rPr>
          <w:rFonts w:ascii="Times New Roman" w:eastAsia="Times New Roman" w:hAnsi="Times New Roman" w:cs="Times New Roman"/>
          <w:spacing w:val="-2"/>
          <w:sz w:val="24"/>
          <w:szCs w:val="24"/>
        </w:rPr>
        <w:t>signs</w:t>
      </w:r>
      <w:r w:rsidR="00494B1B">
        <w:rPr>
          <w:rFonts w:ascii="Times New Roman" w:eastAsia="Times New Roman" w:hAnsi="Times New Roman" w:cs="Times New Roman"/>
          <w:spacing w:val="-2"/>
          <w:sz w:val="24"/>
          <w:szCs w:val="24"/>
        </w:rPr>
        <w:t>, to warn drivers about the presence of a school bus stop.</w:t>
      </w:r>
      <w:r w:rsidR="00416435" w:rsidRPr="00595C95">
        <w:rPr>
          <w:rFonts w:ascii="Times New Roman" w:eastAsia="Times New Roman" w:hAnsi="Times New Roman" w:cs="Times New Roman"/>
          <w:spacing w:val="-2"/>
          <w:sz w:val="24"/>
          <w:szCs w:val="24"/>
          <w:vertAlign w:val="superscript"/>
        </w:rPr>
        <w:t>(</w:t>
      </w:r>
      <w:r w:rsidR="00416435">
        <w:rPr>
          <w:rFonts w:ascii="Times New Roman" w:eastAsia="Times New Roman" w:hAnsi="Times New Roman" w:cs="Times New Roman"/>
          <w:spacing w:val="-2"/>
          <w:sz w:val="24"/>
          <w:szCs w:val="24"/>
          <w:vertAlign w:val="superscript"/>
        </w:rPr>
        <w:fldChar w:fldCharType="begin"/>
      </w:r>
      <w:r w:rsidR="00416435">
        <w:rPr>
          <w:rFonts w:ascii="Times New Roman" w:eastAsia="Times New Roman" w:hAnsi="Times New Roman" w:cs="Times New Roman"/>
          <w:spacing w:val="-2"/>
          <w:sz w:val="24"/>
          <w:szCs w:val="24"/>
          <w:vertAlign w:val="superscript"/>
        </w:rPr>
        <w:instrText xml:space="preserve"> REF _Ref55919084 \r \h </w:instrText>
      </w:r>
      <w:r w:rsidR="00416435">
        <w:rPr>
          <w:rFonts w:ascii="Times New Roman" w:eastAsia="Times New Roman" w:hAnsi="Times New Roman" w:cs="Times New Roman"/>
          <w:spacing w:val="-2"/>
          <w:sz w:val="24"/>
          <w:szCs w:val="24"/>
          <w:vertAlign w:val="superscript"/>
        </w:rPr>
      </w:r>
      <w:r w:rsidR="00416435">
        <w:rPr>
          <w:rFonts w:ascii="Times New Roman" w:eastAsia="Times New Roman" w:hAnsi="Times New Roman" w:cs="Times New Roman"/>
          <w:spacing w:val="-2"/>
          <w:sz w:val="24"/>
          <w:szCs w:val="24"/>
          <w:vertAlign w:val="superscript"/>
        </w:rPr>
        <w:fldChar w:fldCharType="separate"/>
      </w:r>
      <w:r w:rsidR="00416435">
        <w:rPr>
          <w:rFonts w:ascii="Times New Roman" w:eastAsia="Times New Roman" w:hAnsi="Times New Roman" w:cs="Times New Roman"/>
          <w:spacing w:val="-2"/>
          <w:sz w:val="24"/>
          <w:szCs w:val="24"/>
          <w:vertAlign w:val="superscript"/>
        </w:rPr>
        <w:t>1</w:t>
      </w:r>
      <w:r w:rsidR="00416435">
        <w:rPr>
          <w:rFonts w:ascii="Times New Roman" w:eastAsia="Times New Roman" w:hAnsi="Times New Roman" w:cs="Times New Roman"/>
          <w:spacing w:val="-2"/>
          <w:sz w:val="24"/>
          <w:szCs w:val="24"/>
          <w:vertAlign w:val="superscript"/>
        </w:rPr>
        <w:fldChar w:fldCharType="end"/>
      </w:r>
      <w:r w:rsidR="00416435" w:rsidRPr="00595C95">
        <w:rPr>
          <w:rFonts w:ascii="Times New Roman" w:eastAsia="Times New Roman" w:hAnsi="Times New Roman" w:cs="Times New Roman"/>
          <w:spacing w:val="-2"/>
          <w:sz w:val="24"/>
          <w:szCs w:val="24"/>
          <w:vertAlign w:val="superscript"/>
        </w:rPr>
        <w:t>)</w:t>
      </w:r>
      <w:r w:rsidR="00494B1B">
        <w:rPr>
          <w:rFonts w:ascii="Times New Roman" w:eastAsia="Times New Roman" w:hAnsi="Times New Roman" w:cs="Times New Roman"/>
          <w:spacing w:val="-2"/>
          <w:sz w:val="24"/>
          <w:szCs w:val="24"/>
        </w:rPr>
        <w:t xml:space="preserve"> This yellow warning sign uses red to highlight certain areas of a black bus symbol. Of interest is the value of the inclusion of the red color to the comprehension and legibility of the sign. </w:t>
      </w:r>
    </w:p>
    <w:p w14:paraId="3B3E5E45" w14:textId="41D67881" w:rsidR="00736558" w:rsidRPr="00494B1B" w:rsidRDefault="00736558" w:rsidP="00D43063">
      <w:pPr>
        <w:spacing w:line="240" w:lineRule="auto"/>
        <w:jc w:val="left"/>
        <w:rPr>
          <w:rFonts w:ascii="Times New Roman" w:eastAsia="Times New Roman" w:hAnsi="Times New Roman" w:cs="Times New Roman"/>
          <w:b/>
          <w:bCs/>
          <w:i/>
          <w:iCs/>
          <w:spacing w:val="-2"/>
          <w:sz w:val="24"/>
          <w:szCs w:val="24"/>
        </w:rPr>
      </w:pPr>
      <w:r w:rsidRPr="00494B1B">
        <w:rPr>
          <w:rFonts w:ascii="Times New Roman" w:eastAsia="Times New Roman" w:hAnsi="Times New Roman" w:cs="Times New Roman"/>
          <w:b/>
          <w:bCs/>
          <w:i/>
          <w:iCs/>
          <w:spacing w:val="-2"/>
          <w:sz w:val="24"/>
          <w:szCs w:val="24"/>
        </w:rPr>
        <w:t xml:space="preserve">Two-Way Traffic </w:t>
      </w:r>
    </w:p>
    <w:p w14:paraId="1869BF44" w14:textId="74DA4CA6" w:rsidR="00416435" w:rsidRPr="00416435" w:rsidRDefault="00D43063" w:rsidP="00416435">
      <w:pPr>
        <w:autoSpaceDE w:val="0"/>
        <w:autoSpaceDN w:val="0"/>
        <w:adjustRightInd w:val="0"/>
        <w:spacing w:line="240" w:lineRule="auto"/>
        <w:jc w:val="left"/>
        <w:rPr>
          <w:rFonts w:ascii="Times New Roman" w:eastAsia="Times New Roman" w:hAnsi="Times New Roman" w:cs="Times New Roman"/>
          <w:spacing w:val="-2"/>
          <w:sz w:val="24"/>
          <w:szCs w:val="24"/>
        </w:rPr>
      </w:pPr>
      <w:r w:rsidRPr="00416435">
        <w:rPr>
          <w:rFonts w:ascii="Times New Roman" w:eastAsia="Times New Roman" w:hAnsi="Times New Roman" w:cs="Times New Roman"/>
          <w:spacing w:val="-2"/>
          <w:sz w:val="24"/>
          <w:szCs w:val="24"/>
        </w:rPr>
        <w:t xml:space="preserve">The </w:t>
      </w:r>
      <w:r w:rsidR="00675633">
        <w:rPr>
          <w:rFonts w:ascii="Times New Roman" w:eastAsia="Times New Roman" w:hAnsi="Times New Roman" w:cs="Times New Roman"/>
          <w:spacing w:val="-2"/>
          <w:sz w:val="24"/>
          <w:szCs w:val="24"/>
        </w:rPr>
        <w:t xml:space="preserve">2009 </w:t>
      </w:r>
      <w:r w:rsidRPr="00416435">
        <w:rPr>
          <w:rFonts w:ascii="Times New Roman" w:eastAsia="Times New Roman" w:hAnsi="Times New Roman" w:cs="Times New Roman"/>
          <w:spacing w:val="-2"/>
          <w:sz w:val="24"/>
          <w:szCs w:val="24"/>
        </w:rPr>
        <w:t xml:space="preserve">MUTCD contains </w:t>
      </w:r>
      <w:r w:rsidR="00A12306">
        <w:rPr>
          <w:rFonts w:ascii="Times New Roman" w:eastAsia="Times New Roman" w:hAnsi="Times New Roman" w:cs="Times New Roman"/>
          <w:spacing w:val="-2"/>
          <w:sz w:val="24"/>
          <w:szCs w:val="24"/>
        </w:rPr>
        <w:t xml:space="preserve">the </w:t>
      </w:r>
      <w:r w:rsidRPr="00416435">
        <w:rPr>
          <w:rFonts w:ascii="Times New Roman" w:eastAsia="Times New Roman" w:hAnsi="Times New Roman" w:cs="Times New Roman"/>
          <w:spacing w:val="-2"/>
          <w:sz w:val="24"/>
          <w:szCs w:val="24"/>
        </w:rPr>
        <w:t>W6-3</w:t>
      </w:r>
      <w:r w:rsidR="00416435">
        <w:rPr>
          <w:rFonts w:ascii="Times New Roman" w:eastAsia="Times New Roman" w:hAnsi="Times New Roman" w:cs="Times New Roman"/>
          <w:spacing w:val="-2"/>
          <w:sz w:val="24"/>
          <w:szCs w:val="24"/>
        </w:rPr>
        <w:t>,</w:t>
      </w:r>
      <w:r w:rsidRPr="00416435">
        <w:rPr>
          <w:rFonts w:ascii="Times New Roman" w:eastAsia="Times New Roman" w:hAnsi="Times New Roman" w:cs="Times New Roman"/>
          <w:spacing w:val="-2"/>
          <w:sz w:val="24"/>
          <w:szCs w:val="24"/>
        </w:rPr>
        <w:t xml:space="preserve"> Two-Way Traffic</w:t>
      </w:r>
      <w:r w:rsidR="00A12306" w:rsidRPr="00A12306">
        <w:rPr>
          <w:rFonts w:ascii="Times New Roman" w:eastAsia="Times New Roman" w:hAnsi="Times New Roman" w:cs="Times New Roman"/>
          <w:spacing w:val="-2"/>
          <w:sz w:val="24"/>
          <w:szCs w:val="24"/>
        </w:rPr>
        <w:t xml:space="preserve"> </w:t>
      </w:r>
      <w:r w:rsidR="00A12306" w:rsidRPr="00416435">
        <w:rPr>
          <w:rFonts w:ascii="Times New Roman" w:eastAsia="Times New Roman" w:hAnsi="Times New Roman" w:cs="Times New Roman"/>
          <w:spacing w:val="-2"/>
          <w:sz w:val="24"/>
          <w:szCs w:val="24"/>
        </w:rPr>
        <w:t>sign</w:t>
      </w:r>
      <w:r w:rsidRPr="00416435">
        <w:rPr>
          <w:rFonts w:ascii="Times New Roman" w:eastAsia="Times New Roman" w:hAnsi="Times New Roman" w:cs="Times New Roman"/>
          <w:spacing w:val="-2"/>
          <w:sz w:val="24"/>
          <w:szCs w:val="24"/>
        </w:rPr>
        <w:t>, which is used to warn drivers about a transition f</w:t>
      </w:r>
      <w:r w:rsidR="00913715">
        <w:rPr>
          <w:rFonts w:ascii="Times New Roman" w:eastAsia="Times New Roman" w:hAnsi="Times New Roman" w:cs="Times New Roman"/>
          <w:spacing w:val="-2"/>
          <w:sz w:val="24"/>
          <w:szCs w:val="24"/>
        </w:rPr>
        <w:t>r</w:t>
      </w:r>
      <w:r w:rsidRPr="00416435">
        <w:rPr>
          <w:rFonts w:ascii="Times New Roman" w:eastAsia="Times New Roman" w:hAnsi="Times New Roman" w:cs="Times New Roman"/>
          <w:spacing w:val="-2"/>
          <w:sz w:val="24"/>
          <w:szCs w:val="24"/>
        </w:rPr>
        <w:t>om a multi-lane divided section of roadway to a two-lane, two-way section of roadway.</w:t>
      </w:r>
      <w:r w:rsidR="00416435" w:rsidRPr="00595C95">
        <w:rPr>
          <w:rFonts w:ascii="Times New Roman" w:eastAsia="Times New Roman" w:hAnsi="Times New Roman" w:cs="Times New Roman"/>
          <w:spacing w:val="-2"/>
          <w:sz w:val="24"/>
          <w:szCs w:val="24"/>
          <w:vertAlign w:val="superscript"/>
        </w:rPr>
        <w:t>(</w:t>
      </w:r>
      <w:r w:rsidR="00416435">
        <w:rPr>
          <w:rFonts w:ascii="Times New Roman" w:eastAsia="Times New Roman" w:hAnsi="Times New Roman" w:cs="Times New Roman"/>
          <w:spacing w:val="-2"/>
          <w:sz w:val="24"/>
          <w:szCs w:val="24"/>
          <w:vertAlign w:val="superscript"/>
        </w:rPr>
        <w:fldChar w:fldCharType="begin"/>
      </w:r>
      <w:r w:rsidR="00416435">
        <w:rPr>
          <w:rFonts w:ascii="Times New Roman" w:eastAsia="Times New Roman" w:hAnsi="Times New Roman" w:cs="Times New Roman"/>
          <w:spacing w:val="-2"/>
          <w:sz w:val="24"/>
          <w:szCs w:val="24"/>
          <w:vertAlign w:val="superscript"/>
        </w:rPr>
        <w:instrText xml:space="preserve"> REF _Ref55919084 \r \h </w:instrText>
      </w:r>
      <w:r w:rsidR="00416435">
        <w:rPr>
          <w:rFonts w:ascii="Times New Roman" w:eastAsia="Times New Roman" w:hAnsi="Times New Roman" w:cs="Times New Roman"/>
          <w:spacing w:val="-2"/>
          <w:sz w:val="24"/>
          <w:szCs w:val="24"/>
          <w:vertAlign w:val="superscript"/>
        </w:rPr>
      </w:r>
      <w:r w:rsidR="00416435">
        <w:rPr>
          <w:rFonts w:ascii="Times New Roman" w:eastAsia="Times New Roman" w:hAnsi="Times New Roman" w:cs="Times New Roman"/>
          <w:spacing w:val="-2"/>
          <w:sz w:val="24"/>
          <w:szCs w:val="24"/>
          <w:vertAlign w:val="superscript"/>
        </w:rPr>
        <w:fldChar w:fldCharType="separate"/>
      </w:r>
      <w:r w:rsidR="00416435">
        <w:rPr>
          <w:rFonts w:ascii="Times New Roman" w:eastAsia="Times New Roman" w:hAnsi="Times New Roman" w:cs="Times New Roman"/>
          <w:spacing w:val="-2"/>
          <w:sz w:val="24"/>
          <w:szCs w:val="24"/>
          <w:vertAlign w:val="superscript"/>
        </w:rPr>
        <w:t>1</w:t>
      </w:r>
      <w:r w:rsidR="00416435">
        <w:rPr>
          <w:rFonts w:ascii="Times New Roman" w:eastAsia="Times New Roman" w:hAnsi="Times New Roman" w:cs="Times New Roman"/>
          <w:spacing w:val="-2"/>
          <w:sz w:val="24"/>
          <w:szCs w:val="24"/>
          <w:vertAlign w:val="superscript"/>
        </w:rPr>
        <w:fldChar w:fldCharType="end"/>
      </w:r>
      <w:r w:rsidR="00416435" w:rsidRPr="00595C95">
        <w:rPr>
          <w:rFonts w:ascii="Times New Roman" w:eastAsia="Times New Roman" w:hAnsi="Times New Roman" w:cs="Times New Roman"/>
          <w:spacing w:val="-2"/>
          <w:sz w:val="24"/>
          <w:szCs w:val="24"/>
          <w:vertAlign w:val="superscript"/>
        </w:rPr>
        <w:t>)</w:t>
      </w:r>
      <w:r w:rsidRPr="00416435">
        <w:rPr>
          <w:rFonts w:ascii="Times New Roman" w:eastAsia="Times New Roman" w:hAnsi="Times New Roman" w:cs="Times New Roman"/>
          <w:spacing w:val="-2"/>
          <w:sz w:val="24"/>
          <w:szCs w:val="24"/>
        </w:rPr>
        <w:t xml:space="preserve"> However, it is unclear how this sign would perform in </w:t>
      </w:r>
      <w:r w:rsidR="00416435" w:rsidRPr="00416435">
        <w:rPr>
          <w:rFonts w:ascii="Times New Roman" w:eastAsia="Times New Roman" w:hAnsi="Times New Roman" w:cs="Times New Roman"/>
          <w:spacing w:val="-2"/>
          <w:sz w:val="24"/>
          <w:szCs w:val="24"/>
        </w:rPr>
        <w:t>situations</w:t>
      </w:r>
      <w:r w:rsidRPr="00416435">
        <w:rPr>
          <w:rFonts w:ascii="Times New Roman" w:eastAsia="Times New Roman" w:hAnsi="Times New Roman" w:cs="Times New Roman"/>
          <w:spacing w:val="-2"/>
          <w:sz w:val="24"/>
          <w:szCs w:val="24"/>
        </w:rPr>
        <w:t xml:space="preserve"> where roadwork temporarily creates two-way traffic on one side of the highway</w:t>
      </w:r>
      <w:r w:rsidR="00A12306">
        <w:rPr>
          <w:rFonts w:ascii="Times New Roman" w:eastAsia="Times New Roman" w:hAnsi="Times New Roman" w:cs="Times New Roman"/>
          <w:spacing w:val="-2"/>
          <w:sz w:val="24"/>
          <w:szCs w:val="24"/>
        </w:rPr>
        <w:t>,</w:t>
      </w:r>
      <w:r w:rsidR="00416435" w:rsidRPr="00416435">
        <w:rPr>
          <w:rFonts w:ascii="Times New Roman" w:eastAsia="Times New Roman" w:hAnsi="Times New Roman" w:cs="Times New Roman"/>
          <w:spacing w:val="-2"/>
          <w:sz w:val="24"/>
          <w:szCs w:val="24"/>
        </w:rPr>
        <w:t xml:space="preserve"> or if alternative, work zone specific signing would be useful. Additional </w:t>
      </w:r>
      <w:r w:rsidR="00913715" w:rsidRPr="00416435">
        <w:rPr>
          <w:rFonts w:ascii="Times New Roman" w:eastAsia="Times New Roman" w:hAnsi="Times New Roman" w:cs="Times New Roman"/>
          <w:spacing w:val="-2"/>
          <w:sz w:val="24"/>
          <w:szCs w:val="24"/>
        </w:rPr>
        <w:t>signing</w:t>
      </w:r>
      <w:r w:rsidR="00416435" w:rsidRPr="00416435">
        <w:rPr>
          <w:rFonts w:ascii="Times New Roman" w:eastAsia="Times New Roman" w:hAnsi="Times New Roman" w:cs="Times New Roman"/>
          <w:spacing w:val="-2"/>
          <w:sz w:val="24"/>
          <w:szCs w:val="24"/>
        </w:rPr>
        <w:t xml:space="preserve"> may be especially required in situations where drivers are approaching two</w:t>
      </w:r>
      <w:r w:rsidR="00A12306">
        <w:rPr>
          <w:rFonts w:ascii="Times New Roman" w:eastAsia="Times New Roman" w:hAnsi="Times New Roman" w:cs="Times New Roman"/>
          <w:spacing w:val="-2"/>
          <w:sz w:val="24"/>
          <w:szCs w:val="24"/>
        </w:rPr>
        <w:t>-</w:t>
      </w:r>
      <w:r w:rsidR="00416435" w:rsidRPr="00416435">
        <w:rPr>
          <w:rFonts w:ascii="Times New Roman" w:eastAsia="Times New Roman" w:hAnsi="Times New Roman" w:cs="Times New Roman"/>
          <w:spacing w:val="-2"/>
          <w:sz w:val="24"/>
          <w:szCs w:val="24"/>
        </w:rPr>
        <w:t xml:space="preserve">way traffic from a crossroad, as </w:t>
      </w:r>
      <w:r w:rsidR="00A12306">
        <w:rPr>
          <w:rFonts w:ascii="Times New Roman" w:eastAsia="Times New Roman" w:hAnsi="Times New Roman" w:cs="Times New Roman"/>
          <w:spacing w:val="-2"/>
          <w:sz w:val="24"/>
          <w:szCs w:val="24"/>
        </w:rPr>
        <w:t xml:space="preserve">the </w:t>
      </w:r>
      <w:r w:rsidR="00416435" w:rsidRPr="00416435">
        <w:rPr>
          <w:rFonts w:ascii="Times New Roman" w:eastAsia="Times New Roman" w:hAnsi="Times New Roman" w:cs="Times New Roman"/>
          <w:spacing w:val="-2"/>
          <w:sz w:val="24"/>
          <w:szCs w:val="24"/>
        </w:rPr>
        <w:t>W6-3</w:t>
      </w:r>
      <w:r w:rsidR="00A12306">
        <w:rPr>
          <w:rFonts w:ascii="Times New Roman" w:eastAsia="Times New Roman" w:hAnsi="Times New Roman" w:cs="Times New Roman"/>
          <w:spacing w:val="-2"/>
          <w:sz w:val="24"/>
          <w:szCs w:val="24"/>
        </w:rPr>
        <w:t xml:space="preserve"> sign</w:t>
      </w:r>
      <w:r w:rsidR="00416435" w:rsidRPr="00416435">
        <w:rPr>
          <w:rFonts w:ascii="Times New Roman" w:eastAsia="Times New Roman" w:hAnsi="Times New Roman" w:cs="Times New Roman"/>
          <w:spacing w:val="-2"/>
          <w:sz w:val="24"/>
          <w:szCs w:val="24"/>
        </w:rPr>
        <w:t xml:space="preserve"> was intended for drivers who are already traveling in </w:t>
      </w:r>
      <w:r w:rsidR="00913715">
        <w:rPr>
          <w:rFonts w:ascii="Times New Roman" w:eastAsia="Times New Roman" w:hAnsi="Times New Roman" w:cs="Times New Roman"/>
          <w:spacing w:val="-2"/>
          <w:sz w:val="24"/>
          <w:szCs w:val="24"/>
        </w:rPr>
        <w:t xml:space="preserve">the </w:t>
      </w:r>
      <w:r w:rsidR="00416435" w:rsidRPr="00416435">
        <w:rPr>
          <w:rFonts w:ascii="Times New Roman" w:eastAsia="Times New Roman" w:hAnsi="Times New Roman" w:cs="Times New Roman"/>
          <w:spacing w:val="-2"/>
          <w:sz w:val="24"/>
          <w:szCs w:val="24"/>
        </w:rPr>
        <w:t xml:space="preserve">direction </w:t>
      </w:r>
      <w:r w:rsidR="00913715">
        <w:rPr>
          <w:rFonts w:ascii="Times New Roman" w:eastAsia="Times New Roman" w:hAnsi="Times New Roman" w:cs="Times New Roman"/>
          <w:spacing w:val="-2"/>
          <w:sz w:val="24"/>
          <w:szCs w:val="24"/>
        </w:rPr>
        <w:t>of</w:t>
      </w:r>
      <w:r w:rsidR="00416435" w:rsidRPr="00416435">
        <w:rPr>
          <w:rFonts w:ascii="Times New Roman" w:eastAsia="Times New Roman" w:hAnsi="Times New Roman" w:cs="Times New Roman"/>
          <w:spacing w:val="-2"/>
          <w:sz w:val="24"/>
          <w:szCs w:val="24"/>
        </w:rPr>
        <w:t xml:space="preserve"> traffic the sign is referring to.</w:t>
      </w:r>
    </w:p>
    <w:p w14:paraId="43F47C16" w14:textId="7B2D7786" w:rsidR="004B4498" w:rsidRDefault="004B4498" w:rsidP="00D43063">
      <w:pPr>
        <w:spacing w:line="240" w:lineRule="auto"/>
        <w:jc w:val="left"/>
        <w:rPr>
          <w:rFonts w:ascii="Times New Roman" w:eastAsia="Times New Roman" w:hAnsi="Times New Roman" w:cs="Times New Roman"/>
          <w:b/>
          <w:bCs/>
          <w:spacing w:val="-2"/>
          <w:sz w:val="24"/>
          <w:szCs w:val="24"/>
        </w:rPr>
      </w:pPr>
      <w:r>
        <w:rPr>
          <w:rFonts w:ascii="Times New Roman" w:eastAsia="Times New Roman" w:hAnsi="Times New Roman" w:cs="Times New Roman"/>
          <w:b/>
          <w:bCs/>
          <w:i/>
          <w:iCs/>
          <w:spacing w:val="-2"/>
          <w:sz w:val="24"/>
          <w:szCs w:val="24"/>
        </w:rPr>
        <w:t>E</w:t>
      </w:r>
      <w:r w:rsidR="00416435">
        <w:rPr>
          <w:rFonts w:ascii="Times New Roman" w:eastAsia="Times New Roman" w:hAnsi="Times New Roman" w:cs="Times New Roman"/>
          <w:b/>
          <w:bCs/>
          <w:i/>
          <w:iCs/>
          <w:spacing w:val="-2"/>
          <w:sz w:val="24"/>
          <w:szCs w:val="24"/>
        </w:rPr>
        <w:t>-</w:t>
      </w:r>
      <w:r>
        <w:rPr>
          <w:rFonts w:ascii="Times New Roman" w:eastAsia="Times New Roman" w:hAnsi="Times New Roman" w:cs="Times New Roman"/>
          <w:b/>
          <w:bCs/>
          <w:i/>
          <w:iCs/>
          <w:spacing w:val="-2"/>
          <w:sz w:val="24"/>
          <w:szCs w:val="24"/>
        </w:rPr>
        <w:t>Bike</w:t>
      </w:r>
      <w:r w:rsidR="00D43063">
        <w:rPr>
          <w:rFonts w:ascii="Times New Roman" w:eastAsia="Times New Roman" w:hAnsi="Times New Roman" w:cs="Times New Roman"/>
          <w:b/>
          <w:bCs/>
          <w:i/>
          <w:iCs/>
          <w:spacing w:val="-2"/>
          <w:sz w:val="24"/>
          <w:szCs w:val="24"/>
        </w:rPr>
        <w:t xml:space="preserve"> Sign</w:t>
      </w:r>
      <w:r>
        <w:rPr>
          <w:rFonts w:ascii="Times New Roman" w:eastAsia="Times New Roman" w:hAnsi="Times New Roman" w:cs="Times New Roman"/>
          <w:b/>
          <w:bCs/>
          <w:i/>
          <w:iCs/>
          <w:spacing w:val="-2"/>
          <w:sz w:val="24"/>
          <w:szCs w:val="24"/>
        </w:rPr>
        <w:t>s</w:t>
      </w:r>
    </w:p>
    <w:p w14:paraId="1571FEB7" w14:textId="7B7E2E64" w:rsidR="006151D3" w:rsidRDefault="004B4498"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As electronic bicycles become more popular it will be valuable to create TCDs that specify where riders are allowed to ride e-bikes and where e-bikes may be prohibited. The </w:t>
      </w:r>
      <w:r w:rsidR="00913715">
        <w:rPr>
          <w:rFonts w:ascii="Times New Roman" w:eastAsia="Times New Roman" w:hAnsi="Times New Roman" w:cs="Times New Roman"/>
          <w:spacing w:val="-2"/>
          <w:sz w:val="24"/>
          <w:szCs w:val="24"/>
        </w:rPr>
        <w:t xml:space="preserve">National Park Service </w:t>
      </w:r>
      <w:r>
        <w:rPr>
          <w:rFonts w:ascii="Times New Roman" w:eastAsia="Times New Roman" w:hAnsi="Times New Roman" w:cs="Times New Roman"/>
          <w:spacing w:val="-2"/>
          <w:sz w:val="24"/>
          <w:szCs w:val="24"/>
        </w:rPr>
        <w:t xml:space="preserve">has already began testing on symbol signs that may be used for this purpose. Additional comprehension and legibility testing of e-bike signing is needed. </w:t>
      </w:r>
    </w:p>
    <w:p w14:paraId="6233CA69" w14:textId="4A6ADE14" w:rsidR="0034046F" w:rsidRPr="00595C95" w:rsidRDefault="0034046F" w:rsidP="0034046F">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 xml:space="preserve">Vertical Curve </w:t>
      </w:r>
    </w:p>
    <w:p w14:paraId="2C46E852" w14:textId="5803CA7E" w:rsidR="0034046F" w:rsidRDefault="0034046F" w:rsidP="0034046F">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Signing for h</w:t>
      </w:r>
      <w:r w:rsidRPr="0034046F">
        <w:rPr>
          <w:rFonts w:ascii="Times New Roman" w:eastAsia="Times New Roman" w:hAnsi="Times New Roman" w:cs="Times New Roman"/>
          <w:spacing w:val="-2"/>
          <w:sz w:val="24"/>
          <w:szCs w:val="24"/>
        </w:rPr>
        <w:t xml:space="preserve">orizontal curvature in roadways where drivers’ view is obstructed has been well researched and associated </w:t>
      </w:r>
      <w:r>
        <w:rPr>
          <w:rFonts w:ascii="Times New Roman" w:eastAsia="Times New Roman" w:hAnsi="Times New Roman" w:cs="Times New Roman"/>
          <w:spacing w:val="-2"/>
          <w:sz w:val="24"/>
          <w:szCs w:val="24"/>
        </w:rPr>
        <w:t>signing strategies</w:t>
      </w:r>
      <w:r w:rsidRPr="0034046F">
        <w:rPr>
          <w:rFonts w:ascii="Times New Roman" w:eastAsia="Times New Roman" w:hAnsi="Times New Roman" w:cs="Times New Roman"/>
          <w:spacing w:val="-2"/>
          <w:sz w:val="24"/>
          <w:szCs w:val="24"/>
        </w:rPr>
        <w:t xml:space="preserve"> are included in the </w:t>
      </w:r>
      <w:r w:rsidR="00CA7FAF">
        <w:rPr>
          <w:rFonts w:ascii="Times New Roman" w:eastAsia="Times New Roman" w:hAnsi="Times New Roman" w:cs="Times New Roman"/>
          <w:spacing w:val="-2"/>
          <w:sz w:val="24"/>
          <w:szCs w:val="24"/>
        </w:rPr>
        <w:t xml:space="preserve">2009 </w:t>
      </w:r>
      <w:r w:rsidRPr="0034046F">
        <w:rPr>
          <w:rFonts w:ascii="Times New Roman" w:eastAsia="Times New Roman" w:hAnsi="Times New Roman" w:cs="Times New Roman"/>
          <w:spacing w:val="-2"/>
          <w:sz w:val="24"/>
          <w:szCs w:val="24"/>
        </w:rPr>
        <w:t>MUTCD. However, similar research has yet to be conducted for vertical curves.</w:t>
      </w:r>
      <w:r>
        <w:rPr>
          <w:rFonts w:ascii="Times New Roman" w:eastAsia="Times New Roman" w:hAnsi="Times New Roman" w:cs="Times New Roman"/>
          <w:spacing w:val="-2"/>
          <w:sz w:val="24"/>
          <w:szCs w:val="24"/>
        </w:rPr>
        <w:t xml:space="preserve"> </w:t>
      </w:r>
      <w:r w:rsidRPr="0034046F">
        <w:rPr>
          <w:rFonts w:ascii="Times New Roman" w:eastAsia="Times New Roman" w:hAnsi="Times New Roman" w:cs="Times New Roman"/>
          <w:spacing w:val="-2"/>
          <w:sz w:val="24"/>
          <w:szCs w:val="24"/>
        </w:rPr>
        <w:t xml:space="preserve">The limited sight distance (W14-4) appeared in the </w:t>
      </w:r>
      <w:r>
        <w:rPr>
          <w:rFonts w:ascii="Times New Roman" w:eastAsia="Times New Roman" w:hAnsi="Times New Roman" w:cs="Times New Roman"/>
          <w:spacing w:val="-2"/>
          <w:sz w:val="24"/>
          <w:szCs w:val="24"/>
        </w:rPr>
        <w:t xml:space="preserve">MUTCD from </w:t>
      </w:r>
      <w:r w:rsidRPr="0034046F">
        <w:rPr>
          <w:rFonts w:ascii="Times New Roman" w:eastAsia="Times New Roman" w:hAnsi="Times New Roman" w:cs="Times New Roman"/>
          <w:spacing w:val="-2"/>
          <w:sz w:val="24"/>
          <w:szCs w:val="24"/>
        </w:rPr>
        <w:t>1978</w:t>
      </w:r>
      <w:r>
        <w:rPr>
          <w:rFonts w:ascii="Times New Roman" w:eastAsia="Times New Roman" w:hAnsi="Times New Roman" w:cs="Times New Roman"/>
          <w:spacing w:val="-2"/>
          <w:sz w:val="24"/>
          <w:szCs w:val="24"/>
        </w:rPr>
        <w:t>-1988</w:t>
      </w:r>
      <w:r w:rsidRPr="003404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and the</w:t>
      </w:r>
      <w:r w:rsidRPr="0034046F">
        <w:rPr>
          <w:rFonts w:ascii="Times New Roman" w:eastAsia="Times New Roman" w:hAnsi="Times New Roman" w:cs="Times New Roman"/>
          <w:spacing w:val="-2"/>
          <w:sz w:val="24"/>
          <w:szCs w:val="24"/>
        </w:rPr>
        <w:t xml:space="preserve"> hill blocks view (W7-6) sign first appeared in the 2003 MUTCD.</w:t>
      </w:r>
      <w:r w:rsidR="00197A2D">
        <w:rPr>
          <w:rFonts w:ascii="Times New Roman" w:eastAsia="Times New Roman" w:hAnsi="Times New Roman" w:cs="Times New Roman"/>
          <w:spacing w:val="-2"/>
          <w:sz w:val="24"/>
          <w:szCs w:val="24"/>
          <w:vertAlign w:val="superscript"/>
        </w:rPr>
        <w:t>(1)</w:t>
      </w:r>
      <w:r w:rsidRPr="0034046F">
        <w:rPr>
          <w:rFonts w:ascii="Times New Roman" w:eastAsia="Times New Roman" w:hAnsi="Times New Roman" w:cs="Times New Roman"/>
          <w:spacing w:val="-2"/>
          <w:sz w:val="24"/>
          <w:szCs w:val="24"/>
        </w:rPr>
        <w:t xml:space="preserve"> There has been limited research on these signs, or other</w:t>
      </w:r>
      <w:r>
        <w:rPr>
          <w:rFonts w:ascii="Times New Roman" w:eastAsia="Times New Roman" w:hAnsi="Times New Roman" w:cs="Times New Roman"/>
          <w:spacing w:val="-2"/>
          <w:sz w:val="24"/>
          <w:szCs w:val="24"/>
        </w:rPr>
        <w:t>,</w:t>
      </w:r>
      <w:r w:rsidRPr="0034046F">
        <w:rPr>
          <w:rFonts w:ascii="Times New Roman" w:eastAsia="Times New Roman" w:hAnsi="Times New Roman" w:cs="Times New Roman"/>
          <w:spacing w:val="-2"/>
          <w:sz w:val="24"/>
          <w:szCs w:val="24"/>
        </w:rPr>
        <w:t xml:space="preserve"> limited visibility symbol signs</w:t>
      </w:r>
      <w:r>
        <w:rPr>
          <w:rFonts w:ascii="Times New Roman" w:eastAsia="Times New Roman" w:hAnsi="Times New Roman" w:cs="Times New Roman"/>
          <w:spacing w:val="-2"/>
          <w:sz w:val="24"/>
          <w:szCs w:val="24"/>
        </w:rPr>
        <w:t>. Furthermore</w:t>
      </w:r>
      <w:r w:rsidRPr="0034046F">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rPr>
        <w:t xml:space="preserve"> it would be beneficial to identify signs and/or supplemental plaques that provide clarity in the actual risks (e.g., increase traffic hazards especially when vertical curves are combined with downstream horizontal curvature, intersections, driveways, or other unexpected roadway features) for when there is need to provide warning of a specific hazard. Sign comprehension testing would be helpful in determining (1) what sign legend(s) or symbol(s) would most effectively convey the meaning of the sign and/or specific hazards, (2) if supplemental plaques (e.g., conveying advisory speeds or clarifying messages) help to increase driver </w:t>
      </w:r>
      <w:r>
        <w:rPr>
          <w:rFonts w:ascii="Times New Roman" w:eastAsia="Times New Roman" w:hAnsi="Times New Roman" w:cs="Times New Roman"/>
          <w:spacing w:val="-2"/>
          <w:sz w:val="24"/>
          <w:szCs w:val="24"/>
        </w:rPr>
        <w:lastRenderedPageBreak/>
        <w:t xml:space="preserve">comprehension of the hazard and what action they should take, and (3) which legends, symbols, and supplemental plaques are most effective in </w:t>
      </w:r>
      <w:r w:rsidR="00197A2D">
        <w:rPr>
          <w:rFonts w:ascii="Times New Roman" w:eastAsia="Times New Roman" w:hAnsi="Times New Roman" w:cs="Times New Roman"/>
          <w:spacing w:val="-2"/>
          <w:sz w:val="24"/>
          <w:szCs w:val="24"/>
        </w:rPr>
        <w:t xml:space="preserve">conveying the need to slow down. </w:t>
      </w:r>
    </w:p>
    <w:p w14:paraId="13256EDF" w14:textId="42C0D70B" w:rsidR="00666035" w:rsidRPr="00595C95" w:rsidRDefault="00666035" w:rsidP="00666035">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 xml:space="preserve">Keep Right </w:t>
      </w:r>
    </w:p>
    <w:p w14:paraId="12583EB3" w14:textId="4B6B5513" w:rsidR="0056502C" w:rsidRDefault="00666035" w:rsidP="00666035">
      <w:pPr>
        <w:spacing w:line="240" w:lineRule="auto"/>
        <w:jc w:val="left"/>
        <w:rPr>
          <w:rFonts w:ascii="Times New Roman" w:eastAsia="Times New Roman" w:hAnsi="Times New Roman" w:cs="Times New Roman"/>
          <w:spacing w:val="-2"/>
          <w:sz w:val="24"/>
          <w:szCs w:val="24"/>
        </w:rPr>
      </w:pPr>
      <w:r w:rsidRPr="00197A2D">
        <w:rPr>
          <w:rFonts w:ascii="Times New Roman" w:eastAsia="Times New Roman" w:hAnsi="Times New Roman" w:cs="Times New Roman"/>
          <w:spacing w:val="-2"/>
          <w:sz w:val="24"/>
          <w:szCs w:val="24"/>
        </w:rPr>
        <w:t xml:space="preserve">The </w:t>
      </w:r>
      <w:r w:rsidR="00EC5749">
        <w:rPr>
          <w:rFonts w:ascii="Times New Roman" w:eastAsia="Times New Roman" w:hAnsi="Times New Roman" w:cs="Times New Roman"/>
          <w:spacing w:val="-2"/>
          <w:sz w:val="24"/>
          <w:szCs w:val="24"/>
        </w:rPr>
        <w:t xml:space="preserve">2009 </w:t>
      </w:r>
      <w:r w:rsidRPr="00197A2D">
        <w:rPr>
          <w:rFonts w:ascii="Times New Roman" w:eastAsia="Times New Roman" w:hAnsi="Times New Roman" w:cs="Times New Roman"/>
          <w:spacing w:val="-2"/>
          <w:sz w:val="24"/>
          <w:szCs w:val="24"/>
        </w:rPr>
        <w:t xml:space="preserve">MUTCD </w:t>
      </w:r>
      <w:r>
        <w:rPr>
          <w:rFonts w:ascii="Times New Roman" w:eastAsia="Times New Roman" w:hAnsi="Times New Roman" w:cs="Times New Roman"/>
          <w:spacing w:val="-2"/>
          <w:sz w:val="24"/>
          <w:szCs w:val="24"/>
        </w:rPr>
        <w:t>has four options for “Keep Right” signs at median noses (R4-7, R4-7a, R4-7b, and R4-7c)</w:t>
      </w:r>
      <w:r w:rsidR="00585EF9">
        <w:rPr>
          <w:rFonts w:ascii="Times New Roman" w:eastAsia="Times New Roman" w:hAnsi="Times New Roman" w:cs="Times New Roman"/>
          <w:spacing w:val="-2"/>
          <w:sz w:val="24"/>
          <w:szCs w:val="24"/>
        </w:rPr>
        <w:t>;</w:t>
      </w:r>
      <w:r w:rsidR="00B345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however</w:t>
      </w:r>
      <w:r w:rsidR="00585EF9">
        <w:rPr>
          <w:rFonts w:ascii="Times New Roman" w:eastAsia="Times New Roman" w:hAnsi="Times New Roman" w:cs="Times New Roman"/>
          <w:spacing w:val="-2"/>
          <w:sz w:val="24"/>
          <w:szCs w:val="24"/>
        </w:rPr>
        <w:t xml:space="preserve">, the MUTCD does not specify </w:t>
      </w:r>
      <w:r>
        <w:rPr>
          <w:rFonts w:ascii="Times New Roman" w:eastAsia="Times New Roman" w:hAnsi="Times New Roman" w:cs="Times New Roman"/>
          <w:spacing w:val="-2"/>
          <w:sz w:val="24"/>
          <w:szCs w:val="24"/>
        </w:rPr>
        <w:t>how to select between the R4-7, R4-7a or R4-7b signs</w:t>
      </w:r>
      <w:r w:rsidR="00E96061">
        <w:rPr>
          <w:rFonts w:ascii="Times New Roman" w:eastAsia="Times New Roman" w:hAnsi="Times New Roman" w:cs="Times New Roman"/>
          <w:spacing w:val="-2"/>
          <w:sz w:val="24"/>
          <w:szCs w:val="24"/>
        </w:rPr>
        <w:t xml:space="preserve"> or when R4-7a or R4-7b may be more appropriate than the R4-7 sign</w:t>
      </w:r>
      <w:r>
        <w:rPr>
          <w:rFonts w:ascii="Times New Roman" w:eastAsia="Times New Roman" w:hAnsi="Times New Roman" w:cs="Times New Roman"/>
          <w:spacing w:val="-2"/>
          <w:sz w:val="24"/>
          <w:szCs w:val="24"/>
        </w:rPr>
        <w:t xml:space="preserve">. Although the R4-7 seems to be commonly used, there still seems to be variation in the use of these signing alternatives. </w:t>
      </w:r>
      <w:r w:rsidR="00E96061">
        <w:rPr>
          <w:rFonts w:ascii="Times New Roman" w:eastAsia="Times New Roman" w:hAnsi="Times New Roman" w:cs="Times New Roman"/>
          <w:spacing w:val="-2"/>
          <w:sz w:val="24"/>
          <w:szCs w:val="24"/>
        </w:rPr>
        <w:t>T</w:t>
      </w:r>
      <w:r>
        <w:rPr>
          <w:rFonts w:ascii="Times New Roman" w:eastAsia="Times New Roman" w:hAnsi="Times New Roman" w:cs="Times New Roman"/>
          <w:spacing w:val="-2"/>
          <w:sz w:val="24"/>
          <w:szCs w:val="24"/>
        </w:rPr>
        <w:t xml:space="preserve">he </w:t>
      </w:r>
      <w:r w:rsidRPr="00666035">
        <w:rPr>
          <w:rFonts w:ascii="Times New Roman" w:eastAsia="Times New Roman" w:hAnsi="Times New Roman" w:cs="Times New Roman"/>
          <w:spacing w:val="-2"/>
          <w:sz w:val="24"/>
          <w:szCs w:val="24"/>
        </w:rPr>
        <w:t xml:space="preserve">Notice of Proposed Amendments </w:t>
      </w:r>
      <w:r>
        <w:rPr>
          <w:rFonts w:ascii="Times New Roman" w:eastAsia="Times New Roman" w:hAnsi="Times New Roman" w:cs="Times New Roman"/>
          <w:spacing w:val="-2"/>
          <w:sz w:val="24"/>
          <w:szCs w:val="24"/>
        </w:rPr>
        <w:t>for the 11</w:t>
      </w:r>
      <w:r w:rsidRPr="00F4633A">
        <w:rPr>
          <w:rFonts w:ascii="Times New Roman" w:eastAsia="Times New Roman" w:hAnsi="Times New Roman" w:cs="Times New Roman"/>
          <w:spacing w:val="-2"/>
          <w:sz w:val="24"/>
          <w:szCs w:val="24"/>
          <w:vertAlign w:val="superscript"/>
        </w:rPr>
        <w:t>th</w:t>
      </w:r>
      <w:r>
        <w:rPr>
          <w:rFonts w:ascii="Times New Roman" w:eastAsia="Times New Roman" w:hAnsi="Times New Roman" w:cs="Times New Roman"/>
          <w:spacing w:val="-2"/>
          <w:sz w:val="24"/>
          <w:szCs w:val="24"/>
        </w:rPr>
        <w:t xml:space="preserve"> Edition of the</w:t>
      </w:r>
      <w:r w:rsidRPr="00666035">
        <w:rPr>
          <w:rFonts w:ascii="Times New Roman" w:eastAsia="Times New Roman" w:hAnsi="Times New Roman" w:cs="Times New Roman"/>
          <w:spacing w:val="-2"/>
          <w:sz w:val="24"/>
          <w:szCs w:val="24"/>
        </w:rPr>
        <w:t xml:space="preserve"> MUTCD, </w:t>
      </w:r>
      <w:r w:rsidR="00E96061">
        <w:rPr>
          <w:rFonts w:ascii="Times New Roman" w:eastAsia="Times New Roman" w:hAnsi="Times New Roman" w:cs="Times New Roman"/>
          <w:spacing w:val="-2"/>
          <w:sz w:val="24"/>
          <w:szCs w:val="24"/>
        </w:rPr>
        <w:t>includes</w:t>
      </w:r>
      <w:r w:rsidRPr="00666035">
        <w:rPr>
          <w:rFonts w:ascii="Times New Roman" w:eastAsia="Times New Roman" w:hAnsi="Times New Roman" w:cs="Times New Roman"/>
          <w:spacing w:val="-2"/>
          <w:sz w:val="24"/>
          <w:szCs w:val="24"/>
        </w:rPr>
        <w:t xml:space="preserve"> language stating that the R4-7a or R4-7b sign should be used instead of the R4-7 sign “</w:t>
      </w:r>
      <w:r w:rsidRPr="00F4633A">
        <w:rPr>
          <w:rFonts w:ascii="Times New Roman" w:eastAsia="Times New Roman" w:hAnsi="Times New Roman" w:cs="Times New Roman"/>
          <w:i/>
          <w:iCs/>
          <w:spacing w:val="-2"/>
          <w:sz w:val="24"/>
          <w:szCs w:val="24"/>
        </w:rPr>
        <w:t>where the approach end of the island channelizes traffic away from the approach road, such as at a loop ramp</w:t>
      </w:r>
      <w:r w:rsidRPr="00666035">
        <w:rPr>
          <w:rFonts w:ascii="Times New Roman" w:eastAsia="Times New Roman" w:hAnsi="Times New Roman" w:cs="Times New Roman"/>
          <w:spacing w:val="-2"/>
          <w:sz w:val="24"/>
          <w:szCs w:val="24"/>
        </w:rPr>
        <w:t>”</w:t>
      </w:r>
      <w:r w:rsidR="00E96061">
        <w:rPr>
          <w:rFonts w:ascii="Times New Roman" w:eastAsia="Times New Roman" w:hAnsi="Times New Roman" w:cs="Times New Roman"/>
          <w:spacing w:val="-2"/>
          <w:sz w:val="24"/>
          <w:szCs w:val="24"/>
        </w:rPr>
        <w:t xml:space="preserve">, as well as </w:t>
      </w:r>
      <w:r w:rsidRPr="00666035">
        <w:rPr>
          <w:rFonts w:ascii="Times New Roman" w:eastAsia="Times New Roman" w:hAnsi="Times New Roman" w:cs="Times New Roman"/>
          <w:spacing w:val="-2"/>
          <w:sz w:val="24"/>
          <w:szCs w:val="24"/>
        </w:rPr>
        <w:t>a new standard statement “</w:t>
      </w:r>
      <w:r w:rsidRPr="00F4633A">
        <w:rPr>
          <w:rFonts w:ascii="Times New Roman" w:eastAsia="Times New Roman" w:hAnsi="Times New Roman" w:cs="Times New Roman"/>
          <w:i/>
          <w:iCs/>
          <w:spacing w:val="-2"/>
          <w:sz w:val="24"/>
          <w:szCs w:val="24"/>
        </w:rPr>
        <w:t>If Keep Right signs are installed, they shall be placed as close as practical to the approach ends of the medians and shall be visible to traffic on the divided highway and angled toward the applicable crossroad approach as shown in Figure 2B-18</w:t>
      </w:r>
      <w:r w:rsidRPr="00666035">
        <w:rPr>
          <w:rFonts w:ascii="Times New Roman" w:eastAsia="Times New Roman" w:hAnsi="Times New Roman" w:cs="Times New Roman"/>
          <w:spacing w:val="-2"/>
          <w:sz w:val="24"/>
          <w:szCs w:val="24"/>
        </w:rPr>
        <w:t>”.</w:t>
      </w:r>
      <w:r>
        <w:rPr>
          <w:rFonts w:ascii="Times New Roman" w:eastAsia="Times New Roman" w:hAnsi="Times New Roman" w:cs="Times New Roman"/>
          <w:spacing w:val="-2"/>
          <w:sz w:val="24"/>
          <w:szCs w:val="24"/>
          <w:vertAlign w:val="superscript"/>
        </w:rPr>
        <w:t xml:space="preserve"> (17)</w:t>
      </w:r>
      <w:r w:rsidRPr="00666035">
        <w:rPr>
          <w:rFonts w:ascii="Times New Roman" w:eastAsia="Times New Roman" w:hAnsi="Times New Roman" w:cs="Times New Roman"/>
          <w:spacing w:val="-2"/>
          <w:sz w:val="24"/>
          <w:szCs w:val="24"/>
        </w:rPr>
        <w:t xml:space="preserve"> </w:t>
      </w:r>
    </w:p>
    <w:p w14:paraId="50BC9EA0" w14:textId="560CAD60" w:rsidR="00666035" w:rsidRDefault="00363E30" w:rsidP="00666035">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Research is need to determine (1) which sign alternatives are best understood and deter wrong-way entry (onto typical divided non-limited access highway and specific to median-nose applications), (2) whether mounting a warning or object marker (e.g., OM3L) below the sign improves driver ability to determine where to turn, and (3) in urban settings with constrained space, how do different arrows perform (consider both regulatory and warning options).</w:t>
      </w:r>
    </w:p>
    <w:p w14:paraId="3F7D6BF7" w14:textId="22317339" w:rsidR="00363E30" w:rsidRPr="00595C95" w:rsidRDefault="00363E30" w:rsidP="00363E30">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 xml:space="preserve">Dump Truck Bed Down </w:t>
      </w:r>
    </w:p>
    <w:p w14:paraId="533B153E" w14:textId="2862D7A6" w:rsidR="00F637F7" w:rsidRDefault="00363E30" w:rsidP="00D43063">
      <w:pPr>
        <w:spacing w:line="240" w:lineRule="auto"/>
        <w:jc w:val="left"/>
        <w:rPr>
          <w:rFonts w:ascii="Times New Roman" w:eastAsia="Times New Roman" w:hAnsi="Times New Roman" w:cs="Times New Roman"/>
          <w:spacing w:val="-2"/>
          <w:sz w:val="24"/>
          <w:szCs w:val="24"/>
        </w:rPr>
      </w:pPr>
      <w:r w:rsidRPr="00363E30">
        <w:rPr>
          <w:rFonts w:ascii="Times New Roman" w:eastAsia="Times New Roman" w:hAnsi="Times New Roman" w:cs="Times New Roman"/>
          <w:spacing w:val="-2"/>
          <w:sz w:val="24"/>
          <w:szCs w:val="24"/>
        </w:rPr>
        <w:t xml:space="preserve">Dump trucks striking overpasses or overhead sign structures on highways after leaving an active working area (unloading) poses high risk of injury or fatality to the truck driver, operational delays of hours or days while the incident is cleared, significant cost impacts to the structure owner, and potentially catastrophic consequences should the structure fail. </w:t>
      </w:r>
      <w:r w:rsidR="007E46F7">
        <w:rPr>
          <w:rFonts w:ascii="Times New Roman" w:eastAsia="Times New Roman" w:hAnsi="Times New Roman" w:cs="Times New Roman"/>
          <w:spacing w:val="-2"/>
          <w:sz w:val="24"/>
          <w:szCs w:val="24"/>
        </w:rPr>
        <w:t>I</w:t>
      </w:r>
      <w:r w:rsidR="00CD3ABC">
        <w:rPr>
          <w:rFonts w:ascii="Times New Roman" w:eastAsia="Times New Roman" w:hAnsi="Times New Roman" w:cs="Times New Roman"/>
          <w:spacing w:val="-2"/>
          <w:sz w:val="24"/>
          <w:szCs w:val="24"/>
        </w:rPr>
        <w:t xml:space="preserve">t could be beneficial to develop a sign that could be permanently mounted in the right-of-way in locations where these types of dump truck strikes are common (e.g., on public roads outside of permanent industrial land uses that generate high dump truck volumes and/or on freeway on-ramps with high dump truck volumes). </w:t>
      </w:r>
      <w:r w:rsidR="00F637F7">
        <w:rPr>
          <w:rFonts w:ascii="Times New Roman" w:eastAsia="Times New Roman" w:hAnsi="Times New Roman" w:cs="Times New Roman"/>
          <w:spacing w:val="-2"/>
          <w:sz w:val="24"/>
          <w:szCs w:val="24"/>
        </w:rPr>
        <w:t>Research is needed to determine (1) if it is possible to create a symbol or word message for this situation that could be used as a warning/regulatory/temporary traffic control device</w:t>
      </w:r>
      <w:r w:rsidR="00036570">
        <w:rPr>
          <w:rFonts w:ascii="Times New Roman" w:eastAsia="Times New Roman" w:hAnsi="Times New Roman" w:cs="Times New Roman"/>
          <w:spacing w:val="-2"/>
          <w:sz w:val="24"/>
          <w:szCs w:val="24"/>
        </w:rPr>
        <w:t>,</w:t>
      </w:r>
      <w:r w:rsidR="008E0D5A">
        <w:rPr>
          <w:rFonts w:ascii="Times New Roman" w:eastAsia="Times New Roman" w:hAnsi="Times New Roman" w:cs="Times New Roman"/>
          <w:spacing w:val="-2"/>
          <w:sz w:val="24"/>
          <w:szCs w:val="24"/>
        </w:rPr>
        <w:t xml:space="preserve"> </w:t>
      </w:r>
      <w:r w:rsidR="00CD3ABC">
        <w:rPr>
          <w:rFonts w:ascii="Times New Roman" w:eastAsia="Times New Roman" w:hAnsi="Times New Roman" w:cs="Times New Roman"/>
          <w:spacing w:val="-2"/>
          <w:sz w:val="24"/>
          <w:szCs w:val="24"/>
        </w:rPr>
        <w:t>(</w:t>
      </w:r>
      <w:r w:rsidR="00036570">
        <w:rPr>
          <w:rFonts w:ascii="Times New Roman" w:eastAsia="Times New Roman" w:hAnsi="Times New Roman" w:cs="Times New Roman"/>
          <w:spacing w:val="-2"/>
          <w:sz w:val="24"/>
          <w:szCs w:val="24"/>
        </w:rPr>
        <w:t>2</w:t>
      </w:r>
      <w:r w:rsidR="00CD3ABC">
        <w:rPr>
          <w:rFonts w:ascii="Times New Roman" w:eastAsia="Times New Roman" w:hAnsi="Times New Roman" w:cs="Times New Roman"/>
          <w:spacing w:val="-2"/>
          <w:sz w:val="24"/>
          <w:szCs w:val="24"/>
        </w:rPr>
        <w:t>) comprehension of various sign alternatives</w:t>
      </w:r>
      <w:r w:rsidR="004840A5">
        <w:rPr>
          <w:rFonts w:ascii="Times New Roman" w:eastAsia="Times New Roman" w:hAnsi="Times New Roman" w:cs="Times New Roman"/>
          <w:spacing w:val="-2"/>
          <w:sz w:val="24"/>
          <w:szCs w:val="24"/>
        </w:rPr>
        <w:t xml:space="preserve"> and</w:t>
      </w:r>
      <w:r w:rsidR="00CD3ABC">
        <w:rPr>
          <w:rFonts w:ascii="Times New Roman" w:eastAsia="Times New Roman" w:hAnsi="Times New Roman" w:cs="Times New Roman"/>
          <w:spacing w:val="-2"/>
          <w:sz w:val="24"/>
          <w:szCs w:val="24"/>
        </w:rPr>
        <w:t xml:space="preserve"> (</w:t>
      </w:r>
      <w:r w:rsidR="00036570">
        <w:rPr>
          <w:rFonts w:ascii="Times New Roman" w:eastAsia="Times New Roman" w:hAnsi="Times New Roman" w:cs="Times New Roman"/>
          <w:spacing w:val="-2"/>
          <w:sz w:val="24"/>
          <w:szCs w:val="24"/>
        </w:rPr>
        <w:t>3</w:t>
      </w:r>
      <w:r w:rsidR="00CD3ABC">
        <w:rPr>
          <w:rFonts w:ascii="Times New Roman" w:eastAsia="Times New Roman" w:hAnsi="Times New Roman" w:cs="Times New Roman"/>
          <w:spacing w:val="-2"/>
          <w:sz w:val="24"/>
          <w:szCs w:val="24"/>
        </w:rPr>
        <w:t xml:space="preserve">) </w:t>
      </w:r>
      <w:r w:rsidR="004840A5">
        <w:rPr>
          <w:rFonts w:ascii="Times New Roman" w:eastAsia="Times New Roman" w:hAnsi="Times New Roman" w:cs="Times New Roman"/>
          <w:spacing w:val="-2"/>
          <w:sz w:val="24"/>
          <w:szCs w:val="24"/>
        </w:rPr>
        <w:t>what type of sign (regulatory, warning, or temporary traffic control) is most appropriate and effective</w:t>
      </w:r>
      <w:r w:rsidR="008E0D5A">
        <w:rPr>
          <w:rFonts w:ascii="Times New Roman" w:eastAsia="Times New Roman" w:hAnsi="Times New Roman" w:cs="Times New Roman"/>
          <w:spacing w:val="-2"/>
          <w:sz w:val="24"/>
          <w:szCs w:val="24"/>
        </w:rPr>
        <w:t>.</w:t>
      </w:r>
      <w:r w:rsidR="004840A5">
        <w:rPr>
          <w:rFonts w:ascii="Times New Roman" w:eastAsia="Times New Roman" w:hAnsi="Times New Roman" w:cs="Times New Roman"/>
          <w:spacing w:val="-2"/>
          <w:sz w:val="24"/>
          <w:szCs w:val="24"/>
        </w:rPr>
        <w:t xml:space="preserve"> </w:t>
      </w:r>
    </w:p>
    <w:p w14:paraId="2DEB944C" w14:textId="4C07685A" w:rsidR="00363E30" w:rsidRDefault="004840A5" w:rsidP="00D43063">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While testing with the general driving public would be necessary to determine whether non-truck drivers could mistakenly interpret the sign as applying to them, research would also need to be conducted with dump truck drivers specifically. </w:t>
      </w:r>
    </w:p>
    <w:p w14:paraId="53F2A8D6" w14:textId="4AC9CCC9" w:rsidR="004840A5" w:rsidRPr="00595C95" w:rsidRDefault="00036570" w:rsidP="004840A5">
      <w:pPr>
        <w:spacing w:line="240" w:lineRule="auto"/>
        <w:jc w:val="left"/>
        <w:rPr>
          <w:rFonts w:ascii="Times New Roman" w:eastAsia="Times New Roman" w:hAnsi="Times New Roman" w:cs="Times New Roman"/>
          <w:b/>
          <w:bCs/>
          <w:i/>
          <w:iCs/>
          <w:spacing w:val="-2"/>
          <w:sz w:val="24"/>
          <w:szCs w:val="24"/>
        </w:rPr>
      </w:pPr>
      <w:r>
        <w:rPr>
          <w:rFonts w:ascii="Times New Roman" w:eastAsia="Times New Roman" w:hAnsi="Times New Roman" w:cs="Times New Roman"/>
          <w:b/>
          <w:bCs/>
          <w:i/>
          <w:iCs/>
          <w:spacing w:val="-2"/>
          <w:sz w:val="24"/>
          <w:szCs w:val="24"/>
        </w:rPr>
        <w:t>Commercial Motor Vehicles/</w:t>
      </w:r>
      <w:r w:rsidR="004840A5">
        <w:rPr>
          <w:rFonts w:ascii="Times New Roman" w:eastAsia="Times New Roman" w:hAnsi="Times New Roman" w:cs="Times New Roman"/>
          <w:b/>
          <w:bCs/>
          <w:i/>
          <w:iCs/>
          <w:spacing w:val="-2"/>
          <w:sz w:val="24"/>
          <w:szCs w:val="24"/>
        </w:rPr>
        <w:t xml:space="preserve">Trucks in </w:t>
      </w:r>
      <w:r>
        <w:rPr>
          <w:rFonts w:ascii="Times New Roman" w:eastAsia="Times New Roman" w:hAnsi="Times New Roman" w:cs="Times New Roman"/>
          <w:b/>
          <w:bCs/>
          <w:i/>
          <w:iCs/>
          <w:spacing w:val="-2"/>
          <w:sz w:val="24"/>
          <w:szCs w:val="24"/>
        </w:rPr>
        <w:t xml:space="preserve">Multilane </w:t>
      </w:r>
      <w:r w:rsidR="004840A5">
        <w:rPr>
          <w:rFonts w:ascii="Times New Roman" w:eastAsia="Times New Roman" w:hAnsi="Times New Roman" w:cs="Times New Roman"/>
          <w:b/>
          <w:bCs/>
          <w:i/>
          <w:iCs/>
          <w:spacing w:val="-2"/>
          <w:sz w:val="24"/>
          <w:szCs w:val="24"/>
        </w:rPr>
        <w:t xml:space="preserve">Roundabouts </w:t>
      </w:r>
    </w:p>
    <w:p w14:paraId="223B9874" w14:textId="0B9C9C6E" w:rsidR="00C7591D" w:rsidRPr="008E0D5A" w:rsidRDefault="00C7591D" w:rsidP="004840A5">
      <w:pPr>
        <w:spacing w:line="240" w:lineRule="auto"/>
        <w:jc w:val="left"/>
        <w:rPr>
          <w:rFonts w:ascii="Times New Roman" w:eastAsia="Times New Roman" w:hAnsi="Times New Roman" w:cs="Times New Roman"/>
          <w:spacing w:val="-2"/>
        </w:rPr>
      </w:pPr>
      <w:r w:rsidRPr="008E0D5A">
        <w:rPr>
          <w:rFonts w:ascii="Times New Roman" w:eastAsia="Times New Roman" w:hAnsi="Times New Roman" w:cs="Times New Roman"/>
          <w:spacing w:val="-2"/>
        </w:rPr>
        <w:t xml:space="preserve">Note: This sign category captures the same concept as the </w:t>
      </w:r>
      <w:r w:rsidRPr="008E0D5A">
        <w:rPr>
          <w:rFonts w:ascii="Times New Roman" w:eastAsia="Times New Roman" w:hAnsi="Times New Roman" w:cs="Times New Roman"/>
          <w:i/>
          <w:iCs/>
          <w:spacing w:val="-2"/>
        </w:rPr>
        <w:t>Use of Signing for</w:t>
      </w:r>
      <w:r w:rsidRPr="008E0D5A">
        <w:rPr>
          <w:rFonts w:ascii="Times New Roman" w:eastAsia="Times New Roman" w:hAnsi="Times New Roman" w:cs="Times New Roman"/>
          <w:spacing w:val="-2"/>
        </w:rPr>
        <w:t xml:space="preserve"> </w:t>
      </w:r>
      <w:r w:rsidRPr="008E0D5A">
        <w:rPr>
          <w:rFonts w:ascii="Times New Roman" w:eastAsia="Times New Roman" w:hAnsi="Times New Roman" w:cs="Times New Roman"/>
          <w:i/>
          <w:iCs/>
          <w:spacing w:val="-2"/>
        </w:rPr>
        <w:t xml:space="preserve">Safe Operation of Passenger Vehicles and Commercial Motor Vehicles in a Multilane Roundabout </w:t>
      </w:r>
      <w:r w:rsidRPr="008E0D5A">
        <w:rPr>
          <w:rFonts w:ascii="Times New Roman" w:eastAsia="Times New Roman" w:hAnsi="Times New Roman" w:cs="Times New Roman"/>
          <w:spacing w:val="-2"/>
        </w:rPr>
        <w:t>problem statement. The scope in this Symbol Signs problem statement is focused on laboratory sign testing only.</w:t>
      </w:r>
    </w:p>
    <w:p w14:paraId="32AD3F9C" w14:textId="33469893" w:rsidR="004840A5" w:rsidRDefault="00036570" w:rsidP="004840A5">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Commercial Motor Vehicles (CMVs), and</w:t>
      </w:r>
      <w:r w:rsidR="00533A86">
        <w:rPr>
          <w:rFonts w:ascii="Times New Roman" w:eastAsia="Times New Roman" w:hAnsi="Times New Roman" w:cs="Times New Roman"/>
          <w:spacing w:val="-2"/>
          <w:sz w:val="24"/>
          <w:szCs w:val="24"/>
        </w:rPr>
        <w:t xml:space="preserve"> particularly longer and wider trucks, </w:t>
      </w:r>
      <w:r w:rsidR="004840A5">
        <w:rPr>
          <w:rFonts w:ascii="Times New Roman" w:eastAsia="Times New Roman" w:hAnsi="Times New Roman" w:cs="Times New Roman"/>
          <w:spacing w:val="-2"/>
          <w:sz w:val="24"/>
          <w:szCs w:val="24"/>
        </w:rPr>
        <w:t>traversing multiple lane roundabouts can commonly track over lane lines for various reasons including:</w:t>
      </w:r>
    </w:p>
    <w:p w14:paraId="5F801ABD" w14:textId="1B9CC278" w:rsidR="004840A5" w:rsidRDefault="004840A5" w:rsidP="004840A5">
      <w:pPr>
        <w:pStyle w:val="ListParagraph"/>
        <w:numPr>
          <w:ilvl w:val="0"/>
          <w:numId w:val="15"/>
        </w:num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lastRenderedPageBreak/>
        <w:t xml:space="preserve">smaller multi-lane roundabouts which encourage straddling of lanes to protect trucks from tapping vehicles in their blind spots, </w:t>
      </w:r>
    </w:p>
    <w:p w14:paraId="44489F60" w14:textId="50279E95" w:rsidR="004840A5" w:rsidRDefault="004840A5" w:rsidP="004840A5">
      <w:pPr>
        <w:pStyle w:val="ListParagraph"/>
        <w:numPr>
          <w:ilvl w:val="0"/>
          <w:numId w:val="15"/>
        </w:num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trucks desiring the fastest path through the roundabout to keep their momentum, and</w:t>
      </w:r>
    </w:p>
    <w:p w14:paraId="76F729B5" w14:textId="77A95F4D" w:rsidR="004840A5" w:rsidRDefault="00436B4A" w:rsidP="004840A5">
      <w:pPr>
        <w:pStyle w:val="ListParagraph"/>
        <w:numPr>
          <w:ilvl w:val="0"/>
          <w:numId w:val="15"/>
        </w:num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trucks shying away from contacting vertical faced curbs on splitter island and outside edge curbs.</w:t>
      </w:r>
    </w:p>
    <w:p w14:paraId="37BA1305" w14:textId="1529F310" w:rsidR="00436B4A" w:rsidRPr="00F4633A" w:rsidRDefault="00C7591D" w:rsidP="00436B4A">
      <w:pPr>
        <w:spacing w:line="240" w:lineRule="auto"/>
        <w:jc w:val="left"/>
        <w:rPr>
          <w:rFonts w:ascii="Times New Roman" w:eastAsia="Times New Roman" w:hAnsi="Times New Roman" w:cs="Times New Roman"/>
          <w:spacing w:val="-2"/>
          <w:sz w:val="24"/>
          <w:szCs w:val="24"/>
        </w:rPr>
      </w:pPr>
      <w:r>
        <w:rPr>
          <w:rFonts w:ascii="Times New Roman" w:eastAsia="Times New Roman" w:hAnsi="Times New Roman" w:cs="Times New Roman"/>
          <w:spacing w:val="-2"/>
          <w:sz w:val="24"/>
          <w:szCs w:val="24"/>
        </w:rPr>
        <w:t xml:space="preserve">CMVs often have difficulty maneuvering through roundabouts due to the higher turning radius. </w:t>
      </w:r>
      <w:r w:rsidR="00436B4A" w:rsidRPr="00436B4A">
        <w:rPr>
          <w:rFonts w:ascii="Times New Roman" w:eastAsia="Times New Roman" w:hAnsi="Times New Roman" w:cs="Times New Roman"/>
          <w:spacing w:val="-2"/>
          <w:sz w:val="24"/>
          <w:szCs w:val="24"/>
        </w:rPr>
        <w:t>Depending upon the circumstance, trucks</w:t>
      </w:r>
      <w:r w:rsidR="00036570">
        <w:rPr>
          <w:rFonts w:ascii="Times New Roman" w:eastAsia="Times New Roman" w:hAnsi="Times New Roman" w:cs="Times New Roman"/>
          <w:spacing w:val="-2"/>
          <w:sz w:val="24"/>
          <w:szCs w:val="24"/>
        </w:rPr>
        <w:t xml:space="preserve"> or other CMVs</w:t>
      </w:r>
      <w:r w:rsidR="00436B4A" w:rsidRPr="00436B4A">
        <w:rPr>
          <w:rFonts w:ascii="Times New Roman" w:eastAsia="Times New Roman" w:hAnsi="Times New Roman" w:cs="Times New Roman"/>
          <w:spacing w:val="-2"/>
          <w:sz w:val="24"/>
          <w:szCs w:val="24"/>
        </w:rPr>
        <w:t xml:space="preserve"> may take multiple lanes and encroach upon vehicle space that might be used by passenger vehicles. This can relate to low-speed sideswipe crashes, contributing to motor carrier dislike for roundabouts. </w:t>
      </w:r>
      <w:r>
        <w:rPr>
          <w:rFonts w:ascii="Times New Roman" w:eastAsia="Times New Roman" w:hAnsi="Times New Roman" w:cs="Times New Roman"/>
          <w:spacing w:val="-2"/>
          <w:sz w:val="24"/>
          <w:szCs w:val="24"/>
        </w:rPr>
        <w:t xml:space="preserve">While the 2009 MUTCD addresses traffic control devices within roundabouts, it does not address how to inform drivers about potential conflicts with CMVs within roundabouts. </w:t>
      </w:r>
      <w:r w:rsidR="00436B4A" w:rsidRPr="00436B4A">
        <w:rPr>
          <w:rFonts w:ascii="Times New Roman" w:eastAsia="Times New Roman" w:hAnsi="Times New Roman" w:cs="Times New Roman"/>
          <w:spacing w:val="-2"/>
          <w:sz w:val="24"/>
          <w:szCs w:val="24"/>
        </w:rPr>
        <w:t xml:space="preserve">On routes where large vehicles are common (more than one per hour for eight hours in a day, including peak periods) there </w:t>
      </w:r>
      <w:r w:rsidR="00436B4A">
        <w:rPr>
          <w:rFonts w:ascii="Times New Roman" w:eastAsia="Times New Roman" w:hAnsi="Times New Roman" w:cs="Times New Roman"/>
          <w:spacing w:val="-2"/>
          <w:sz w:val="24"/>
          <w:szCs w:val="24"/>
        </w:rPr>
        <w:t>is a need</w:t>
      </w:r>
      <w:r w:rsidR="00436B4A" w:rsidRPr="00436B4A">
        <w:rPr>
          <w:rFonts w:ascii="Times New Roman" w:eastAsia="Times New Roman" w:hAnsi="Times New Roman" w:cs="Times New Roman"/>
          <w:spacing w:val="-2"/>
          <w:sz w:val="24"/>
          <w:szCs w:val="24"/>
        </w:rPr>
        <w:t xml:space="preserve"> for a warning sign to help motorist understand the complexities of traversing a roundabout at the same time as large trucks.</w:t>
      </w:r>
      <w:r w:rsidR="00436B4A">
        <w:rPr>
          <w:rFonts w:ascii="Times New Roman" w:eastAsia="Times New Roman" w:hAnsi="Times New Roman" w:cs="Times New Roman"/>
          <w:spacing w:val="-2"/>
          <w:sz w:val="24"/>
          <w:szCs w:val="24"/>
        </w:rPr>
        <w:t xml:space="preserve"> </w:t>
      </w:r>
    </w:p>
    <w:p w14:paraId="29C13405" w14:textId="0B1B35CC" w:rsidR="002E3260" w:rsidRPr="004717DE" w:rsidRDefault="002E3260" w:rsidP="00D43063">
      <w:pPr>
        <w:spacing w:line="240" w:lineRule="auto"/>
        <w:jc w:val="left"/>
        <w:rPr>
          <w:rFonts w:ascii="Times New Roman" w:hAnsi="Times New Roman" w:cs="Times New Roman"/>
          <w:b/>
          <w:sz w:val="24"/>
          <w:szCs w:val="24"/>
        </w:rPr>
      </w:pPr>
      <w:r w:rsidRPr="004717DE">
        <w:rPr>
          <w:rFonts w:ascii="Times New Roman" w:hAnsi="Times New Roman" w:cs="Times New Roman"/>
          <w:b/>
          <w:sz w:val="24"/>
          <w:szCs w:val="24"/>
        </w:rPr>
        <w:t xml:space="preserve">Research </w:t>
      </w:r>
      <w:r w:rsidR="00036FA1" w:rsidRPr="004717DE">
        <w:rPr>
          <w:rFonts w:ascii="Times New Roman" w:hAnsi="Times New Roman" w:cs="Times New Roman"/>
          <w:b/>
          <w:sz w:val="24"/>
          <w:szCs w:val="24"/>
        </w:rPr>
        <w:t>A</w:t>
      </w:r>
      <w:r w:rsidRPr="004717DE">
        <w:rPr>
          <w:rFonts w:ascii="Times New Roman" w:hAnsi="Times New Roman" w:cs="Times New Roman"/>
          <w:b/>
          <w:sz w:val="24"/>
          <w:szCs w:val="24"/>
        </w:rPr>
        <w:t>pproach</w:t>
      </w:r>
    </w:p>
    <w:p w14:paraId="1F1CC01D" w14:textId="436C76CD" w:rsidR="00E91973" w:rsidRPr="001B4D26"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 xml:space="preserve">The objective of this research is to produce </w:t>
      </w:r>
      <w:r w:rsidR="00836280">
        <w:rPr>
          <w:rFonts w:ascii="Times New Roman" w:hAnsi="Times New Roman" w:cs="Times New Roman"/>
          <w:sz w:val="24"/>
          <w:szCs w:val="24"/>
        </w:rPr>
        <w:t xml:space="preserve">data on sign comprehension </w:t>
      </w:r>
      <w:r w:rsidR="00F05B92">
        <w:rPr>
          <w:rFonts w:ascii="Times New Roman" w:hAnsi="Times New Roman" w:cs="Times New Roman"/>
          <w:sz w:val="24"/>
          <w:szCs w:val="24"/>
        </w:rPr>
        <w:t>and legibility of symbol signs on select topics</w:t>
      </w:r>
      <w:r w:rsidR="005B16E0">
        <w:rPr>
          <w:rFonts w:ascii="Times New Roman" w:hAnsi="Times New Roman" w:cs="Times New Roman"/>
          <w:sz w:val="24"/>
          <w:szCs w:val="24"/>
        </w:rPr>
        <w:t xml:space="preserve"> or categories</w:t>
      </w:r>
      <w:r w:rsidR="00F05B92">
        <w:rPr>
          <w:rFonts w:ascii="Times New Roman" w:hAnsi="Times New Roman" w:cs="Times New Roman"/>
          <w:sz w:val="24"/>
          <w:szCs w:val="24"/>
        </w:rPr>
        <w:t xml:space="preserve">. The assessment would compare existing and </w:t>
      </w:r>
      <w:r w:rsidR="00F637F7">
        <w:rPr>
          <w:rFonts w:ascii="Times New Roman" w:hAnsi="Times New Roman" w:cs="Times New Roman"/>
          <w:sz w:val="24"/>
          <w:szCs w:val="24"/>
        </w:rPr>
        <w:t>new</w:t>
      </w:r>
      <w:r w:rsidR="00F05B92">
        <w:rPr>
          <w:rFonts w:ascii="Times New Roman" w:hAnsi="Times New Roman" w:cs="Times New Roman"/>
          <w:sz w:val="24"/>
          <w:szCs w:val="24"/>
        </w:rPr>
        <w:t xml:space="preserve"> symbol and text signs </w:t>
      </w:r>
      <w:r w:rsidR="00F637F7">
        <w:rPr>
          <w:rFonts w:ascii="Times New Roman" w:hAnsi="Times New Roman" w:cs="Times New Roman"/>
          <w:sz w:val="24"/>
          <w:szCs w:val="24"/>
        </w:rPr>
        <w:t xml:space="preserve">and supplemental plaques, as necessary, </w:t>
      </w:r>
      <w:r w:rsidR="00F05B92">
        <w:rPr>
          <w:rFonts w:ascii="Times New Roman" w:hAnsi="Times New Roman" w:cs="Times New Roman"/>
          <w:sz w:val="24"/>
          <w:szCs w:val="24"/>
        </w:rPr>
        <w:t xml:space="preserve">as directed by the TCD PFS members. </w:t>
      </w:r>
      <w:r w:rsidRPr="001B4D26">
        <w:rPr>
          <w:rFonts w:ascii="Times New Roman" w:hAnsi="Times New Roman" w:cs="Times New Roman"/>
          <w:sz w:val="24"/>
          <w:szCs w:val="24"/>
        </w:rPr>
        <w:t>Wh</w:t>
      </w:r>
      <w:r w:rsidR="00F05B92">
        <w:rPr>
          <w:rFonts w:ascii="Times New Roman" w:hAnsi="Times New Roman" w:cs="Times New Roman"/>
          <w:sz w:val="24"/>
          <w:szCs w:val="24"/>
        </w:rPr>
        <w:t>ile</w:t>
      </w:r>
      <w:r w:rsidR="00D046A3">
        <w:rPr>
          <w:rFonts w:ascii="Times New Roman" w:hAnsi="Times New Roman" w:cs="Times New Roman"/>
          <w:sz w:val="24"/>
          <w:szCs w:val="24"/>
        </w:rPr>
        <w:t xml:space="preserve"> </w:t>
      </w:r>
      <w:r w:rsidR="00F637F7">
        <w:rPr>
          <w:rFonts w:ascii="Times New Roman" w:hAnsi="Times New Roman" w:cs="Times New Roman"/>
          <w:sz w:val="24"/>
          <w:szCs w:val="24"/>
        </w:rPr>
        <w:t xml:space="preserve">a </w:t>
      </w:r>
      <w:r w:rsidR="00D046A3" w:rsidRPr="00D046A3">
        <w:rPr>
          <w:rFonts w:ascii="Times New Roman" w:hAnsi="Times New Roman" w:cs="Times New Roman"/>
          <w:sz w:val="24"/>
          <w:szCs w:val="24"/>
        </w:rPr>
        <w:t xml:space="preserve">State DOT and/or local jurisdiction interested in using new </w:t>
      </w:r>
      <w:r w:rsidR="00B645A0">
        <w:rPr>
          <w:rFonts w:ascii="Times New Roman" w:hAnsi="Times New Roman" w:cs="Times New Roman"/>
          <w:sz w:val="24"/>
          <w:szCs w:val="24"/>
        </w:rPr>
        <w:t>TCDs</w:t>
      </w:r>
      <w:r w:rsidR="00D046A3" w:rsidRPr="00D046A3">
        <w:rPr>
          <w:rFonts w:ascii="Times New Roman" w:hAnsi="Times New Roman" w:cs="Times New Roman"/>
          <w:sz w:val="24"/>
          <w:szCs w:val="24"/>
        </w:rPr>
        <w:t xml:space="preserve"> or different application</w:t>
      </w:r>
      <w:r w:rsidR="00B645A0">
        <w:rPr>
          <w:rFonts w:ascii="Times New Roman" w:hAnsi="Times New Roman" w:cs="Times New Roman"/>
          <w:sz w:val="24"/>
          <w:szCs w:val="24"/>
        </w:rPr>
        <w:t>s</w:t>
      </w:r>
      <w:r w:rsidR="00D046A3" w:rsidRPr="00D046A3">
        <w:rPr>
          <w:rFonts w:ascii="Times New Roman" w:hAnsi="Times New Roman" w:cs="Times New Roman"/>
          <w:sz w:val="24"/>
          <w:szCs w:val="24"/>
        </w:rPr>
        <w:t xml:space="preserve"> of existing device</w:t>
      </w:r>
      <w:r w:rsidR="00B645A0">
        <w:rPr>
          <w:rFonts w:ascii="Times New Roman" w:hAnsi="Times New Roman" w:cs="Times New Roman"/>
          <w:sz w:val="24"/>
          <w:szCs w:val="24"/>
        </w:rPr>
        <w:t>s</w:t>
      </w:r>
      <w:r w:rsidR="00D046A3" w:rsidRPr="00D046A3">
        <w:rPr>
          <w:rFonts w:ascii="Times New Roman" w:hAnsi="Times New Roman" w:cs="Times New Roman"/>
          <w:sz w:val="24"/>
          <w:szCs w:val="24"/>
        </w:rPr>
        <w:t xml:space="preserve"> would still be required to go through the MUTCD experimentation process</w:t>
      </w:r>
      <w:r w:rsidR="00F05B92">
        <w:rPr>
          <w:rFonts w:ascii="Times New Roman" w:hAnsi="Times New Roman" w:cs="Times New Roman"/>
          <w:sz w:val="24"/>
          <w:szCs w:val="24"/>
        </w:rPr>
        <w:t>, this study could provide an important first step in determining</w:t>
      </w:r>
      <w:r w:rsidR="00DB042C">
        <w:rPr>
          <w:rFonts w:ascii="Times New Roman" w:hAnsi="Times New Roman" w:cs="Times New Roman"/>
          <w:sz w:val="24"/>
          <w:szCs w:val="24"/>
        </w:rPr>
        <w:t xml:space="preserve"> sign</w:t>
      </w:r>
      <w:r w:rsidR="00F637F7">
        <w:rPr>
          <w:rFonts w:ascii="Times New Roman" w:hAnsi="Times New Roman" w:cs="Times New Roman"/>
          <w:sz w:val="24"/>
          <w:szCs w:val="24"/>
        </w:rPr>
        <w:t xml:space="preserve"> design</w:t>
      </w:r>
      <w:r w:rsidR="00DB042C">
        <w:rPr>
          <w:rFonts w:ascii="Times New Roman" w:hAnsi="Times New Roman" w:cs="Times New Roman"/>
          <w:sz w:val="24"/>
          <w:szCs w:val="24"/>
        </w:rPr>
        <w:t>s that would be good candidates for additional testing and implementation.</w:t>
      </w:r>
      <w:r w:rsidR="00F05B92">
        <w:rPr>
          <w:rFonts w:ascii="Times New Roman" w:hAnsi="Times New Roman" w:cs="Times New Roman"/>
          <w:sz w:val="24"/>
          <w:szCs w:val="24"/>
        </w:rPr>
        <w:t xml:space="preserve"> </w:t>
      </w:r>
    </w:p>
    <w:p w14:paraId="2D02E9FC" w14:textId="6BD5613C" w:rsidR="00E91973" w:rsidRPr="001B4D26" w:rsidRDefault="00E91973" w:rsidP="00D43063">
      <w:pPr>
        <w:spacing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Task 1 – Kick-off Meeting and P</w:t>
      </w:r>
      <w:r w:rsidR="00F637F7">
        <w:rPr>
          <w:rFonts w:ascii="Times New Roman" w:hAnsi="Times New Roman" w:cs="Times New Roman"/>
          <w:i/>
          <w:sz w:val="24"/>
          <w:szCs w:val="24"/>
        </w:rPr>
        <w:t>roject Management</w:t>
      </w:r>
    </w:p>
    <w:p w14:paraId="63D72D08" w14:textId="1E4BB016" w:rsidR="00E91973"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 xml:space="preserve">Researchers would attend a kickoff meeting with </w:t>
      </w:r>
      <w:r w:rsidR="00092883">
        <w:rPr>
          <w:rFonts w:ascii="Times New Roman" w:hAnsi="Times New Roman" w:cs="Times New Roman"/>
          <w:sz w:val="24"/>
          <w:szCs w:val="24"/>
        </w:rPr>
        <w:t xml:space="preserve">FHWA and </w:t>
      </w:r>
      <w:r w:rsidRPr="001B4D26">
        <w:rPr>
          <w:rFonts w:ascii="Times New Roman" w:hAnsi="Times New Roman" w:cs="Times New Roman"/>
          <w:sz w:val="24"/>
          <w:szCs w:val="24"/>
        </w:rPr>
        <w:t>the TCD PFS panel</w:t>
      </w:r>
      <w:r w:rsidR="00092883">
        <w:rPr>
          <w:rFonts w:ascii="Times New Roman" w:hAnsi="Times New Roman" w:cs="Times New Roman"/>
          <w:sz w:val="24"/>
          <w:szCs w:val="24"/>
        </w:rPr>
        <w:t>. The researchers would</w:t>
      </w:r>
      <w:r w:rsidRPr="001B4D26">
        <w:rPr>
          <w:rFonts w:ascii="Times New Roman" w:hAnsi="Times New Roman" w:cs="Times New Roman"/>
          <w:sz w:val="24"/>
          <w:szCs w:val="24"/>
        </w:rPr>
        <w:t xml:space="preserve"> work closely with the </w:t>
      </w:r>
      <w:r w:rsidR="00836280">
        <w:rPr>
          <w:rFonts w:ascii="Times New Roman" w:hAnsi="Times New Roman" w:cs="Times New Roman"/>
          <w:sz w:val="24"/>
          <w:szCs w:val="24"/>
        </w:rPr>
        <w:t xml:space="preserve">project TOCOR and </w:t>
      </w:r>
      <w:r w:rsidRPr="001B4D26">
        <w:rPr>
          <w:rFonts w:ascii="Times New Roman" w:hAnsi="Times New Roman" w:cs="Times New Roman"/>
          <w:sz w:val="24"/>
          <w:szCs w:val="24"/>
        </w:rPr>
        <w:t>TCD PFS</w:t>
      </w:r>
      <w:r w:rsidR="00836280">
        <w:rPr>
          <w:rFonts w:ascii="Times New Roman" w:hAnsi="Times New Roman" w:cs="Times New Roman"/>
          <w:sz w:val="24"/>
          <w:szCs w:val="24"/>
        </w:rPr>
        <w:t xml:space="preserve"> project champions</w:t>
      </w:r>
      <w:r w:rsidRPr="001B4D26">
        <w:rPr>
          <w:rFonts w:ascii="Times New Roman" w:hAnsi="Times New Roman" w:cs="Times New Roman"/>
          <w:sz w:val="24"/>
          <w:szCs w:val="24"/>
        </w:rPr>
        <w:t xml:space="preserve"> to </w:t>
      </w:r>
      <w:r w:rsidR="00913715">
        <w:rPr>
          <w:rFonts w:ascii="Times New Roman" w:hAnsi="Times New Roman" w:cs="Times New Roman"/>
          <w:sz w:val="24"/>
          <w:szCs w:val="24"/>
        </w:rPr>
        <w:t>determine the nature of testing that will be needed for each sign category</w:t>
      </w:r>
      <w:r w:rsidR="00836280">
        <w:rPr>
          <w:rFonts w:ascii="Times New Roman" w:hAnsi="Times New Roman" w:cs="Times New Roman"/>
          <w:sz w:val="24"/>
          <w:szCs w:val="24"/>
        </w:rPr>
        <w:t>.</w:t>
      </w:r>
      <w:r w:rsidRPr="001B4D26">
        <w:rPr>
          <w:rFonts w:ascii="Times New Roman" w:hAnsi="Times New Roman" w:cs="Times New Roman"/>
          <w:sz w:val="24"/>
          <w:szCs w:val="24"/>
        </w:rPr>
        <w:t xml:space="preserve"> </w:t>
      </w:r>
      <w:r w:rsidR="00BD26DC">
        <w:rPr>
          <w:rFonts w:ascii="Times New Roman" w:hAnsi="Times New Roman" w:cs="Times New Roman"/>
          <w:sz w:val="24"/>
          <w:szCs w:val="24"/>
        </w:rPr>
        <w:t xml:space="preserve">In addition to discussing the evaluation approach(es) that would be appropriate for each sign category, the research team will also consider any relevant </w:t>
      </w:r>
      <w:r w:rsidR="00092883">
        <w:rPr>
          <w:rFonts w:ascii="Times New Roman" w:hAnsi="Times New Roman" w:cs="Times New Roman"/>
          <w:sz w:val="24"/>
          <w:szCs w:val="24"/>
        </w:rPr>
        <w:t xml:space="preserve">criteria for </w:t>
      </w:r>
      <w:r w:rsidR="00BD26DC">
        <w:rPr>
          <w:rFonts w:ascii="Times New Roman" w:hAnsi="Times New Roman" w:cs="Times New Roman"/>
          <w:sz w:val="24"/>
          <w:szCs w:val="24"/>
        </w:rPr>
        <w:t>research participant</w:t>
      </w:r>
      <w:r w:rsidR="00092883">
        <w:rPr>
          <w:rFonts w:ascii="Times New Roman" w:hAnsi="Times New Roman" w:cs="Times New Roman"/>
          <w:sz w:val="24"/>
          <w:szCs w:val="24"/>
        </w:rPr>
        <w:t>s involved in the study</w:t>
      </w:r>
      <w:r w:rsidR="00BD26DC">
        <w:rPr>
          <w:rFonts w:ascii="Times New Roman" w:hAnsi="Times New Roman" w:cs="Times New Roman"/>
          <w:sz w:val="24"/>
          <w:szCs w:val="24"/>
        </w:rPr>
        <w:t>. For example, some sign categories</w:t>
      </w:r>
      <w:r w:rsidR="00633238">
        <w:rPr>
          <w:rFonts w:ascii="Times New Roman" w:hAnsi="Times New Roman" w:cs="Times New Roman"/>
          <w:sz w:val="24"/>
          <w:szCs w:val="24"/>
        </w:rPr>
        <w:t xml:space="preserve">, such as </w:t>
      </w:r>
      <w:r w:rsidR="00092883">
        <w:rPr>
          <w:rFonts w:ascii="Times New Roman" w:hAnsi="Times New Roman" w:cs="Times New Roman"/>
          <w:sz w:val="24"/>
          <w:szCs w:val="24"/>
        </w:rPr>
        <w:t xml:space="preserve">low bridge clearance </w:t>
      </w:r>
      <w:r w:rsidR="00BD26DC">
        <w:rPr>
          <w:rFonts w:ascii="Times New Roman" w:hAnsi="Times New Roman" w:cs="Times New Roman"/>
          <w:sz w:val="24"/>
          <w:szCs w:val="24"/>
        </w:rPr>
        <w:t xml:space="preserve">and </w:t>
      </w:r>
      <w:r w:rsidR="00A37295">
        <w:rPr>
          <w:rFonts w:ascii="Times New Roman" w:hAnsi="Times New Roman" w:cs="Times New Roman"/>
          <w:sz w:val="24"/>
          <w:szCs w:val="24"/>
        </w:rPr>
        <w:t>d</w:t>
      </w:r>
      <w:r w:rsidR="00BD26DC">
        <w:rPr>
          <w:rFonts w:ascii="Times New Roman" w:hAnsi="Times New Roman" w:cs="Times New Roman"/>
          <w:sz w:val="24"/>
          <w:szCs w:val="24"/>
        </w:rPr>
        <w:t xml:space="preserve">ump </w:t>
      </w:r>
      <w:r w:rsidR="00A37295">
        <w:rPr>
          <w:rFonts w:ascii="Times New Roman" w:hAnsi="Times New Roman" w:cs="Times New Roman"/>
          <w:sz w:val="24"/>
          <w:szCs w:val="24"/>
        </w:rPr>
        <w:t>t</w:t>
      </w:r>
      <w:r w:rsidR="00BD26DC">
        <w:rPr>
          <w:rFonts w:ascii="Times New Roman" w:hAnsi="Times New Roman" w:cs="Times New Roman"/>
          <w:sz w:val="24"/>
          <w:szCs w:val="24"/>
        </w:rPr>
        <w:t xml:space="preserve">ruck </w:t>
      </w:r>
      <w:r w:rsidR="00A37295">
        <w:rPr>
          <w:rFonts w:ascii="Times New Roman" w:hAnsi="Times New Roman" w:cs="Times New Roman"/>
          <w:sz w:val="24"/>
          <w:szCs w:val="24"/>
        </w:rPr>
        <w:t>b</w:t>
      </w:r>
      <w:r w:rsidR="00BD26DC">
        <w:rPr>
          <w:rFonts w:ascii="Times New Roman" w:hAnsi="Times New Roman" w:cs="Times New Roman"/>
          <w:sz w:val="24"/>
          <w:szCs w:val="24"/>
        </w:rPr>
        <w:t xml:space="preserve">ed </w:t>
      </w:r>
      <w:r w:rsidR="00A37295">
        <w:rPr>
          <w:rFonts w:ascii="Times New Roman" w:hAnsi="Times New Roman" w:cs="Times New Roman"/>
          <w:sz w:val="24"/>
          <w:szCs w:val="24"/>
        </w:rPr>
        <w:t>d</w:t>
      </w:r>
      <w:r w:rsidR="00BD26DC">
        <w:rPr>
          <w:rFonts w:ascii="Times New Roman" w:hAnsi="Times New Roman" w:cs="Times New Roman"/>
          <w:sz w:val="24"/>
          <w:szCs w:val="24"/>
        </w:rPr>
        <w:t>own</w:t>
      </w:r>
      <w:r w:rsidR="00633238">
        <w:rPr>
          <w:rFonts w:ascii="Times New Roman" w:hAnsi="Times New Roman" w:cs="Times New Roman"/>
          <w:sz w:val="24"/>
          <w:szCs w:val="24"/>
        </w:rPr>
        <w:t>,</w:t>
      </w:r>
      <w:r w:rsidR="00BD26DC">
        <w:rPr>
          <w:rFonts w:ascii="Times New Roman" w:hAnsi="Times New Roman" w:cs="Times New Roman"/>
          <w:sz w:val="24"/>
          <w:szCs w:val="24"/>
        </w:rPr>
        <w:t xml:space="preserve"> may benefit from or require the inclusion of </w:t>
      </w:r>
      <w:r w:rsidR="00633238">
        <w:rPr>
          <w:rFonts w:ascii="Times New Roman" w:hAnsi="Times New Roman" w:cs="Times New Roman"/>
          <w:sz w:val="24"/>
          <w:szCs w:val="24"/>
        </w:rPr>
        <w:t xml:space="preserve">a specific subset of drivers (e.g., CMV or dump truck drivers) </w:t>
      </w:r>
      <w:r w:rsidR="008E0D5A">
        <w:rPr>
          <w:rFonts w:ascii="Times New Roman" w:hAnsi="Times New Roman" w:cs="Times New Roman"/>
          <w:sz w:val="24"/>
          <w:szCs w:val="24"/>
        </w:rPr>
        <w:t>to</w:t>
      </w:r>
      <w:r w:rsidR="00633238">
        <w:rPr>
          <w:rFonts w:ascii="Times New Roman" w:hAnsi="Times New Roman" w:cs="Times New Roman"/>
          <w:sz w:val="24"/>
          <w:szCs w:val="24"/>
        </w:rPr>
        <w:t xml:space="preserve"> thoroughly address the research questions. </w:t>
      </w:r>
      <w:r w:rsidR="00BD26DC">
        <w:rPr>
          <w:rFonts w:ascii="Times New Roman" w:hAnsi="Times New Roman" w:cs="Times New Roman"/>
          <w:sz w:val="24"/>
          <w:szCs w:val="24"/>
        </w:rPr>
        <w:t xml:space="preserve"> </w:t>
      </w:r>
    </w:p>
    <w:p w14:paraId="72DF2014" w14:textId="03A53F37" w:rsidR="00306A5E" w:rsidRPr="001B4D26" w:rsidRDefault="00306A5E" w:rsidP="00306A5E">
      <w:pPr>
        <w:spacing w:line="240" w:lineRule="auto"/>
        <w:jc w:val="left"/>
        <w:rPr>
          <w:rFonts w:ascii="Times New Roman" w:hAnsi="Times New Roman" w:cs="Times New Roman"/>
          <w:i/>
          <w:sz w:val="24"/>
          <w:szCs w:val="24"/>
        </w:rPr>
      </w:pPr>
      <w:r w:rsidRPr="00F4633A">
        <w:rPr>
          <w:rFonts w:ascii="Times New Roman" w:hAnsi="Times New Roman" w:cs="Times New Roman"/>
          <w:i/>
          <w:iCs/>
          <w:sz w:val="24"/>
          <w:szCs w:val="24"/>
        </w:rPr>
        <w:t>Task 2 –</w:t>
      </w:r>
      <w:r w:rsidRPr="001B4D26">
        <w:rPr>
          <w:rFonts w:ascii="Times New Roman" w:hAnsi="Times New Roman" w:cs="Times New Roman"/>
          <w:sz w:val="24"/>
          <w:szCs w:val="24"/>
        </w:rPr>
        <w:t xml:space="preserve"> </w:t>
      </w:r>
      <w:r>
        <w:rPr>
          <w:rFonts w:ascii="Times New Roman" w:hAnsi="Times New Roman" w:cs="Times New Roman"/>
          <w:i/>
          <w:sz w:val="24"/>
          <w:szCs w:val="24"/>
        </w:rPr>
        <w:t xml:space="preserve">Information Gathering and Sign Development/Selection </w:t>
      </w:r>
    </w:p>
    <w:p w14:paraId="0CD7C2F8" w14:textId="58AEF5FC" w:rsidR="009B712D" w:rsidRDefault="00306A5E" w:rsidP="00D43063">
      <w:pPr>
        <w:spacing w:line="240" w:lineRule="auto"/>
        <w:jc w:val="left"/>
        <w:rPr>
          <w:rFonts w:ascii="Times New Roman" w:hAnsi="Times New Roman" w:cs="Times New Roman"/>
          <w:sz w:val="24"/>
          <w:szCs w:val="24"/>
        </w:rPr>
      </w:pPr>
      <w:r w:rsidRPr="00A63286">
        <w:rPr>
          <w:rFonts w:ascii="Times New Roman" w:hAnsi="Times New Roman" w:cs="Times New Roman"/>
          <w:sz w:val="24"/>
          <w:szCs w:val="24"/>
        </w:rPr>
        <w:t xml:space="preserve">The research team will </w:t>
      </w:r>
      <w:r>
        <w:rPr>
          <w:rFonts w:ascii="Times New Roman" w:hAnsi="Times New Roman" w:cs="Times New Roman"/>
          <w:sz w:val="24"/>
          <w:szCs w:val="24"/>
        </w:rPr>
        <w:t xml:space="preserve">scan relevant literature and will </w:t>
      </w:r>
      <w:r w:rsidRPr="00A63286">
        <w:rPr>
          <w:rFonts w:ascii="Times New Roman" w:hAnsi="Times New Roman" w:cs="Times New Roman"/>
          <w:sz w:val="24"/>
          <w:szCs w:val="24"/>
        </w:rPr>
        <w:t xml:space="preserve">work with the </w:t>
      </w:r>
      <w:r w:rsidR="009B712D">
        <w:rPr>
          <w:rFonts w:ascii="Times New Roman" w:hAnsi="Times New Roman" w:cs="Times New Roman"/>
          <w:sz w:val="24"/>
          <w:szCs w:val="24"/>
        </w:rPr>
        <w:t xml:space="preserve">TOCOR, </w:t>
      </w:r>
      <w:r w:rsidRPr="00A63286">
        <w:rPr>
          <w:rFonts w:ascii="Times New Roman" w:hAnsi="Times New Roman" w:cs="Times New Roman"/>
          <w:sz w:val="24"/>
          <w:szCs w:val="24"/>
        </w:rPr>
        <w:t xml:space="preserve">TCD PFS, MUTCD team, and other stakeholders to </w:t>
      </w:r>
      <w:r>
        <w:rPr>
          <w:rFonts w:ascii="Times New Roman" w:hAnsi="Times New Roman" w:cs="Times New Roman"/>
          <w:sz w:val="24"/>
          <w:szCs w:val="24"/>
        </w:rPr>
        <w:t>identifying potential sign designs and/or sign messages for each sign category. The research team will then work with the TCD P</w:t>
      </w:r>
      <w:r w:rsidR="009B712D">
        <w:rPr>
          <w:rFonts w:ascii="Times New Roman" w:hAnsi="Times New Roman" w:cs="Times New Roman"/>
          <w:sz w:val="24"/>
          <w:szCs w:val="24"/>
        </w:rPr>
        <w:t>F</w:t>
      </w:r>
      <w:r>
        <w:rPr>
          <w:rFonts w:ascii="Times New Roman" w:hAnsi="Times New Roman" w:cs="Times New Roman"/>
          <w:sz w:val="24"/>
          <w:szCs w:val="24"/>
        </w:rPr>
        <w:t xml:space="preserve">S to </w:t>
      </w:r>
      <w:r w:rsidRPr="00A63286">
        <w:rPr>
          <w:rFonts w:ascii="Times New Roman" w:hAnsi="Times New Roman" w:cs="Times New Roman"/>
          <w:sz w:val="24"/>
          <w:szCs w:val="24"/>
        </w:rPr>
        <w:t xml:space="preserve">select </w:t>
      </w:r>
      <w:r>
        <w:rPr>
          <w:rFonts w:ascii="Times New Roman" w:hAnsi="Times New Roman" w:cs="Times New Roman"/>
          <w:sz w:val="24"/>
          <w:szCs w:val="24"/>
        </w:rPr>
        <w:t>the</w:t>
      </w:r>
      <w:r w:rsidRPr="00A63286">
        <w:rPr>
          <w:rFonts w:ascii="Times New Roman" w:hAnsi="Times New Roman" w:cs="Times New Roman"/>
          <w:sz w:val="24"/>
          <w:szCs w:val="24"/>
        </w:rPr>
        <w:t xml:space="preserve"> sign designs</w:t>
      </w:r>
      <w:r>
        <w:rPr>
          <w:rFonts w:ascii="Times New Roman" w:hAnsi="Times New Roman" w:cs="Times New Roman"/>
          <w:sz w:val="24"/>
          <w:szCs w:val="24"/>
        </w:rPr>
        <w:t>, i.e., sign alternatives,</w:t>
      </w:r>
      <w:r w:rsidRPr="00A63286">
        <w:rPr>
          <w:rFonts w:ascii="Times New Roman" w:hAnsi="Times New Roman" w:cs="Times New Roman"/>
          <w:sz w:val="24"/>
          <w:szCs w:val="24"/>
        </w:rPr>
        <w:t xml:space="preserve"> </w:t>
      </w:r>
      <w:r>
        <w:rPr>
          <w:rFonts w:ascii="Times New Roman" w:hAnsi="Times New Roman" w:cs="Times New Roman"/>
          <w:sz w:val="24"/>
          <w:szCs w:val="24"/>
        </w:rPr>
        <w:t>to be evaluated in each sign category</w:t>
      </w:r>
      <w:r w:rsidRPr="00A63286">
        <w:rPr>
          <w:rFonts w:ascii="Times New Roman" w:hAnsi="Times New Roman" w:cs="Times New Roman"/>
          <w:sz w:val="24"/>
          <w:szCs w:val="24"/>
        </w:rPr>
        <w:t>.</w:t>
      </w:r>
      <w:r>
        <w:rPr>
          <w:rFonts w:ascii="Times New Roman" w:hAnsi="Times New Roman" w:cs="Times New Roman"/>
          <w:sz w:val="24"/>
          <w:szCs w:val="24"/>
        </w:rPr>
        <w:t xml:space="preserve"> </w:t>
      </w:r>
    </w:p>
    <w:p w14:paraId="7EA57E7F" w14:textId="5E66B74D" w:rsidR="00643768" w:rsidRDefault="00306A5E" w:rsidP="00D43063">
      <w:pPr>
        <w:spacing w:line="240" w:lineRule="auto"/>
        <w:jc w:val="left"/>
        <w:rPr>
          <w:rFonts w:ascii="Times New Roman" w:hAnsi="Times New Roman" w:cs="Times New Roman"/>
          <w:sz w:val="24"/>
          <w:szCs w:val="24"/>
        </w:rPr>
      </w:pPr>
      <w:r>
        <w:rPr>
          <w:rFonts w:ascii="Times New Roman" w:hAnsi="Times New Roman" w:cs="Times New Roman"/>
          <w:sz w:val="24"/>
          <w:szCs w:val="24"/>
        </w:rPr>
        <w:t>For sign categories that do not have any existing sign designs, the research team will gather input from the</w:t>
      </w:r>
      <w:r w:rsidR="00C7591D">
        <w:rPr>
          <w:rFonts w:ascii="Times New Roman" w:hAnsi="Times New Roman" w:cs="Times New Roman"/>
          <w:sz w:val="24"/>
          <w:szCs w:val="24"/>
        </w:rPr>
        <w:t xml:space="preserve"> TCD PFS</w:t>
      </w:r>
      <w:r>
        <w:rPr>
          <w:rFonts w:ascii="Times New Roman" w:hAnsi="Times New Roman" w:cs="Times New Roman"/>
          <w:sz w:val="24"/>
          <w:szCs w:val="24"/>
        </w:rPr>
        <w:t xml:space="preserve"> on what people might expect to see on such signs</w:t>
      </w:r>
      <w:r w:rsidR="00C7591D">
        <w:rPr>
          <w:rFonts w:ascii="Times New Roman" w:hAnsi="Times New Roman" w:cs="Times New Roman"/>
          <w:sz w:val="24"/>
          <w:szCs w:val="24"/>
        </w:rPr>
        <w:t>, and may also conduct brief focus groups with the general driving public for additional insight, if needed</w:t>
      </w:r>
      <w:r>
        <w:rPr>
          <w:rFonts w:ascii="Times New Roman" w:hAnsi="Times New Roman" w:cs="Times New Roman"/>
          <w:sz w:val="24"/>
          <w:szCs w:val="24"/>
        </w:rPr>
        <w:t xml:space="preserve">. Any sign concepts that are developed will be discussed with FHWA and the TCD PFS members to determine which </w:t>
      </w:r>
      <w:r>
        <w:rPr>
          <w:rFonts w:ascii="Times New Roman" w:hAnsi="Times New Roman" w:cs="Times New Roman"/>
          <w:sz w:val="24"/>
          <w:szCs w:val="24"/>
        </w:rPr>
        <w:lastRenderedPageBreak/>
        <w:t xml:space="preserve">sign alternatives should be evaluated in the study. The research team will then develop the selected sign alternatives for each of the sign categories.  </w:t>
      </w:r>
    </w:p>
    <w:p w14:paraId="50E7667E" w14:textId="669080C9" w:rsidR="00E91973" w:rsidRPr="001B4D26" w:rsidRDefault="00E91973" w:rsidP="00D43063">
      <w:pPr>
        <w:spacing w:line="240" w:lineRule="auto"/>
        <w:jc w:val="left"/>
        <w:rPr>
          <w:rFonts w:ascii="Times New Roman" w:hAnsi="Times New Roman" w:cs="Times New Roman"/>
          <w:i/>
          <w:sz w:val="24"/>
          <w:szCs w:val="24"/>
        </w:rPr>
      </w:pPr>
      <w:r w:rsidRPr="00F4633A">
        <w:rPr>
          <w:rFonts w:ascii="Times New Roman" w:hAnsi="Times New Roman" w:cs="Times New Roman"/>
          <w:i/>
          <w:iCs/>
          <w:sz w:val="24"/>
          <w:szCs w:val="24"/>
        </w:rPr>
        <w:t xml:space="preserve">Task </w:t>
      </w:r>
      <w:r w:rsidR="00306A5E" w:rsidRPr="00F4633A">
        <w:rPr>
          <w:rFonts w:ascii="Times New Roman" w:hAnsi="Times New Roman" w:cs="Times New Roman"/>
          <w:i/>
          <w:iCs/>
          <w:sz w:val="24"/>
          <w:szCs w:val="24"/>
        </w:rPr>
        <w:t xml:space="preserve">3 </w:t>
      </w:r>
      <w:r w:rsidRPr="00F4633A">
        <w:rPr>
          <w:rFonts w:ascii="Times New Roman" w:hAnsi="Times New Roman" w:cs="Times New Roman"/>
          <w:i/>
          <w:iCs/>
          <w:sz w:val="24"/>
          <w:szCs w:val="24"/>
        </w:rPr>
        <w:t>–</w:t>
      </w:r>
      <w:r w:rsidRPr="001B4D26">
        <w:rPr>
          <w:rFonts w:ascii="Times New Roman" w:hAnsi="Times New Roman" w:cs="Times New Roman"/>
          <w:sz w:val="24"/>
          <w:szCs w:val="24"/>
        </w:rPr>
        <w:t xml:space="preserve"> </w:t>
      </w:r>
      <w:r w:rsidRPr="001B4D26">
        <w:rPr>
          <w:rFonts w:ascii="Times New Roman" w:hAnsi="Times New Roman" w:cs="Times New Roman"/>
          <w:i/>
          <w:sz w:val="24"/>
          <w:szCs w:val="24"/>
        </w:rPr>
        <w:t>Research Plan</w:t>
      </w:r>
      <w:r w:rsidR="00836280">
        <w:rPr>
          <w:rFonts w:ascii="Times New Roman" w:hAnsi="Times New Roman" w:cs="Times New Roman"/>
          <w:i/>
          <w:sz w:val="24"/>
          <w:szCs w:val="24"/>
        </w:rPr>
        <w:t xml:space="preserve"> </w:t>
      </w:r>
      <w:r w:rsidR="009B712D">
        <w:rPr>
          <w:rFonts w:ascii="Times New Roman" w:hAnsi="Times New Roman" w:cs="Times New Roman"/>
          <w:i/>
          <w:sz w:val="24"/>
          <w:szCs w:val="24"/>
        </w:rPr>
        <w:t>Development</w:t>
      </w:r>
      <w:r w:rsidR="00836280">
        <w:rPr>
          <w:rFonts w:ascii="Times New Roman" w:hAnsi="Times New Roman" w:cs="Times New Roman"/>
          <w:i/>
          <w:sz w:val="24"/>
          <w:szCs w:val="24"/>
        </w:rPr>
        <w:t xml:space="preserve"> </w:t>
      </w:r>
    </w:p>
    <w:p w14:paraId="2397925C" w14:textId="7714B89B" w:rsidR="00E91973" w:rsidRPr="001B4D26"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Based on inputs from the kickoff meeting</w:t>
      </w:r>
      <w:r w:rsidR="00A63286">
        <w:rPr>
          <w:rFonts w:ascii="Times New Roman" w:hAnsi="Times New Roman" w:cs="Times New Roman"/>
          <w:sz w:val="24"/>
          <w:szCs w:val="24"/>
        </w:rPr>
        <w:t xml:space="preserve"> and stakeholder coordination</w:t>
      </w:r>
      <w:r w:rsidRPr="001B4D26">
        <w:rPr>
          <w:rFonts w:ascii="Times New Roman" w:hAnsi="Times New Roman" w:cs="Times New Roman"/>
          <w:sz w:val="24"/>
          <w:szCs w:val="24"/>
        </w:rPr>
        <w:t>, the research team w</w:t>
      </w:r>
      <w:r w:rsidR="00913715">
        <w:rPr>
          <w:rFonts w:ascii="Times New Roman" w:hAnsi="Times New Roman" w:cs="Times New Roman"/>
          <w:sz w:val="24"/>
          <w:szCs w:val="24"/>
        </w:rPr>
        <w:t>ill</w:t>
      </w:r>
      <w:r w:rsidRPr="001B4D26">
        <w:rPr>
          <w:rFonts w:ascii="Times New Roman" w:hAnsi="Times New Roman" w:cs="Times New Roman"/>
          <w:sz w:val="24"/>
          <w:szCs w:val="24"/>
        </w:rPr>
        <w:t xml:space="preserve"> develop and submit a research plan that summarizes past research and </w:t>
      </w:r>
      <w:r w:rsidR="004B4498">
        <w:rPr>
          <w:rFonts w:ascii="Times New Roman" w:hAnsi="Times New Roman" w:cs="Times New Roman"/>
          <w:sz w:val="24"/>
          <w:szCs w:val="24"/>
        </w:rPr>
        <w:t xml:space="preserve">specifies the </w:t>
      </w:r>
      <w:r w:rsidR="00A63286">
        <w:rPr>
          <w:rFonts w:ascii="Times New Roman" w:hAnsi="Times New Roman" w:cs="Times New Roman"/>
          <w:sz w:val="24"/>
          <w:szCs w:val="24"/>
        </w:rPr>
        <w:t xml:space="preserve">signs and </w:t>
      </w:r>
      <w:r w:rsidRPr="001B4D26">
        <w:rPr>
          <w:rFonts w:ascii="Times New Roman" w:hAnsi="Times New Roman" w:cs="Times New Roman"/>
          <w:sz w:val="24"/>
          <w:szCs w:val="24"/>
        </w:rPr>
        <w:t xml:space="preserve">methodology </w:t>
      </w:r>
      <w:r w:rsidR="004B4498">
        <w:rPr>
          <w:rFonts w:ascii="Times New Roman" w:hAnsi="Times New Roman" w:cs="Times New Roman"/>
          <w:sz w:val="24"/>
          <w:szCs w:val="24"/>
        </w:rPr>
        <w:t xml:space="preserve">that will be used </w:t>
      </w:r>
      <w:r w:rsidRPr="001B4D26">
        <w:rPr>
          <w:rFonts w:ascii="Times New Roman" w:hAnsi="Times New Roman" w:cs="Times New Roman"/>
          <w:sz w:val="24"/>
          <w:szCs w:val="24"/>
        </w:rPr>
        <w:t>for conducting the study.</w:t>
      </w:r>
      <w:r w:rsidR="00836280">
        <w:rPr>
          <w:rFonts w:ascii="Times New Roman" w:hAnsi="Times New Roman" w:cs="Times New Roman"/>
          <w:sz w:val="24"/>
          <w:szCs w:val="24"/>
        </w:rPr>
        <w:t xml:space="preserve"> </w:t>
      </w:r>
    </w:p>
    <w:p w14:paraId="08D6A253" w14:textId="3CA546D9" w:rsidR="00E91973" w:rsidRPr="001B4D26" w:rsidRDefault="00E91973" w:rsidP="00D43063">
      <w:pPr>
        <w:spacing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 xml:space="preserve">Task </w:t>
      </w:r>
      <w:r w:rsidR="00306A5E">
        <w:rPr>
          <w:rFonts w:ascii="Times New Roman" w:hAnsi="Times New Roman" w:cs="Times New Roman"/>
          <w:i/>
          <w:sz w:val="24"/>
          <w:szCs w:val="24"/>
        </w:rPr>
        <w:t>4</w:t>
      </w:r>
      <w:r w:rsidRPr="001B4D26">
        <w:rPr>
          <w:rFonts w:ascii="Times New Roman" w:hAnsi="Times New Roman" w:cs="Times New Roman"/>
          <w:i/>
          <w:sz w:val="24"/>
          <w:szCs w:val="24"/>
        </w:rPr>
        <w:t xml:space="preserve"> – </w:t>
      </w:r>
      <w:r w:rsidR="009B712D">
        <w:rPr>
          <w:rFonts w:ascii="Times New Roman" w:hAnsi="Times New Roman" w:cs="Times New Roman"/>
          <w:i/>
          <w:sz w:val="24"/>
          <w:szCs w:val="24"/>
        </w:rPr>
        <w:t>Stimulus Preparation,</w:t>
      </w:r>
      <w:r w:rsidR="009B712D" w:rsidRPr="001B4D26">
        <w:rPr>
          <w:rFonts w:ascii="Times New Roman" w:hAnsi="Times New Roman" w:cs="Times New Roman"/>
          <w:i/>
          <w:sz w:val="24"/>
          <w:szCs w:val="24"/>
        </w:rPr>
        <w:t xml:space="preserve"> </w:t>
      </w:r>
      <w:r w:rsidRPr="001B4D26">
        <w:rPr>
          <w:rFonts w:ascii="Times New Roman" w:hAnsi="Times New Roman" w:cs="Times New Roman"/>
          <w:i/>
          <w:sz w:val="24"/>
          <w:szCs w:val="24"/>
        </w:rPr>
        <w:t>Data Collection</w:t>
      </w:r>
      <w:r w:rsidR="009B712D">
        <w:rPr>
          <w:rFonts w:ascii="Times New Roman" w:hAnsi="Times New Roman" w:cs="Times New Roman"/>
          <w:i/>
          <w:sz w:val="24"/>
          <w:szCs w:val="24"/>
        </w:rPr>
        <w:t xml:space="preserve">, </w:t>
      </w:r>
      <w:r w:rsidRPr="001B4D26">
        <w:rPr>
          <w:rFonts w:ascii="Times New Roman" w:hAnsi="Times New Roman" w:cs="Times New Roman"/>
          <w:i/>
          <w:sz w:val="24"/>
          <w:szCs w:val="24"/>
        </w:rPr>
        <w:t xml:space="preserve">&amp; </w:t>
      </w:r>
      <w:r w:rsidR="009B712D">
        <w:rPr>
          <w:rFonts w:ascii="Times New Roman" w:hAnsi="Times New Roman" w:cs="Times New Roman"/>
          <w:i/>
          <w:sz w:val="24"/>
          <w:szCs w:val="24"/>
        </w:rPr>
        <w:t xml:space="preserve">Data </w:t>
      </w:r>
      <w:r w:rsidRPr="001B4D26">
        <w:rPr>
          <w:rFonts w:ascii="Times New Roman" w:hAnsi="Times New Roman" w:cs="Times New Roman"/>
          <w:i/>
          <w:sz w:val="24"/>
          <w:szCs w:val="24"/>
        </w:rPr>
        <w:t>Analysis</w:t>
      </w:r>
    </w:p>
    <w:p w14:paraId="2D1E07E5" w14:textId="75680FEA" w:rsidR="00E91973" w:rsidRPr="001B4D26"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 xml:space="preserve">The </w:t>
      </w:r>
      <w:r w:rsidRPr="007C01D6">
        <w:rPr>
          <w:rFonts w:ascii="Times New Roman" w:hAnsi="Times New Roman" w:cs="Times New Roman"/>
          <w:sz w:val="24"/>
          <w:szCs w:val="24"/>
        </w:rPr>
        <w:t xml:space="preserve">research team will </w:t>
      </w:r>
      <w:r w:rsidR="00643768">
        <w:rPr>
          <w:rFonts w:ascii="Times New Roman" w:hAnsi="Times New Roman" w:cs="Times New Roman"/>
          <w:sz w:val="24"/>
          <w:szCs w:val="24"/>
        </w:rPr>
        <w:t>develop any needed stimul</w:t>
      </w:r>
      <w:r w:rsidR="009B712D">
        <w:rPr>
          <w:rFonts w:ascii="Times New Roman" w:hAnsi="Times New Roman" w:cs="Times New Roman"/>
          <w:sz w:val="24"/>
          <w:szCs w:val="24"/>
        </w:rPr>
        <w:t>us</w:t>
      </w:r>
      <w:r w:rsidR="00643768">
        <w:rPr>
          <w:rFonts w:ascii="Times New Roman" w:hAnsi="Times New Roman" w:cs="Times New Roman"/>
          <w:sz w:val="24"/>
          <w:szCs w:val="24"/>
        </w:rPr>
        <w:t xml:space="preserve"> and/or visualizations and </w:t>
      </w:r>
      <w:r w:rsidRPr="007C01D6">
        <w:rPr>
          <w:rFonts w:ascii="Times New Roman" w:hAnsi="Times New Roman" w:cs="Times New Roman"/>
          <w:sz w:val="24"/>
          <w:szCs w:val="24"/>
        </w:rPr>
        <w:t xml:space="preserve">conduct the laboratory evaluations based on the final research plan. </w:t>
      </w:r>
      <w:r w:rsidR="00836280" w:rsidRPr="007C01D6">
        <w:rPr>
          <w:rFonts w:ascii="Times New Roman" w:hAnsi="Times New Roman" w:cs="Times New Roman"/>
          <w:sz w:val="24"/>
          <w:szCs w:val="24"/>
        </w:rPr>
        <w:t xml:space="preserve">Assessments of sign comprehension will be conducted. </w:t>
      </w:r>
      <w:r w:rsidR="00A63286" w:rsidRPr="007C01D6">
        <w:rPr>
          <w:rFonts w:ascii="Times New Roman" w:hAnsi="Times New Roman" w:cs="Times New Roman"/>
          <w:sz w:val="24"/>
          <w:szCs w:val="24"/>
        </w:rPr>
        <w:t xml:space="preserve">Participants </w:t>
      </w:r>
      <w:r w:rsidR="00AC5719" w:rsidRPr="007C01D6">
        <w:rPr>
          <w:rFonts w:ascii="Times New Roman" w:hAnsi="Times New Roman" w:cs="Times New Roman"/>
          <w:sz w:val="24"/>
          <w:szCs w:val="24"/>
        </w:rPr>
        <w:t>may</w:t>
      </w:r>
      <w:r w:rsidR="00A63286" w:rsidRPr="007C01D6">
        <w:rPr>
          <w:rFonts w:ascii="Times New Roman" w:hAnsi="Times New Roman" w:cs="Times New Roman"/>
          <w:sz w:val="24"/>
          <w:szCs w:val="24"/>
        </w:rPr>
        <w:t xml:space="preserve"> view virtual versions of the signing options and report their understanding of the signs’ intended message</w:t>
      </w:r>
      <w:r w:rsidR="00120308" w:rsidRPr="007C01D6">
        <w:rPr>
          <w:rFonts w:ascii="Times New Roman" w:hAnsi="Times New Roman" w:cs="Times New Roman"/>
          <w:sz w:val="24"/>
          <w:szCs w:val="24"/>
        </w:rPr>
        <w:t>. Assessments of sign legibility will also be conducted as appropriate. Participants may view a sign, which expands in size, to simulate driving toward the sign at a</w:t>
      </w:r>
      <w:r w:rsidR="007C01D6" w:rsidRPr="007C01D6">
        <w:rPr>
          <w:rFonts w:ascii="Times New Roman" w:hAnsi="Times New Roman" w:cs="Times New Roman"/>
          <w:sz w:val="24"/>
          <w:szCs w:val="24"/>
        </w:rPr>
        <w:t xml:space="preserve">n appropriate </w:t>
      </w:r>
      <w:r w:rsidR="00120308" w:rsidRPr="007C01D6">
        <w:rPr>
          <w:rFonts w:ascii="Times New Roman" w:hAnsi="Times New Roman" w:cs="Times New Roman"/>
          <w:sz w:val="24"/>
          <w:szCs w:val="24"/>
        </w:rPr>
        <w:t>approach speed</w:t>
      </w:r>
      <w:r w:rsidR="007C01D6" w:rsidRPr="007C01D6">
        <w:rPr>
          <w:rFonts w:ascii="Times New Roman" w:hAnsi="Times New Roman" w:cs="Times New Roman"/>
          <w:sz w:val="24"/>
          <w:szCs w:val="24"/>
        </w:rPr>
        <w:t>, and participants would indicate</w:t>
      </w:r>
      <w:r w:rsidR="00AC5719" w:rsidRPr="007C01D6">
        <w:rPr>
          <w:rFonts w:ascii="Times New Roman" w:hAnsi="Times New Roman" w:cs="Times New Roman"/>
          <w:sz w:val="24"/>
          <w:szCs w:val="24"/>
        </w:rPr>
        <w:t xml:space="preserve"> when they can read the</w:t>
      </w:r>
      <w:r w:rsidR="00AC5719">
        <w:rPr>
          <w:rFonts w:ascii="Times New Roman" w:hAnsi="Times New Roman" w:cs="Times New Roman"/>
        </w:rPr>
        <w:t xml:space="preserve"> sign</w:t>
      </w:r>
      <w:r w:rsidR="00A63286" w:rsidRPr="00A63286">
        <w:rPr>
          <w:rFonts w:ascii="Times New Roman" w:hAnsi="Times New Roman" w:cs="Times New Roman"/>
        </w:rPr>
        <w:t>.</w:t>
      </w:r>
      <w:r w:rsidR="00A63286">
        <w:t xml:space="preserve"> </w:t>
      </w:r>
      <w:r w:rsidRPr="001B4D26">
        <w:rPr>
          <w:rFonts w:ascii="Times New Roman" w:hAnsi="Times New Roman" w:cs="Times New Roman"/>
          <w:sz w:val="24"/>
          <w:szCs w:val="24"/>
        </w:rPr>
        <w:t xml:space="preserve">Appropriate data analyses will </w:t>
      </w:r>
      <w:r w:rsidR="00836280">
        <w:rPr>
          <w:rFonts w:ascii="Times New Roman" w:hAnsi="Times New Roman" w:cs="Times New Roman"/>
          <w:sz w:val="24"/>
          <w:szCs w:val="24"/>
        </w:rPr>
        <w:t xml:space="preserve">then </w:t>
      </w:r>
      <w:r w:rsidRPr="001B4D26">
        <w:rPr>
          <w:rFonts w:ascii="Times New Roman" w:hAnsi="Times New Roman" w:cs="Times New Roman"/>
          <w:sz w:val="24"/>
          <w:szCs w:val="24"/>
        </w:rPr>
        <w:t>be performed.</w:t>
      </w:r>
    </w:p>
    <w:p w14:paraId="7421A971" w14:textId="10826409" w:rsidR="00E91973" w:rsidRPr="001B4D26" w:rsidRDefault="00E91973" w:rsidP="00D43063">
      <w:pPr>
        <w:spacing w:line="240" w:lineRule="auto"/>
        <w:jc w:val="left"/>
        <w:rPr>
          <w:rFonts w:ascii="Times New Roman" w:hAnsi="Times New Roman" w:cs="Times New Roman"/>
          <w:i/>
          <w:sz w:val="24"/>
          <w:szCs w:val="24"/>
        </w:rPr>
      </w:pPr>
      <w:r w:rsidRPr="001B4D26">
        <w:rPr>
          <w:rFonts w:ascii="Times New Roman" w:hAnsi="Times New Roman" w:cs="Times New Roman"/>
          <w:i/>
          <w:sz w:val="24"/>
          <w:szCs w:val="24"/>
        </w:rPr>
        <w:t xml:space="preserve">Task </w:t>
      </w:r>
      <w:r w:rsidR="00306A5E">
        <w:rPr>
          <w:rFonts w:ascii="Times New Roman" w:hAnsi="Times New Roman" w:cs="Times New Roman"/>
          <w:i/>
          <w:sz w:val="24"/>
          <w:szCs w:val="24"/>
        </w:rPr>
        <w:t>5</w:t>
      </w:r>
      <w:r w:rsidRPr="001B4D26">
        <w:rPr>
          <w:rFonts w:ascii="Times New Roman" w:hAnsi="Times New Roman" w:cs="Times New Roman"/>
          <w:i/>
          <w:sz w:val="24"/>
          <w:szCs w:val="24"/>
        </w:rPr>
        <w:t xml:space="preserve"> – Final Report</w:t>
      </w:r>
      <w:r w:rsidR="00836280">
        <w:rPr>
          <w:rFonts w:ascii="Times New Roman" w:hAnsi="Times New Roman" w:cs="Times New Roman"/>
          <w:i/>
          <w:sz w:val="24"/>
          <w:szCs w:val="24"/>
        </w:rPr>
        <w:t xml:space="preserve"> and Presentation</w:t>
      </w:r>
    </w:p>
    <w:p w14:paraId="4A6E384E" w14:textId="176EFD73" w:rsidR="00E91973" w:rsidRPr="001B4D26" w:rsidRDefault="00E91973" w:rsidP="00D43063">
      <w:pPr>
        <w:spacing w:line="240" w:lineRule="auto"/>
        <w:jc w:val="left"/>
        <w:rPr>
          <w:rFonts w:ascii="Times New Roman" w:hAnsi="Times New Roman" w:cs="Times New Roman"/>
          <w:sz w:val="24"/>
          <w:szCs w:val="24"/>
        </w:rPr>
      </w:pPr>
      <w:r w:rsidRPr="001B4D26">
        <w:rPr>
          <w:rFonts w:ascii="Times New Roman" w:hAnsi="Times New Roman" w:cs="Times New Roman"/>
          <w:sz w:val="24"/>
          <w:szCs w:val="24"/>
        </w:rPr>
        <w:t xml:space="preserve">The research team will develop a final report </w:t>
      </w:r>
      <w:r w:rsidR="00DF166B">
        <w:rPr>
          <w:rFonts w:ascii="Times New Roman" w:hAnsi="Times New Roman" w:cs="Times New Roman"/>
          <w:sz w:val="24"/>
          <w:szCs w:val="24"/>
        </w:rPr>
        <w:t xml:space="preserve">that describes the research approach and </w:t>
      </w:r>
      <w:r w:rsidR="009B712D">
        <w:rPr>
          <w:rFonts w:ascii="Times New Roman" w:hAnsi="Times New Roman" w:cs="Times New Roman"/>
          <w:sz w:val="24"/>
          <w:szCs w:val="24"/>
        </w:rPr>
        <w:t>results and</w:t>
      </w:r>
      <w:r w:rsidR="00DF166B">
        <w:rPr>
          <w:rFonts w:ascii="Times New Roman" w:hAnsi="Times New Roman" w:cs="Times New Roman"/>
          <w:sz w:val="24"/>
          <w:szCs w:val="24"/>
        </w:rPr>
        <w:t xml:space="preserve"> provides a discussion</w:t>
      </w:r>
      <w:r w:rsidR="00643768">
        <w:rPr>
          <w:rFonts w:ascii="Times New Roman" w:hAnsi="Times New Roman" w:cs="Times New Roman"/>
          <w:sz w:val="24"/>
          <w:szCs w:val="24"/>
        </w:rPr>
        <w:t xml:space="preserve"> of the findings</w:t>
      </w:r>
      <w:r w:rsidRPr="001B4D26">
        <w:rPr>
          <w:rFonts w:ascii="Times New Roman" w:hAnsi="Times New Roman" w:cs="Times New Roman"/>
          <w:sz w:val="24"/>
          <w:szCs w:val="24"/>
        </w:rPr>
        <w:t>.</w:t>
      </w:r>
      <w:r w:rsidR="00836280">
        <w:rPr>
          <w:rFonts w:ascii="Times New Roman" w:hAnsi="Times New Roman" w:cs="Times New Roman"/>
          <w:sz w:val="24"/>
          <w:szCs w:val="24"/>
        </w:rPr>
        <w:t xml:space="preserve"> The </w:t>
      </w:r>
      <w:r w:rsidR="00913715">
        <w:rPr>
          <w:rFonts w:ascii="Times New Roman" w:hAnsi="Times New Roman" w:cs="Times New Roman"/>
          <w:sz w:val="24"/>
          <w:szCs w:val="24"/>
        </w:rPr>
        <w:t>t</w:t>
      </w:r>
      <w:r w:rsidR="00836280">
        <w:rPr>
          <w:rFonts w:ascii="Times New Roman" w:hAnsi="Times New Roman" w:cs="Times New Roman"/>
          <w:sz w:val="24"/>
          <w:szCs w:val="24"/>
        </w:rPr>
        <w:t xml:space="preserve">eam will present their findings to the TCD PFS members. </w:t>
      </w:r>
    </w:p>
    <w:p w14:paraId="1CE6A576" w14:textId="05D9D05F" w:rsidR="00A4125B" w:rsidRPr="004717DE" w:rsidRDefault="00A4125B" w:rsidP="00D43063">
      <w:pPr>
        <w:spacing w:line="240" w:lineRule="auto"/>
        <w:jc w:val="left"/>
        <w:rPr>
          <w:rFonts w:ascii="Times New Roman" w:hAnsi="Times New Roman" w:cs="Times New Roman"/>
          <w:b/>
          <w:sz w:val="24"/>
          <w:szCs w:val="24"/>
        </w:rPr>
      </w:pPr>
      <w:r w:rsidRPr="004717DE">
        <w:rPr>
          <w:rFonts w:ascii="Times New Roman" w:hAnsi="Times New Roman" w:cs="Times New Roman"/>
          <w:b/>
          <w:sz w:val="24"/>
          <w:szCs w:val="24"/>
        </w:rPr>
        <w:t xml:space="preserve">Chance of </w:t>
      </w:r>
      <w:r w:rsidR="00BC60F9">
        <w:rPr>
          <w:rFonts w:ascii="Times New Roman" w:hAnsi="Times New Roman" w:cs="Times New Roman"/>
          <w:b/>
          <w:sz w:val="24"/>
          <w:szCs w:val="24"/>
        </w:rPr>
        <w:t>S</w:t>
      </w:r>
      <w:r w:rsidRPr="004717DE">
        <w:rPr>
          <w:rFonts w:ascii="Times New Roman" w:hAnsi="Times New Roman" w:cs="Times New Roman"/>
          <w:b/>
          <w:sz w:val="24"/>
          <w:szCs w:val="24"/>
        </w:rPr>
        <w:t>uccessful Evaluation:</w:t>
      </w:r>
    </w:p>
    <w:p w14:paraId="05301D87" w14:textId="101B9246" w:rsidR="00A62742" w:rsidRDefault="007F57B6" w:rsidP="00D43063">
      <w:pPr>
        <w:spacing w:line="240" w:lineRule="auto"/>
        <w:jc w:val="left"/>
        <w:rPr>
          <w:rFonts w:ascii="Times New Roman" w:hAnsi="Times New Roman" w:cs="Times New Roman"/>
          <w:iCs/>
          <w:sz w:val="24"/>
          <w:szCs w:val="24"/>
        </w:rPr>
      </w:pPr>
      <w:r w:rsidRPr="00913715">
        <w:rPr>
          <w:rFonts w:ascii="Times New Roman" w:hAnsi="Times New Roman" w:cs="Times New Roman"/>
          <w:iCs/>
          <w:sz w:val="24"/>
          <w:szCs w:val="24"/>
        </w:rPr>
        <w:t>High</w:t>
      </w:r>
      <w:r w:rsidR="00913715">
        <w:rPr>
          <w:rFonts w:ascii="Times New Roman" w:hAnsi="Times New Roman" w:cs="Times New Roman"/>
          <w:iCs/>
          <w:sz w:val="24"/>
          <w:szCs w:val="24"/>
        </w:rPr>
        <w:t xml:space="preserve"> </w:t>
      </w:r>
    </w:p>
    <w:p w14:paraId="0CDFD9E7" w14:textId="42F67D42" w:rsidR="00A4125B" w:rsidRPr="00913715" w:rsidRDefault="00913715" w:rsidP="00D43063">
      <w:pPr>
        <w:spacing w:line="240" w:lineRule="auto"/>
        <w:jc w:val="left"/>
        <w:rPr>
          <w:rFonts w:ascii="Times New Roman" w:hAnsi="Times New Roman" w:cs="Times New Roman"/>
          <w:iCs/>
          <w:sz w:val="24"/>
          <w:szCs w:val="24"/>
        </w:rPr>
      </w:pPr>
      <w:r>
        <w:rPr>
          <w:rFonts w:ascii="Times New Roman" w:hAnsi="Times New Roman" w:cs="Times New Roman"/>
          <w:iCs/>
          <w:sz w:val="24"/>
          <w:szCs w:val="24"/>
        </w:rPr>
        <w:t xml:space="preserve">Once </w:t>
      </w:r>
      <w:r w:rsidR="007F57B6" w:rsidRPr="00913715">
        <w:rPr>
          <w:rFonts w:ascii="Times New Roman" w:hAnsi="Times New Roman" w:cs="Times New Roman"/>
          <w:iCs/>
          <w:sz w:val="24"/>
          <w:szCs w:val="24"/>
        </w:rPr>
        <w:t xml:space="preserve">TCD </w:t>
      </w:r>
      <w:r w:rsidR="00836280" w:rsidRPr="00913715">
        <w:rPr>
          <w:rFonts w:ascii="Times New Roman" w:hAnsi="Times New Roman" w:cs="Times New Roman"/>
          <w:iCs/>
          <w:sz w:val="24"/>
          <w:szCs w:val="24"/>
        </w:rPr>
        <w:t>comprehension</w:t>
      </w:r>
      <w:r>
        <w:rPr>
          <w:rFonts w:ascii="Times New Roman" w:hAnsi="Times New Roman" w:cs="Times New Roman"/>
          <w:iCs/>
          <w:sz w:val="24"/>
          <w:szCs w:val="24"/>
        </w:rPr>
        <w:t xml:space="preserve"> is assessed, a</w:t>
      </w:r>
      <w:r w:rsidR="007F57B6" w:rsidRPr="00913715">
        <w:rPr>
          <w:rFonts w:ascii="Times New Roman" w:hAnsi="Times New Roman" w:cs="Times New Roman"/>
          <w:iCs/>
          <w:sz w:val="24"/>
          <w:szCs w:val="24"/>
        </w:rPr>
        <w:t xml:space="preserve"> </w:t>
      </w:r>
      <w:r w:rsidR="00836280" w:rsidRPr="00913715">
        <w:rPr>
          <w:rFonts w:ascii="Times New Roman" w:hAnsi="Times New Roman" w:cs="Times New Roman"/>
          <w:iCs/>
          <w:sz w:val="24"/>
          <w:szCs w:val="24"/>
        </w:rPr>
        <w:t xml:space="preserve">subsequent </w:t>
      </w:r>
      <w:r w:rsidR="007F57B6" w:rsidRPr="00913715">
        <w:rPr>
          <w:rFonts w:ascii="Times New Roman" w:hAnsi="Times New Roman" w:cs="Times New Roman"/>
          <w:iCs/>
          <w:sz w:val="24"/>
          <w:szCs w:val="24"/>
        </w:rPr>
        <w:t xml:space="preserve">field study </w:t>
      </w:r>
      <w:r w:rsidR="00836280" w:rsidRPr="00913715">
        <w:rPr>
          <w:rFonts w:ascii="Times New Roman" w:hAnsi="Times New Roman" w:cs="Times New Roman"/>
          <w:iCs/>
          <w:sz w:val="24"/>
          <w:szCs w:val="24"/>
        </w:rPr>
        <w:t xml:space="preserve">may be needed to examine how drivers respond to signs within a </w:t>
      </w:r>
      <w:r w:rsidR="00D046A3" w:rsidRPr="00913715">
        <w:rPr>
          <w:rFonts w:ascii="Times New Roman" w:hAnsi="Times New Roman" w:cs="Times New Roman"/>
          <w:iCs/>
          <w:sz w:val="24"/>
          <w:szCs w:val="24"/>
        </w:rPr>
        <w:t>real-world</w:t>
      </w:r>
      <w:r w:rsidR="00D046A3">
        <w:rPr>
          <w:rFonts w:ascii="Times New Roman" w:hAnsi="Times New Roman" w:cs="Times New Roman"/>
          <w:iCs/>
          <w:sz w:val="24"/>
          <w:szCs w:val="24"/>
        </w:rPr>
        <w:t xml:space="preserve"> </w:t>
      </w:r>
      <w:r w:rsidR="00836280" w:rsidRPr="00913715">
        <w:rPr>
          <w:rFonts w:ascii="Times New Roman" w:hAnsi="Times New Roman" w:cs="Times New Roman"/>
          <w:iCs/>
          <w:sz w:val="24"/>
          <w:szCs w:val="24"/>
        </w:rPr>
        <w:t xml:space="preserve">context. </w:t>
      </w:r>
    </w:p>
    <w:p w14:paraId="1F9F5EFD" w14:textId="55E7F590" w:rsidR="000109CE" w:rsidRDefault="000109CE" w:rsidP="00D43063">
      <w:pPr>
        <w:spacing w:line="240" w:lineRule="auto"/>
        <w:jc w:val="left"/>
        <w:rPr>
          <w:rFonts w:ascii="Times New Roman" w:hAnsi="Times New Roman" w:cs="Times New Roman"/>
          <w:b/>
          <w:sz w:val="24"/>
          <w:szCs w:val="24"/>
        </w:rPr>
      </w:pPr>
      <w:r w:rsidRPr="004717DE">
        <w:rPr>
          <w:rFonts w:ascii="Times New Roman" w:hAnsi="Times New Roman" w:cs="Times New Roman"/>
          <w:b/>
          <w:sz w:val="24"/>
          <w:szCs w:val="24"/>
        </w:rPr>
        <w:t>References</w:t>
      </w:r>
    </w:p>
    <w:p w14:paraId="3384AE9C" w14:textId="77777777" w:rsidR="00004B53" w:rsidRDefault="009C5D12" w:rsidP="00D43063">
      <w:pPr>
        <w:pStyle w:val="FHWAReferenceList"/>
        <w:spacing w:before="0" w:after="200"/>
      </w:pPr>
      <w:bookmarkStart w:id="1" w:name="_Ref55919084"/>
      <w:r w:rsidRPr="001B4D26">
        <w:t xml:space="preserve">FHWA. (2009). </w:t>
      </w:r>
      <w:r w:rsidRPr="001B4D26">
        <w:rPr>
          <w:i/>
          <w:iCs/>
        </w:rPr>
        <w:t>Manual on Uniform Traffic Control Devices for Streets and Highways,</w:t>
      </w:r>
      <w:r w:rsidRPr="001B4D26">
        <w:t xml:space="preserve"> Federal Highway Administration, Washington, DC.</w:t>
      </w:r>
      <w:bookmarkEnd w:id="1"/>
    </w:p>
    <w:p w14:paraId="4142B0A4" w14:textId="4B023978" w:rsidR="0056639C" w:rsidRDefault="00004B53" w:rsidP="00D43063">
      <w:pPr>
        <w:pStyle w:val="FHWAReferenceList"/>
        <w:spacing w:before="0" w:after="200"/>
      </w:pPr>
      <w:bookmarkStart w:id="2" w:name="_Ref119167882"/>
      <w:r w:rsidRPr="00004B53">
        <w:rPr>
          <w:color w:val="222222"/>
          <w:shd w:val="clear" w:color="auto" w:fill="FFFFFF"/>
        </w:rPr>
        <w:t>Balk, Stacy A., Erin Kissner, and Bryan Katz. </w:t>
      </w:r>
      <w:r w:rsidR="00070219">
        <w:rPr>
          <w:color w:val="222222"/>
          <w:shd w:val="clear" w:color="auto" w:fill="FFFFFF"/>
        </w:rPr>
        <w:t xml:space="preserve">(2022). </w:t>
      </w:r>
      <w:r w:rsidRPr="00004B53">
        <w:rPr>
          <w:i/>
          <w:iCs/>
          <w:color w:val="222222"/>
          <w:shd w:val="clear" w:color="auto" w:fill="FFFFFF"/>
        </w:rPr>
        <w:t xml:space="preserve">Comprehension and Legibility of Selected Symbol Signs Phase </w:t>
      </w:r>
      <w:r w:rsidRPr="00004B53">
        <w:rPr>
          <w:rFonts w:eastAsia="MS Gothic"/>
          <w:i/>
          <w:iCs/>
          <w:color w:val="222222"/>
          <w:shd w:val="clear" w:color="auto" w:fill="FFFFFF"/>
        </w:rPr>
        <w:t>Ⅳ</w:t>
      </w:r>
      <w:r w:rsidRPr="00004B53">
        <w:rPr>
          <w:color w:val="222222"/>
          <w:shd w:val="clear" w:color="auto" w:fill="FFFFFF"/>
        </w:rPr>
        <w:t>. No. FHWA-HRT-22-088. United States. Federal Highway Administration. Office of Safety Research and Development.</w:t>
      </w:r>
      <w:bookmarkEnd w:id="2"/>
    </w:p>
    <w:p w14:paraId="14AD79AA" w14:textId="77777777" w:rsidR="00070219" w:rsidRDefault="0056639C" w:rsidP="00D43063">
      <w:pPr>
        <w:pStyle w:val="FHWAReferenceList"/>
        <w:spacing w:before="0" w:after="200"/>
      </w:pPr>
      <w:bookmarkStart w:id="3" w:name="_Ref119168945"/>
      <w:proofErr w:type="spellStart"/>
      <w:r w:rsidRPr="0056639C">
        <w:rPr>
          <w:color w:val="222222"/>
          <w:shd w:val="clear" w:color="auto" w:fill="FFFFFF"/>
        </w:rPr>
        <w:t>Tekeş</w:t>
      </w:r>
      <w:proofErr w:type="spellEnd"/>
      <w:r w:rsidRPr="0056639C">
        <w:rPr>
          <w:color w:val="222222"/>
          <w:shd w:val="clear" w:color="auto" w:fill="FFFFFF"/>
        </w:rPr>
        <w:t xml:space="preserve">, B., </w:t>
      </w:r>
      <w:proofErr w:type="spellStart"/>
      <w:r w:rsidRPr="0056639C">
        <w:rPr>
          <w:color w:val="222222"/>
          <w:shd w:val="clear" w:color="auto" w:fill="FFFFFF"/>
        </w:rPr>
        <w:t>Solmazer</w:t>
      </w:r>
      <w:proofErr w:type="spellEnd"/>
      <w:r w:rsidRPr="0056639C">
        <w:rPr>
          <w:color w:val="222222"/>
          <w:shd w:val="clear" w:color="auto" w:fill="FFFFFF"/>
        </w:rPr>
        <w:t xml:space="preserve">, G., &amp; </w:t>
      </w:r>
      <w:proofErr w:type="spellStart"/>
      <w:r w:rsidRPr="0056639C">
        <w:rPr>
          <w:color w:val="222222"/>
          <w:shd w:val="clear" w:color="auto" w:fill="FFFFFF"/>
        </w:rPr>
        <w:t>Alkan</w:t>
      </w:r>
      <w:proofErr w:type="spellEnd"/>
      <w:r w:rsidRPr="0056639C">
        <w:rPr>
          <w:color w:val="222222"/>
          <w:shd w:val="clear" w:color="auto" w:fill="FFFFFF"/>
        </w:rPr>
        <w:t xml:space="preserve">, H. N. (2021). The Relationship Between Traffic Sign Comprehension and Risky Traffic Behaviors. </w:t>
      </w:r>
      <w:proofErr w:type="spellStart"/>
      <w:r w:rsidRPr="0056639C">
        <w:rPr>
          <w:i/>
          <w:iCs/>
          <w:color w:val="222222"/>
          <w:shd w:val="clear" w:color="auto" w:fill="FFFFFF"/>
        </w:rPr>
        <w:t>Nesne</w:t>
      </w:r>
      <w:proofErr w:type="spellEnd"/>
      <w:r w:rsidRPr="0056639C">
        <w:rPr>
          <w:i/>
          <w:iCs/>
          <w:color w:val="222222"/>
          <w:shd w:val="clear" w:color="auto" w:fill="FFFFFF"/>
        </w:rPr>
        <w:t xml:space="preserve"> </w:t>
      </w:r>
      <w:proofErr w:type="spellStart"/>
      <w:r w:rsidRPr="0056639C">
        <w:rPr>
          <w:i/>
          <w:iCs/>
          <w:color w:val="222222"/>
          <w:shd w:val="clear" w:color="auto" w:fill="FFFFFF"/>
        </w:rPr>
        <w:t>Psikoloji</w:t>
      </w:r>
      <w:proofErr w:type="spellEnd"/>
      <w:r w:rsidRPr="0056639C">
        <w:rPr>
          <w:i/>
          <w:iCs/>
          <w:color w:val="222222"/>
          <w:shd w:val="clear" w:color="auto" w:fill="FFFFFF"/>
        </w:rPr>
        <w:t xml:space="preserve"> </w:t>
      </w:r>
      <w:proofErr w:type="spellStart"/>
      <w:r w:rsidRPr="0056639C">
        <w:rPr>
          <w:i/>
          <w:iCs/>
          <w:color w:val="222222"/>
          <w:shd w:val="clear" w:color="auto" w:fill="FFFFFF"/>
        </w:rPr>
        <w:t>Dergisi</w:t>
      </w:r>
      <w:proofErr w:type="spellEnd"/>
      <w:r w:rsidRPr="0056639C">
        <w:rPr>
          <w:color w:val="222222"/>
          <w:shd w:val="clear" w:color="auto" w:fill="FFFFFF"/>
        </w:rPr>
        <w:t xml:space="preserve"> </w:t>
      </w:r>
      <w:r w:rsidRPr="0056639C">
        <w:rPr>
          <w:i/>
          <w:iCs/>
          <w:color w:val="222222"/>
          <w:shd w:val="clear" w:color="auto" w:fill="FFFFFF"/>
        </w:rPr>
        <w:t>9</w:t>
      </w:r>
      <w:r w:rsidRPr="0056639C">
        <w:rPr>
          <w:color w:val="222222"/>
          <w:shd w:val="clear" w:color="auto" w:fill="FFFFFF"/>
        </w:rPr>
        <w:t>(22):755-769.</w:t>
      </w:r>
      <w:bookmarkEnd w:id="3"/>
    </w:p>
    <w:p w14:paraId="3B721838" w14:textId="2A9E3E3C" w:rsidR="0056639C" w:rsidRPr="00070219" w:rsidRDefault="00070219" w:rsidP="00D43063">
      <w:pPr>
        <w:pStyle w:val="FHWAReferenceList"/>
        <w:spacing w:before="0" w:after="200"/>
      </w:pPr>
      <w:bookmarkStart w:id="4" w:name="_Ref119170091"/>
      <w:r w:rsidRPr="00070219">
        <w:rPr>
          <w:color w:val="222222"/>
          <w:shd w:val="clear" w:color="auto" w:fill="FFFFFF"/>
        </w:rPr>
        <w:t xml:space="preserve">Weaver, S., Jannat, M., Savolainen, P. T., &amp; </w:t>
      </w:r>
      <w:proofErr w:type="spellStart"/>
      <w:r w:rsidRPr="00070219">
        <w:rPr>
          <w:color w:val="222222"/>
          <w:shd w:val="clear" w:color="auto" w:fill="FFFFFF"/>
        </w:rPr>
        <w:t>DeFisher</w:t>
      </w:r>
      <w:proofErr w:type="spellEnd"/>
      <w:r w:rsidRPr="00070219">
        <w:rPr>
          <w:color w:val="222222"/>
          <w:shd w:val="clear" w:color="auto" w:fill="FFFFFF"/>
        </w:rPr>
        <w:t>, J. (2021). </w:t>
      </w:r>
      <w:r w:rsidRPr="00070219">
        <w:rPr>
          <w:i/>
          <w:iCs/>
          <w:color w:val="222222"/>
          <w:shd w:val="clear" w:color="auto" w:fill="FFFFFF"/>
        </w:rPr>
        <w:t>Novel Highway Signs Study to Support Infrastructure-Based Motorcycle-Crash Countermeasures: Phase II</w:t>
      </w:r>
      <w:r w:rsidRPr="00070219">
        <w:rPr>
          <w:color w:val="222222"/>
          <w:shd w:val="clear" w:color="auto" w:fill="FFFFFF"/>
        </w:rPr>
        <w:t> (No. FHWA-HRT-21-010). United States. Federal Highway Administration. Office of Safety Research and Development.</w:t>
      </w:r>
      <w:bookmarkEnd w:id="4"/>
    </w:p>
    <w:p w14:paraId="5C4DF438" w14:textId="77777777" w:rsidR="00070219" w:rsidRDefault="00070219" w:rsidP="00D43063">
      <w:pPr>
        <w:pStyle w:val="FHWAReferenceList"/>
        <w:spacing w:before="0" w:after="200"/>
      </w:pPr>
      <w:bookmarkStart w:id="5" w:name="_Ref119170106"/>
      <w:r>
        <w:t xml:space="preserve">Dewar, R., D. Kline, F. </w:t>
      </w:r>
      <w:proofErr w:type="spellStart"/>
      <w:r>
        <w:t>Scheiber</w:t>
      </w:r>
      <w:proofErr w:type="spellEnd"/>
      <w:r>
        <w:t xml:space="preserve">, and A. Swanson. (1997). </w:t>
      </w:r>
      <w:r w:rsidRPr="00070219">
        <w:rPr>
          <w:i/>
          <w:iCs/>
        </w:rPr>
        <w:t>Symbol Signing Design for Older Drivers.</w:t>
      </w:r>
      <w:r>
        <w:t xml:space="preserve"> Report No. FHWA-RD-94-069. Washington, DC: Federal Highway Administration.</w:t>
      </w:r>
      <w:bookmarkEnd w:id="5"/>
    </w:p>
    <w:p w14:paraId="0EAB3586" w14:textId="3CABBDC7" w:rsidR="004C05A4" w:rsidRDefault="00070219" w:rsidP="00D43063">
      <w:pPr>
        <w:pStyle w:val="FHWAReferenceList"/>
        <w:spacing w:before="0" w:after="200"/>
      </w:pPr>
      <w:bookmarkStart w:id="6" w:name="_Ref119170281"/>
      <w:r>
        <w:lastRenderedPageBreak/>
        <w:t xml:space="preserve">Shinar, D., &amp; </w:t>
      </w:r>
      <w:proofErr w:type="spellStart"/>
      <w:r>
        <w:t>Vogelzang</w:t>
      </w:r>
      <w:proofErr w:type="spellEnd"/>
      <w:r>
        <w:t xml:space="preserve">, M. (2013). Comprehension of traffic signs with symbolic versus text displays. </w:t>
      </w:r>
      <w:r w:rsidRPr="00070219">
        <w:rPr>
          <w:i/>
          <w:iCs/>
        </w:rPr>
        <w:t xml:space="preserve">Transportation Research Part F: Traffic Psychology and </w:t>
      </w:r>
      <w:proofErr w:type="spellStart"/>
      <w:r w:rsidRPr="00070219">
        <w:rPr>
          <w:i/>
          <w:iCs/>
        </w:rPr>
        <w:t>Behaviour</w:t>
      </w:r>
      <w:proofErr w:type="spellEnd"/>
      <w:r>
        <w:t xml:space="preserve">, </w:t>
      </w:r>
      <w:r w:rsidRPr="00070219">
        <w:rPr>
          <w:i/>
          <w:iCs/>
        </w:rPr>
        <w:t>18</w:t>
      </w:r>
      <w:r>
        <w:t xml:space="preserve">, 72–82. </w:t>
      </w:r>
      <w:hyperlink r:id="rId8" w:history="1">
        <w:r w:rsidR="004C05A4" w:rsidRPr="00304A66">
          <w:rPr>
            <w:rStyle w:val="Hyperlink"/>
          </w:rPr>
          <w:t>https://doi.org/10.1016/j.trf.2012.12.012</w:t>
        </w:r>
      </w:hyperlink>
      <w:bookmarkEnd w:id="6"/>
    </w:p>
    <w:p w14:paraId="1BEC6A50" w14:textId="5C5E280F" w:rsidR="00595C95" w:rsidRDefault="004C05A4" w:rsidP="00D43063">
      <w:pPr>
        <w:pStyle w:val="FHWAReferenceList"/>
        <w:spacing w:before="0" w:after="200"/>
      </w:pPr>
      <w:bookmarkStart w:id="7" w:name="_Ref119170955"/>
      <w:r>
        <w:t xml:space="preserve">Ben-Bassat, T., &amp; Shinar, D. (2006). Ergonomic guidelines for traffic sign design increase sign comprehension. </w:t>
      </w:r>
      <w:r w:rsidRPr="004C05A4">
        <w:rPr>
          <w:i/>
          <w:iCs/>
        </w:rPr>
        <w:t>Human Factors</w:t>
      </w:r>
      <w:r>
        <w:t xml:space="preserve">, </w:t>
      </w:r>
      <w:r w:rsidRPr="004C05A4">
        <w:rPr>
          <w:i/>
          <w:iCs/>
        </w:rPr>
        <w:t>48</w:t>
      </w:r>
      <w:r>
        <w:t xml:space="preserve">(1), 182–195. </w:t>
      </w:r>
      <w:hyperlink r:id="rId9" w:history="1">
        <w:r w:rsidR="00595C95" w:rsidRPr="00304A66">
          <w:rPr>
            <w:rStyle w:val="Hyperlink"/>
          </w:rPr>
          <w:t>https://doi.org/10.1518/001872006776412298</w:t>
        </w:r>
      </w:hyperlink>
      <w:bookmarkEnd w:id="7"/>
    </w:p>
    <w:p w14:paraId="7F678EB7" w14:textId="77777777" w:rsidR="00595C95" w:rsidRDefault="00595C95" w:rsidP="00D43063">
      <w:pPr>
        <w:pStyle w:val="FHWAReferenceList"/>
        <w:spacing w:before="0" w:after="200"/>
      </w:pPr>
      <w:bookmarkStart w:id="8" w:name="_Ref119171549"/>
      <w:r w:rsidRPr="00595C95">
        <w:t>Federal Transit Administration. Status of the Nation's Highways, Bridges, and Transit: Conditions &amp; Performance. 2004.</w:t>
      </w:r>
      <w:bookmarkEnd w:id="8"/>
      <w:r w:rsidRPr="00595C95">
        <w:t xml:space="preserve"> </w:t>
      </w:r>
      <w:bookmarkStart w:id="9" w:name="_Ref119171560"/>
    </w:p>
    <w:p w14:paraId="200BCE40" w14:textId="77777777" w:rsidR="00595C95" w:rsidRDefault="00595C95" w:rsidP="00D43063">
      <w:pPr>
        <w:pStyle w:val="FHWAReferenceList"/>
        <w:spacing w:before="0" w:after="200"/>
      </w:pPr>
      <w:r w:rsidRPr="00595C95">
        <w:t xml:space="preserve">Nguyen, B., and I. </w:t>
      </w:r>
      <w:proofErr w:type="spellStart"/>
      <w:r w:rsidRPr="00595C95">
        <w:t>Brilakis</w:t>
      </w:r>
      <w:proofErr w:type="spellEnd"/>
      <w:r w:rsidRPr="00595C95">
        <w:t xml:space="preserve">. Understanding the Problem of Bridge and Tunnel Strikes Caused by over-Height Vehicles. </w:t>
      </w:r>
      <w:r w:rsidRPr="00595C95">
        <w:rPr>
          <w:i/>
        </w:rPr>
        <w:t>Transportation Research Procedia</w:t>
      </w:r>
      <w:r w:rsidRPr="00595C95">
        <w:t xml:space="preserve">, </w:t>
      </w:r>
      <w:r w:rsidRPr="00595C95">
        <w:rPr>
          <w:b/>
        </w:rPr>
        <w:t>14</w:t>
      </w:r>
      <w:r w:rsidRPr="00595C95">
        <w:t>, 2016</w:t>
      </w:r>
      <w:r w:rsidRPr="00595C95">
        <w:rPr>
          <w:b/>
        </w:rPr>
        <w:t>,</w:t>
      </w:r>
      <w:r w:rsidRPr="00595C95">
        <w:t xml:space="preserve"> 3915-3924.</w:t>
      </w:r>
      <w:bookmarkEnd w:id="9"/>
    </w:p>
    <w:p w14:paraId="6BF7A9AA" w14:textId="55B83278" w:rsidR="00AF5FC7" w:rsidRDefault="00595C95" w:rsidP="00D43063">
      <w:pPr>
        <w:pStyle w:val="FHWAReferenceList"/>
        <w:spacing w:before="0" w:after="200"/>
      </w:pPr>
      <w:bookmarkStart w:id="10" w:name="_Ref119171851"/>
      <w:proofErr w:type="spellStart"/>
      <w:r>
        <w:t>Mayerhofer</w:t>
      </w:r>
      <w:proofErr w:type="spellEnd"/>
      <w:r>
        <w:t xml:space="preserve">, A., Haas, I., Gabriel, F., &amp; Friedrich, B. (2020). Identifying Conflict Points for the Examination of Automated Vehicles in the Presence of Vulnerable Road Users. </w:t>
      </w:r>
      <w:r w:rsidRPr="00595C95">
        <w:rPr>
          <w:i/>
          <w:iCs/>
        </w:rPr>
        <w:t>Transportation Research Procedia</w:t>
      </w:r>
      <w:r>
        <w:t xml:space="preserve">, </w:t>
      </w:r>
      <w:r w:rsidRPr="00595C95">
        <w:rPr>
          <w:i/>
          <w:iCs/>
        </w:rPr>
        <w:t>47</w:t>
      </w:r>
      <w:r>
        <w:t xml:space="preserve">, 609–616. </w:t>
      </w:r>
      <w:hyperlink r:id="rId10" w:history="1">
        <w:r w:rsidR="00AF5FC7" w:rsidRPr="00D32F63">
          <w:rPr>
            <w:rStyle w:val="Hyperlink"/>
          </w:rPr>
          <w:t>https://doi.org/10.1016/j.trpro.2020.03.138</w:t>
        </w:r>
      </w:hyperlink>
      <w:bookmarkEnd w:id="10"/>
    </w:p>
    <w:p w14:paraId="47CB10C2" w14:textId="77777777" w:rsidR="00AF5FC7" w:rsidRDefault="00AF5FC7" w:rsidP="00D43063">
      <w:pPr>
        <w:pStyle w:val="FHWAReferenceList"/>
        <w:spacing w:before="0" w:after="200"/>
      </w:pPr>
      <w:bookmarkStart w:id="11" w:name="_Ref119172143"/>
      <w:proofErr w:type="spellStart"/>
      <w:r>
        <w:t>Luoma</w:t>
      </w:r>
      <w:proofErr w:type="spellEnd"/>
      <w:r>
        <w:t xml:space="preserve">, J., </w:t>
      </w:r>
      <w:proofErr w:type="spellStart"/>
      <w:r>
        <w:t>Rämä</w:t>
      </w:r>
      <w:proofErr w:type="spellEnd"/>
      <w:r>
        <w:t xml:space="preserve">, P., </w:t>
      </w:r>
      <w:proofErr w:type="spellStart"/>
      <w:r>
        <w:t>Penttinen</w:t>
      </w:r>
      <w:proofErr w:type="spellEnd"/>
      <w:r>
        <w:t xml:space="preserve">, M., &amp; </w:t>
      </w:r>
      <w:proofErr w:type="spellStart"/>
      <w:r>
        <w:t>Anttila</w:t>
      </w:r>
      <w:proofErr w:type="spellEnd"/>
      <w:r>
        <w:t xml:space="preserve">, V. (2000). Effects of variable message signs for slippery road conditions on reported driver </w:t>
      </w:r>
      <w:proofErr w:type="spellStart"/>
      <w:r>
        <w:t>behaviour</w:t>
      </w:r>
      <w:proofErr w:type="spellEnd"/>
      <w:r>
        <w:t xml:space="preserve">. </w:t>
      </w:r>
      <w:r w:rsidRPr="00AF5FC7">
        <w:rPr>
          <w:i/>
          <w:iCs/>
        </w:rPr>
        <w:t xml:space="preserve">Transportation Research Part F: Traffic Psychology and </w:t>
      </w:r>
      <w:proofErr w:type="spellStart"/>
      <w:r w:rsidRPr="00AF5FC7">
        <w:rPr>
          <w:i/>
          <w:iCs/>
        </w:rPr>
        <w:t>Behaviour</w:t>
      </w:r>
      <w:proofErr w:type="spellEnd"/>
      <w:r>
        <w:t xml:space="preserve">, </w:t>
      </w:r>
      <w:r w:rsidRPr="00AF5FC7">
        <w:rPr>
          <w:i/>
          <w:iCs/>
        </w:rPr>
        <w:t>3</w:t>
      </w:r>
      <w:r>
        <w:t>(2), 75–84.</w:t>
      </w:r>
      <w:bookmarkEnd w:id="11"/>
    </w:p>
    <w:p w14:paraId="4C98E4CC" w14:textId="174101C1" w:rsidR="00AF5FC7" w:rsidRPr="005A36AD" w:rsidRDefault="00AF5FC7" w:rsidP="00D43063">
      <w:pPr>
        <w:pStyle w:val="FHWAReferenceList"/>
        <w:spacing w:before="0" w:after="200"/>
      </w:pPr>
      <w:bookmarkStart w:id="12" w:name="_Ref119172628"/>
      <w:r w:rsidRPr="00AF5FC7">
        <w:t xml:space="preserve">U.S. Code of Federal Regulations (23 CFR 658) </w:t>
      </w:r>
      <w:r w:rsidRPr="00AF5FC7">
        <w:rPr>
          <w:i/>
          <w:iCs/>
        </w:rPr>
        <w:t xml:space="preserve">Truck Size and Weight, Route Designations - Length, Width </w:t>
      </w:r>
      <w:r w:rsidR="00D71D29">
        <w:rPr>
          <w:i/>
          <w:iCs/>
        </w:rPr>
        <w:t>a</w:t>
      </w:r>
      <w:r w:rsidRPr="00AF5FC7">
        <w:rPr>
          <w:i/>
          <w:iCs/>
        </w:rPr>
        <w:t>nd Weight Limitations</w:t>
      </w:r>
      <w:r>
        <w:rPr>
          <w:i/>
          <w:iCs/>
        </w:rPr>
        <w:t>.</w:t>
      </w:r>
      <w:bookmarkEnd w:id="12"/>
    </w:p>
    <w:p w14:paraId="24202306" w14:textId="77777777" w:rsidR="008A26E9" w:rsidRDefault="005A36AD" w:rsidP="00D43063">
      <w:pPr>
        <w:pStyle w:val="FHWAReferenceList"/>
        <w:spacing w:before="0" w:after="200"/>
      </w:pPr>
      <w:bookmarkStart w:id="13" w:name="_Ref119184879"/>
      <w:r>
        <w:t xml:space="preserve">Tennessee Department of Transportation (2018). </w:t>
      </w:r>
      <w:r w:rsidRPr="005A36AD">
        <w:rPr>
          <w:i/>
          <w:iCs/>
        </w:rPr>
        <w:t>Tennessee Supplement to the Standard Highway Signs Book</w:t>
      </w:r>
      <w:r>
        <w:rPr>
          <w:i/>
          <w:iCs/>
        </w:rPr>
        <w:t>.</w:t>
      </w:r>
      <w:r w:rsidR="00182906">
        <w:rPr>
          <w:i/>
          <w:iCs/>
        </w:rPr>
        <w:t xml:space="preserve"> </w:t>
      </w:r>
      <w:r w:rsidR="00182906">
        <w:t>Traffic Operations Division, Nashville, TN.</w:t>
      </w:r>
      <w:bookmarkEnd w:id="13"/>
    </w:p>
    <w:p w14:paraId="521E02F3" w14:textId="22F4CB18" w:rsidR="008A26E9" w:rsidRPr="008A26E9" w:rsidRDefault="008A26E9" w:rsidP="00D43063">
      <w:pPr>
        <w:pStyle w:val="FHWAReferenceList"/>
        <w:spacing w:before="0" w:after="200"/>
      </w:pPr>
      <w:bookmarkStart w:id="14" w:name="_Ref119187781"/>
      <w:proofErr w:type="spellStart"/>
      <w:r w:rsidRPr="008A26E9">
        <w:t>Chihak</w:t>
      </w:r>
      <w:proofErr w:type="spellEnd"/>
      <w:r w:rsidRPr="008A26E9">
        <w:t xml:space="preserve">, B. J., </w:t>
      </w:r>
      <w:proofErr w:type="spellStart"/>
      <w:r w:rsidRPr="008A26E9">
        <w:t>Plumert</w:t>
      </w:r>
      <w:proofErr w:type="spellEnd"/>
      <w:r w:rsidRPr="008A26E9">
        <w:t xml:space="preserve">, J. M., </w:t>
      </w:r>
      <w:proofErr w:type="spellStart"/>
      <w:r w:rsidRPr="008A26E9">
        <w:t>Ziemer</w:t>
      </w:r>
      <w:proofErr w:type="spellEnd"/>
      <w:r w:rsidRPr="008A26E9">
        <w:t xml:space="preserve">, C. J., Babu, S., </w:t>
      </w:r>
      <w:proofErr w:type="spellStart"/>
      <w:r w:rsidRPr="008A26E9">
        <w:t>Grechkin</w:t>
      </w:r>
      <w:proofErr w:type="spellEnd"/>
      <w:r w:rsidRPr="008A26E9">
        <w:t>, T., Cremer, J. F., &amp; Kearney, J. K. (2010). Synchronizing self and object movement: how child and adult cyclists intercept moving gaps in a virtual environment. </w:t>
      </w:r>
      <w:r w:rsidRPr="008A26E9">
        <w:rPr>
          <w:i/>
          <w:iCs/>
        </w:rPr>
        <w:t>Journal of experimental psychology: human perception and performance</w:t>
      </w:r>
      <w:r w:rsidRPr="008A26E9">
        <w:t>, </w:t>
      </w:r>
      <w:r w:rsidRPr="008A26E9">
        <w:rPr>
          <w:i/>
          <w:iCs/>
        </w:rPr>
        <w:t>36</w:t>
      </w:r>
      <w:r w:rsidRPr="008A26E9">
        <w:t>(6), 1535.</w:t>
      </w:r>
      <w:bookmarkEnd w:id="14"/>
    </w:p>
    <w:p w14:paraId="4552CDCC" w14:textId="4E967289" w:rsidR="00A03B72" w:rsidRDefault="008A26E9" w:rsidP="00A03B72">
      <w:pPr>
        <w:pStyle w:val="FHWAReferenceList"/>
        <w:spacing w:before="0" w:after="200"/>
      </w:pPr>
      <w:bookmarkStart w:id="15" w:name="_Ref119187783"/>
      <w:r w:rsidRPr="00DC411F">
        <w:t xml:space="preserve">Meir, A., </w:t>
      </w:r>
      <w:proofErr w:type="spellStart"/>
      <w:r w:rsidRPr="00DC411F">
        <w:t>Oron</w:t>
      </w:r>
      <w:proofErr w:type="spellEnd"/>
      <w:r w:rsidRPr="00DC411F">
        <w:t xml:space="preserve">-Gilad, T., &amp; </w:t>
      </w:r>
      <w:proofErr w:type="spellStart"/>
      <w:r w:rsidRPr="00DC411F">
        <w:t>Parmet</w:t>
      </w:r>
      <w:proofErr w:type="spellEnd"/>
      <w:r w:rsidRPr="00DC411F">
        <w:t>, Y. (2015). Are child-pedestrians able to identify hazardous traffic situations? Measuring their abilities in a virtual reality environment. </w:t>
      </w:r>
      <w:r w:rsidRPr="00416435">
        <w:rPr>
          <w:i/>
          <w:iCs/>
        </w:rPr>
        <w:t>Safety Science</w:t>
      </w:r>
      <w:r w:rsidRPr="00DC411F">
        <w:t>, </w:t>
      </w:r>
      <w:r w:rsidRPr="00416435">
        <w:rPr>
          <w:i/>
          <w:iCs/>
        </w:rPr>
        <w:t>80</w:t>
      </w:r>
      <w:r w:rsidRPr="00DC411F">
        <w:t>, 33-40</w:t>
      </w:r>
      <w:bookmarkEnd w:id="15"/>
      <w:r w:rsidR="00416435">
        <w:t>.</w:t>
      </w:r>
    </w:p>
    <w:p w14:paraId="7CB4D8A5" w14:textId="2D9E0911" w:rsidR="00A03B72" w:rsidRDefault="00A03B72" w:rsidP="00A03B72">
      <w:pPr>
        <w:pStyle w:val="FHWAReferenceList"/>
        <w:spacing w:before="0" w:after="200"/>
      </w:pPr>
      <w:r>
        <w:t xml:space="preserve">Fitzpatrick, K. (2007). Improving Pedestrian Safety at Unsignalized Crossings. </w:t>
      </w:r>
      <w:r w:rsidRPr="00F4633A">
        <w:rPr>
          <w:i/>
          <w:iCs/>
        </w:rPr>
        <w:t>TRR News, 251</w:t>
      </w:r>
      <w:r>
        <w:t xml:space="preserve">, 28-29. </w:t>
      </w:r>
      <w:hyperlink r:id="rId11" w:history="1">
        <w:r w:rsidR="00666035">
          <w:rPr>
            <w:rStyle w:val="Hyperlink"/>
          </w:rPr>
          <w:t>TR News 251 Article: Improving Pedestrian Safety at Unsignalized Crossings (trb.org)</w:t>
        </w:r>
      </w:hyperlink>
    </w:p>
    <w:p w14:paraId="7D652386" w14:textId="35BA2CBF" w:rsidR="00666035" w:rsidRDefault="00666035" w:rsidP="00666035">
      <w:pPr>
        <w:pStyle w:val="FHWAReferenceList"/>
        <w:spacing w:before="0" w:after="200"/>
      </w:pPr>
      <w:r w:rsidRPr="00666035">
        <w:t xml:space="preserve">Federal Highway Administration. National Standards for Traffic Control Devices; The Manual on Uniform Traffic Control Devices for Streets and Highways; Revision. Rulemaking Docket. Retrieved from: </w:t>
      </w:r>
      <w:proofErr w:type="gramStart"/>
      <w:r w:rsidRPr="00666035">
        <w:t>Regulations.gov</w:t>
      </w:r>
      <w:proofErr w:type="gramEnd"/>
    </w:p>
    <w:p w14:paraId="425369B0" w14:textId="77777777" w:rsidR="00666035" w:rsidRPr="00AF5FC7" w:rsidRDefault="00666035" w:rsidP="00F4633A">
      <w:pPr>
        <w:pStyle w:val="FHWAReferenceList"/>
        <w:numPr>
          <w:ilvl w:val="0"/>
          <w:numId w:val="0"/>
        </w:numPr>
        <w:spacing w:before="0" w:after="200"/>
      </w:pPr>
    </w:p>
    <w:sectPr w:rsidR="00666035" w:rsidRPr="00AF5FC7" w:rsidSect="006D234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65D6B" w14:textId="77777777" w:rsidR="00AC1674" w:rsidRDefault="00AC1674" w:rsidP="00F34C7F">
      <w:pPr>
        <w:spacing w:after="0" w:line="240" w:lineRule="auto"/>
      </w:pPr>
      <w:r>
        <w:separator/>
      </w:r>
    </w:p>
  </w:endnote>
  <w:endnote w:type="continuationSeparator" w:id="0">
    <w:p w14:paraId="76A0A8D2" w14:textId="77777777" w:rsidR="00AC1674" w:rsidRDefault="00AC1674" w:rsidP="00F34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ACCA4" w14:textId="77777777" w:rsidR="00AC1674" w:rsidRDefault="00AC1674" w:rsidP="00F34C7F">
      <w:pPr>
        <w:spacing w:after="0" w:line="240" w:lineRule="auto"/>
      </w:pPr>
      <w:r>
        <w:separator/>
      </w:r>
    </w:p>
  </w:footnote>
  <w:footnote w:type="continuationSeparator" w:id="0">
    <w:p w14:paraId="73328BC5" w14:textId="77777777" w:rsidR="00AC1674" w:rsidRDefault="00AC1674" w:rsidP="00F34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54F9F"/>
    <w:multiLevelType w:val="multilevel"/>
    <w:tmpl w:val="9A8C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F7826"/>
    <w:multiLevelType w:val="hybridMultilevel"/>
    <w:tmpl w:val="51E2B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110334"/>
    <w:multiLevelType w:val="hybridMultilevel"/>
    <w:tmpl w:val="332C6930"/>
    <w:lvl w:ilvl="0" w:tplc="B7A6DDE2">
      <w:start w:val="1"/>
      <w:numFmt w:val="bullet"/>
      <w:lvlText w:val=""/>
      <w:lvlJc w:val="left"/>
      <w:pPr>
        <w:ind w:left="2160" w:hanging="360"/>
      </w:pPr>
      <w:rPr>
        <w:rFonts w:ascii="Symbol" w:hAnsi="Symbol"/>
      </w:rPr>
    </w:lvl>
    <w:lvl w:ilvl="1" w:tplc="C4C8E088">
      <w:start w:val="1"/>
      <w:numFmt w:val="bullet"/>
      <w:lvlText w:val=""/>
      <w:lvlJc w:val="left"/>
      <w:pPr>
        <w:ind w:left="2160" w:hanging="360"/>
      </w:pPr>
      <w:rPr>
        <w:rFonts w:ascii="Symbol" w:hAnsi="Symbol"/>
      </w:rPr>
    </w:lvl>
    <w:lvl w:ilvl="2" w:tplc="80A85498">
      <w:start w:val="1"/>
      <w:numFmt w:val="bullet"/>
      <w:lvlText w:val=""/>
      <w:lvlJc w:val="left"/>
      <w:pPr>
        <w:ind w:left="2160" w:hanging="360"/>
      </w:pPr>
      <w:rPr>
        <w:rFonts w:ascii="Symbol" w:hAnsi="Symbol"/>
      </w:rPr>
    </w:lvl>
    <w:lvl w:ilvl="3" w:tplc="AE6625D6">
      <w:start w:val="1"/>
      <w:numFmt w:val="bullet"/>
      <w:lvlText w:val=""/>
      <w:lvlJc w:val="left"/>
      <w:pPr>
        <w:ind w:left="2160" w:hanging="360"/>
      </w:pPr>
      <w:rPr>
        <w:rFonts w:ascii="Symbol" w:hAnsi="Symbol"/>
      </w:rPr>
    </w:lvl>
    <w:lvl w:ilvl="4" w:tplc="C8F4DF82">
      <w:start w:val="1"/>
      <w:numFmt w:val="bullet"/>
      <w:lvlText w:val=""/>
      <w:lvlJc w:val="left"/>
      <w:pPr>
        <w:ind w:left="2160" w:hanging="360"/>
      </w:pPr>
      <w:rPr>
        <w:rFonts w:ascii="Symbol" w:hAnsi="Symbol"/>
      </w:rPr>
    </w:lvl>
    <w:lvl w:ilvl="5" w:tplc="FD1A9ADA">
      <w:start w:val="1"/>
      <w:numFmt w:val="bullet"/>
      <w:lvlText w:val=""/>
      <w:lvlJc w:val="left"/>
      <w:pPr>
        <w:ind w:left="2160" w:hanging="360"/>
      </w:pPr>
      <w:rPr>
        <w:rFonts w:ascii="Symbol" w:hAnsi="Symbol"/>
      </w:rPr>
    </w:lvl>
    <w:lvl w:ilvl="6" w:tplc="3030058A">
      <w:start w:val="1"/>
      <w:numFmt w:val="bullet"/>
      <w:lvlText w:val=""/>
      <w:lvlJc w:val="left"/>
      <w:pPr>
        <w:ind w:left="2160" w:hanging="360"/>
      </w:pPr>
      <w:rPr>
        <w:rFonts w:ascii="Symbol" w:hAnsi="Symbol"/>
      </w:rPr>
    </w:lvl>
    <w:lvl w:ilvl="7" w:tplc="DB1A2EEC">
      <w:start w:val="1"/>
      <w:numFmt w:val="bullet"/>
      <w:lvlText w:val=""/>
      <w:lvlJc w:val="left"/>
      <w:pPr>
        <w:ind w:left="2160" w:hanging="360"/>
      </w:pPr>
      <w:rPr>
        <w:rFonts w:ascii="Symbol" w:hAnsi="Symbol"/>
      </w:rPr>
    </w:lvl>
    <w:lvl w:ilvl="8" w:tplc="6F186CA2">
      <w:start w:val="1"/>
      <w:numFmt w:val="bullet"/>
      <w:lvlText w:val=""/>
      <w:lvlJc w:val="left"/>
      <w:pPr>
        <w:ind w:left="2160" w:hanging="360"/>
      </w:pPr>
      <w:rPr>
        <w:rFonts w:ascii="Symbol" w:hAnsi="Symbol"/>
      </w:rPr>
    </w:lvl>
  </w:abstractNum>
  <w:abstractNum w:abstractNumId="3" w15:restartNumberingAfterBreak="0">
    <w:nsid w:val="110E0B78"/>
    <w:multiLevelType w:val="hybridMultilevel"/>
    <w:tmpl w:val="8F52B5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FF4BC3"/>
    <w:multiLevelType w:val="hybridMultilevel"/>
    <w:tmpl w:val="AD485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9848CC"/>
    <w:multiLevelType w:val="hybridMultilevel"/>
    <w:tmpl w:val="0422C83E"/>
    <w:lvl w:ilvl="0" w:tplc="672EBED0">
      <w:start w:val="1"/>
      <w:numFmt w:val="decimal"/>
      <w:lvlText w:val="%1."/>
      <w:lvlJc w:val="left"/>
      <w:pPr>
        <w:ind w:left="1440" w:hanging="360"/>
      </w:pPr>
    </w:lvl>
    <w:lvl w:ilvl="1" w:tplc="DACE9666">
      <w:start w:val="1"/>
      <w:numFmt w:val="decimal"/>
      <w:lvlText w:val="%2."/>
      <w:lvlJc w:val="left"/>
      <w:pPr>
        <w:ind w:left="1440" w:hanging="360"/>
      </w:pPr>
    </w:lvl>
    <w:lvl w:ilvl="2" w:tplc="520644B6">
      <w:start w:val="1"/>
      <w:numFmt w:val="decimal"/>
      <w:lvlText w:val="%3."/>
      <w:lvlJc w:val="left"/>
      <w:pPr>
        <w:ind w:left="1440" w:hanging="360"/>
      </w:pPr>
    </w:lvl>
    <w:lvl w:ilvl="3" w:tplc="56B00EE2">
      <w:start w:val="1"/>
      <w:numFmt w:val="decimal"/>
      <w:lvlText w:val="%4."/>
      <w:lvlJc w:val="left"/>
      <w:pPr>
        <w:ind w:left="1440" w:hanging="360"/>
      </w:pPr>
    </w:lvl>
    <w:lvl w:ilvl="4" w:tplc="62D4E326">
      <w:start w:val="1"/>
      <w:numFmt w:val="decimal"/>
      <w:lvlText w:val="%5."/>
      <w:lvlJc w:val="left"/>
      <w:pPr>
        <w:ind w:left="1440" w:hanging="360"/>
      </w:pPr>
    </w:lvl>
    <w:lvl w:ilvl="5" w:tplc="EC507A72">
      <w:start w:val="1"/>
      <w:numFmt w:val="decimal"/>
      <w:lvlText w:val="%6."/>
      <w:lvlJc w:val="left"/>
      <w:pPr>
        <w:ind w:left="1440" w:hanging="360"/>
      </w:pPr>
    </w:lvl>
    <w:lvl w:ilvl="6" w:tplc="D45696F6">
      <w:start w:val="1"/>
      <w:numFmt w:val="decimal"/>
      <w:lvlText w:val="%7."/>
      <w:lvlJc w:val="left"/>
      <w:pPr>
        <w:ind w:left="1440" w:hanging="360"/>
      </w:pPr>
    </w:lvl>
    <w:lvl w:ilvl="7" w:tplc="F6908038">
      <w:start w:val="1"/>
      <w:numFmt w:val="decimal"/>
      <w:lvlText w:val="%8."/>
      <w:lvlJc w:val="left"/>
      <w:pPr>
        <w:ind w:left="1440" w:hanging="360"/>
      </w:pPr>
    </w:lvl>
    <w:lvl w:ilvl="8" w:tplc="549C6514">
      <w:start w:val="1"/>
      <w:numFmt w:val="decimal"/>
      <w:lvlText w:val="%9."/>
      <w:lvlJc w:val="left"/>
      <w:pPr>
        <w:ind w:left="1440" w:hanging="360"/>
      </w:pPr>
    </w:lvl>
  </w:abstractNum>
  <w:abstractNum w:abstractNumId="6" w15:restartNumberingAfterBreak="0">
    <w:nsid w:val="2AF93B68"/>
    <w:multiLevelType w:val="hybridMultilevel"/>
    <w:tmpl w:val="69C299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61FCE"/>
    <w:multiLevelType w:val="hybridMultilevel"/>
    <w:tmpl w:val="AC1A081A"/>
    <w:lvl w:ilvl="0" w:tplc="311EB5A4">
      <w:start w:val="1"/>
      <w:numFmt w:val="bullet"/>
      <w:lvlText w:val=""/>
      <w:lvlJc w:val="left"/>
      <w:pPr>
        <w:ind w:left="2160" w:hanging="360"/>
      </w:pPr>
      <w:rPr>
        <w:rFonts w:ascii="Symbol" w:hAnsi="Symbol"/>
      </w:rPr>
    </w:lvl>
    <w:lvl w:ilvl="1" w:tplc="CB88CF52">
      <w:start w:val="1"/>
      <w:numFmt w:val="bullet"/>
      <w:lvlText w:val=""/>
      <w:lvlJc w:val="left"/>
      <w:pPr>
        <w:ind w:left="2160" w:hanging="360"/>
      </w:pPr>
      <w:rPr>
        <w:rFonts w:ascii="Symbol" w:hAnsi="Symbol"/>
      </w:rPr>
    </w:lvl>
    <w:lvl w:ilvl="2" w:tplc="155002C0">
      <w:start w:val="1"/>
      <w:numFmt w:val="bullet"/>
      <w:lvlText w:val=""/>
      <w:lvlJc w:val="left"/>
      <w:pPr>
        <w:ind w:left="2160" w:hanging="360"/>
      </w:pPr>
      <w:rPr>
        <w:rFonts w:ascii="Symbol" w:hAnsi="Symbol"/>
      </w:rPr>
    </w:lvl>
    <w:lvl w:ilvl="3" w:tplc="BD96AC58">
      <w:start w:val="1"/>
      <w:numFmt w:val="bullet"/>
      <w:lvlText w:val=""/>
      <w:lvlJc w:val="left"/>
      <w:pPr>
        <w:ind w:left="2160" w:hanging="360"/>
      </w:pPr>
      <w:rPr>
        <w:rFonts w:ascii="Symbol" w:hAnsi="Symbol"/>
      </w:rPr>
    </w:lvl>
    <w:lvl w:ilvl="4" w:tplc="4CC6CBE2">
      <w:start w:val="1"/>
      <w:numFmt w:val="bullet"/>
      <w:lvlText w:val=""/>
      <w:lvlJc w:val="left"/>
      <w:pPr>
        <w:ind w:left="2160" w:hanging="360"/>
      </w:pPr>
      <w:rPr>
        <w:rFonts w:ascii="Symbol" w:hAnsi="Symbol"/>
      </w:rPr>
    </w:lvl>
    <w:lvl w:ilvl="5" w:tplc="309AE792">
      <w:start w:val="1"/>
      <w:numFmt w:val="bullet"/>
      <w:lvlText w:val=""/>
      <w:lvlJc w:val="left"/>
      <w:pPr>
        <w:ind w:left="2160" w:hanging="360"/>
      </w:pPr>
      <w:rPr>
        <w:rFonts w:ascii="Symbol" w:hAnsi="Symbol"/>
      </w:rPr>
    </w:lvl>
    <w:lvl w:ilvl="6" w:tplc="53D210E6">
      <w:start w:val="1"/>
      <w:numFmt w:val="bullet"/>
      <w:lvlText w:val=""/>
      <w:lvlJc w:val="left"/>
      <w:pPr>
        <w:ind w:left="2160" w:hanging="360"/>
      </w:pPr>
      <w:rPr>
        <w:rFonts w:ascii="Symbol" w:hAnsi="Symbol"/>
      </w:rPr>
    </w:lvl>
    <w:lvl w:ilvl="7" w:tplc="A38229EC">
      <w:start w:val="1"/>
      <w:numFmt w:val="bullet"/>
      <w:lvlText w:val=""/>
      <w:lvlJc w:val="left"/>
      <w:pPr>
        <w:ind w:left="2160" w:hanging="360"/>
      </w:pPr>
      <w:rPr>
        <w:rFonts w:ascii="Symbol" w:hAnsi="Symbol"/>
      </w:rPr>
    </w:lvl>
    <w:lvl w:ilvl="8" w:tplc="90FEFEE8">
      <w:start w:val="1"/>
      <w:numFmt w:val="bullet"/>
      <w:lvlText w:val=""/>
      <w:lvlJc w:val="left"/>
      <w:pPr>
        <w:ind w:left="2160" w:hanging="360"/>
      </w:pPr>
      <w:rPr>
        <w:rFonts w:ascii="Symbol" w:hAnsi="Symbol"/>
      </w:rPr>
    </w:lvl>
  </w:abstractNum>
  <w:abstractNum w:abstractNumId="8" w15:restartNumberingAfterBreak="0">
    <w:nsid w:val="49AF00B6"/>
    <w:multiLevelType w:val="hybridMultilevel"/>
    <w:tmpl w:val="0652E9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D635D"/>
    <w:multiLevelType w:val="hybridMultilevel"/>
    <w:tmpl w:val="6CA67AD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F647949"/>
    <w:multiLevelType w:val="hybridMultilevel"/>
    <w:tmpl w:val="677EDA58"/>
    <w:lvl w:ilvl="0" w:tplc="CA4E9DF8">
      <w:start w:val="1"/>
      <w:numFmt w:val="bullet"/>
      <w:lvlText w:val=""/>
      <w:lvlJc w:val="left"/>
      <w:pPr>
        <w:ind w:left="2160" w:hanging="360"/>
      </w:pPr>
      <w:rPr>
        <w:rFonts w:ascii="Symbol" w:hAnsi="Symbol"/>
      </w:rPr>
    </w:lvl>
    <w:lvl w:ilvl="1" w:tplc="A6ACC032">
      <w:start w:val="1"/>
      <w:numFmt w:val="bullet"/>
      <w:lvlText w:val=""/>
      <w:lvlJc w:val="left"/>
      <w:pPr>
        <w:ind w:left="2160" w:hanging="360"/>
      </w:pPr>
      <w:rPr>
        <w:rFonts w:ascii="Symbol" w:hAnsi="Symbol"/>
      </w:rPr>
    </w:lvl>
    <w:lvl w:ilvl="2" w:tplc="1CDC7756">
      <w:start w:val="1"/>
      <w:numFmt w:val="bullet"/>
      <w:lvlText w:val=""/>
      <w:lvlJc w:val="left"/>
      <w:pPr>
        <w:ind w:left="2880" w:hanging="360"/>
      </w:pPr>
      <w:rPr>
        <w:rFonts w:ascii="Symbol" w:hAnsi="Symbol"/>
      </w:rPr>
    </w:lvl>
    <w:lvl w:ilvl="3" w:tplc="2F0AE03E">
      <w:start w:val="1"/>
      <w:numFmt w:val="bullet"/>
      <w:lvlText w:val=""/>
      <w:lvlJc w:val="left"/>
      <w:pPr>
        <w:ind w:left="2160" w:hanging="360"/>
      </w:pPr>
      <w:rPr>
        <w:rFonts w:ascii="Symbol" w:hAnsi="Symbol"/>
      </w:rPr>
    </w:lvl>
    <w:lvl w:ilvl="4" w:tplc="38CA156E">
      <w:start w:val="1"/>
      <w:numFmt w:val="bullet"/>
      <w:lvlText w:val=""/>
      <w:lvlJc w:val="left"/>
      <w:pPr>
        <w:ind w:left="2160" w:hanging="360"/>
      </w:pPr>
      <w:rPr>
        <w:rFonts w:ascii="Symbol" w:hAnsi="Symbol"/>
      </w:rPr>
    </w:lvl>
    <w:lvl w:ilvl="5" w:tplc="84B6B2EA">
      <w:start w:val="1"/>
      <w:numFmt w:val="bullet"/>
      <w:lvlText w:val=""/>
      <w:lvlJc w:val="left"/>
      <w:pPr>
        <w:ind w:left="2160" w:hanging="360"/>
      </w:pPr>
      <w:rPr>
        <w:rFonts w:ascii="Symbol" w:hAnsi="Symbol"/>
      </w:rPr>
    </w:lvl>
    <w:lvl w:ilvl="6" w:tplc="67083E7E">
      <w:start w:val="1"/>
      <w:numFmt w:val="bullet"/>
      <w:lvlText w:val=""/>
      <w:lvlJc w:val="left"/>
      <w:pPr>
        <w:ind w:left="2160" w:hanging="360"/>
      </w:pPr>
      <w:rPr>
        <w:rFonts w:ascii="Symbol" w:hAnsi="Symbol"/>
      </w:rPr>
    </w:lvl>
    <w:lvl w:ilvl="7" w:tplc="E460F034">
      <w:start w:val="1"/>
      <w:numFmt w:val="bullet"/>
      <w:lvlText w:val=""/>
      <w:lvlJc w:val="left"/>
      <w:pPr>
        <w:ind w:left="2160" w:hanging="360"/>
      </w:pPr>
      <w:rPr>
        <w:rFonts w:ascii="Symbol" w:hAnsi="Symbol"/>
      </w:rPr>
    </w:lvl>
    <w:lvl w:ilvl="8" w:tplc="C30E9BDE">
      <w:start w:val="1"/>
      <w:numFmt w:val="bullet"/>
      <w:lvlText w:val=""/>
      <w:lvlJc w:val="left"/>
      <w:pPr>
        <w:ind w:left="2160" w:hanging="360"/>
      </w:pPr>
      <w:rPr>
        <w:rFonts w:ascii="Symbol" w:hAnsi="Symbol"/>
      </w:rPr>
    </w:lvl>
  </w:abstractNum>
  <w:abstractNum w:abstractNumId="11" w15:restartNumberingAfterBreak="0">
    <w:nsid w:val="52293448"/>
    <w:multiLevelType w:val="hybridMultilevel"/>
    <w:tmpl w:val="DFE27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F6780F"/>
    <w:multiLevelType w:val="hybridMultilevel"/>
    <w:tmpl w:val="4C166524"/>
    <w:lvl w:ilvl="0" w:tplc="A304500C">
      <w:start w:val="1"/>
      <w:numFmt w:val="bullet"/>
      <w:lvlText w:val=""/>
      <w:lvlJc w:val="left"/>
      <w:pPr>
        <w:ind w:left="2160" w:hanging="360"/>
      </w:pPr>
      <w:rPr>
        <w:rFonts w:ascii="Symbol" w:hAnsi="Symbol"/>
      </w:rPr>
    </w:lvl>
    <w:lvl w:ilvl="1" w:tplc="4412B456">
      <w:start w:val="1"/>
      <w:numFmt w:val="bullet"/>
      <w:lvlText w:val=""/>
      <w:lvlJc w:val="left"/>
      <w:pPr>
        <w:ind w:left="2160" w:hanging="360"/>
      </w:pPr>
      <w:rPr>
        <w:rFonts w:ascii="Symbol" w:hAnsi="Symbol"/>
      </w:rPr>
    </w:lvl>
    <w:lvl w:ilvl="2" w:tplc="C13228EC">
      <w:start w:val="1"/>
      <w:numFmt w:val="bullet"/>
      <w:lvlText w:val=""/>
      <w:lvlJc w:val="left"/>
      <w:pPr>
        <w:ind w:left="2160" w:hanging="360"/>
      </w:pPr>
      <w:rPr>
        <w:rFonts w:ascii="Symbol" w:hAnsi="Symbol"/>
      </w:rPr>
    </w:lvl>
    <w:lvl w:ilvl="3" w:tplc="684A5FD2">
      <w:start w:val="1"/>
      <w:numFmt w:val="bullet"/>
      <w:lvlText w:val=""/>
      <w:lvlJc w:val="left"/>
      <w:pPr>
        <w:ind w:left="2160" w:hanging="360"/>
      </w:pPr>
      <w:rPr>
        <w:rFonts w:ascii="Symbol" w:hAnsi="Symbol"/>
      </w:rPr>
    </w:lvl>
    <w:lvl w:ilvl="4" w:tplc="682E0EA2">
      <w:start w:val="1"/>
      <w:numFmt w:val="bullet"/>
      <w:lvlText w:val=""/>
      <w:lvlJc w:val="left"/>
      <w:pPr>
        <w:ind w:left="2160" w:hanging="360"/>
      </w:pPr>
      <w:rPr>
        <w:rFonts w:ascii="Symbol" w:hAnsi="Symbol"/>
      </w:rPr>
    </w:lvl>
    <w:lvl w:ilvl="5" w:tplc="AD90FC20">
      <w:start w:val="1"/>
      <w:numFmt w:val="bullet"/>
      <w:lvlText w:val=""/>
      <w:lvlJc w:val="left"/>
      <w:pPr>
        <w:ind w:left="2160" w:hanging="360"/>
      </w:pPr>
      <w:rPr>
        <w:rFonts w:ascii="Symbol" w:hAnsi="Symbol"/>
      </w:rPr>
    </w:lvl>
    <w:lvl w:ilvl="6" w:tplc="1424252A">
      <w:start w:val="1"/>
      <w:numFmt w:val="bullet"/>
      <w:lvlText w:val=""/>
      <w:lvlJc w:val="left"/>
      <w:pPr>
        <w:ind w:left="2160" w:hanging="360"/>
      </w:pPr>
      <w:rPr>
        <w:rFonts w:ascii="Symbol" w:hAnsi="Symbol"/>
      </w:rPr>
    </w:lvl>
    <w:lvl w:ilvl="7" w:tplc="3886F4BC">
      <w:start w:val="1"/>
      <w:numFmt w:val="bullet"/>
      <w:lvlText w:val=""/>
      <w:lvlJc w:val="left"/>
      <w:pPr>
        <w:ind w:left="2160" w:hanging="360"/>
      </w:pPr>
      <w:rPr>
        <w:rFonts w:ascii="Symbol" w:hAnsi="Symbol"/>
      </w:rPr>
    </w:lvl>
    <w:lvl w:ilvl="8" w:tplc="8B222870">
      <w:start w:val="1"/>
      <w:numFmt w:val="bullet"/>
      <w:lvlText w:val=""/>
      <w:lvlJc w:val="left"/>
      <w:pPr>
        <w:ind w:left="2160" w:hanging="360"/>
      </w:pPr>
      <w:rPr>
        <w:rFonts w:ascii="Symbol" w:hAnsi="Symbol"/>
      </w:rPr>
    </w:lvl>
  </w:abstractNum>
  <w:abstractNum w:abstractNumId="13" w15:restartNumberingAfterBreak="0">
    <w:nsid w:val="57424A3F"/>
    <w:multiLevelType w:val="hybridMultilevel"/>
    <w:tmpl w:val="0FBAC89E"/>
    <w:lvl w:ilvl="0" w:tplc="EF9E46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E527F"/>
    <w:multiLevelType w:val="hybridMultilevel"/>
    <w:tmpl w:val="156C1518"/>
    <w:lvl w:ilvl="0" w:tplc="D3A03858">
      <w:start w:val="1"/>
      <w:numFmt w:val="bullet"/>
      <w:lvlText w:val=""/>
      <w:lvlJc w:val="left"/>
      <w:pPr>
        <w:ind w:left="720" w:hanging="360"/>
      </w:pPr>
      <w:rPr>
        <w:rFonts w:ascii="Symbol" w:hAnsi="Symbol"/>
      </w:rPr>
    </w:lvl>
    <w:lvl w:ilvl="1" w:tplc="F0F0ECCC">
      <w:start w:val="1"/>
      <w:numFmt w:val="bullet"/>
      <w:lvlText w:val=""/>
      <w:lvlJc w:val="left"/>
      <w:pPr>
        <w:ind w:left="720" w:hanging="360"/>
      </w:pPr>
      <w:rPr>
        <w:rFonts w:ascii="Symbol" w:hAnsi="Symbol"/>
      </w:rPr>
    </w:lvl>
    <w:lvl w:ilvl="2" w:tplc="C05AF112">
      <w:start w:val="1"/>
      <w:numFmt w:val="bullet"/>
      <w:lvlText w:val=""/>
      <w:lvlJc w:val="left"/>
      <w:pPr>
        <w:ind w:left="1440" w:hanging="360"/>
      </w:pPr>
      <w:rPr>
        <w:rFonts w:ascii="Symbol" w:hAnsi="Symbol"/>
      </w:rPr>
    </w:lvl>
    <w:lvl w:ilvl="3" w:tplc="19AAFF34">
      <w:start w:val="1"/>
      <w:numFmt w:val="bullet"/>
      <w:lvlText w:val=""/>
      <w:lvlJc w:val="left"/>
      <w:pPr>
        <w:ind w:left="720" w:hanging="360"/>
      </w:pPr>
      <w:rPr>
        <w:rFonts w:ascii="Symbol" w:hAnsi="Symbol"/>
      </w:rPr>
    </w:lvl>
    <w:lvl w:ilvl="4" w:tplc="F246FCF2">
      <w:start w:val="1"/>
      <w:numFmt w:val="bullet"/>
      <w:lvlText w:val=""/>
      <w:lvlJc w:val="left"/>
      <w:pPr>
        <w:ind w:left="720" w:hanging="360"/>
      </w:pPr>
      <w:rPr>
        <w:rFonts w:ascii="Symbol" w:hAnsi="Symbol"/>
      </w:rPr>
    </w:lvl>
    <w:lvl w:ilvl="5" w:tplc="656C4722">
      <w:start w:val="1"/>
      <w:numFmt w:val="bullet"/>
      <w:lvlText w:val=""/>
      <w:lvlJc w:val="left"/>
      <w:pPr>
        <w:ind w:left="720" w:hanging="360"/>
      </w:pPr>
      <w:rPr>
        <w:rFonts w:ascii="Symbol" w:hAnsi="Symbol"/>
      </w:rPr>
    </w:lvl>
    <w:lvl w:ilvl="6" w:tplc="5F4EC762">
      <w:start w:val="1"/>
      <w:numFmt w:val="bullet"/>
      <w:lvlText w:val=""/>
      <w:lvlJc w:val="left"/>
      <w:pPr>
        <w:ind w:left="720" w:hanging="360"/>
      </w:pPr>
      <w:rPr>
        <w:rFonts w:ascii="Symbol" w:hAnsi="Symbol"/>
      </w:rPr>
    </w:lvl>
    <w:lvl w:ilvl="7" w:tplc="B6FA1788">
      <w:start w:val="1"/>
      <w:numFmt w:val="bullet"/>
      <w:lvlText w:val=""/>
      <w:lvlJc w:val="left"/>
      <w:pPr>
        <w:ind w:left="720" w:hanging="360"/>
      </w:pPr>
      <w:rPr>
        <w:rFonts w:ascii="Symbol" w:hAnsi="Symbol"/>
      </w:rPr>
    </w:lvl>
    <w:lvl w:ilvl="8" w:tplc="0C0EB8D8">
      <w:start w:val="1"/>
      <w:numFmt w:val="bullet"/>
      <w:lvlText w:val=""/>
      <w:lvlJc w:val="left"/>
      <w:pPr>
        <w:ind w:left="720" w:hanging="360"/>
      </w:pPr>
      <w:rPr>
        <w:rFonts w:ascii="Symbol" w:hAnsi="Symbol"/>
      </w:rPr>
    </w:lvl>
  </w:abstractNum>
  <w:abstractNum w:abstractNumId="15" w15:restartNumberingAfterBreak="0">
    <w:nsid w:val="5E326FDF"/>
    <w:multiLevelType w:val="hybridMultilevel"/>
    <w:tmpl w:val="E834CBD0"/>
    <w:lvl w:ilvl="0" w:tplc="310ACA56">
      <w:start w:val="1"/>
      <w:numFmt w:val="bullet"/>
      <w:lvlText w:val=""/>
      <w:lvlJc w:val="left"/>
      <w:pPr>
        <w:ind w:left="2160" w:hanging="360"/>
      </w:pPr>
      <w:rPr>
        <w:rFonts w:ascii="Symbol" w:hAnsi="Symbol"/>
      </w:rPr>
    </w:lvl>
    <w:lvl w:ilvl="1" w:tplc="EFD4373E">
      <w:start w:val="1"/>
      <w:numFmt w:val="bullet"/>
      <w:lvlText w:val=""/>
      <w:lvlJc w:val="left"/>
      <w:pPr>
        <w:ind w:left="2160" w:hanging="360"/>
      </w:pPr>
      <w:rPr>
        <w:rFonts w:ascii="Symbol" w:hAnsi="Symbol"/>
      </w:rPr>
    </w:lvl>
    <w:lvl w:ilvl="2" w:tplc="7BB2CD1E">
      <w:start w:val="1"/>
      <w:numFmt w:val="bullet"/>
      <w:lvlText w:val=""/>
      <w:lvlJc w:val="left"/>
      <w:pPr>
        <w:ind w:left="2880" w:hanging="360"/>
      </w:pPr>
      <w:rPr>
        <w:rFonts w:ascii="Symbol" w:hAnsi="Symbol"/>
      </w:rPr>
    </w:lvl>
    <w:lvl w:ilvl="3" w:tplc="B40A6268">
      <w:start w:val="1"/>
      <w:numFmt w:val="bullet"/>
      <w:lvlText w:val=""/>
      <w:lvlJc w:val="left"/>
      <w:pPr>
        <w:ind w:left="2160" w:hanging="360"/>
      </w:pPr>
      <w:rPr>
        <w:rFonts w:ascii="Symbol" w:hAnsi="Symbol"/>
      </w:rPr>
    </w:lvl>
    <w:lvl w:ilvl="4" w:tplc="84C28FCC">
      <w:start w:val="1"/>
      <w:numFmt w:val="bullet"/>
      <w:lvlText w:val=""/>
      <w:lvlJc w:val="left"/>
      <w:pPr>
        <w:ind w:left="2160" w:hanging="360"/>
      </w:pPr>
      <w:rPr>
        <w:rFonts w:ascii="Symbol" w:hAnsi="Symbol"/>
      </w:rPr>
    </w:lvl>
    <w:lvl w:ilvl="5" w:tplc="10282CE6">
      <w:start w:val="1"/>
      <w:numFmt w:val="bullet"/>
      <w:lvlText w:val=""/>
      <w:lvlJc w:val="left"/>
      <w:pPr>
        <w:ind w:left="2160" w:hanging="360"/>
      </w:pPr>
      <w:rPr>
        <w:rFonts w:ascii="Symbol" w:hAnsi="Symbol"/>
      </w:rPr>
    </w:lvl>
    <w:lvl w:ilvl="6" w:tplc="B9C2E4D0">
      <w:start w:val="1"/>
      <w:numFmt w:val="bullet"/>
      <w:lvlText w:val=""/>
      <w:lvlJc w:val="left"/>
      <w:pPr>
        <w:ind w:left="2160" w:hanging="360"/>
      </w:pPr>
      <w:rPr>
        <w:rFonts w:ascii="Symbol" w:hAnsi="Symbol"/>
      </w:rPr>
    </w:lvl>
    <w:lvl w:ilvl="7" w:tplc="8376D6EC">
      <w:start w:val="1"/>
      <w:numFmt w:val="bullet"/>
      <w:lvlText w:val=""/>
      <w:lvlJc w:val="left"/>
      <w:pPr>
        <w:ind w:left="2160" w:hanging="360"/>
      </w:pPr>
      <w:rPr>
        <w:rFonts w:ascii="Symbol" w:hAnsi="Symbol"/>
      </w:rPr>
    </w:lvl>
    <w:lvl w:ilvl="8" w:tplc="937A4CE4">
      <w:start w:val="1"/>
      <w:numFmt w:val="bullet"/>
      <w:lvlText w:val=""/>
      <w:lvlJc w:val="left"/>
      <w:pPr>
        <w:ind w:left="2160" w:hanging="360"/>
      </w:pPr>
      <w:rPr>
        <w:rFonts w:ascii="Symbol" w:hAnsi="Symbol"/>
      </w:rPr>
    </w:lvl>
  </w:abstractNum>
  <w:abstractNum w:abstractNumId="16" w15:restartNumberingAfterBreak="0">
    <w:nsid w:val="635469FF"/>
    <w:multiLevelType w:val="hybridMultilevel"/>
    <w:tmpl w:val="3558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A72D1C"/>
    <w:multiLevelType w:val="hybridMultilevel"/>
    <w:tmpl w:val="21202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13343D"/>
    <w:multiLevelType w:val="hybridMultilevel"/>
    <w:tmpl w:val="8BF81336"/>
    <w:lvl w:ilvl="0" w:tplc="59CE9790">
      <w:start w:val="1"/>
      <w:numFmt w:val="decimal"/>
      <w:pStyle w:val="FHWAReference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AD532A7"/>
    <w:multiLevelType w:val="hybridMultilevel"/>
    <w:tmpl w:val="BCE0726A"/>
    <w:lvl w:ilvl="0" w:tplc="BCBAA596">
      <w:start w:val="1"/>
      <w:numFmt w:val="bullet"/>
      <w:lvlText w:val=""/>
      <w:lvlJc w:val="left"/>
      <w:pPr>
        <w:ind w:left="2160" w:hanging="360"/>
      </w:pPr>
      <w:rPr>
        <w:rFonts w:ascii="Symbol" w:hAnsi="Symbol"/>
      </w:rPr>
    </w:lvl>
    <w:lvl w:ilvl="1" w:tplc="0D723CDA">
      <w:start w:val="1"/>
      <w:numFmt w:val="bullet"/>
      <w:lvlText w:val=""/>
      <w:lvlJc w:val="left"/>
      <w:pPr>
        <w:ind w:left="2160" w:hanging="360"/>
      </w:pPr>
      <w:rPr>
        <w:rFonts w:ascii="Symbol" w:hAnsi="Symbol"/>
      </w:rPr>
    </w:lvl>
    <w:lvl w:ilvl="2" w:tplc="E54E9050">
      <w:start w:val="1"/>
      <w:numFmt w:val="bullet"/>
      <w:lvlText w:val=""/>
      <w:lvlJc w:val="left"/>
      <w:pPr>
        <w:ind w:left="2160" w:hanging="360"/>
      </w:pPr>
      <w:rPr>
        <w:rFonts w:ascii="Symbol" w:hAnsi="Symbol"/>
      </w:rPr>
    </w:lvl>
    <w:lvl w:ilvl="3" w:tplc="BB6A4A9E">
      <w:start w:val="1"/>
      <w:numFmt w:val="bullet"/>
      <w:lvlText w:val=""/>
      <w:lvlJc w:val="left"/>
      <w:pPr>
        <w:ind w:left="2160" w:hanging="360"/>
      </w:pPr>
      <w:rPr>
        <w:rFonts w:ascii="Symbol" w:hAnsi="Symbol"/>
      </w:rPr>
    </w:lvl>
    <w:lvl w:ilvl="4" w:tplc="0D8C23E6">
      <w:start w:val="1"/>
      <w:numFmt w:val="bullet"/>
      <w:lvlText w:val=""/>
      <w:lvlJc w:val="left"/>
      <w:pPr>
        <w:ind w:left="2160" w:hanging="360"/>
      </w:pPr>
      <w:rPr>
        <w:rFonts w:ascii="Symbol" w:hAnsi="Symbol"/>
      </w:rPr>
    </w:lvl>
    <w:lvl w:ilvl="5" w:tplc="AC0CE9E6">
      <w:start w:val="1"/>
      <w:numFmt w:val="bullet"/>
      <w:lvlText w:val=""/>
      <w:lvlJc w:val="left"/>
      <w:pPr>
        <w:ind w:left="2160" w:hanging="360"/>
      </w:pPr>
      <w:rPr>
        <w:rFonts w:ascii="Symbol" w:hAnsi="Symbol"/>
      </w:rPr>
    </w:lvl>
    <w:lvl w:ilvl="6" w:tplc="C99E4292">
      <w:start w:val="1"/>
      <w:numFmt w:val="bullet"/>
      <w:lvlText w:val=""/>
      <w:lvlJc w:val="left"/>
      <w:pPr>
        <w:ind w:left="2160" w:hanging="360"/>
      </w:pPr>
      <w:rPr>
        <w:rFonts w:ascii="Symbol" w:hAnsi="Symbol"/>
      </w:rPr>
    </w:lvl>
    <w:lvl w:ilvl="7" w:tplc="6602B3A2">
      <w:start w:val="1"/>
      <w:numFmt w:val="bullet"/>
      <w:lvlText w:val=""/>
      <w:lvlJc w:val="left"/>
      <w:pPr>
        <w:ind w:left="2160" w:hanging="360"/>
      </w:pPr>
      <w:rPr>
        <w:rFonts w:ascii="Symbol" w:hAnsi="Symbol"/>
      </w:rPr>
    </w:lvl>
    <w:lvl w:ilvl="8" w:tplc="BB02E9E6">
      <w:start w:val="1"/>
      <w:numFmt w:val="bullet"/>
      <w:lvlText w:val=""/>
      <w:lvlJc w:val="left"/>
      <w:pPr>
        <w:ind w:left="2160" w:hanging="360"/>
      </w:pPr>
      <w:rPr>
        <w:rFonts w:ascii="Symbol" w:hAnsi="Symbol"/>
      </w:rPr>
    </w:lvl>
  </w:abstractNum>
  <w:abstractNum w:abstractNumId="20" w15:restartNumberingAfterBreak="0">
    <w:nsid w:val="6F764CB8"/>
    <w:multiLevelType w:val="hybridMultilevel"/>
    <w:tmpl w:val="9EFA4666"/>
    <w:lvl w:ilvl="0" w:tplc="C1EE7BFA">
      <w:start w:val="1"/>
      <w:numFmt w:val="bullet"/>
      <w:lvlText w:val=""/>
      <w:lvlJc w:val="left"/>
      <w:pPr>
        <w:ind w:left="2160" w:hanging="360"/>
      </w:pPr>
      <w:rPr>
        <w:rFonts w:ascii="Symbol" w:hAnsi="Symbol"/>
      </w:rPr>
    </w:lvl>
    <w:lvl w:ilvl="1" w:tplc="8E0037F8">
      <w:start w:val="1"/>
      <w:numFmt w:val="bullet"/>
      <w:lvlText w:val=""/>
      <w:lvlJc w:val="left"/>
      <w:pPr>
        <w:ind w:left="2160" w:hanging="360"/>
      </w:pPr>
      <w:rPr>
        <w:rFonts w:ascii="Symbol" w:hAnsi="Symbol"/>
      </w:rPr>
    </w:lvl>
    <w:lvl w:ilvl="2" w:tplc="2C700C86">
      <w:start w:val="1"/>
      <w:numFmt w:val="bullet"/>
      <w:lvlText w:val=""/>
      <w:lvlJc w:val="left"/>
      <w:pPr>
        <w:ind w:left="2880" w:hanging="360"/>
      </w:pPr>
      <w:rPr>
        <w:rFonts w:ascii="Symbol" w:hAnsi="Symbol"/>
      </w:rPr>
    </w:lvl>
    <w:lvl w:ilvl="3" w:tplc="599AFB26">
      <w:start w:val="1"/>
      <w:numFmt w:val="bullet"/>
      <w:lvlText w:val=""/>
      <w:lvlJc w:val="left"/>
      <w:pPr>
        <w:ind w:left="2160" w:hanging="360"/>
      </w:pPr>
      <w:rPr>
        <w:rFonts w:ascii="Symbol" w:hAnsi="Symbol"/>
      </w:rPr>
    </w:lvl>
    <w:lvl w:ilvl="4" w:tplc="950A4B14">
      <w:start w:val="1"/>
      <w:numFmt w:val="bullet"/>
      <w:lvlText w:val=""/>
      <w:lvlJc w:val="left"/>
      <w:pPr>
        <w:ind w:left="2160" w:hanging="360"/>
      </w:pPr>
      <w:rPr>
        <w:rFonts w:ascii="Symbol" w:hAnsi="Symbol"/>
      </w:rPr>
    </w:lvl>
    <w:lvl w:ilvl="5" w:tplc="BB76465E">
      <w:start w:val="1"/>
      <w:numFmt w:val="bullet"/>
      <w:lvlText w:val=""/>
      <w:lvlJc w:val="left"/>
      <w:pPr>
        <w:ind w:left="2160" w:hanging="360"/>
      </w:pPr>
      <w:rPr>
        <w:rFonts w:ascii="Symbol" w:hAnsi="Symbol"/>
      </w:rPr>
    </w:lvl>
    <w:lvl w:ilvl="6" w:tplc="0F2C7704">
      <w:start w:val="1"/>
      <w:numFmt w:val="bullet"/>
      <w:lvlText w:val=""/>
      <w:lvlJc w:val="left"/>
      <w:pPr>
        <w:ind w:left="2160" w:hanging="360"/>
      </w:pPr>
      <w:rPr>
        <w:rFonts w:ascii="Symbol" w:hAnsi="Symbol"/>
      </w:rPr>
    </w:lvl>
    <w:lvl w:ilvl="7" w:tplc="670A4612">
      <w:start w:val="1"/>
      <w:numFmt w:val="bullet"/>
      <w:lvlText w:val=""/>
      <w:lvlJc w:val="left"/>
      <w:pPr>
        <w:ind w:left="2160" w:hanging="360"/>
      </w:pPr>
      <w:rPr>
        <w:rFonts w:ascii="Symbol" w:hAnsi="Symbol"/>
      </w:rPr>
    </w:lvl>
    <w:lvl w:ilvl="8" w:tplc="820224D4">
      <w:start w:val="1"/>
      <w:numFmt w:val="bullet"/>
      <w:lvlText w:val=""/>
      <w:lvlJc w:val="left"/>
      <w:pPr>
        <w:ind w:left="2160" w:hanging="360"/>
      </w:pPr>
      <w:rPr>
        <w:rFonts w:ascii="Symbol" w:hAnsi="Symbol"/>
      </w:rPr>
    </w:lvl>
  </w:abstractNum>
  <w:abstractNum w:abstractNumId="21" w15:restartNumberingAfterBreak="0">
    <w:nsid w:val="70A35E58"/>
    <w:multiLevelType w:val="hybridMultilevel"/>
    <w:tmpl w:val="3B72F21E"/>
    <w:lvl w:ilvl="0" w:tplc="F134FF84">
      <w:start w:val="1"/>
      <w:numFmt w:val="lowerLetter"/>
      <w:lvlText w:val="%1."/>
      <w:lvlJc w:val="left"/>
      <w:pPr>
        <w:ind w:left="2160" w:hanging="360"/>
      </w:pPr>
    </w:lvl>
    <w:lvl w:ilvl="1" w:tplc="31C85578">
      <w:start w:val="1"/>
      <w:numFmt w:val="lowerLetter"/>
      <w:lvlText w:val="%2."/>
      <w:lvlJc w:val="left"/>
      <w:pPr>
        <w:ind w:left="2160" w:hanging="360"/>
      </w:pPr>
    </w:lvl>
    <w:lvl w:ilvl="2" w:tplc="7506ED92">
      <w:start w:val="1"/>
      <w:numFmt w:val="lowerLetter"/>
      <w:lvlText w:val="%3."/>
      <w:lvlJc w:val="left"/>
      <w:pPr>
        <w:ind w:left="2160" w:hanging="360"/>
      </w:pPr>
    </w:lvl>
    <w:lvl w:ilvl="3" w:tplc="9438C2C2">
      <w:start w:val="1"/>
      <w:numFmt w:val="lowerLetter"/>
      <w:lvlText w:val="%4."/>
      <w:lvlJc w:val="left"/>
      <w:pPr>
        <w:ind w:left="2160" w:hanging="360"/>
      </w:pPr>
    </w:lvl>
    <w:lvl w:ilvl="4" w:tplc="0DE697A4">
      <w:start w:val="1"/>
      <w:numFmt w:val="lowerLetter"/>
      <w:lvlText w:val="%5."/>
      <w:lvlJc w:val="left"/>
      <w:pPr>
        <w:ind w:left="2160" w:hanging="360"/>
      </w:pPr>
    </w:lvl>
    <w:lvl w:ilvl="5" w:tplc="09903DA8">
      <w:start w:val="1"/>
      <w:numFmt w:val="lowerLetter"/>
      <w:lvlText w:val="%6."/>
      <w:lvlJc w:val="left"/>
      <w:pPr>
        <w:ind w:left="2160" w:hanging="360"/>
      </w:pPr>
    </w:lvl>
    <w:lvl w:ilvl="6" w:tplc="BF885D7E">
      <w:start w:val="1"/>
      <w:numFmt w:val="lowerLetter"/>
      <w:lvlText w:val="%7."/>
      <w:lvlJc w:val="left"/>
      <w:pPr>
        <w:ind w:left="2160" w:hanging="360"/>
      </w:pPr>
    </w:lvl>
    <w:lvl w:ilvl="7" w:tplc="15A6F5EC">
      <w:start w:val="1"/>
      <w:numFmt w:val="lowerLetter"/>
      <w:lvlText w:val="%8."/>
      <w:lvlJc w:val="left"/>
      <w:pPr>
        <w:ind w:left="2160" w:hanging="360"/>
      </w:pPr>
    </w:lvl>
    <w:lvl w:ilvl="8" w:tplc="069E1C24">
      <w:start w:val="1"/>
      <w:numFmt w:val="lowerLetter"/>
      <w:lvlText w:val="%9."/>
      <w:lvlJc w:val="left"/>
      <w:pPr>
        <w:ind w:left="2160" w:hanging="360"/>
      </w:pPr>
    </w:lvl>
  </w:abstractNum>
  <w:abstractNum w:abstractNumId="22" w15:restartNumberingAfterBreak="0">
    <w:nsid w:val="77D323D7"/>
    <w:multiLevelType w:val="hybridMultilevel"/>
    <w:tmpl w:val="436850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092156"/>
    <w:multiLevelType w:val="hybridMultilevel"/>
    <w:tmpl w:val="1CBCCB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1767AB"/>
    <w:multiLevelType w:val="hybridMultilevel"/>
    <w:tmpl w:val="9202C596"/>
    <w:lvl w:ilvl="0" w:tplc="9DD21114">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70288764">
    <w:abstractNumId w:val="13"/>
  </w:num>
  <w:num w:numId="2" w16cid:durableId="111286055">
    <w:abstractNumId w:val="9"/>
  </w:num>
  <w:num w:numId="3" w16cid:durableId="615261565">
    <w:abstractNumId w:val="0"/>
  </w:num>
  <w:num w:numId="4" w16cid:durableId="894311734">
    <w:abstractNumId w:val="11"/>
  </w:num>
  <w:num w:numId="5" w16cid:durableId="1948001341">
    <w:abstractNumId w:val="22"/>
  </w:num>
  <w:num w:numId="6" w16cid:durableId="1303466905">
    <w:abstractNumId w:val="6"/>
  </w:num>
  <w:num w:numId="7" w16cid:durableId="5017469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018193">
    <w:abstractNumId w:val="14"/>
  </w:num>
  <w:num w:numId="9" w16cid:durableId="1057781019">
    <w:abstractNumId w:val="20"/>
  </w:num>
  <w:num w:numId="10" w16cid:durableId="494731864">
    <w:abstractNumId w:val="10"/>
  </w:num>
  <w:num w:numId="11" w16cid:durableId="238177342">
    <w:abstractNumId w:val="12"/>
  </w:num>
  <w:num w:numId="12" w16cid:durableId="1084759792">
    <w:abstractNumId w:val="2"/>
  </w:num>
  <w:num w:numId="13" w16cid:durableId="979118927">
    <w:abstractNumId w:val="7"/>
  </w:num>
  <w:num w:numId="14" w16cid:durableId="1203441726">
    <w:abstractNumId w:val="15"/>
  </w:num>
  <w:num w:numId="15" w16cid:durableId="1059742746">
    <w:abstractNumId w:val="16"/>
  </w:num>
  <w:num w:numId="16" w16cid:durableId="6646295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6849120">
    <w:abstractNumId w:val="5"/>
  </w:num>
  <w:num w:numId="18" w16cid:durableId="1662586120">
    <w:abstractNumId w:val="21"/>
  </w:num>
  <w:num w:numId="19" w16cid:durableId="1159619617">
    <w:abstractNumId w:val="17"/>
  </w:num>
  <w:num w:numId="20" w16cid:durableId="1054112831">
    <w:abstractNumId w:val="4"/>
  </w:num>
  <w:num w:numId="21" w16cid:durableId="855076035">
    <w:abstractNumId w:val="1"/>
  </w:num>
  <w:num w:numId="22" w16cid:durableId="36899058">
    <w:abstractNumId w:val="24"/>
  </w:num>
  <w:num w:numId="23" w16cid:durableId="1553881580">
    <w:abstractNumId w:val="23"/>
  </w:num>
  <w:num w:numId="24" w16cid:durableId="1195843448">
    <w:abstractNumId w:val="8"/>
  </w:num>
  <w:num w:numId="25" w16cid:durableId="13032727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33B"/>
    <w:rsid w:val="00001BDE"/>
    <w:rsid w:val="00004B53"/>
    <w:rsid w:val="0000607F"/>
    <w:rsid w:val="000109CE"/>
    <w:rsid w:val="000220FD"/>
    <w:rsid w:val="000261F3"/>
    <w:rsid w:val="00036570"/>
    <w:rsid w:val="00036FA1"/>
    <w:rsid w:val="00037AD2"/>
    <w:rsid w:val="00040380"/>
    <w:rsid w:val="00046FE2"/>
    <w:rsid w:val="00047E0F"/>
    <w:rsid w:val="00052FED"/>
    <w:rsid w:val="00054F6F"/>
    <w:rsid w:val="00055CB1"/>
    <w:rsid w:val="00065E0A"/>
    <w:rsid w:val="00070219"/>
    <w:rsid w:val="00070652"/>
    <w:rsid w:val="00084C85"/>
    <w:rsid w:val="00090DF5"/>
    <w:rsid w:val="00092883"/>
    <w:rsid w:val="00094ED2"/>
    <w:rsid w:val="000B3A85"/>
    <w:rsid w:val="000C6B10"/>
    <w:rsid w:val="000D3712"/>
    <w:rsid w:val="000D7205"/>
    <w:rsid w:val="000D734F"/>
    <w:rsid w:val="000E006A"/>
    <w:rsid w:val="000E22E4"/>
    <w:rsid w:val="000E2BF1"/>
    <w:rsid w:val="000E2FBC"/>
    <w:rsid w:val="000E36FF"/>
    <w:rsid w:val="000E7F68"/>
    <w:rsid w:val="00101708"/>
    <w:rsid w:val="001056E0"/>
    <w:rsid w:val="0011043D"/>
    <w:rsid w:val="00114224"/>
    <w:rsid w:val="001154CF"/>
    <w:rsid w:val="00116E28"/>
    <w:rsid w:val="00120308"/>
    <w:rsid w:val="00132D56"/>
    <w:rsid w:val="00133024"/>
    <w:rsid w:val="00141899"/>
    <w:rsid w:val="00146CB2"/>
    <w:rsid w:val="001610AB"/>
    <w:rsid w:val="00163D9B"/>
    <w:rsid w:val="00170ED2"/>
    <w:rsid w:val="00177F8E"/>
    <w:rsid w:val="001817BB"/>
    <w:rsid w:val="00181DDF"/>
    <w:rsid w:val="00182906"/>
    <w:rsid w:val="00191627"/>
    <w:rsid w:val="0019484B"/>
    <w:rsid w:val="00195FF4"/>
    <w:rsid w:val="001975F8"/>
    <w:rsid w:val="00197A2D"/>
    <w:rsid w:val="001A0636"/>
    <w:rsid w:val="001A1D11"/>
    <w:rsid w:val="001B33E9"/>
    <w:rsid w:val="001B4E96"/>
    <w:rsid w:val="001B65CC"/>
    <w:rsid w:val="001B69FC"/>
    <w:rsid w:val="001C514B"/>
    <w:rsid w:val="001C6C8A"/>
    <w:rsid w:val="001D3091"/>
    <w:rsid w:val="001D5BE2"/>
    <w:rsid w:val="001D7348"/>
    <w:rsid w:val="001D7758"/>
    <w:rsid w:val="001F0F53"/>
    <w:rsid w:val="001F4EC8"/>
    <w:rsid w:val="00200E50"/>
    <w:rsid w:val="00201D4D"/>
    <w:rsid w:val="002137CD"/>
    <w:rsid w:val="002161BB"/>
    <w:rsid w:val="002279A1"/>
    <w:rsid w:val="00230BDE"/>
    <w:rsid w:val="0023121B"/>
    <w:rsid w:val="00231B7F"/>
    <w:rsid w:val="00233E0D"/>
    <w:rsid w:val="00241F93"/>
    <w:rsid w:val="00247837"/>
    <w:rsid w:val="00247DF5"/>
    <w:rsid w:val="00253A3C"/>
    <w:rsid w:val="0025697E"/>
    <w:rsid w:val="00274290"/>
    <w:rsid w:val="002742F2"/>
    <w:rsid w:val="00282D45"/>
    <w:rsid w:val="00291043"/>
    <w:rsid w:val="00294830"/>
    <w:rsid w:val="002A1AA1"/>
    <w:rsid w:val="002A1EAB"/>
    <w:rsid w:val="002B7914"/>
    <w:rsid w:val="002C4636"/>
    <w:rsid w:val="002C5A2C"/>
    <w:rsid w:val="002D5A9A"/>
    <w:rsid w:val="002D7D5E"/>
    <w:rsid w:val="002E20B2"/>
    <w:rsid w:val="002E3260"/>
    <w:rsid w:val="002F5F00"/>
    <w:rsid w:val="00301E32"/>
    <w:rsid w:val="00306A5E"/>
    <w:rsid w:val="00317614"/>
    <w:rsid w:val="003203EF"/>
    <w:rsid w:val="00322ACC"/>
    <w:rsid w:val="00324888"/>
    <w:rsid w:val="00330BDB"/>
    <w:rsid w:val="003321B9"/>
    <w:rsid w:val="00335E19"/>
    <w:rsid w:val="0034046F"/>
    <w:rsid w:val="0034291D"/>
    <w:rsid w:val="00345084"/>
    <w:rsid w:val="00351F4F"/>
    <w:rsid w:val="00354A2E"/>
    <w:rsid w:val="00354E0A"/>
    <w:rsid w:val="00363E30"/>
    <w:rsid w:val="00366200"/>
    <w:rsid w:val="00366E29"/>
    <w:rsid w:val="003803AA"/>
    <w:rsid w:val="00380A09"/>
    <w:rsid w:val="00393EE1"/>
    <w:rsid w:val="00394757"/>
    <w:rsid w:val="003A03EE"/>
    <w:rsid w:val="003A1BC9"/>
    <w:rsid w:val="003A3F65"/>
    <w:rsid w:val="003B5D0C"/>
    <w:rsid w:val="003C41E3"/>
    <w:rsid w:val="003D04A5"/>
    <w:rsid w:val="003D3EB5"/>
    <w:rsid w:val="003D43AB"/>
    <w:rsid w:val="003E251B"/>
    <w:rsid w:val="003E3CF6"/>
    <w:rsid w:val="003E7B55"/>
    <w:rsid w:val="003F4696"/>
    <w:rsid w:val="0040245D"/>
    <w:rsid w:val="004110C9"/>
    <w:rsid w:val="00411A62"/>
    <w:rsid w:val="00416435"/>
    <w:rsid w:val="004237D5"/>
    <w:rsid w:val="00424B99"/>
    <w:rsid w:val="00431B75"/>
    <w:rsid w:val="00436B4A"/>
    <w:rsid w:val="00441062"/>
    <w:rsid w:val="00442F5E"/>
    <w:rsid w:val="00451B39"/>
    <w:rsid w:val="00462939"/>
    <w:rsid w:val="00463940"/>
    <w:rsid w:val="00464C0B"/>
    <w:rsid w:val="0047033B"/>
    <w:rsid w:val="004709B2"/>
    <w:rsid w:val="00470D3F"/>
    <w:rsid w:val="004717DE"/>
    <w:rsid w:val="00475093"/>
    <w:rsid w:val="00477B47"/>
    <w:rsid w:val="00480042"/>
    <w:rsid w:val="00480479"/>
    <w:rsid w:val="004840A5"/>
    <w:rsid w:val="0048673C"/>
    <w:rsid w:val="0049109E"/>
    <w:rsid w:val="00491BA6"/>
    <w:rsid w:val="00494B1B"/>
    <w:rsid w:val="004A312E"/>
    <w:rsid w:val="004B4498"/>
    <w:rsid w:val="004B6700"/>
    <w:rsid w:val="004C05A4"/>
    <w:rsid w:val="004C16C1"/>
    <w:rsid w:val="004C7A23"/>
    <w:rsid w:val="004D0203"/>
    <w:rsid w:val="0050330A"/>
    <w:rsid w:val="00511A61"/>
    <w:rsid w:val="00523400"/>
    <w:rsid w:val="00533A86"/>
    <w:rsid w:val="00537826"/>
    <w:rsid w:val="0054757F"/>
    <w:rsid w:val="00555F8F"/>
    <w:rsid w:val="00556BD3"/>
    <w:rsid w:val="00556F0E"/>
    <w:rsid w:val="00557552"/>
    <w:rsid w:val="00557787"/>
    <w:rsid w:val="0056489E"/>
    <w:rsid w:val="00564CC6"/>
    <w:rsid w:val="0056502C"/>
    <w:rsid w:val="0056639C"/>
    <w:rsid w:val="0056688F"/>
    <w:rsid w:val="005756E5"/>
    <w:rsid w:val="00577829"/>
    <w:rsid w:val="00581D98"/>
    <w:rsid w:val="00583C49"/>
    <w:rsid w:val="00585968"/>
    <w:rsid w:val="00585EF9"/>
    <w:rsid w:val="00591780"/>
    <w:rsid w:val="00592D92"/>
    <w:rsid w:val="005944DA"/>
    <w:rsid w:val="00594518"/>
    <w:rsid w:val="00595C53"/>
    <w:rsid w:val="00595C95"/>
    <w:rsid w:val="005A1D5E"/>
    <w:rsid w:val="005A36AD"/>
    <w:rsid w:val="005B015C"/>
    <w:rsid w:val="005B0CA8"/>
    <w:rsid w:val="005B16E0"/>
    <w:rsid w:val="005B4416"/>
    <w:rsid w:val="005C3BD8"/>
    <w:rsid w:val="005C7208"/>
    <w:rsid w:val="005D386C"/>
    <w:rsid w:val="005D6043"/>
    <w:rsid w:val="005F4871"/>
    <w:rsid w:val="00605D51"/>
    <w:rsid w:val="00610A3E"/>
    <w:rsid w:val="006110B8"/>
    <w:rsid w:val="00613491"/>
    <w:rsid w:val="00614C0F"/>
    <w:rsid w:val="006151D3"/>
    <w:rsid w:val="00622A34"/>
    <w:rsid w:val="00622B96"/>
    <w:rsid w:val="006258F3"/>
    <w:rsid w:val="00633238"/>
    <w:rsid w:val="00640BD2"/>
    <w:rsid w:val="00643768"/>
    <w:rsid w:val="00643F5C"/>
    <w:rsid w:val="00643F6A"/>
    <w:rsid w:val="00644830"/>
    <w:rsid w:val="00644C9E"/>
    <w:rsid w:val="00646CE5"/>
    <w:rsid w:val="00654D9D"/>
    <w:rsid w:val="00666035"/>
    <w:rsid w:val="00667368"/>
    <w:rsid w:val="006700FE"/>
    <w:rsid w:val="00675633"/>
    <w:rsid w:val="00675D1E"/>
    <w:rsid w:val="00680590"/>
    <w:rsid w:val="0068218E"/>
    <w:rsid w:val="00685951"/>
    <w:rsid w:val="00686897"/>
    <w:rsid w:val="006910B6"/>
    <w:rsid w:val="006932DD"/>
    <w:rsid w:val="006952A5"/>
    <w:rsid w:val="00696FC7"/>
    <w:rsid w:val="006A0E11"/>
    <w:rsid w:val="006A53F2"/>
    <w:rsid w:val="006A64EE"/>
    <w:rsid w:val="006B106C"/>
    <w:rsid w:val="006C4003"/>
    <w:rsid w:val="006C64B8"/>
    <w:rsid w:val="006D2345"/>
    <w:rsid w:val="006D37FB"/>
    <w:rsid w:val="006E534D"/>
    <w:rsid w:val="006F5DCB"/>
    <w:rsid w:val="006F71B1"/>
    <w:rsid w:val="00700574"/>
    <w:rsid w:val="007163A5"/>
    <w:rsid w:val="007212E9"/>
    <w:rsid w:val="00723461"/>
    <w:rsid w:val="007354B3"/>
    <w:rsid w:val="00736558"/>
    <w:rsid w:val="00746CE7"/>
    <w:rsid w:val="00750267"/>
    <w:rsid w:val="0075296D"/>
    <w:rsid w:val="007535BA"/>
    <w:rsid w:val="00754E88"/>
    <w:rsid w:val="00763965"/>
    <w:rsid w:val="007659CF"/>
    <w:rsid w:val="00785572"/>
    <w:rsid w:val="00786A71"/>
    <w:rsid w:val="0079203A"/>
    <w:rsid w:val="007934D2"/>
    <w:rsid w:val="00795B1E"/>
    <w:rsid w:val="007A1DD9"/>
    <w:rsid w:val="007B3735"/>
    <w:rsid w:val="007C01D6"/>
    <w:rsid w:val="007C3680"/>
    <w:rsid w:val="007C733A"/>
    <w:rsid w:val="007D3620"/>
    <w:rsid w:val="007D783A"/>
    <w:rsid w:val="007E46F7"/>
    <w:rsid w:val="007F57B6"/>
    <w:rsid w:val="00804271"/>
    <w:rsid w:val="008049E1"/>
    <w:rsid w:val="00806848"/>
    <w:rsid w:val="00820EC1"/>
    <w:rsid w:val="00825CCE"/>
    <w:rsid w:val="00831E6D"/>
    <w:rsid w:val="00833376"/>
    <w:rsid w:val="00836280"/>
    <w:rsid w:val="00837499"/>
    <w:rsid w:val="00842B1F"/>
    <w:rsid w:val="00843E1C"/>
    <w:rsid w:val="0084461B"/>
    <w:rsid w:val="00846666"/>
    <w:rsid w:val="008471E4"/>
    <w:rsid w:val="00860DC4"/>
    <w:rsid w:val="008651D2"/>
    <w:rsid w:val="00873B2E"/>
    <w:rsid w:val="00881AE9"/>
    <w:rsid w:val="0088621D"/>
    <w:rsid w:val="00891810"/>
    <w:rsid w:val="00894213"/>
    <w:rsid w:val="008965FF"/>
    <w:rsid w:val="008A26E9"/>
    <w:rsid w:val="008A3375"/>
    <w:rsid w:val="008A785A"/>
    <w:rsid w:val="008B1A67"/>
    <w:rsid w:val="008B6F16"/>
    <w:rsid w:val="008C0252"/>
    <w:rsid w:val="008C7024"/>
    <w:rsid w:val="008D1473"/>
    <w:rsid w:val="008D35F6"/>
    <w:rsid w:val="008D4635"/>
    <w:rsid w:val="008D471A"/>
    <w:rsid w:val="008E0D5A"/>
    <w:rsid w:val="008E5B70"/>
    <w:rsid w:val="008E6FC1"/>
    <w:rsid w:val="008F3B89"/>
    <w:rsid w:val="008F6013"/>
    <w:rsid w:val="008F69F6"/>
    <w:rsid w:val="008F6BB4"/>
    <w:rsid w:val="008F76DF"/>
    <w:rsid w:val="00913715"/>
    <w:rsid w:val="009145C3"/>
    <w:rsid w:val="00914FF0"/>
    <w:rsid w:val="00916009"/>
    <w:rsid w:val="00917A3C"/>
    <w:rsid w:val="00920ACF"/>
    <w:rsid w:val="00935DFB"/>
    <w:rsid w:val="00937894"/>
    <w:rsid w:val="00942A76"/>
    <w:rsid w:val="00946AC5"/>
    <w:rsid w:val="0095048E"/>
    <w:rsid w:val="009645E0"/>
    <w:rsid w:val="00966477"/>
    <w:rsid w:val="009714B0"/>
    <w:rsid w:val="009760D1"/>
    <w:rsid w:val="00985710"/>
    <w:rsid w:val="00987F1E"/>
    <w:rsid w:val="009963AB"/>
    <w:rsid w:val="009A5AD0"/>
    <w:rsid w:val="009B1F98"/>
    <w:rsid w:val="009B712D"/>
    <w:rsid w:val="009C045D"/>
    <w:rsid w:val="009C21BA"/>
    <w:rsid w:val="009C30BD"/>
    <w:rsid w:val="009C5D12"/>
    <w:rsid w:val="009D5E79"/>
    <w:rsid w:val="009D7CAF"/>
    <w:rsid w:val="009F009E"/>
    <w:rsid w:val="00A03B72"/>
    <w:rsid w:val="00A12306"/>
    <w:rsid w:val="00A17CEB"/>
    <w:rsid w:val="00A20134"/>
    <w:rsid w:val="00A26943"/>
    <w:rsid w:val="00A33154"/>
    <w:rsid w:val="00A34F0D"/>
    <w:rsid w:val="00A352B6"/>
    <w:rsid w:val="00A37295"/>
    <w:rsid w:val="00A4125B"/>
    <w:rsid w:val="00A44CE3"/>
    <w:rsid w:val="00A4747A"/>
    <w:rsid w:val="00A51C35"/>
    <w:rsid w:val="00A540DA"/>
    <w:rsid w:val="00A62742"/>
    <w:rsid w:val="00A63286"/>
    <w:rsid w:val="00A671C3"/>
    <w:rsid w:val="00A672BE"/>
    <w:rsid w:val="00A84E64"/>
    <w:rsid w:val="00A87EA9"/>
    <w:rsid w:val="00A94485"/>
    <w:rsid w:val="00A94DF9"/>
    <w:rsid w:val="00AA1324"/>
    <w:rsid w:val="00AA2986"/>
    <w:rsid w:val="00AA5776"/>
    <w:rsid w:val="00AA76EC"/>
    <w:rsid w:val="00AB6022"/>
    <w:rsid w:val="00AC123A"/>
    <w:rsid w:val="00AC1674"/>
    <w:rsid w:val="00AC5719"/>
    <w:rsid w:val="00AC5E57"/>
    <w:rsid w:val="00AD0A40"/>
    <w:rsid w:val="00AD1461"/>
    <w:rsid w:val="00AD2ACA"/>
    <w:rsid w:val="00AE1303"/>
    <w:rsid w:val="00AE658A"/>
    <w:rsid w:val="00AF0C4B"/>
    <w:rsid w:val="00AF129C"/>
    <w:rsid w:val="00AF4271"/>
    <w:rsid w:val="00AF54A1"/>
    <w:rsid w:val="00AF588E"/>
    <w:rsid w:val="00AF5CAB"/>
    <w:rsid w:val="00AF5FC7"/>
    <w:rsid w:val="00B03DEF"/>
    <w:rsid w:val="00B04D60"/>
    <w:rsid w:val="00B1059C"/>
    <w:rsid w:val="00B16D5D"/>
    <w:rsid w:val="00B21173"/>
    <w:rsid w:val="00B23F75"/>
    <w:rsid w:val="00B3456F"/>
    <w:rsid w:val="00B474C9"/>
    <w:rsid w:val="00B64410"/>
    <w:rsid w:val="00B645A0"/>
    <w:rsid w:val="00B64FEA"/>
    <w:rsid w:val="00B70314"/>
    <w:rsid w:val="00B71DB0"/>
    <w:rsid w:val="00B74477"/>
    <w:rsid w:val="00B86EC4"/>
    <w:rsid w:val="00B93A25"/>
    <w:rsid w:val="00B93FF3"/>
    <w:rsid w:val="00BA6864"/>
    <w:rsid w:val="00BC2746"/>
    <w:rsid w:val="00BC60F9"/>
    <w:rsid w:val="00BC7116"/>
    <w:rsid w:val="00BC7588"/>
    <w:rsid w:val="00BD0565"/>
    <w:rsid w:val="00BD26DC"/>
    <w:rsid w:val="00BD32E5"/>
    <w:rsid w:val="00BD7177"/>
    <w:rsid w:val="00BE06D1"/>
    <w:rsid w:val="00C0598B"/>
    <w:rsid w:val="00C069C2"/>
    <w:rsid w:val="00C07AEF"/>
    <w:rsid w:val="00C20551"/>
    <w:rsid w:val="00C26093"/>
    <w:rsid w:val="00C27A26"/>
    <w:rsid w:val="00C448E2"/>
    <w:rsid w:val="00C5395B"/>
    <w:rsid w:val="00C6577F"/>
    <w:rsid w:val="00C732C7"/>
    <w:rsid w:val="00C73A16"/>
    <w:rsid w:val="00C7591D"/>
    <w:rsid w:val="00C76302"/>
    <w:rsid w:val="00C76421"/>
    <w:rsid w:val="00C8753D"/>
    <w:rsid w:val="00CA1C57"/>
    <w:rsid w:val="00CA7FAF"/>
    <w:rsid w:val="00CB591A"/>
    <w:rsid w:val="00CB79C7"/>
    <w:rsid w:val="00CD194A"/>
    <w:rsid w:val="00CD1C02"/>
    <w:rsid w:val="00CD3ABC"/>
    <w:rsid w:val="00CD6E0C"/>
    <w:rsid w:val="00CE0109"/>
    <w:rsid w:val="00CE2A3D"/>
    <w:rsid w:val="00CE2BAB"/>
    <w:rsid w:val="00CE75F7"/>
    <w:rsid w:val="00CE7982"/>
    <w:rsid w:val="00CF2C1C"/>
    <w:rsid w:val="00CF4323"/>
    <w:rsid w:val="00D046A3"/>
    <w:rsid w:val="00D05427"/>
    <w:rsid w:val="00D15690"/>
    <w:rsid w:val="00D15ECF"/>
    <w:rsid w:val="00D2106C"/>
    <w:rsid w:val="00D21F6C"/>
    <w:rsid w:val="00D264F0"/>
    <w:rsid w:val="00D34635"/>
    <w:rsid w:val="00D43063"/>
    <w:rsid w:val="00D5267A"/>
    <w:rsid w:val="00D57914"/>
    <w:rsid w:val="00D67C0F"/>
    <w:rsid w:val="00D70C46"/>
    <w:rsid w:val="00D71D29"/>
    <w:rsid w:val="00D7323A"/>
    <w:rsid w:val="00D74E18"/>
    <w:rsid w:val="00D822E4"/>
    <w:rsid w:val="00D84C2B"/>
    <w:rsid w:val="00D92EFD"/>
    <w:rsid w:val="00DA66BD"/>
    <w:rsid w:val="00DB042C"/>
    <w:rsid w:val="00DB48FA"/>
    <w:rsid w:val="00DB5685"/>
    <w:rsid w:val="00DC5C50"/>
    <w:rsid w:val="00DC7E0F"/>
    <w:rsid w:val="00DE0FAA"/>
    <w:rsid w:val="00DF166B"/>
    <w:rsid w:val="00DF2B12"/>
    <w:rsid w:val="00DF36C7"/>
    <w:rsid w:val="00DF6A27"/>
    <w:rsid w:val="00DF6E2B"/>
    <w:rsid w:val="00E0214E"/>
    <w:rsid w:val="00E1550B"/>
    <w:rsid w:val="00E16480"/>
    <w:rsid w:val="00E24AC2"/>
    <w:rsid w:val="00E250D4"/>
    <w:rsid w:val="00E31EE0"/>
    <w:rsid w:val="00E5316C"/>
    <w:rsid w:val="00E545E3"/>
    <w:rsid w:val="00E61CF0"/>
    <w:rsid w:val="00E7735F"/>
    <w:rsid w:val="00E91973"/>
    <w:rsid w:val="00E92CEB"/>
    <w:rsid w:val="00E96061"/>
    <w:rsid w:val="00EA1143"/>
    <w:rsid w:val="00EA1C75"/>
    <w:rsid w:val="00EA4017"/>
    <w:rsid w:val="00EB02F9"/>
    <w:rsid w:val="00EB0932"/>
    <w:rsid w:val="00EB0DB1"/>
    <w:rsid w:val="00EB159C"/>
    <w:rsid w:val="00EB2FC0"/>
    <w:rsid w:val="00EB7C69"/>
    <w:rsid w:val="00EC2AAA"/>
    <w:rsid w:val="00EC39A7"/>
    <w:rsid w:val="00EC5749"/>
    <w:rsid w:val="00ED35A3"/>
    <w:rsid w:val="00ED6416"/>
    <w:rsid w:val="00EE5E96"/>
    <w:rsid w:val="00F01255"/>
    <w:rsid w:val="00F05B92"/>
    <w:rsid w:val="00F1079B"/>
    <w:rsid w:val="00F15ABD"/>
    <w:rsid w:val="00F2082B"/>
    <w:rsid w:val="00F2083C"/>
    <w:rsid w:val="00F21D10"/>
    <w:rsid w:val="00F2293A"/>
    <w:rsid w:val="00F2372E"/>
    <w:rsid w:val="00F256E1"/>
    <w:rsid w:val="00F258F6"/>
    <w:rsid w:val="00F27306"/>
    <w:rsid w:val="00F30FA1"/>
    <w:rsid w:val="00F3109C"/>
    <w:rsid w:val="00F34C7F"/>
    <w:rsid w:val="00F35BF7"/>
    <w:rsid w:val="00F36307"/>
    <w:rsid w:val="00F42DAA"/>
    <w:rsid w:val="00F448E5"/>
    <w:rsid w:val="00F4628C"/>
    <w:rsid w:val="00F4633A"/>
    <w:rsid w:val="00F472D6"/>
    <w:rsid w:val="00F5322A"/>
    <w:rsid w:val="00F6114A"/>
    <w:rsid w:val="00F61983"/>
    <w:rsid w:val="00F61CE0"/>
    <w:rsid w:val="00F637F7"/>
    <w:rsid w:val="00F73A87"/>
    <w:rsid w:val="00F73ECB"/>
    <w:rsid w:val="00F8561E"/>
    <w:rsid w:val="00F87DE9"/>
    <w:rsid w:val="00F92E0B"/>
    <w:rsid w:val="00F97A61"/>
    <w:rsid w:val="00FA2CA4"/>
    <w:rsid w:val="00FA7BBB"/>
    <w:rsid w:val="00FB084B"/>
    <w:rsid w:val="00FB1696"/>
    <w:rsid w:val="00FB37E7"/>
    <w:rsid w:val="00FB7358"/>
    <w:rsid w:val="00FC01B0"/>
    <w:rsid w:val="00FC2285"/>
    <w:rsid w:val="00FD43B9"/>
    <w:rsid w:val="00FE6D6C"/>
    <w:rsid w:val="00FF08E1"/>
    <w:rsid w:val="00FF0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A351"/>
  <w15:docId w15:val="{8C29AC1D-A4A4-4726-AFF3-9EA270C00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A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33B"/>
    <w:pPr>
      <w:ind w:left="720"/>
      <w:contextualSpacing/>
    </w:pPr>
  </w:style>
  <w:style w:type="character" w:styleId="Hyperlink">
    <w:name w:val="Hyperlink"/>
    <w:basedOn w:val="DefaultParagraphFont"/>
    <w:uiPriority w:val="99"/>
    <w:unhideWhenUsed/>
    <w:rsid w:val="00FC2285"/>
    <w:rPr>
      <w:color w:val="0000FF" w:themeColor="hyperlink"/>
      <w:u w:val="single"/>
    </w:rPr>
  </w:style>
  <w:style w:type="paragraph" w:styleId="DocumentMap">
    <w:name w:val="Document Map"/>
    <w:basedOn w:val="Normal"/>
    <w:link w:val="DocumentMapChar"/>
    <w:uiPriority w:val="99"/>
    <w:semiHidden/>
    <w:unhideWhenUsed/>
    <w:rsid w:val="00595C5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95C53"/>
    <w:rPr>
      <w:rFonts w:ascii="Tahoma" w:hAnsi="Tahoma" w:cs="Tahoma"/>
      <w:sz w:val="16"/>
      <w:szCs w:val="16"/>
    </w:rPr>
  </w:style>
  <w:style w:type="character" w:styleId="CommentReference">
    <w:name w:val="annotation reference"/>
    <w:basedOn w:val="DefaultParagraphFont"/>
    <w:uiPriority w:val="99"/>
    <w:semiHidden/>
    <w:unhideWhenUsed/>
    <w:rsid w:val="00595C53"/>
    <w:rPr>
      <w:sz w:val="16"/>
      <w:szCs w:val="16"/>
    </w:rPr>
  </w:style>
  <w:style w:type="paragraph" w:styleId="CommentText">
    <w:name w:val="annotation text"/>
    <w:basedOn w:val="Normal"/>
    <w:link w:val="CommentTextChar"/>
    <w:uiPriority w:val="99"/>
    <w:unhideWhenUsed/>
    <w:rsid w:val="00595C53"/>
    <w:pPr>
      <w:spacing w:line="240" w:lineRule="auto"/>
    </w:pPr>
    <w:rPr>
      <w:sz w:val="20"/>
      <w:szCs w:val="20"/>
    </w:rPr>
  </w:style>
  <w:style w:type="character" w:customStyle="1" w:styleId="CommentTextChar">
    <w:name w:val="Comment Text Char"/>
    <w:basedOn w:val="DefaultParagraphFont"/>
    <w:link w:val="CommentText"/>
    <w:uiPriority w:val="99"/>
    <w:rsid w:val="00595C53"/>
    <w:rPr>
      <w:sz w:val="20"/>
      <w:szCs w:val="20"/>
    </w:rPr>
  </w:style>
  <w:style w:type="paragraph" w:styleId="CommentSubject">
    <w:name w:val="annotation subject"/>
    <w:basedOn w:val="CommentText"/>
    <w:next w:val="CommentText"/>
    <w:link w:val="CommentSubjectChar"/>
    <w:uiPriority w:val="99"/>
    <w:semiHidden/>
    <w:unhideWhenUsed/>
    <w:rsid w:val="00595C53"/>
    <w:rPr>
      <w:b/>
      <w:bCs/>
    </w:rPr>
  </w:style>
  <w:style w:type="character" w:customStyle="1" w:styleId="CommentSubjectChar">
    <w:name w:val="Comment Subject Char"/>
    <w:basedOn w:val="CommentTextChar"/>
    <w:link w:val="CommentSubject"/>
    <w:uiPriority w:val="99"/>
    <w:semiHidden/>
    <w:rsid w:val="00595C53"/>
    <w:rPr>
      <w:b/>
      <w:bCs/>
      <w:sz w:val="20"/>
      <w:szCs w:val="20"/>
    </w:rPr>
  </w:style>
  <w:style w:type="paragraph" w:styleId="Revision">
    <w:name w:val="Revision"/>
    <w:hidden/>
    <w:uiPriority w:val="99"/>
    <w:semiHidden/>
    <w:rsid w:val="00595C53"/>
    <w:pPr>
      <w:spacing w:after="0" w:line="240" w:lineRule="auto"/>
      <w:jc w:val="left"/>
    </w:pPr>
  </w:style>
  <w:style w:type="paragraph" w:styleId="BalloonText">
    <w:name w:val="Balloon Text"/>
    <w:basedOn w:val="Normal"/>
    <w:link w:val="BalloonTextChar"/>
    <w:uiPriority w:val="99"/>
    <w:semiHidden/>
    <w:unhideWhenUsed/>
    <w:rsid w:val="00595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C53"/>
    <w:rPr>
      <w:rFonts w:ascii="Tahoma" w:hAnsi="Tahoma" w:cs="Tahoma"/>
      <w:sz w:val="16"/>
      <w:szCs w:val="16"/>
    </w:rPr>
  </w:style>
  <w:style w:type="character" w:styleId="FollowedHyperlink">
    <w:name w:val="FollowedHyperlink"/>
    <w:basedOn w:val="DefaultParagraphFont"/>
    <w:uiPriority w:val="99"/>
    <w:semiHidden/>
    <w:unhideWhenUsed/>
    <w:rsid w:val="00E61CF0"/>
    <w:rPr>
      <w:color w:val="800080" w:themeColor="followedHyperlink"/>
      <w:u w:val="single"/>
    </w:rPr>
  </w:style>
  <w:style w:type="paragraph" w:styleId="NormalWeb">
    <w:name w:val="Normal (Web)"/>
    <w:basedOn w:val="Normal"/>
    <w:uiPriority w:val="99"/>
    <w:semiHidden/>
    <w:unhideWhenUsed/>
    <w:rsid w:val="005D6043"/>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7C3680"/>
    <w:rPr>
      <w:color w:val="2B579A"/>
      <w:shd w:val="clear" w:color="auto" w:fill="E6E6E6"/>
    </w:rPr>
  </w:style>
  <w:style w:type="paragraph" w:styleId="Caption">
    <w:name w:val="caption"/>
    <w:basedOn w:val="Normal"/>
    <w:next w:val="Normal"/>
    <w:uiPriority w:val="35"/>
    <w:unhideWhenUsed/>
    <w:qFormat/>
    <w:rsid w:val="00A20134"/>
    <w:pPr>
      <w:spacing w:line="240" w:lineRule="auto"/>
      <w:jc w:val="left"/>
    </w:pPr>
    <w:rPr>
      <w:rFonts w:ascii="Times New Roman" w:hAnsi="Times New Roman"/>
      <w:i/>
      <w:iCs/>
      <w:color w:val="1F497D" w:themeColor="text2"/>
      <w:sz w:val="18"/>
      <w:szCs w:val="18"/>
    </w:rPr>
  </w:style>
  <w:style w:type="paragraph" w:customStyle="1" w:styleId="EndNoteBibliography">
    <w:name w:val="EndNote Bibliography"/>
    <w:basedOn w:val="Normal"/>
    <w:link w:val="EndNoteBibliographyChar"/>
    <w:rsid w:val="000109CE"/>
    <w:pPr>
      <w:spacing w:after="0" w:line="240" w:lineRule="auto"/>
      <w:jc w:val="left"/>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0109CE"/>
    <w:rPr>
      <w:rFonts w:ascii="Times New Roman" w:hAnsi="Times New Roman" w:cs="Times New Roman"/>
      <w:noProof/>
      <w:sz w:val="24"/>
    </w:rPr>
  </w:style>
  <w:style w:type="paragraph" w:customStyle="1" w:styleId="FHWAReferenceList">
    <w:name w:val="FHWA Reference List"/>
    <w:basedOn w:val="Normal"/>
    <w:rsid w:val="009C5D12"/>
    <w:pPr>
      <w:numPr>
        <w:numId w:val="7"/>
      </w:numPr>
      <w:spacing w:before="240" w:after="240" w:line="240" w:lineRule="auto"/>
      <w:ind w:left="360"/>
      <w:jc w:val="left"/>
    </w:pPr>
    <w:rPr>
      <w:rFonts w:ascii="Times New Roman" w:eastAsia="Batang" w:hAnsi="Times New Roman" w:cs="Times New Roman"/>
      <w:sz w:val="24"/>
      <w:szCs w:val="24"/>
    </w:rPr>
  </w:style>
  <w:style w:type="character" w:styleId="UnresolvedMention">
    <w:name w:val="Unresolved Mention"/>
    <w:basedOn w:val="DefaultParagraphFont"/>
    <w:uiPriority w:val="99"/>
    <w:semiHidden/>
    <w:unhideWhenUsed/>
    <w:rsid w:val="004C05A4"/>
    <w:rPr>
      <w:color w:val="605E5C"/>
      <w:shd w:val="clear" w:color="auto" w:fill="E1DFDD"/>
    </w:rPr>
  </w:style>
  <w:style w:type="paragraph" w:styleId="EndnoteText">
    <w:name w:val="endnote text"/>
    <w:basedOn w:val="Normal"/>
    <w:link w:val="EndnoteTextChar"/>
    <w:uiPriority w:val="99"/>
    <w:semiHidden/>
    <w:unhideWhenUsed/>
    <w:rsid w:val="00197A2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7A2D"/>
    <w:rPr>
      <w:sz w:val="20"/>
      <w:szCs w:val="20"/>
    </w:rPr>
  </w:style>
  <w:style w:type="character" w:styleId="EndnoteReference">
    <w:name w:val="endnote reference"/>
    <w:basedOn w:val="DefaultParagraphFont"/>
    <w:uiPriority w:val="99"/>
    <w:semiHidden/>
    <w:unhideWhenUsed/>
    <w:rsid w:val="00197A2D"/>
    <w:rPr>
      <w:vertAlign w:val="superscript"/>
    </w:rPr>
  </w:style>
  <w:style w:type="paragraph" w:styleId="FootnoteText">
    <w:name w:val="footnote text"/>
    <w:basedOn w:val="Normal"/>
    <w:link w:val="FootnoteTextChar"/>
    <w:uiPriority w:val="99"/>
    <w:semiHidden/>
    <w:unhideWhenUsed/>
    <w:rsid w:val="00197A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7A2D"/>
    <w:rPr>
      <w:sz w:val="20"/>
      <w:szCs w:val="20"/>
    </w:rPr>
  </w:style>
  <w:style w:type="character" w:styleId="FootnoteReference">
    <w:name w:val="footnote reference"/>
    <w:basedOn w:val="DefaultParagraphFont"/>
    <w:uiPriority w:val="99"/>
    <w:semiHidden/>
    <w:unhideWhenUsed/>
    <w:rsid w:val="00197A2D"/>
    <w:rPr>
      <w:vertAlign w:val="superscript"/>
    </w:rPr>
  </w:style>
  <w:style w:type="character" w:customStyle="1" w:styleId="paranum">
    <w:name w:val="paranum"/>
    <w:basedOn w:val="DefaultParagraphFont"/>
    <w:rsid w:val="001B4E96"/>
  </w:style>
  <w:style w:type="character" w:customStyle="1" w:styleId="standard">
    <w:name w:val="standard"/>
    <w:basedOn w:val="DefaultParagraphFont"/>
    <w:rsid w:val="001B4E96"/>
  </w:style>
  <w:style w:type="character" w:customStyle="1" w:styleId="option">
    <w:name w:val="option"/>
    <w:basedOn w:val="DefaultParagraphFont"/>
    <w:rsid w:val="001B4E96"/>
  </w:style>
  <w:style w:type="character" w:customStyle="1" w:styleId="label">
    <w:name w:val="label"/>
    <w:basedOn w:val="DefaultParagraphFont"/>
    <w:rsid w:val="001B4E96"/>
  </w:style>
  <w:style w:type="paragraph" w:styleId="NoSpacing">
    <w:name w:val="No Spacing"/>
    <w:uiPriority w:val="1"/>
    <w:qFormat/>
    <w:rsid w:val="006910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57538">
      <w:bodyDiv w:val="1"/>
      <w:marLeft w:val="0"/>
      <w:marRight w:val="0"/>
      <w:marTop w:val="0"/>
      <w:marBottom w:val="0"/>
      <w:divBdr>
        <w:top w:val="none" w:sz="0" w:space="0" w:color="auto"/>
        <w:left w:val="none" w:sz="0" w:space="0" w:color="auto"/>
        <w:bottom w:val="none" w:sz="0" w:space="0" w:color="auto"/>
        <w:right w:val="none" w:sz="0" w:space="0" w:color="auto"/>
      </w:divBdr>
    </w:div>
    <w:div w:id="262156572">
      <w:bodyDiv w:val="1"/>
      <w:marLeft w:val="0"/>
      <w:marRight w:val="0"/>
      <w:marTop w:val="0"/>
      <w:marBottom w:val="0"/>
      <w:divBdr>
        <w:top w:val="none" w:sz="0" w:space="0" w:color="auto"/>
        <w:left w:val="none" w:sz="0" w:space="0" w:color="auto"/>
        <w:bottom w:val="none" w:sz="0" w:space="0" w:color="auto"/>
        <w:right w:val="none" w:sz="0" w:space="0" w:color="auto"/>
      </w:divBdr>
    </w:div>
    <w:div w:id="297616821">
      <w:bodyDiv w:val="1"/>
      <w:marLeft w:val="0"/>
      <w:marRight w:val="0"/>
      <w:marTop w:val="0"/>
      <w:marBottom w:val="0"/>
      <w:divBdr>
        <w:top w:val="none" w:sz="0" w:space="0" w:color="auto"/>
        <w:left w:val="none" w:sz="0" w:space="0" w:color="auto"/>
        <w:bottom w:val="none" w:sz="0" w:space="0" w:color="auto"/>
        <w:right w:val="none" w:sz="0" w:space="0" w:color="auto"/>
      </w:divBdr>
    </w:div>
    <w:div w:id="622884970">
      <w:bodyDiv w:val="1"/>
      <w:marLeft w:val="0"/>
      <w:marRight w:val="0"/>
      <w:marTop w:val="0"/>
      <w:marBottom w:val="0"/>
      <w:divBdr>
        <w:top w:val="none" w:sz="0" w:space="0" w:color="auto"/>
        <w:left w:val="none" w:sz="0" w:space="0" w:color="auto"/>
        <w:bottom w:val="none" w:sz="0" w:space="0" w:color="auto"/>
        <w:right w:val="none" w:sz="0" w:space="0" w:color="auto"/>
      </w:divBdr>
    </w:div>
    <w:div w:id="896016151">
      <w:bodyDiv w:val="1"/>
      <w:marLeft w:val="0"/>
      <w:marRight w:val="0"/>
      <w:marTop w:val="0"/>
      <w:marBottom w:val="0"/>
      <w:divBdr>
        <w:top w:val="none" w:sz="0" w:space="0" w:color="auto"/>
        <w:left w:val="none" w:sz="0" w:space="0" w:color="auto"/>
        <w:bottom w:val="none" w:sz="0" w:space="0" w:color="auto"/>
        <w:right w:val="none" w:sz="0" w:space="0" w:color="auto"/>
      </w:divBdr>
    </w:div>
    <w:div w:id="964507702">
      <w:bodyDiv w:val="1"/>
      <w:marLeft w:val="0"/>
      <w:marRight w:val="0"/>
      <w:marTop w:val="0"/>
      <w:marBottom w:val="0"/>
      <w:divBdr>
        <w:top w:val="none" w:sz="0" w:space="0" w:color="auto"/>
        <w:left w:val="none" w:sz="0" w:space="0" w:color="auto"/>
        <w:bottom w:val="none" w:sz="0" w:space="0" w:color="auto"/>
        <w:right w:val="none" w:sz="0" w:space="0" w:color="auto"/>
      </w:divBdr>
    </w:div>
    <w:div w:id="992945935">
      <w:bodyDiv w:val="1"/>
      <w:marLeft w:val="0"/>
      <w:marRight w:val="0"/>
      <w:marTop w:val="0"/>
      <w:marBottom w:val="0"/>
      <w:divBdr>
        <w:top w:val="none" w:sz="0" w:space="0" w:color="auto"/>
        <w:left w:val="none" w:sz="0" w:space="0" w:color="auto"/>
        <w:bottom w:val="none" w:sz="0" w:space="0" w:color="auto"/>
        <w:right w:val="none" w:sz="0" w:space="0" w:color="auto"/>
      </w:divBdr>
    </w:div>
    <w:div w:id="1124077208">
      <w:bodyDiv w:val="1"/>
      <w:marLeft w:val="0"/>
      <w:marRight w:val="0"/>
      <w:marTop w:val="0"/>
      <w:marBottom w:val="0"/>
      <w:divBdr>
        <w:top w:val="none" w:sz="0" w:space="0" w:color="auto"/>
        <w:left w:val="none" w:sz="0" w:space="0" w:color="auto"/>
        <w:bottom w:val="none" w:sz="0" w:space="0" w:color="auto"/>
        <w:right w:val="none" w:sz="0" w:space="0" w:color="auto"/>
      </w:divBdr>
    </w:div>
    <w:div w:id="1168596723">
      <w:bodyDiv w:val="1"/>
      <w:marLeft w:val="0"/>
      <w:marRight w:val="0"/>
      <w:marTop w:val="0"/>
      <w:marBottom w:val="0"/>
      <w:divBdr>
        <w:top w:val="none" w:sz="0" w:space="0" w:color="auto"/>
        <w:left w:val="none" w:sz="0" w:space="0" w:color="auto"/>
        <w:bottom w:val="none" w:sz="0" w:space="0" w:color="auto"/>
        <w:right w:val="none" w:sz="0" w:space="0" w:color="auto"/>
      </w:divBdr>
    </w:div>
    <w:div w:id="1236471798">
      <w:bodyDiv w:val="1"/>
      <w:marLeft w:val="0"/>
      <w:marRight w:val="0"/>
      <w:marTop w:val="0"/>
      <w:marBottom w:val="0"/>
      <w:divBdr>
        <w:top w:val="none" w:sz="0" w:space="0" w:color="auto"/>
        <w:left w:val="none" w:sz="0" w:space="0" w:color="auto"/>
        <w:bottom w:val="none" w:sz="0" w:space="0" w:color="auto"/>
        <w:right w:val="none" w:sz="0" w:space="0" w:color="auto"/>
      </w:divBdr>
    </w:div>
    <w:div w:id="1462455122">
      <w:bodyDiv w:val="1"/>
      <w:marLeft w:val="0"/>
      <w:marRight w:val="0"/>
      <w:marTop w:val="0"/>
      <w:marBottom w:val="0"/>
      <w:divBdr>
        <w:top w:val="none" w:sz="0" w:space="0" w:color="auto"/>
        <w:left w:val="none" w:sz="0" w:space="0" w:color="auto"/>
        <w:bottom w:val="none" w:sz="0" w:space="0" w:color="auto"/>
        <w:right w:val="none" w:sz="0" w:space="0" w:color="auto"/>
      </w:divBdr>
    </w:div>
    <w:div w:id="1594704989">
      <w:bodyDiv w:val="1"/>
      <w:marLeft w:val="0"/>
      <w:marRight w:val="0"/>
      <w:marTop w:val="0"/>
      <w:marBottom w:val="0"/>
      <w:divBdr>
        <w:top w:val="none" w:sz="0" w:space="0" w:color="auto"/>
        <w:left w:val="none" w:sz="0" w:space="0" w:color="auto"/>
        <w:bottom w:val="none" w:sz="0" w:space="0" w:color="auto"/>
        <w:right w:val="none" w:sz="0" w:space="0" w:color="auto"/>
      </w:divBdr>
    </w:div>
    <w:div w:id="1644696243">
      <w:bodyDiv w:val="1"/>
      <w:marLeft w:val="0"/>
      <w:marRight w:val="0"/>
      <w:marTop w:val="0"/>
      <w:marBottom w:val="0"/>
      <w:divBdr>
        <w:top w:val="none" w:sz="0" w:space="0" w:color="auto"/>
        <w:left w:val="none" w:sz="0" w:space="0" w:color="auto"/>
        <w:bottom w:val="none" w:sz="0" w:space="0" w:color="auto"/>
        <w:right w:val="none" w:sz="0" w:space="0" w:color="auto"/>
      </w:divBdr>
    </w:div>
    <w:div w:id="1834444861">
      <w:bodyDiv w:val="1"/>
      <w:marLeft w:val="0"/>
      <w:marRight w:val="0"/>
      <w:marTop w:val="0"/>
      <w:marBottom w:val="0"/>
      <w:divBdr>
        <w:top w:val="none" w:sz="0" w:space="0" w:color="auto"/>
        <w:left w:val="none" w:sz="0" w:space="0" w:color="auto"/>
        <w:bottom w:val="none" w:sz="0" w:space="0" w:color="auto"/>
        <w:right w:val="none" w:sz="0" w:space="0" w:color="auto"/>
      </w:divBdr>
    </w:div>
    <w:div w:id="193424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trf.2012.12.01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linepubs.trb.org/onlinepubs/trnews/trnews251pedestrian.pdf"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doi.org/10.1016/j.trpro.2020.03.138" TargetMode="External"/><Relationship Id="rId4" Type="http://schemas.openxmlformats.org/officeDocument/2006/relationships/settings" Target="settings.xml"/><Relationship Id="rId9" Type="http://schemas.openxmlformats.org/officeDocument/2006/relationships/hyperlink" Target="https://doi.org/10.1518/001872006776412298"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0ABA9A75476504A866F29B725CE9B70" ma:contentTypeVersion="6" ma:contentTypeDescription="Create a new document." ma:contentTypeScope="" ma:versionID="3d6890282090d9a4dc1ed8a3d9fc0d47">
  <xsd:schema xmlns:xsd="http://www.w3.org/2001/XMLSchema" xmlns:xs="http://www.w3.org/2001/XMLSchema" xmlns:p="http://schemas.microsoft.com/office/2006/metadata/properties" xmlns:ns2="915f2db4-56f6-427f-acd9-ad9ec6cfbcd9" xmlns:ns3="ab19b2ae-c5ac-4bcd-b666-2e5b8892c366" targetNamespace="http://schemas.microsoft.com/office/2006/metadata/properties" ma:root="true" ma:fieldsID="1387206830401b864c8c95ef6a2773a9" ns2:_="" ns3:_="">
    <xsd:import namespace="915f2db4-56f6-427f-acd9-ad9ec6cfbcd9"/>
    <xsd:import namespace="ab19b2ae-c5ac-4bcd-b666-2e5b8892c3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f2db4-56f6-427f-acd9-ad9ec6cfbcd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19b2ae-c5ac-4bcd-b666-2e5b8892c3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5D1E91-CCA2-4E89-ABA1-3ED1E7B43763}">
  <ds:schemaRefs>
    <ds:schemaRef ds:uri="http://schemas.openxmlformats.org/officeDocument/2006/bibliography"/>
  </ds:schemaRefs>
</ds:datastoreItem>
</file>

<file path=customXml/itemProps2.xml><?xml version="1.0" encoding="utf-8"?>
<ds:datastoreItem xmlns:ds="http://schemas.openxmlformats.org/officeDocument/2006/customXml" ds:itemID="{85825CFF-8B2B-4586-85E5-D6D2C89A73FD}"/>
</file>

<file path=customXml/itemProps3.xml><?xml version="1.0" encoding="utf-8"?>
<ds:datastoreItem xmlns:ds="http://schemas.openxmlformats.org/officeDocument/2006/customXml" ds:itemID="{CA72F6A6-5A86-4E64-BB33-776B9BBCDE08}"/>
</file>

<file path=customXml/itemProps4.xml><?xml version="1.0" encoding="utf-8"?>
<ds:datastoreItem xmlns:ds="http://schemas.openxmlformats.org/officeDocument/2006/customXml" ds:itemID="{60A5F026-3B18-438D-9E75-7914C412016B}"/>
</file>

<file path=docProps/app.xml><?xml version="1.0" encoding="utf-8"?>
<Properties xmlns="http://schemas.openxmlformats.org/officeDocument/2006/extended-properties" xmlns:vt="http://schemas.openxmlformats.org/officeDocument/2006/docPropsVTypes">
  <Template>Normal</Template>
  <TotalTime>11</TotalTime>
  <Pages>9</Pages>
  <Words>4238</Words>
  <Characters>24158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A. Balk</dc:creator>
  <cp:keywords/>
  <dc:description/>
  <cp:lastModifiedBy>Erin Kissner</cp:lastModifiedBy>
  <cp:revision>4</cp:revision>
  <cp:lastPrinted>2017-11-16T16:29:00Z</cp:lastPrinted>
  <dcterms:created xsi:type="dcterms:W3CDTF">2023-02-22T01:44:00Z</dcterms:created>
  <dcterms:modified xsi:type="dcterms:W3CDTF">2023-02-22T01:56:00Z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http://csl.mendeley.com/styles/5410041/fhwa-crg-numeric-v6</vt:lpwstr>
  </property>
  <property fmtid="{D5CDD505-2E9C-101B-9397-08002B2CF9AE}" pid="11" name="Mendeley Recent Style Name 4_1">
    <vt:lpwstr>FHWA CRG (numeric) v6</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http://www.zotero.org/styles/institut-national-de-sante-publique-du-quebec-topo</vt:lpwstr>
  </property>
  <property fmtid="{D5CDD505-2E9C-101B-9397-08002B2CF9AE}" pid="15" name="Mendeley Recent Style Name 6_1">
    <vt:lpwstr>Institut national de santé publique du Québec - TOPO (French - Canada)</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https://csl.mendeley.com/styles/125802061/FHWA-CRG</vt:lpwstr>
  </property>
  <property fmtid="{D5CDD505-2E9C-101B-9397-08002B2CF9AE}" pid="19" name="Mendeley Recent Style Name 8_1">
    <vt:lpwstr>Nucleic Acids Research - Web Server Issue - Starla Weaver</vt:lpwstr>
  </property>
  <property fmtid="{D5CDD505-2E9C-101B-9397-08002B2CF9AE}" pid="20" name="Mendeley Recent Style Id 9_1">
    <vt:lpwstr>https://csl.mendeley.com/styles/125802061/TFHRC-CRG</vt:lpwstr>
  </property>
  <property fmtid="{D5CDD505-2E9C-101B-9397-08002B2CF9AE}" pid="21" name="Mendeley Recent Style Name 9_1">
    <vt:lpwstr>TFHRC CRG</vt:lpwstr>
  </property>
  <property fmtid="{D5CDD505-2E9C-101B-9397-08002B2CF9AE}" pid="22" name="MSIP_Label_c968a81f-7ed4-4faa-9408-9652e001dd96_Enabled">
    <vt:lpwstr>true</vt:lpwstr>
  </property>
  <property fmtid="{D5CDD505-2E9C-101B-9397-08002B2CF9AE}" pid="23" name="MSIP_Label_c968a81f-7ed4-4faa-9408-9652e001dd96_SetDate">
    <vt:lpwstr>2022-11-14T14:44:17Z</vt:lpwstr>
  </property>
  <property fmtid="{D5CDD505-2E9C-101B-9397-08002B2CF9AE}" pid="24" name="MSIP_Label_c968a81f-7ed4-4faa-9408-9652e001dd96_Method">
    <vt:lpwstr>Privileged</vt:lpwstr>
  </property>
  <property fmtid="{D5CDD505-2E9C-101B-9397-08002B2CF9AE}" pid="25" name="MSIP_Label_c968a81f-7ed4-4faa-9408-9652e001dd96_Name">
    <vt:lpwstr>Unrestricted</vt:lpwstr>
  </property>
  <property fmtid="{D5CDD505-2E9C-101B-9397-08002B2CF9AE}" pid="26" name="MSIP_Label_c968a81f-7ed4-4faa-9408-9652e001dd96_SiteId">
    <vt:lpwstr>b64da4ac-e800-4cfc-8931-e607f720a1b8</vt:lpwstr>
  </property>
  <property fmtid="{D5CDD505-2E9C-101B-9397-08002B2CF9AE}" pid="27" name="MSIP_Label_c968a81f-7ed4-4faa-9408-9652e001dd96_ActionId">
    <vt:lpwstr>f6d2da23-4aa1-4855-8832-075f18991afe</vt:lpwstr>
  </property>
  <property fmtid="{D5CDD505-2E9C-101B-9397-08002B2CF9AE}" pid="28" name="MSIP_Label_c968a81f-7ed4-4faa-9408-9652e001dd96_ContentBits">
    <vt:lpwstr>0</vt:lpwstr>
  </property>
  <property fmtid="{D5CDD505-2E9C-101B-9397-08002B2CF9AE}" pid="29" name="ContentTypeId">
    <vt:lpwstr>0x010100C0ABA9A75476504A866F29B725CE9B70</vt:lpwstr>
  </property>
</Properties>
</file>