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B83" w:rsidRDefault="00DB0708">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635B83" w:rsidRDefault="00DB0708">
      <w:pPr>
        <w:spacing w:after="0"/>
        <w:jc w:val="center"/>
        <w:rPr>
          <w:rFonts w:ascii="Arial" w:eastAsia="Arial" w:hAnsi="Arial" w:cs="Arial"/>
          <w:b/>
          <w:sz w:val="24"/>
          <w:szCs w:val="24"/>
        </w:rPr>
      </w:pPr>
      <w:r>
        <w:rPr>
          <w:rFonts w:ascii="Arial" w:eastAsia="Arial" w:hAnsi="Arial" w:cs="Arial"/>
          <w:b/>
          <w:sz w:val="24"/>
          <w:szCs w:val="24"/>
        </w:rPr>
        <w:t>QUARTERLY PROGRESS REPORT</w:t>
      </w:r>
    </w:p>
    <w:p w:rsidR="00635B83" w:rsidRDefault="00635B83">
      <w:pPr>
        <w:spacing w:after="0"/>
        <w:rPr>
          <w:rFonts w:ascii="Arial" w:eastAsia="Arial" w:hAnsi="Arial" w:cs="Arial"/>
          <w:sz w:val="24"/>
          <w:szCs w:val="24"/>
        </w:rPr>
      </w:pPr>
    </w:p>
    <w:p w:rsidR="00635B83" w:rsidRDefault="00DB0708">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635B83" w:rsidRDefault="00635B83">
      <w:pPr>
        <w:spacing w:after="0"/>
        <w:rPr>
          <w:rFonts w:ascii="Arial" w:eastAsia="Arial" w:hAnsi="Arial" w:cs="Arial"/>
          <w:sz w:val="24"/>
          <w:szCs w:val="24"/>
        </w:rPr>
      </w:pPr>
    </w:p>
    <w:p w:rsidR="00635B83" w:rsidRDefault="00DB0708">
      <w:pPr>
        <w:spacing w:after="0"/>
        <w:ind w:left="-720" w:right="-720"/>
        <w:rPr>
          <w:rFonts w:ascii="Arial" w:eastAsia="Arial" w:hAnsi="Arial" w:cs="Arial"/>
          <w:b/>
          <w:sz w:val="20"/>
          <w:szCs w:val="20"/>
        </w:rPr>
      </w:pPr>
      <w:r>
        <w:rPr>
          <w:rFonts w:ascii="Arial" w:eastAsia="Arial" w:hAnsi="Arial" w:cs="Arial"/>
          <w:b/>
          <w:sz w:val="20"/>
          <w:szCs w:val="20"/>
        </w:rPr>
        <w:t>INSTRUCTIONS:</w:t>
      </w:r>
    </w:p>
    <w:p w:rsidR="00635B83" w:rsidRDefault="00DB0708">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635B83" w:rsidRDefault="00635B83">
      <w:pPr>
        <w:spacing w:after="0"/>
        <w:ind w:left="-720" w:right="-720"/>
        <w:rPr>
          <w:rFonts w:ascii="Arial" w:eastAsia="Arial" w:hAnsi="Arial" w:cs="Arial"/>
          <w:sz w:val="24"/>
          <w:szCs w:val="24"/>
        </w:rPr>
      </w:pPr>
    </w:p>
    <w:tbl>
      <w:tblPr>
        <w:tblStyle w:val="ad"/>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635B83">
        <w:trPr>
          <w:trHeight w:val="1997"/>
        </w:trPr>
        <w:tc>
          <w:tcPr>
            <w:tcW w:w="5418" w:type="dxa"/>
            <w:gridSpan w:val="2"/>
          </w:tcPr>
          <w:p w:rsidR="00635B83" w:rsidRDefault="00DB0708">
            <w:pPr>
              <w:ind w:right="-720"/>
              <w:rPr>
                <w:rFonts w:ascii="Arial" w:eastAsia="Arial" w:hAnsi="Arial" w:cs="Arial"/>
                <w:b/>
                <w:sz w:val="20"/>
                <w:szCs w:val="20"/>
              </w:rPr>
            </w:pPr>
            <w:r>
              <w:rPr>
                <w:rFonts w:ascii="Arial" w:eastAsia="Arial" w:hAnsi="Arial" w:cs="Arial"/>
                <w:b/>
                <w:sz w:val="20"/>
                <w:szCs w:val="20"/>
              </w:rPr>
              <w:t>Transportation Pooled Fund Program Project #</w:t>
            </w:r>
          </w:p>
          <w:p w:rsidR="00635B83" w:rsidRDefault="00635B83">
            <w:pPr>
              <w:ind w:right="-720"/>
              <w:rPr>
                <w:rFonts w:ascii="Arial" w:eastAsia="Arial" w:hAnsi="Arial" w:cs="Arial"/>
                <w:i/>
                <w:sz w:val="20"/>
                <w:szCs w:val="20"/>
              </w:rPr>
            </w:pPr>
          </w:p>
          <w:p w:rsidR="00635B83" w:rsidRDefault="00DB0708">
            <w:pPr>
              <w:ind w:right="-720"/>
              <w:rPr>
                <w:rFonts w:ascii="Arial" w:eastAsia="Arial" w:hAnsi="Arial" w:cs="Arial"/>
                <w:b/>
                <w:sz w:val="24"/>
                <w:szCs w:val="24"/>
              </w:rPr>
            </w:pPr>
            <w:r>
              <w:rPr>
                <w:rFonts w:ascii="Arial" w:eastAsia="Arial" w:hAnsi="Arial" w:cs="Arial"/>
                <w:b/>
                <w:sz w:val="24"/>
                <w:szCs w:val="24"/>
              </w:rPr>
              <w:t>TPF-5(394)</w:t>
            </w:r>
          </w:p>
          <w:p w:rsidR="00635B83" w:rsidRDefault="00635B83">
            <w:pPr>
              <w:ind w:right="-720"/>
              <w:rPr>
                <w:rFonts w:ascii="Arial" w:eastAsia="Arial" w:hAnsi="Arial" w:cs="Arial"/>
                <w:i/>
                <w:sz w:val="20"/>
                <w:szCs w:val="20"/>
              </w:rPr>
            </w:pPr>
          </w:p>
          <w:p w:rsidR="00635B83" w:rsidRDefault="00635B83">
            <w:pPr>
              <w:ind w:right="-720"/>
              <w:rPr>
                <w:rFonts w:ascii="Arial" w:eastAsia="Arial" w:hAnsi="Arial" w:cs="Arial"/>
                <w:sz w:val="20"/>
                <w:szCs w:val="20"/>
              </w:rPr>
            </w:pPr>
          </w:p>
        </w:tc>
        <w:tc>
          <w:tcPr>
            <w:tcW w:w="5490" w:type="dxa"/>
            <w:gridSpan w:val="2"/>
          </w:tcPr>
          <w:p w:rsidR="00635B83" w:rsidRDefault="00DB0708">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635B83" w:rsidRDefault="00DB0708">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1 (January 1 – March 31, 2022)</w:t>
            </w:r>
          </w:p>
          <w:p w:rsidR="00635B83" w:rsidRDefault="00DB0708">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2 (April 1 – June 30, 2022)</w:t>
            </w:r>
          </w:p>
          <w:p w:rsidR="00635B83" w:rsidRPr="00F336EB" w:rsidRDefault="00F336EB">
            <w:pPr>
              <w:ind w:right="-720"/>
              <w:rPr>
                <w:rFonts w:ascii="Arial" w:eastAsia="Arial" w:hAnsi="Arial" w:cs="Arial"/>
                <w:sz w:val="20"/>
                <w:szCs w:val="20"/>
              </w:rPr>
            </w:pPr>
            <w:r w:rsidRPr="00F336EB">
              <w:rPr>
                <w:rFonts w:ascii="Arial" w:eastAsia="Arial" w:hAnsi="Arial" w:cs="Arial"/>
                <w:sz w:val="36"/>
                <w:szCs w:val="36"/>
                <w:u w:val="single"/>
              </w:rPr>
              <w:t>_</w:t>
            </w:r>
            <w:r w:rsidR="00DB0708" w:rsidRPr="00F336EB">
              <w:rPr>
                <w:rFonts w:ascii="Arial" w:eastAsia="Arial" w:hAnsi="Arial" w:cs="Arial"/>
                <w:sz w:val="20"/>
                <w:szCs w:val="20"/>
              </w:rPr>
              <w:t xml:space="preserve"> Quarter 3 (July 1 – September 30, 2022)</w:t>
            </w:r>
          </w:p>
          <w:p w:rsidR="00635B83" w:rsidRPr="00F336EB" w:rsidRDefault="00F336EB">
            <w:pPr>
              <w:ind w:right="-720"/>
              <w:rPr>
                <w:rFonts w:ascii="Arial" w:eastAsia="Arial" w:hAnsi="Arial" w:cs="Arial"/>
                <w:b/>
                <w:sz w:val="20"/>
                <w:szCs w:val="20"/>
              </w:rPr>
            </w:pPr>
            <w:r w:rsidRPr="00F336EB">
              <w:rPr>
                <w:rFonts w:ascii="Arial" w:eastAsia="Arial" w:hAnsi="Arial" w:cs="Arial"/>
                <w:b/>
                <w:sz w:val="36"/>
                <w:szCs w:val="36"/>
                <w:u w:val="single"/>
              </w:rPr>
              <w:t>x</w:t>
            </w:r>
            <w:r w:rsidR="00DB0708" w:rsidRPr="00F336EB">
              <w:rPr>
                <w:rFonts w:ascii="Arial" w:eastAsia="Arial" w:hAnsi="Arial" w:cs="Arial"/>
                <w:b/>
                <w:sz w:val="20"/>
                <w:szCs w:val="20"/>
              </w:rPr>
              <w:t xml:space="preserve"> Quarter 4 (October 1 – December 31, 2022)</w:t>
            </w:r>
          </w:p>
        </w:tc>
      </w:tr>
      <w:tr w:rsidR="00635B83">
        <w:tc>
          <w:tcPr>
            <w:tcW w:w="10908" w:type="dxa"/>
            <w:gridSpan w:val="4"/>
          </w:tcPr>
          <w:p w:rsidR="00635B83" w:rsidRDefault="00DB0708">
            <w:pPr>
              <w:ind w:right="-720"/>
              <w:rPr>
                <w:rFonts w:ascii="Arial" w:eastAsia="Arial" w:hAnsi="Arial" w:cs="Arial"/>
                <w:b/>
                <w:sz w:val="20"/>
                <w:szCs w:val="20"/>
              </w:rPr>
            </w:pPr>
            <w:r>
              <w:rPr>
                <w:rFonts w:ascii="Arial" w:eastAsia="Arial" w:hAnsi="Arial" w:cs="Arial"/>
                <w:b/>
                <w:sz w:val="20"/>
                <w:szCs w:val="20"/>
              </w:rPr>
              <w:t>Project Title:</w:t>
            </w:r>
          </w:p>
          <w:p w:rsidR="00635B83" w:rsidRDefault="00DB0708">
            <w:pPr>
              <w:ind w:right="-720"/>
              <w:rPr>
                <w:rFonts w:ascii="Arial" w:eastAsia="Arial" w:hAnsi="Arial" w:cs="Arial"/>
                <w:b/>
                <w:sz w:val="24"/>
                <w:szCs w:val="24"/>
              </w:rPr>
            </w:pPr>
            <w:r>
              <w:rPr>
                <w:rFonts w:ascii="Arial" w:eastAsia="Arial" w:hAnsi="Arial" w:cs="Arial"/>
                <w:b/>
                <w:sz w:val="24"/>
                <w:szCs w:val="24"/>
              </w:rPr>
              <w:t>Western Maintenance Partnership – Phase 3</w:t>
            </w:r>
          </w:p>
          <w:p w:rsidR="00635B83" w:rsidRDefault="00635B83">
            <w:pPr>
              <w:ind w:right="-720"/>
              <w:rPr>
                <w:rFonts w:ascii="Arial" w:eastAsia="Arial" w:hAnsi="Arial" w:cs="Arial"/>
                <w:b/>
                <w:sz w:val="20"/>
                <w:szCs w:val="20"/>
              </w:rPr>
            </w:pPr>
          </w:p>
        </w:tc>
      </w:tr>
      <w:tr w:rsidR="00635B83">
        <w:tc>
          <w:tcPr>
            <w:tcW w:w="3865" w:type="dxa"/>
          </w:tcPr>
          <w:p w:rsidR="00635B83" w:rsidRDefault="00DB0708">
            <w:pPr>
              <w:rPr>
                <w:rFonts w:ascii="Arial" w:eastAsia="Arial" w:hAnsi="Arial" w:cs="Arial"/>
                <w:b/>
                <w:sz w:val="20"/>
                <w:szCs w:val="20"/>
              </w:rPr>
            </w:pPr>
            <w:r>
              <w:rPr>
                <w:rFonts w:ascii="Arial" w:eastAsia="Arial" w:hAnsi="Arial" w:cs="Arial"/>
                <w:b/>
                <w:sz w:val="20"/>
                <w:szCs w:val="20"/>
              </w:rPr>
              <w:t>Name of Project Manager(s):</w:t>
            </w:r>
          </w:p>
          <w:p w:rsidR="00635B83" w:rsidRDefault="00DB0708">
            <w:pPr>
              <w:rPr>
                <w:rFonts w:ascii="Arial" w:eastAsia="Arial" w:hAnsi="Arial" w:cs="Arial"/>
                <w:sz w:val="20"/>
                <w:szCs w:val="20"/>
              </w:rPr>
            </w:pPr>
            <w:r>
              <w:rPr>
                <w:rFonts w:ascii="Arial" w:eastAsia="Arial" w:hAnsi="Arial" w:cs="Arial"/>
                <w:sz w:val="20"/>
                <w:szCs w:val="20"/>
              </w:rPr>
              <w:t>Shawn Lambert</w:t>
            </w:r>
          </w:p>
          <w:p w:rsidR="00635B83" w:rsidRDefault="00635B83">
            <w:pPr>
              <w:rPr>
                <w:rFonts w:ascii="Arial" w:eastAsia="Arial" w:hAnsi="Arial" w:cs="Arial"/>
                <w:sz w:val="20"/>
                <w:szCs w:val="20"/>
              </w:rPr>
            </w:pPr>
          </w:p>
        </w:tc>
        <w:tc>
          <w:tcPr>
            <w:tcW w:w="3623" w:type="dxa"/>
            <w:gridSpan w:val="2"/>
          </w:tcPr>
          <w:p w:rsidR="00635B83" w:rsidRDefault="00DB0708">
            <w:pPr>
              <w:ind w:right="-18"/>
              <w:rPr>
                <w:rFonts w:ascii="Arial" w:eastAsia="Arial" w:hAnsi="Arial" w:cs="Arial"/>
                <w:b/>
                <w:sz w:val="20"/>
                <w:szCs w:val="20"/>
              </w:rPr>
            </w:pPr>
            <w:r>
              <w:rPr>
                <w:rFonts w:ascii="Arial" w:eastAsia="Arial" w:hAnsi="Arial" w:cs="Arial"/>
                <w:b/>
                <w:sz w:val="20"/>
                <w:szCs w:val="20"/>
              </w:rPr>
              <w:t>Phone Number:</w:t>
            </w:r>
          </w:p>
          <w:p w:rsidR="00635B83" w:rsidRDefault="00DB0708">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635B83" w:rsidRDefault="00DB0708">
            <w:pPr>
              <w:rPr>
                <w:rFonts w:ascii="Arial" w:eastAsia="Arial" w:hAnsi="Arial" w:cs="Arial"/>
                <w:b/>
                <w:sz w:val="20"/>
                <w:szCs w:val="20"/>
              </w:rPr>
            </w:pPr>
            <w:r>
              <w:rPr>
                <w:rFonts w:ascii="Arial" w:eastAsia="Arial" w:hAnsi="Arial" w:cs="Arial"/>
                <w:b/>
                <w:sz w:val="20"/>
                <w:szCs w:val="20"/>
              </w:rPr>
              <w:t>E-Mail</w:t>
            </w:r>
          </w:p>
          <w:p w:rsidR="00635B83" w:rsidRDefault="00DB0708">
            <w:pPr>
              <w:rPr>
                <w:rFonts w:ascii="Arial" w:eastAsia="Arial" w:hAnsi="Arial" w:cs="Arial"/>
                <w:sz w:val="20"/>
                <w:szCs w:val="20"/>
              </w:rPr>
            </w:pPr>
            <w:r>
              <w:rPr>
                <w:rFonts w:ascii="Arial" w:eastAsia="Arial" w:hAnsi="Arial" w:cs="Arial"/>
                <w:sz w:val="20"/>
                <w:szCs w:val="20"/>
              </w:rPr>
              <w:t>shawnlambert@utah.gov</w:t>
            </w:r>
          </w:p>
        </w:tc>
      </w:tr>
      <w:tr w:rsidR="00635B83">
        <w:tc>
          <w:tcPr>
            <w:tcW w:w="3865" w:type="dxa"/>
          </w:tcPr>
          <w:p w:rsidR="00635B83" w:rsidRDefault="00DB0708">
            <w:pPr>
              <w:rPr>
                <w:rFonts w:ascii="Arial" w:eastAsia="Arial" w:hAnsi="Arial" w:cs="Arial"/>
                <w:b/>
                <w:sz w:val="20"/>
                <w:szCs w:val="20"/>
              </w:rPr>
            </w:pPr>
            <w:r>
              <w:rPr>
                <w:rFonts w:ascii="Arial" w:eastAsia="Arial" w:hAnsi="Arial" w:cs="Arial"/>
                <w:b/>
                <w:sz w:val="20"/>
                <w:szCs w:val="20"/>
              </w:rPr>
              <w:t>Lead Agency Project ID:</w:t>
            </w:r>
          </w:p>
          <w:p w:rsidR="00635B83" w:rsidRDefault="00DB0708">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635B83" w:rsidRDefault="00DB0708">
            <w:pPr>
              <w:ind w:right="-18"/>
              <w:rPr>
                <w:rFonts w:ascii="Arial" w:eastAsia="Arial" w:hAnsi="Arial" w:cs="Arial"/>
                <w:b/>
                <w:sz w:val="20"/>
                <w:szCs w:val="20"/>
              </w:rPr>
            </w:pPr>
            <w:r>
              <w:rPr>
                <w:rFonts w:ascii="Arial" w:eastAsia="Arial" w:hAnsi="Arial" w:cs="Arial"/>
                <w:b/>
                <w:sz w:val="20"/>
                <w:szCs w:val="20"/>
              </w:rPr>
              <w:t>Other Project ID (i.e., contract #):</w:t>
            </w:r>
          </w:p>
          <w:p w:rsidR="00635B83" w:rsidRDefault="00DB0708">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635B83" w:rsidRDefault="00DB0708">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635B83" w:rsidRDefault="00DB0708">
            <w:pPr>
              <w:rPr>
                <w:rFonts w:ascii="Arial" w:eastAsia="Arial" w:hAnsi="Arial" w:cs="Arial"/>
                <w:b/>
                <w:sz w:val="20"/>
                <w:szCs w:val="20"/>
              </w:rPr>
            </w:pPr>
            <w:r>
              <w:rPr>
                <w:rFonts w:ascii="Arial" w:eastAsia="Arial" w:hAnsi="Arial" w:cs="Arial"/>
                <w:b/>
                <w:sz w:val="20"/>
                <w:szCs w:val="20"/>
              </w:rPr>
              <w:t>Project Start Date:</w:t>
            </w:r>
          </w:p>
          <w:p w:rsidR="00635B83" w:rsidRDefault="00DB0708">
            <w:pPr>
              <w:rPr>
                <w:rFonts w:ascii="Arial" w:eastAsia="Arial" w:hAnsi="Arial" w:cs="Arial"/>
                <w:sz w:val="20"/>
                <w:szCs w:val="20"/>
              </w:rPr>
            </w:pPr>
            <w:r>
              <w:rPr>
                <w:rFonts w:ascii="Arial" w:eastAsia="Arial" w:hAnsi="Arial" w:cs="Arial"/>
                <w:sz w:val="20"/>
                <w:szCs w:val="20"/>
              </w:rPr>
              <w:t>January 2019 (pooled fund)</w:t>
            </w:r>
          </w:p>
          <w:p w:rsidR="00635B83" w:rsidRDefault="00DB0708">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635B83" w:rsidRDefault="00DB0708">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635B83">
        <w:tc>
          <w:tcPr>
            <w:tcW w:w="3865" w:type="dxa"/>
          </w:tcPr>
          <w:p w:rsidR="00635B83" w:rsidRDefault="00DB0708">
            <w:pPr>
              <w:rPr>
                <w:rFonts w:ascii="Arial" w:eastAsia="Arial" w:hAnsi="Arial" w:cs="Arial"/>
                <w:b/>
                <w:sz w:val="20"/>
                <w:szCs w:val="20"/>
              </w:rPr>
            </w:pPr>
            <w:r>
              <w:rPr>
                <w:rFonts w:ascii="Arial" w:eastAsia="Arial" w:hAnsi="Arial" w:cs="Arial"/>
                <w:b/>
                <w:sz w:val="20"/>
                <w:szCs w:val="20"/>
              </w:rPr>
              <w:t>Original Project End Date:</w:t>
            </w:r>
          </w:p>
          <w:p w:rsidR="00635B83" w:rsidRDefault="00DB0708">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635B83" w:rsidRDefault="00DB0708">
            <w:pPr>
              <w:ind w:right="-18"/>
              <w:rPr>
                <w:rFonts w:ascii="Arial" w:eastAsia="Arial" w:hAnsi="Arial" w:cs="Arial"/>
                <w:b/>
                <w:sz w:val="20"/>
                <w:szCs w:val="20"/>
              </w:rPr>
            </w:pPr>
            <w:r>
              <w:rPr>
                <w:rFonts w:ascii="Arial" w:eastAsia="Arial" w:hAnsi="Arial" w:cs="Arial"/>
                <w:b/>
                <w:sz w:val="20"/>
                <w:szCs w:val="20"/>
              </w:rPr>
              <w:t>Current Project End Date:</w:t>
            </w:r>
          </w:p>
          <w:p w:rsidR="00635B83" w:rsidRDefault="00DB0708">
            <w:pPr>
              <w:ind w:right="-18"/>
              <w:rPr>
                <w:rFonts w:ascii="Arial" w:eastAsia="Arial" w:hAnsi="Arial" w:cs="Arial"/>
                <w:sz w:val="20"/>
                <w:szCs w:val="20"/>
              </w:rPr>
            </w:pPr>
            <w:r>
              <w:rPr>
                <w:rFonts w:ascii="Arial" w:eastAsia="Arial" w:hAnsi="Arial" w:cs="Arial"/>
                <w:sz w:val="20"/>
                <w:szCs w:val="20"/>
              </w:rPr>
              <w:t>June 2024 (pooled fund)</w:t>
            </w:r>
          </w:p>
          <w:p w:rsidR="00635B83" w:rsidRDefault="00DB0708">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635B83" w:rsidRDefault="00DB0708">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tc>
        <w:tc>
          <w:tcPr>
            <w:tcW w:w="3420" w:type="dxa"/>
          </w:tcPr>
          <w:p w:rsidR="00635B83" w:rsidRDefault="00DB0708">
            <w:pPr>
              <w:rPr>
                <w:rFonts w:ascii="Arial" w:eastAsia="Arial" w:hAnsi="Arial" w:cs="Arial"/>
                <w:b/>
                <w:sz w:val="20"/>
                <w:szCs w:val="20"/>
              </w:rPr>
            </w:pPr>
            <w:r>
              <w:rPr>
                <w:rFonts w:ascii="Arial" w:eastAsia="Arial" w:hAnsi="Arial" w:cs="Arial"/>
                <w:b/>
                <w:sz w:val="20"/>
                <w:szCs w:val="20"/>
              </w:rPr>
              <w:t>Number of Extensions:</w:t>
            </w:r>
          </w:p>
          <w:p w:rsidR="00635B83" w:rsidRDefault="00DB0708">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635B83" w:rsidRDefault="00DB0708">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635B83" w:rsidRDefault="00635B83">
      <w:pPr>
        <w:spacing w:after="0"/>
        <w:ind w:left="-720" w:right="-720"/>
        <w:rPr>
          <w:rFonts w:ascii="Arial" w:eastAsia="Arial" w:hAnsi="Arial" w:cs="Arial"/>
          <w:sz w:val="8"/>
          <w:szCs w:val="8"/>
        </w:rPr>
      </w:pPr>
    </w:p>
    <w:p w:rsidR="00635B83" w:rsidRDefault="00DB0708">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635B83" w:rsidRDefault="00DB0708">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sz w:val="20"/>
          <w:szCs w:val="20"/>
        </w:rPr>
        <w:t xml:space="preserve"> On schedule</w:t>
      </w:r>
      <w:r>
        <w:rPr>
          <w:rFonts w:ascii="Arial" w:eastAsia="Arial" w:hAnsi="Arial" w:cs="Arial"/>
          <w:sz w:val="20"/>
          <w:szCs w:val="20"/>
        </w:rPr>
        <w:tab/>
      </w:r>
      <w:r>
        <w:rPr>
          <w:rFonts w:ascii="Arial" w:eastAsia="Arial" w:hAnsi="Arial" w:cs="Arial"/>
          <w:sz w:val="20"/>
          <w:szCs w:val="20"/>
        </w:rPr>
        <w:tab/>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635B83" w:rsidRDefault="00635B83">
      <w:pPr>
        <w:spacing w:after="0"/>
        <w:ind w:left="-720" w:right="-720"/>
        <w:rPr>
          <w:rFonts w:ascii="Arial" w:eastAsia="Arial" w:hAnsi="Arial" w:cs="Arial"/>
          <w:sz w:val="8"/>
          <w:szCs w:val="8"/>
        </w:rPr>
      </w:pPr>
    </w:p>
    <w:p w:rsidR="00635B83" w:rsidRDefault="00DB0708">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e"/>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635B83">
        <w:tc>
          <w:tcPr>
            <w:tcW w:w="4158"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Percentage of Work </w:t>
            </w:r>
          </w:p>
          <w:p w:rsidR="00635B83" w:rsidRDefault="00DB0708">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635B83">
        <w:trPr>
          <w:trHeight w:val="1457"/>
        </w:trPr>
        <w:tc>
          <w:tcPr>
            <w:tcW w:w="4158" w:type="dxa"/>
          </w:tcPr>
          <w:p w:rsidR="00635B83" w:rsidRDefault="00DB0708">
            <w:pPr>
              <w:jc w:val="center"/>
              <w:rPr>
                <w:rFonts w:ascii="Arial" w:eastAsia="Arial" w:hAnsi="Arial" w:cs="Arial"/>
                <w:sz w:val="20"/>
                <w:szCs w:val="20"/>
              </w:rPr>
            </w:pPr>
            <w:r>
              <w:rPr>
                <w:rFonts w:ascii="Arial" w:eastAsia="Arial" w:hAnsi="Arial" w:cs="Arial"/>
                <w:sz w:val="20"/>
                <w:szCs w:val="20"/>
              </w:rPr>
              <w:t>Total pledged funds = $135,000.00</w:t>
            </w:r>
          </w:p>
          <w:p w:rsidR="00635B83" w:rsidRDefault="00DB0708">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$120,000.00</w:t>
            </w:r>
          </w:p>
          <w:p w:rsidR="00635B83" w:rsidRDefault="00DB0708">
            <w:pPr>
              <w:jc w:val="center"/>
              <w:rPr>
                <w:rFonts w:ascii="Arial" w:eastAsia="Arial" w:hAnsi="Arial" w:cs="Arial"/>
                <w:sz w:val="20"/>
                <w:szCs w:val="20"/>
              </w:rPr>
            </w:pPr>
            <w:r>
              <w:rPr>
                <w:rFonts w:ascii="Arial" w:eastAsia="Arial" w:hAnsi="Arial" w:cs="Arial"/>
                <w:sz w:val="20"/>
                <w:szCs w:val="20"/>
              </w:rPr>
              <w:t>(incl. $15K non-federal from previous TPF)</w:t>
            </w:r>
          </w:p>
          <w:p w:rsidR="00635B83" w:rsidRDefault="00DB0708">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635B83" w:rsidRDefault="00DB0708">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635B83" w:rsidRDefault="00DB0708">
            <w:pPr>
              <w:jc w:val="center"/>
              <w:rPr>
                <w:rFonts w:ascii="Arial" w:eastAsia="Arial" w:hAnsi="Arial" w:cs="Arial"/>
                <w:sz w:val="20"/>
                <w:szCs w:val="20"/>
              </w:rPr>
            </w:pPr>
            <w:r>
              <w:rPr>
                <w:rFonts w:ascii="Arial" w:eastAsia="Arial" w:hAnsi="Arial" w:cs="Arial"/>
                <w:sz w:val="20"/>
                <w:szCs w:val="20"/>
              </w:rPr>
              <w:t>Fund balance not on contract = $97,724.01</w:t>
            </w:r>
          </w:p>
        </w:tc>
        <w:tc>
          <w:tcPr>
            <w:tcW w:w="3330" w:type="dxa"/>
          </w:tcPr>
          <w:p w:rsidR="00635B83" w:rsidRDefault="00DB0708">
            <w:pPr>
              <w:jc w:val="center"/>
              <w:rPr>
                <w:rFonts w:ascii="Arial" w:eastAsia="Arial" w:hAnsi="Arial" w:cs="Arial"/>
                <w:sz w:val="20"/>
                <w:szCs w:val="20"/>
              </w:rPr>
            </w:pPr>
            <w:r>
              <w:rPr>
                <w:rFonts w:ascii="Arial" w:eastAsia="Arial" w:hAnsi="Arial" w:cs="Arial"/>
                <w:sz w:val="20"/>
                <w:szCs w:val="20"/>
              </w:rPr>
              <w:t>Contract management: $735.99</w:t>
            </w:r>
          </w:p>
          <w:p w:rsidR="00635B83" w:rsidRDefault="00DB0708">
            <w:pPr>
              <w:jc w:val="center"/>
              <w:rPr>
                <w:rFonts w:ascii="Arial" w:eastAsia="Arial" w:hAnsi="Arial" w:cs="Arial"/>
                <w:sz w:val="20"/>
                <w:szCs w:val="20"/>
              </w:rPr>
            </w:pPr>
            <w:r>
              <w:rPr>
                <w:rFonts w:ascii="Arial" w:eastAsia="Arial" w:hAnsi="Arial" w:cs="Arial"/>
                <w:sz w:val="20"/>
                <w:szCs w:val="20"/>
              </w:rPr>
              <w:t>Conf. hosting support: $0.00</w:t>
            </w:r>
          </w:p>
          <w:p w:rsidR="00635B83" w:rsidRDefault="00DB0708">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$4,823.33</w:t>
            </w:r>
          </w:p>
          <w:p w:rsidR="00635B83" w:rsidRDefault="00DB0708">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635B83" w:rsidRDefault="00DB0708">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635B83" w:rsidRDefault="00DB0708">
            <w:pPr>
              <w:jc w:val="center"/>
              <w:rPr>
                <w:rFonts w:ascii="Arial" w:eastAsia="Arial" w:hAnsi="Arial" w:cs="Arial"/>
                <w:b/>
                <w:sz w:val="20"/>
                <w:szCs w:val="20"/>
              </w:rPr>
            </w:pPr>
            <w:r>
              <w:rPr>
                <w:rFonts w:ascii="Arial" w:eastAsia="Arial" w:hAnsi="Arial" w:cs="Arial"/>
                <w:b/>
                <w:sz w:val="20"/>
                <w:szCs w:val="20"/>
              </w:rPr>
              <w:t>Total: $22,275.99</w:t>
            </w:r>
          </w:p>
        </w:tc>
        <w:tc>
          <w:tcPr>
            <w:tcW w:w="3420" w:type="dxa"/>
          </w:tcPr>
          <w:p w:rsidR="00635B83" w:rsidRDefault="00DB0708">
            <w:pPr>
              <w:ind w:right="-18"/>
              <w:jc w:val="center"/>
              <w:rPr>
                <w:rFonts w:ascii="Arial" w:eastAsia="Arial" w:hAnsi="Arial" w:cs="Arial"/>
                <w:sz w:val="20"/>
                <w:szCs w:val="20"/>
              </w:rPr>
            </w:pPr>
            <w:r>
              <w:rPr>
                <w:rFonts w:ascii="Arial" w:eastAsia="Arial" w:hAnsi="Arial" w:cs="Arial"/>
                <w:sz w:val="20"/>
                <w:szCs w:val="20"/>
              </w:rPr>
              <w:t>N/A</w:t>
            </w:r>
          </w:p>
        </w:tc>
      </w:tr>
    </w:tbl>
    <w:p w:rsidR="00635B83" w:rsidRDefault="00635B83">
      <w:pPr>
        <w:spacing w:after="0"/>
        <w:ind w:left="-720" w:right="-720"/>
        <w:rPr>
          <w:rFonts w:ascii="Arial" w:eastAsia="Arial" w:hAnsi="Arial" w:cs="Arial"/>
          <w:sz w:val="16"/>
          <w:szCs w:val="16"/>
        </w:rPr>
      </w:pPr>
    </w:p>
    <w:p w:rsidR="00635B83" w:rsidRDefault="00DB0708">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f"/>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635B83">
        <w:tc>
          <w:tcPr>
            <w:tcW w:w="4158"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Project Expenses </w:t>
            </w:r>
          </w:p>
          <w:p w:rsidR="00635B83" w:rsidRDefault="00DB0708">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Amount of  Funds </w:t>
            </w:r>
          </w:p>
          <w:p w:rsidR="00635B83" w:rsidRDefault="00DB0708">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Percentage of </w:t>
            </w:r>
          </w:p>
          <w:p w:rsidR="00635B83" w:rsidRDefault="00DB0708">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635B83">
        <w:trPr>
          <w:trHeight w:val="485"/>
        </w:trPr>
        <w:tc>
          <w:tcPr>
            <w:tcW w:w="4158" w:type="dxa"/>
          </w:tcPr>
          <w:p w:rsidR="00635B83" w:rsidRDefault="00DB0708">
            <w:pPr>
              <w:jc w:val="center"/>
              <w:rPr>
                <w:rFonts w:ascii="Arial" w:eastAsia="Arial" w:hAnsi="Arial" w:cs="Arial"/>
                <w:sz w:val="20"/>
                <w:szCs w:val="20"/>
              </w:rPr>
            </w:pPr>
            <w:r>
              <w:rPr>
                <w:rFonts w:ascii="Arial" w:eastAsia="Arial" w:hAnsi="Arial" w:cs="Arial"/>
                <w:sz w:val="20"/>
                <w:szCs w:val="20"/>
              </w:rPr>
              <w:t>This Quarter = 0%</w:t>
            </w:r>
          </w:p>
          <w:p w:rsidR="00635B83" w:rsidRDefault="00DB0708">
            <w:pPr>
              <w:jc w:val="center"/>
              <w:rPr>
                <w:rFonts w:ascii="Arial" w:eastAsia="Arial" w:hAnsi="Arial" w:cs="Arial"/>
                <w:sz w:val="20"/>
                <w:szCs w:val="20"/>
              </w:rPr>
            </w:pPr>
            <w:r>
              <w:rPr>
                <w:rFonts w:ascii="Arial" w:eastAsia="Arial" w:hAnsi="Arial" w:cs="Arial"/>
                <w:sz w:val="20"/>
                <w:szCs w:val="20"/>
              </w:rPr>
              <w:t>Total Project = 19%</w:t>
            </w:r>
          </w:p>
        </w:tc>
        <w:tc>
          <w:tcPr>
            <w:tcW w:w="3330" w:type="dxa"/>
          </w:tcPr>
          <w:p w:rsidR="00635B83" w:rsidRDefault="00DB0708">
            <w:pPr>
              <w:jc w:val="center"/>
              <w:rPr>
                <w:rFonts w:ascii="Arial" w:eastAsia="Arial" w:hAnsi="Arial" w:cs="Arial"/>
                <w:sz w:val="20"/>
                <w:szCs w:val="20"/>
              </w:rPr>
            </w:pPr>
            <w:r>
              <w:rPr>
                <w:rFonts w:ascii="Arial" w:eastAsia="Arial" w:hAnsi="Arial" w:cs="Arial"/>
                <w:sz w:val="20"/>
                <w:szCs w:val="20"/>
              </w:rPr>
              <w:t>Consultant invoices: $0.00</w:t>
            </w:r>
          </w:p>
          <w:p w:rsidR="00635B83" w:rsidRDefault="00DB0708">
            <w:pPr>
              <w:ind w:right="-18"/>
              <w:jc w:val="center"/>
              <w:rPr>
                <w:rFonts w:ascii="Arial" w:eastAsia="Arial" w:hAnsi="Arial" w:cs="Arial"/>
                <w:sz w:val="20"/>
                <w:szCs w:val="20"/>
              </w:rPr>
            </w:pPr>
            <w:r>
              <w:rPr>
                <w:rFonts w:ascii="Arial" w:eastAsia="Arial" w:hAnsi="Arial" w:cs="Arial"/>
                <w:sz w:val="20"/>
                <w:szCs w:val="20"/>
              </w:rPr>
              <w:t>Total quarter: $0.00</w:t>
            </w:r>
          </w:p>
        </w:tc>
        <w:tc>
          <w:tcPr>
            <w:tcW w:w="3420" w:type="dxa"/>
          </w:tcPr>
          <w:p w:rsidR="00635B83" w:rsidRDefault="0035671A">
            <w:pPr>
              <w:jc w:val="center"/>
              <w:rPr>
                <w:rFonts w:ascii="Arial" w:eastAsia="Arial" w:hAnsi="Arial" w:cs="Arial"/>
                <w:sz w:val="20"/>
                <w:szCs w:val="20"/>
              </w:rPr>
            </w:pPr>
            <w:r>
              <w:rPr>
                <w:rFonts w:ascii="Arial" w:eastAsia="Arial" w:hAnsi="Arial" w:cs="Arial"/>
                <w:sz w:val="20"/>
                <w:szCs w:val="20"/>
              </w:rPr>
              <w:t>72</w:t>
            </w:r>
            <w:r w:rsidR="00DB0708">
              <w:rPr>
                <w:rFonts w:ascii="Arial" w:eastAsia="Arial" w:hAnsi="Arial" w:cs="Arial"/>
                <w:sz w:val="20"/>
                <w:szCs w:val="20"/>
              </w:rPr>
              <w:t>% (project)</w:t>
            </w:r>
          </w:p>
        </w:tc>
      </w:tr>
    </w:tbl>
    <w:p w:rsidR="00635B83" w:rsidRDefault="00635B83">
      <w:pPr>
        <w:spacing w:after="0"/>
        <w:ind w:left="-720" w:right="-720"/>
        <w:rPr>
          <w:rFonts w:ascii="Arial" w:eastAsia="Arial" w:hAnsi="Arial" w:cs="Arial"/>
          <w:sz w:val="20"/>
          <w:szCs w:val="20"/>
        </w:rPr>
      </w:pPr>
    </w:p>
    <w:p w:rsidR="00635B83" w:rsidRDefault="00635B83">
      <w:pPr>
        <w:spacing w:after="0"/>
        <w:ind w:left="-720" w:right="-720"/>
        <w:rPr>
          <w:rFonts w:ascii="Arial" w:eastAsia="Arial" w:hAnsi="Arial" w:cs="Arial"/>
          <w:sz w:val="20"/>
          <w:szCs w:val="20"/>
        </w:rPr>
      </w:pPr>
    </w:p>
    <w:tbl>
      <w:tblPr>
        <w:tblStyle w:val="af0"/>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35B83">
        <w:tc>
          <w:tcPr>
            <w:tcW w:w="10908" w:type="dxa"/>
          </w:tcPr>
          <w:p w:rsidR="00635B83" w:rsidRDefault="00635B83">
            <w:pPr>
              <w:ind w:right="-720"/>
              <w:rPr>
                <w:rFonts w:ascii="Arial" w:eastAsia="Arial" w:hAnsi="Arial" w:cs="Arial"/>
                <w:b/>
                <w:sz w:val="20"/>
                <w:szCs w:val="20"/>
              </w:rPr>
            </w:pPr>
          </w:p>
          <w:p w:rsidR="00635B83" w:rsidRDefault="00DB0708">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Objectives:</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 xml:space="preserve">The purpose of the Western Maintenance Partnership (WMP) continuation is to provide a partnering forum for promoting effective maintenance strategies through the following objectives: </w:t>
            </w:r>
          </w:p>
          <w:p w:rsidR="00635B83" w:rsidRDefault="00635B83">
            <w:pPr>
              <w:rPr>
                <w:rFonts w:ascii="Arial" w:eastAsia="Arial" w:hAnsi="Arial" w:cs="Arial"/>
                <w:sz w:val="20"/>
                <w:szCs w:val="20"/>
              </w:rPr>
            </w:pPr>
          </w:p>
          <w:p w:rsidR="00635B83" w:rsidRDefault="00DB0708">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635B83" w:rsidRDefault="00DB0708">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635B83" w:rsidRDefault="00DB0708">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formal training presentations during the annual workshop. </w:t>
            </w:r>
          </w:p>
          <w:p w:rsidR="00635B83" w:rsidRDefault="00DB0708">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635B83" w:rsidRDefault="00DB0708">
            <w:pPr>
              <w:numPr>
                <w:ilvl w:val="0"/>
                <w:numId w:val="4"/>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Scope of Work:</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 xml:space="preserve">The minimum funding contribution is needed to: </w:t>
            </w:r>
          </w:p>
          <w:p w:rsidR="00635B83" w:rsidRDefault="00635B83">
            <w:pPr>
              <w:rPr>
                <w:rFonts w:ascii="Arial" w:eastAsia="Arial" w:hAnsi="Arial" w:cs="Arial"/>
                <w:sz w:val="20"/>
                <w:szCs w:val="20"/>
              </w:rPr>
            </w:pPr>
          </w:p>
          <w:p w:rsidR="00635B83" w:rsidRDefault="00DB0708">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635B83" w:rsidRDefault="00DB0708">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formal training presentations during the annual workshop. </w:t>
            </w:r>
          </w:p>
          <w:p w:rsidR="00635B83" w:rsidRDefault="00DB0708">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635B83" w:rsidRDefault="00DB0708">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635B83" w:rsidRDefault="00DB0708">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635B83" w:rsidRDefault="00635B83">
            <w:pPr>
              <w:rPr>
                <w:rFonts w:ascii="Arial" w:eastAsia="Arial" w:hAnsi="Arial" w:cs="Arial"/>
                <w:sz w:val="20"/>
                <w:szCs w:val="20"/>
              </w:rPr>
            </w:pPr>
          </w:p>
        </w:tc>
      </w:tr>
    </w:tbl>
    <w:p w:rsidR="00635B83" w:rsidRDefault="00635B83">
      <w:pPr>
        <w:spacing w:after="0"/>
        <w:ind w:left="-720" w:right="-720"/>
        <w:rPr>
          <w:rFonts w:ascii="Arial" w:eastAsia="Arial" w:hAnsi="Arial" w:cs="Arial"/>
          <w:sz w:val="20"/>
          <w:szCs w:val="20"/>
        </w:rPr>
      </w:pPr>
    </w:p>
    <w:tbl>
      <w:tblPr>
        <w:tblStyle w:val="af1"/>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35B83">
        <w:tc>
          <w:tcPr>
            <w:tcW w:w="10908" w:type="dxa"/>
          </w:tcPr>
          <w:p w:rsidR="00635B83" w:rsidRDefault="00635B83">
            <w:pPr>
              <w:ind w:right="72"/>
              <w:rPr>
                <w:rFonts w:ascii="Arial" w:eastAsia="Arial" w:hAnsi="Arial" w:cs="Arial"/>
                <w:b/>
                <w:sz w:val="20"/>
                <w:szCs w:val="20"/>
              </w:rPr>
            </w:pPr>
          </w:p>
          <w:p w:rsidR="00635B83" w:rsidRDefault="00DB0708">
            <w:pPr>
              <w:ind w:right="72"/>
              <w:rPr>
                <w:rFonts w:ascii="Arial" w:eastAsia="Arial" w:hAnsi="Arial" w:cs="Arial"/>
                <w:sz w:val="20"/>
                <w:szCs w:val="20"/>
              </w:rPr>
            </w:pPr>
            <w:r w:rsidRPr="0049188A">
              <w:rPr>
                <w:rFonts w:ascii="Arial" w:eastAsia="Arial" w:hAnsi="Arial" w:cs="Arial"/>
                <w:b/>
                <w:sz w:val="20"/>
                <w:szCs w:val="20"/>
              </w:rPr>
              <w:t>Progress this Quarter</w:t>
            </w:r>
            <w:r>
              <w:rPr>
                <w:rFonts w:ascii="Arial" w:eastAsia="Arial" w:hAnsi="Arial" w:cs="Arial"/>
                <w:b/>
                <w:sz w:val="20"/>
                <w:szCs w:val="20"/>
              </w:rPr>
              <w:t xml:space="preserve"> (includes meetings, work plan status, contract status, significant progress, etc.):</w:t>
            </w:r>
          </w:p>
          <w:p w:rsidR="00635B83" w:rsidRDefault="00635B83">
            <w:pPr>
              <w:ind w:right="72"/>
              <w:rPr>
                <w:rFonts w:ascii="Arial" w:eastAsia="Arial" w:hAnsi="Arial" w:cs="Arial"/>
                <w:sz w:val="20"/>
                <w:szCs w:val="20"/>
              </w:rPr>
            </w:pPr>
          </w:p>
          <w:p w:rsidR="00635B83" w:rsidRDefault="00DB0708">
            <w:pPr>
              <w:spacing w:after="200"/>
              <w:ind w:right="72"/>
              <w:rPr>
                <w:rFonts w:ascii="Arial" w:eastAsia="Arial" w:hAnsi="Arial" w:cs="Arial"/>
                <w:sz w:val="20"/>
                <w:szCs w:val="20"/>
              </w:rPr>
            </w:pPr>
            <w:r>
              <w:rPr>
                <w:rFonts w:ascii="Arial" w:eastAsia="Arial" w:hAnsi="Arial" w:cs="Arial"/>
                <w:sz w:val="20"/>
                <w:szCs w:val="20"/>
              </w:rPr>
              <w:t>Preparations have continued to plan and hold the next WASHTO SCOM to be held in-person August 2023 in Boise, Idaho.  The event will be held August 13-16, 2023.  There will be more information available shortly.   Additionally, a scanning tour led by Washington DOT to discuss, observe and address lessons learned regarding Homeless Camps</w:t>
            </w:r>
            <w:r w:rsidR="003C1B18">
              <w:rPr>
                <w:rFonts w:ascii="Arial" w:eastAsia="Arial" w:hAnsi="Arial" w:cs="Arial"/>
                <w:sz w:val="20"/>
                <w:szCs w:val="20"/>
              </w:rPr>
              <w:t xml:space="preserve">, </w:t>
            </w:r>
            <w:r>
              <w:rPr>
                <w:rFonts w:ascii="Arial" w:eastAsia="Arial" w:hAnsi="Arial" w:cs="Arial"/>
                <w:sz w:val="20"/>
                <w:szCs w:val="20"/>
              </w:rPr>
              <w:t>and what DOT’s can do to be more successful in dealing with these difficult situations</w:t>
            </w:r>
            <w:r w:rsidR="003C1B18">
              <w:rPr>
                <w:rFonts w:ascii="Arial" w:eastAsia="Arial" w:hAnsi="Arial" w:cs="Arial"/>
                <w:sz w:val="20"/>
                <w:szCs w:val="20"/>
              </w:rPr>
              <w:t>, is being planned</w:t>
            </w:r>
            <w:r>
              <w:rPr>
                <w:rFonts w:ascii="Arial" w:eastAsia="Arial" w:hAnsi="Arial" w:cs="Arial"/>
                <w:sz w:val="20"/>
                <w:szCs w:val="20"/>
              </w:rPr>
              <w:t xml:space="preserve">.  Timing of the scanning tour is likely in 2023 or early 2024. </w:t>
            </w:r>
          </w:p>
          <w:p w:rsidR="003C1B18" w:rsidRDefault="003C1B18">
            <w:pPr>
              <w:spacing w:after="200"/>
              <w:ind w:right="72"/>
              <w:rPr>
                <w:rFonts w:ascii="Arial" w:eastAsia="Arial" w:hAnsi="Arial" w:cs="Arial"/>
                <w:sz w:val="20"/>
                <w:szCs w:val="20"/>
              </w:rPr>
            </w:pPr>
          </w:p>
        </w:tc>
      </w:tr>
      <w:tr w:rsidR="00635B83">
        <w:tc>
          <w:tcPr>
            <w:tcW w:w="10908" w:type="dxa"/>
          </w:tcPr>
          <w:p w:rsidR="00635B83" w:rsidRDefault="00635B83">
            <w:pPr>
              <w:ind w:right="-540"/>
              <w:rPr>
                <w:rFonts w:ascii="Arial" w:eastAsia="Arial" w:hAnsi="Arial" w:cs="Arial"/>
                <w:b/>
                <w:sz w:val="20"/>
                <w:szCs w:val="20"/>
              </w:rPr>
            </w:pPr>
          </w:p>
          <w:p w:rsidR="00635B83" w:rsidRDefault="00DB0708">
            <w:pPr>
              <w:ind w:right="72"/>
              <w:rPr>
                <w:rFonts w:ascii="Arial" w:eastAsia="Arial" w:hAnsi="Arial" w:cs="Arial"/>
                <w:sz w:val="20"/>
                <w:szCs w:val="20"/>
              </w:rPr>
            </w:pPr>
            <w:r w:rsidRPr="0049188A">
              <w:rPr>
                <w:rFonts w:ascii="Arial" w:eastAsia="Arial" w:hAnsi="Arial" w:cs="Arial"/>
                <w:b/>
                <w:sz w:val="20"/>
                <w:szCs w:val="20"/>
              </w:rPr>
              <w:t>Anticipated work next quarter</w:t>
            </w:r>
            <w:r w:rsidRPr="0049188A">
              <w:rPr>
                <w:rFonts w:ascii="Arial" w:eastAsia="Arial" w:hAnsi="Arial" w:cs="Arial"/>
                <w:sz w:val="20"/>
                <w:szCs w:val="20"/>
              </w:rPr>
              <w:t>:</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sz w:val="20"/>
                <w:szCs w:val="20"/>
              </w:rPr>
              <w:t xml:space="preserve">The beginning of the quarter will include planning for two upcoming WASHTO SCOM events: </w:t>
            </w:r>
          </w:p>
          <w:p w:rsidR="00635B83" w:rsidRDefault="00635B83">
            <w:pPr>
              <w:ind w:right="72"/>
              <w:rPr>
                <w:rFonts w:ascii="Arial" w:eastAsia="Arial" w:hAnsi="Arial" w:cs="Arial"/>
                <w:sz w:val="20"/>
                <w:szCs w:val="20"/>
              </w:rPr>
            </w:pPr>
          </w:p>
          <w:p w:rsidR="00635B83" w:rsidRDefault="00DB0708">
            <w:pPr>
              <w:numPr>
                <w:ilvl w:val="0"/>
                <w:numId w:val="1"/>
              </w:numPr>
              <w:ind w:right="72"/>
              <w:rPr>
                <w:rFonts w:ascii="Arial" w:eastAsia="Arial" w:hAnsi="Arial" w:cs="Arial"/>
                <w:sz w:val="20"/>
                <w:szCs w:val="20"/>
              </w:rPr>
            </w:pPr>
            <w:r>
              <w:rPr>
                <w:rFonts w:ascii="Arial" w:eastAsia="Arial" w:hAnsi="Arial" w:cs="Arial"/>
                <w:color w:val="000000"/>
                <w:sz w:val="20"/>
                <w:szCs w:val="20"/>
              </w:rPr>
              <w:t xml:space="preserve">WASHTO SCOM Leadership will work with a UDOT Consultant </w:t>
            </w:r>
            <w:r>
              <w:rPr>
                <w:rFonts w:ascii="Arial" w:eastAsia="Arial" w:hAnsi="Arial" w:cs="Arial"/>
                <w:sz w:val="20"/>
                <w:szCs w:val="20"/>
              </w:rPr>
              <w:t>to continue planning the annual meeting that will be hosted by the Idaho Transportation Department (ITD).  This will be held in the summer of 2023.</w:t>
            </w:r>
          </w:p>
          <w:p w:rsidR="00635B83" w:rsidRDefault="00635B83">
            <w:pPr>
              <w:ind w:right="72"/>
              <w:rPr>
                <w:rFonts w:ascii="Arial" w:eastAsia="Arial" w:hAnsi="Arial" w:cs="Arial"/>
                <w:sz w:val="20"/>
                <w:szCs w:val="20"/>
              </w:rPr>
            </w:pPr>
          </w:p>
          <w:p w:rsidR="00635B83" w:rsidRDefault="00DB0708">
            <w:pPr>
              <w:numPr>
                <w:ilvl w:val="0"/>
                <w:numId w:val="3"/>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scanning tour led by Washington DOT to discuss, observe and address lessons learned regarding illegal Homeless Camps and what DOT’s can do to be more successful in dealing with these difficult situations.  Timing of the scanning tour is </w:t>
            </w:r>
            <w:r>
              <w:rPr>
                <w:rFonts w:ascii="Arial" w:eastAsia="Arial" w:hAnsi="Arial" w:cs="Arial"/>
                <w:sz w:val="20"/>
                <w:szCs w:val="20"/>
              </w:rPr>
              <w:t>2023 or early 2024.</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sz w:val="20"/>
                <w:szCs w:val="20"/>
              </w:rPr>
              <w:t xml:space="preserve">Partner states’ travel expenses to attend the 2023 SCOM Conference and scanning tour can be reimbursed through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8">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color w:val="0000FF"/>
                <w:sz w:val="20"/>
                <w:szCs w:val="20"/>
                <w:u w:val="single"/>
              </w:rPr>
            </w:pPr>
            <w:r>
              <w:rPr>
                <w:rFonts w:ascii="Arial" w:eastAsia="Arial" w:hAnsi="Arial" w:cs="Arial"/>
                <w:sz w:val="20"/>
                <w:szCs w:val="20"/>
              </w:rPr>
              <w:t xml:space="preserve">We request that participating states post their funding commitments on the TPF website and transfer their commitment amounts to UDOT: </w:t>
            </w:r>
            <w:hyperlink r:id="rId9">
              <w:r>
                <w:rPr>
                  <w:rFonts w:ascii="Arial" w:eastAsia="Arial" w:hAnsi="Arial" w:cs="Arial"/>
                  <w:color w:val="0000FF"/>
                  <w:sz w:val="20"/>
                  <w:szCs w:val="20"/>
                  <w:u w:val="single"/>
                </w:rPr>
                <w:t>https://www.pooledfund.org/Details/Study/647</w:t>
              </w:r>
            </w:hyperlink>
          </w:p>
          <w:p w:rsidR="00635B83" w:rsidRDefault="00DB0708">
            <w:pPr>
              <w:ind w:right="72"/>
              <w:rPr>
                <w:rFonts w:ascii="Arial" w:eastAsia="Arial" w:hAnsi="Arial" w:cs="Arial"/>
                <w:sz w:val="20"/>
                <w:szCs w:val="20"/>
              </w:rPr>
            </w:pPr>
            <w:r>
              <w:rPr>
                <w:rFonts w:ascii="Arial" w:eastAsia="Arial" w:hAnsi="Arial" w:cs="Arial"/>
                <w:sz w:val="20"/>
                <w:szCs w:val="20"/>
              </w:rPr>
              <w:t xml:space="preserve">Contact David Stevens of UDOT Research &amp; Innovation at </w:t>
            </w:r>
            <w:hyperlink r:id="rId10">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635B83" w:rsidRDefault="00635B83">
            <w:pPr>
              <w:ind w:right="72"/>
              <w:rPr>
                <w:rFonts w:ascii="Arial" w:eastAsia="Arial" w:hAnsi="Arial" w:cs="Arial"/>
                <w:sz w:val="20"/>
                <w:szCs w:val="20"/>
              </w:rPr>
            </w:pPr>
          </w:p>
        </w:tc>
      </w:tr>
    </w:tbl>
    <w:p w:rsidR="00635B83" w:rsidRDefault="00635B83">
      <w:pPr>
        <w:spacing w:after="0"/>
        <w:ind w:left="-720" w:right="-540"/>
        <w:rPr>
          <w:rFonts w:ascii="Arial" w:eastAsia="Arial" w:hAnsi="Arial" w:cs="Arial"/>
          <w:sz w:val="20"/>
          <w:szCs w:val="20"/>
        </w:rPr>
      </w:pPr>
    </w:p>
    <w:tbl>
      <w:tblPr>
        <w:tblStyle w:val="af2"/>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35B83">
        <w:tc>
          <w:tcPr>
            <w:tcW w:w="10908" w:type="dxa"/>
          </w:tcPr>
          <w:p w:rsidR="00635B83" w:rsidRDefault="00635B83">
            <w:pPr>
              <w:ind w:right="-540"/>
              <w:rPr>
                <w:rFonts w:ascii="Arial" w:eastAsia="Arial" w:hAnsi="Arial" w:cs="Arial"/>
                <w:b/>
                <w:sz w:val="20"/>
                <w:szCs w:val="20"/>
              </w:rPr>
            </w:pPr>
          </w:p>
          <w:p w:rsidR="00635B83" w:rsidRDefault="00DB0708">
            <w:pPr>
              <w:ind w:right="-540"/>
              <w:rPr>
                <w:rFonts w:ascii="Arial" w:eastAsia="Arial" w:hAnsi="Arial" w:cs="Arial"/>
                <w:b/>
                <w:sz w:val="20"/>
                <w:szCs w:val="20"/>
              </w:rPr>
            </w:pPr>
            <w:bookmarkStart w:id="0" w:name="_heading=h.gjdgxs" w:colFirst="0" w:colLast="0"/>
            <w:bookmarkEnd w:id="0"/>
            <w:r w:rsidRPr="0049188A">
              <w:rPr>
                <w:rFonts w:ascii="Arial" w:eastAsia="Arial" w:hAnsi="Arial" w:cs="Arial"/>
                <w:b/>
                <w:sz w:val="20"/>
                <w:szCs w:val="20"/>
              </w:rPr>
              <w:t>Significant Results:</w:t>
            </w:r>
            <w:bookmarkStart w:id="1" w:name="_GoBack"/>
            <w:bookmarkEnd w:id="1"/>
          </w:p>
          <w:p w:rsidR="00635B83" w:rsidRDefault="00635B83">
            <w:pPr>
              <w:ind w:right="-540"/>
              <w:rPr>
                <w:rFonts w:ascii="Arial" w:eastAsia="Arial" w:hAnsi="Arial" w:cs="Arial"/>
                <w:b/>
                <w:sz w:val="20"/>
                <w:szCs w:val="20"/>
              </w:rPr>
            </w:pPr>
          </w:p>
          <w:p w:rsidR="00635B83" w:rsidRDefault="00DB0708">
            <w:pPr>
              <w:ind w:right="-540"/>
              <w:rPr>
                <w:rFonts w:ascii="Arial" w:eastAsia="Arial" w:hAnsi="Arial" w:cs="Arial"/>
                <w:sz w:val="20"/>
                <w:szCs w:val="20"/>
              </w:rPr>
            </w:pPr>
            <w:r>
              <w:rPr>
                <w:rFonts w:ascii="Arial" w:eastAsia="Arial" w:hAnsi="Arial" w:cs="Arial"/>
                <w:sz w:val="20"/>
                <w:szCs w:val="20"/>
              </w:rPr>
              <w:t xml:space="preserve">Preliminary plans were made:   </w:t>
            </w:r>
          </w:p>
          <w:p w:rsidR="00635B83" w:rsidRDefault="00DB0708">
            <w:pPr>
              <w:ind w:right="-540"/>
              <w:rPr>
                <w:rFonts w:ascii="Arial" w:eastAsia="Arial" w:hAnsi="Arial" w:cs="Arial"/>
                <w:sz w:val="20"/>
                <w:szCs w:val="20"/>
              </w:rPr>
            </w:pPr>
            <w:r>
              <w:rPr>
                <w:rFonts w:ascii="Arial" w:eastAsia="Arial" w:hAnsi="Arial" w:cs="Arial"/>
                <w:sz w:val="20"/>
                <w:szCs w:val="20"/>
              </w:rPr>
              <w:t xml:space="preserve">   Summer of 2023:  Idaho DOT will host the Annual WASHTO SCOM 2023.</w:t>
            </w:r>
          </w:p>
          <w:p w:rsidR="00635B83" w:rsidRDefault="00DB0708">
            <w:pPr>
              <w:ind w:right="-540"/>
              <w:rPr>
                <w:rFonts w:ascii="Arial" w:eastAsia="Arial" w:hAnsi="Arial" w:cs="Arial"/>
                <w:sz w:val="20"/>
                <w:szCs w:val="20"/>
              </w:rPr>
            </w:pPr>
            <w:r>
              <w:rPr>
                <w:rFonts w:ascii="Arial" w:eastAsia="Arial" w:hAnsi="Arial" w:cs="Arial"/>
                <w:sz w:val="20"/>
                <w:szCs w:val="20"/>
              </w:rPr>
              <w:t xml:space="preserve">   Fall 2023/Spring 2024:  Peer Exchange will be held in Washington focused on Illegal Homeless Camps.</w:t>
            </w:r>
          </w:p>
          <w:p w:rsidR="00635B83" w:rsidRDefault="00635B83">
            <w:pPr>
              <w:ind w:right="72"/>
              <w:rPr>
                <w:rFonts w:ascii="Arial" w:eastAsia="Arial" w:hAnsi="Arial" w:cs="Arial"/>
                <w:b/>
                <w:sz w:val="20"/>
                <w:szCs w:val="20"/>
              </w:rPr>
            </w:pPr>
          </w:p>
        </w:tc>
      </w:tr>
      <w:tr w:rsidR="00635B83">
        <w:tc>
          <w:tcPr>
            <w:tcW w:w="10908" w:type="dxa"/>
          </w:tcPr>
          <w:p w:rsidR="00635B83" w:rsidRDefault="00DB0708">
            <w:pPr>
              <w:ind w:right="72"/>
              <w:rPr>
                <w:rFonts w:ascii="Arial" w:eastAsia="Arial" w:hAnsi="Arial" w:cs="Arial"/>
                <w:b/>
                <w:sz w:val="20"/>
                <w:szCs w:val="20"/>
              </w:rPr>
            </w:pPr>
            <w:r>
              <w:rPr>
                <w:rFonts w:ascii="Arial" w:eastAsia="Arial" w:hAnsi="Arial" w:cs="Arial"/>
                <w:b/>
                <w:sz w:val="20"/>
                <w:szCs w:val="20"/>
              </w:rPr>
              <w:t xml:space="preserve"> </w:t>
            </w:r>
          </w:p>
          <w:p w:rsidR="00635B83" w:rsidRDefault="00DB0708">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635B83" w:rsidRDefault="00DB0708">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635B83" w:rsidRDefault="00DB0708">
            <w:pPr>
              <w:ind w:right="72"/>
              <w:rPr>
                <w:rFonts w:ascii="Arial" w:eastAsia="Arial" w:hAnsi="Arial" w:cs="Arial"/>
                <w:b/>
                <w:sz w:val="20"/>
                <w:szCs w:val="20"/>
              </w:rPr>
            </w:pPr>
            <w:r>
              <w:rPr>
                <w:rFonts w:ascii="Arial" w:eastAsia="Arial" w:hAnsi="Arial" w:cs="Arial"/>
                <w:b/>
                <w:sz w:val="20"/>
                <w:szCs w:val="20"/>
              </w:rPr>
              <w:t>agreement, along with recommended solutions to those problems).</w:t>
            </w:r>
          </w:p>
          <w:p w:rsidR="00635B83" w:rsidRDefault="00635B83">
            <w:pPr>
              <w:ind w:right="72"/>
              <w:rPr>
                <w:rFonts w:ascii="Arial" w:eastAsia="Arial" w:hAnsi="Arial" w:cs="Arial"/>
                <w:b/>
                <w:sz w:val="20"/>
                <w:szCs w:val="20"/>
              </w:rPr>
            </w:pPr>
          </w:p>
          <w:p w:rsidR="00635B83" w:rsidRDefault="00DB0708">
            <w:pPr>
              <w:ind w:right="-540"/>
              <w:rPr>
                <w:rFonts w:ascii="Arial" w:eastAsia="Arial" w:hAnsi="Arial" w:cs="Arial"/>
                <w:sz w:val="20"/>
                <w:szCs w:val="20"/>
              </w:rPr>
            </w:pPr>
            <w:r>
              <w:rPr>
                <w:rFonts w:ascii="Arial" w:eastAsia="Arial" w:hAnsi="Arial" w:cs="Arial"/>
                <w:sz w:val="20"/>
                <w:szCs w:val="20"/>
              </w:rPr>
              <w:t>No new issues at this time.</w:t>
            </w:r>
          </w:p>
          <w:p w:rsidR="00635B83" w:rsidRDefault="00635B83">
            <w:pPr>
              <w:ind w:right="-540"/>
              <w:rPr>
                <w:rFonts w:ascii="Arial" w:eastAsia="Arial" w:hAnsi="Arial" w:cs="Arial"/>
                <w:b/>
                <w:sz w:val="20"/>
                <w:szCs w:val="20"/>
              </w:rPr>
            </w:pPr>
          </w:p>
        </w:tc>
      </w:tr>
    </w:tbl>
    <w:p w:rsidR="00635B83" w:rsidRDefault="00635B83">
      <w:pPr>
        <w:spacing w:after="0"/>
        <w:ind w:left="-720" w:right="-540"/>
        <w:rPr>
          <w:rFonts w:ascii="Arial" w:eastAsia="Arial" w:hAnsi="Arial" w:cs="Arial"/>
          <w:sz w:val="20"/>
          <w:szCs w:val="20"/>
        </w:rPr>
      </w:pPr>
    </w:p>
    <w:tbl>
      <w:tblPr>
        <w:tblStyle w:val="af3"/>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35B83">
        <w:tc>
          <w:tcPr>
            <w:tcW w:w="10908" w:type="dxa"/>
          </w:tcPr>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sz w:val="20"/>
                <w:szCs w:val="20"/>
              </w:rPr>
              <w:t>Member states analyze and implement numerous ideas from the WASHTO SCOM conference.  Some of the implemented items include:</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sz w:val="20"/>
                <w:szCs w:val="20"/>
              </w:rPr>
              <w:t>Training programs</w:t>
            </w:r>
          </w:p>
          <w:p w:rsidR="00635B83" w:rsidRDefault="00DB0708">
            <w:pPr>
              <w:ind w:right="72"/>
              <w:rPr>
                <w:rFonts w:ascii="Arial" w:eastAsia="Arial" w:hAnsi="Arial" w:cs="Arial"/>
                <w:sz w:val="20"/>
                <w:szCs w:val="20"/>
              </w:rPr>
            </w:pPr>
            <w:r>
              <w:rPr>
                <w:rFonts w:ascii="Arial" w:eastAsia="Arial" w:hAnsi="Arial" w:cs="Arial"/>
                <w:sz w:val="20"/>
                <w:szCs w:val="20"/>
              </w:rPr>
              <w:t>Winter road condition reporting</w:t>
            </w:r>
          </w:p>
          <w:p w:rsidR="00635B83" w:rsidRDefault="00DB0708">
            <w:pPr>
              <w:ind w:right="72"/>
              <w:rPr>
                <w:rFonts w:ascii="Arial" w:eastAsia="Arial" w:hAnsi="Arial" w:cs="Arial"/>
                <w:sz w:val="20"/>
                <w:szCs w:val="20"/>
              </w:rPr>
            </w:pPr>
            <w:r>
              <w:rPr>
                <w:rFonts w:ascii="Arial" w:eastAsia="Arial" w:hAnsi="Arial" w:cs="Arial"/>
                <w:sz w:val="20"/>
                <w:szCs w:val="20"/>
              </w:rPr>
              <w:t>Performance metrics and measures</w:t>
            </w:r>
          </w:p>
          <w:p w:rsidR="00635B83" w:rsidRDefault="00DB0708">
            <w:pPr>
              <w:ind w:right="72"/>
              <w:rPr>
                <w:rFonts w:ascii="Arial" w:eastAsia="Arial" w:hAnsi="Arial" w:cs="Arial"/>
                <w:sz w:val="20"/>
                <w:szCs w:val="20"/>
              </w:rPr>
            </w:pPr>
            <w:r>
              <w:rPr>
                <w:rFonts w:ascii="Arial" w:eastAsia="Arial" w:hAnsi="Arial" w:cs="Arial"/>
                <w:sz w:val="20"/>
                <w:szCs w:val="20"/>
              </w:rPr>
              <w:t>Equipment innovations and maintenance</w:t>
            </w:r>
          </w:p>
          <w:p w:rsidR="00635B83" w:rsidRDefault="00635B83">
            <w:pPr>
              <w:ind w:right="-540"/>
              <w:rPr>
                <w:rFonts w:ascii="Arial" w:eastAsia="Arial" w:hAnsi="Arial" w:cs="Arial"/>
                <w:sz w:val="20"/>
                <w:szCs w:val="20"/>
              </w:rPr>
            </w:pPr>
          </w:p>
        </w:tc>
      </w:tr>
    </w:tbl>
    <w:p w:rsidR="00635B83" w:rsidRDefault="00635B83">
      <w:pPr>
        <w:spacing w:after="0"/>
        <w:ind w:left="-720" w:right="-540"/>
        <w:rPr>
          <w:rFonts w:ascii="Arial" w:eastAsia="Arial" w:hAnsi="Arial" w:cs="Arial"/>
          <w:sz w:val="20"/>
          <w:szCs w:val="20"/>
        </w:rPr>
      </w:pPr>
    </w:p>
    <w:sectPr w:rsidR="00635B83">
      <w:footerReference w:type="default" r:id="rId11"/>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2AC" w:rsidRDefault="000862AC">
      <w:pPr>
        <w:spacing w:after="0" w:line="240" w:lineRule="auto"/>
      </w:pPr>
      <w:r>
        <w:separator/>
      </w:r>
    </w:p>
  </w:endnote>
  <w:endnote w:type="continuationSeparator" w:id="0">
    <w:p w:rsidR="000862AC" w:rsidRDefault="00086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B83" w:rsidRDefault="00DB0708">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635B83" w:rsidRDefault="00635B8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2AC" w:rsidRDefault="000862AC">
      <w:pPr>
        <w:spacing w:after="0" w:line="240" w:lineRule="auto"/>
      </w:pPr>
      <w:r>
        <w:separator/>
      </w:r>
    </w:p>
  </w:footnote>
  <w:footnote w:type="continuationSeparator" w:id="0">
    <w:p w:rsidR="000862AC" w:rsidRDefault="00086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3349"/>
    <w:multiLevelType w:val="multilevel"/>
    <w:tmpl w:val="8B523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162C76"/>
    <w:multiLevelType w:val="multilevel"/>
    <w:tmpl w:val="B31CC00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3B433768"/>
    <w:multiLevelType w:val="multilevel"/>
    <w:tmpl w:val="88EE99B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42114784"/>
    <w:multiLevelType w:val="multilevel"/>
    <w:tmpl w:val="A04026A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83"/>
    <w:rsid w:val="000862AC"/>
    <w:rsid w:val="001C6F8C"/>
    <w:rsid w:val="0035671A"/>
    <w:rsid w:val="003C1B18"/>
    <w:rsid w:val="0049188A"/>
    <w:rsid w:val="00520CB4"/>
    <w:rsid w:val="00635B83"/>
    <w:rsid w:val="00825486"/>
    <w:rsid w:val="00DB0708"/>
    <w:rsid w:val="00F33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CC873-C5EC-4D6F-9239-0EB035C4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 w:type="character" w:styleId="UnresolvedMention">
    <w:name w:val="Unresolved Mention"/>
    <w:basedOn w:val="DefaultParagraphFont"/>
    <w:uiPriority w:val="99"/>
    <w:semiHidden/>
    <w:unhideWhenUsed/>
    <w:rsid w:val="00526F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ferri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gI5gCX7A8Se7Rd9mZbuMpZ5Qw==">AMUW2mXGgOL7gWyGGLAjJgmLi4VxvoyrLJeXR6wSZ8GJBBhYnPodhegI6xikBNk4C1u2wkgh3ner2R24ysSvJEHKQSbqT/iTYzdtREVlu0ZDZyynQ8DUwlwGhUFlzQOY7OlW57/zBz0Y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1227</Words>
  <Characters>7000</Characters>
  <Application>Microsoft Office Word</Application>
  <DocSecurity>0</DocSecurity>
  <Lines>58</Lines>
  <Paragraphs>16</Paragraphs>
  <ScaleCrop>false</ScaleCrop>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47</cp:revision>
  <dcterms:created xsi:type="dcterms:W3CDTF">2022-11-04T20:31:00Z</dcterms:created>
  <dcterms:modified xsi:type="dcterms:W3CDTF">2023-02-06T21:59:00Z</dcterms:modified>
</cp:coreProperties>
</file>