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A2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5A0043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6CDA87C" w14:textId="77777777" w:rsidR="00551D8A" w:rsidRDefault="00551D8A" w:rsidP="00551D8A">
      <w:pPr>
        <w:spacing w:after="0"/>
        <w:rPr>
          <w:rFonts w:ascii="Arial" w:hAnsi="Arial" w:cs="Arial"/>
          <w:sz w:val="24"/>
          <w:szCs w:val="24"/>
        </w:rPr>
      </w:pPr>
    </w:p>
    <w:p w14:paraId="7AC5915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0865667D" w14:textId="77777777" w:rsidR="00FF32BE" w:rsidRDefault="00FF32BE" w:rsidP="00FF32BE">
      <w:pPr>
        <w:spacing w:after="0"/>
        <w:rPr>
          <w:rFonts w:ascii="Arial" w:hAnsi="Arial" w:cs="Arial"/>
          <w:sz w:val="24"/>
          <w:szCs w:val="24"/>
        </w:rPr>
      </w:pPr>
    </w:p>
    <w:p w14:paraId="35197F96"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E405D7B"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764F162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65DB9ECC" w14:textId="77777777" w:rsidTr="00743C01">
        <w:trPr>
          <w:trHeight w:val="1997"/>
        </w:trPr>
        <w:tc>
          <w:tcPr>
            <w:tcW w:w="5418" w:type="dxa"/>
            <w:gridSpan w:val="2"/>
          </w:tcPr>
          <w:p w14:paraId="53124B55"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7FE0E24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156AFC9" w14:textId="77777777" w:rsidR="00E35E0F" w:rsidRDefault="00E35E0F" w:rsidP="00551D8A">
            <w:pPr>
              <w:ind w:right="-720"/>
              <w:rPr>
                <w:rFonts w:ascii="Arial" w:hAnsi="Arial" w:cs="Arial"/>
                <w:i/>
                <w:sz w:val="20"/>
                <w:szCs w:val="20"/>
              </w:rPr>
            </w:pPr>
          </w:p>
          <w:p w14:paraId="25A2B020" w14:textId="77777777"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14:paraId="6D4B8A13"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5FCDB90" w14:textId="5F8692EE"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3E3C44">
              <w:rPr>
                <w:rFonts w:ascii="Arial" w:hAnsi="Arial" w:cs="Arial"/>
                <w:sz w:val="20"/>
                <w:szCs w:val="20"/>
              </w:rPr>
              <w:t>2</w:t>
            </w:r>
          </w:p>
          <w:p w14:paraId="507FE313" w14:textId="64248717"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55373FD8" w14:textId="6736E0E3"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4399298B" w14:textId="1F0A36AE"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652A39">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14:paraId="3CBFE971" w14:textId="77777777" w:rsidTr="00874EF7">
        <w:tc>
          <w:tcPr>
            <w:tcW w:w="10908" w:type="dxa"/>
            <w:gridSpan w:val="4"/>
          </w:tcPr>
          <w:p w14:paraId="3567E821"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6E4102AB" w14:textId="77777777"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14:paraId="4F103B4D" w14:textId="77777777" w:rsidR="00743C01" w:rsidRPr="00B66A21" w:rsidRDefault="00743C01" w:rsidP="00551D8A">
            <w:pPr>
              <w:ind w:right="-720"/>
              <w:rPr>
                <w:rFonts w:ascii="Arial" w:hAnsi="Arial" w:cs="Arial"/>
                <w:sz w:val="20"/>
                <w:szCs w:val="20"/>
              </w:rPr>
            </w:pPr>
          </w:p>
        </w:tc>
      </w:tr>
      <w:tr w:rsidR="00743C01" w:rsidRPr="00B66A21" w14:paraId="6811EC18" w14:textId="77777777" w:rsidTr="00C13753">
        <w:tc>
          <w:tcPr>
            <w:tcW w:w="4158" w:type="dxa"/>
          </w:tcPr>
          <w:p w14:paraId="296B602E"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7558D2B" w14:textId="77777777"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14:paraId="481576E6"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7A7F2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7BC5CD4F" w14:textId="77777777" w:rsidR="009136A4" w:rsidRDefault="00035DD2" w:rsidP="009F01FF">
            <w:pPr>
              <w:ind w:right="-720"/>
              <w:rPr>
                <w:rFonts w:ascii="Arial" w:hAnsi="Arial" w:cs="Arial"/>
                <w:b/>
                <w:sz w:val="20"/>
                <w:szCs w:val="20"/>
              </w:rPr>
            </w:pPr>
            <w:r>
              <w:rPr>
                <w:rFonts w:ascii="Arial" w:hAnsi="Arial" w:cs="Arial"/>
                <w:b/>
                <w:sz w:val="20"/>
                <w:szCs w:val="20"/>
              </w:rPr>
              <w:t>(360) 705-7415</w:t>
            </w:r>
          </w:p>
          <w:p w14:paraId="6E624D34"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4C38A75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477D021" w14:textId="77777777"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14:paraId="73784592"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76A3306E" w14:textId="77777777" w:rsidTr="00C13753">
        <w:tc>
          <w:tcPr>
            <w:tcW w:w="4158" w:type="dxa"/>
          </w:tcPr>
          <w:p w14:paraId="129B50E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6B7A7A6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4B6201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9F95955" w14:textId="77777777" w:rsidR="00535598" w:rsidRPr="00B66A21" w:rsidRDefault="00035DD2" w:rsidP="0003476C">
            <w:pPr>
              <w:ind w:right="-720"/>
              <w:rPr>
                <w:rFonts w:ascii="Arial" w:hAnsi="Arial" w:cs="Arial"/>
                <w:sz w:val="20"/>
                <w:szCs w:val="20"/>
              </w:rPr>
            </w:pPr>
            <w:r>
              <w:rPr>
                <w:rFonts w:ascii="Arial" w:hAnsi="Arial" w:cs="Arial"/>
                <w:sz w:val="20"/>
                <w:szCs w:val="20"/>
              </w:rPr>
              <w:t>September 2018</w:t>
            </w:r>
          </w:p>
          <w:p w14:paraId="1DE50951" w14:textId="77777777" w:rsidR="00535598" w:rsidRPr="00B66A21" w:rsidRDefault="00535598" w:rsidP="0003476C">
            <w:pPr>
              <w:ind w:right="-720"/>
              <w:rPr>
                <w:rFonts w:ascii="Arial" w:hAnsi="Arial" w:cs="Arial"/>
                <w:sz w:val="20"/>
                <w:szCs w:val="20"/>
              </w:rPr>
            </w:pPr>
          </w:p>
        </w:tc>
      </w:tr>
      <w:tr w:rsidR="00535598" w:rsidRPr="00B66A21" w14:paraId="38E6109F" w14:textId="77777777" w:rsidTr="00C13753">
        <w:tc>
          <w:tcPr>
            <w:tcW w:w="4158" w:type="dxa"/>
          </w:tcPr>
          <w:p w14:paraId="6D85DB27"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3355649" w14:textId="77777777" w:rsidR="009136A4" w:rsidRPr="00C13753" w:rsidRDefault="009136A4" w:rsidP="0003476C">
            <w:pPr>
              <w:ind w:right="-720"/>
              <w:rPr>
                <w:rFonts w:ascii="Arial" w:hAnsi="Arial" w:cs="Arial"/>
                <w:b/>
                <w:sz w:val="20"/>
                <w:szCs w:val="20"/>
              </w:rPr>
            </w:pPr>
          </w:p>
        </w:tc>
        <w:tc>
          <w:tcPr>
            <w:tcW w:w="3330" w:type="dxa"/>
            <w:gridSpan w:val="2"/>
          </w:tcPr>
          <w:p w14:paraId="703C16BE"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4C416A43" w14:textId="77777777" w:rsidR="009136A4" w:rsidRPr="00C13753" w:rsidRDefault="00035DD2" w:rsidP="0003476C">
            <w:pPr>
              <w:ind w:right="-720"/>
              <w:rPr>
                <w:rFonts w:ascii="Arial" w:hAnsi="Arial" w:cs="Arial"/>
                <w:b/>
                <w:sz w:val="20"/>
                <w:szCs w:val="20"/>
              </w:rPr>
            </w:pPr>
            <w:r>
              <w:rPr>
                <w:rFonts w:ascii="Arial" w:hAnsi="Arial" w:cs="Arial"/>
                <w:b/>
                <w:sz w:val="20"/>
                <w:szCs w:val="20"/>
              </w:rPr>
              <w:t>December 31, 2023</w:t>
            </w:r>
          </w:p>
        </w:tc>
        <w:tc>
          <w:tcPr>
            <w:tcW w:w="3420" w:type="dxa"/>
          </w:tcPr>
          <w:p w14:paraId="04967445"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1AF72C12" w14:textId="77777777" w:rsidR="00535598" w:rsidRDefault="00535598" w:rsidP="0003476C">
            <w:pPr>
              <w:ind w:right="-720"/>
              <w:rPr>
                <w:rFonts w:ascii="Arial" w:hAnsi="Arial" w:cs="Arial"/>
                <w:sz w:val="20"/>
                <w:szCs w:val="20"/>
              </w:rPr>
            </w:pPr>
          </w:p>
          <w:p w14:paraId="17628070" w14:textId="77777777" w:rsidR="00535598" w:rsidRPr="00B66A21" w:rsidRDefault="00535598" w:rsidP="0003476C">
            <w:pPr>
              <w:ind w:right="-720"/>
              <w:rPr>
                <w:rFonts w:ascii="Arial" w:hAnsi="Arial" w:cs="Arial"/>
                <w:sz w:val="20"/>
                <w:szCs w:val="20"/>
              </w:rPr>
            </w:pPr>
          </w:p>
        </w:tc>
      </w:tr>
    </w:tbl>
    <w:p w14:paraId="6D18659F" w14:textId="77777777" w:rsidR="00551D8A" w:rsidRPr="00B66A21" w:rsidRDefault="00551D8A" w:rsidP="00551D8A">
      <w:pPr>
        <w:spacing w:after="0"/>
        <w:ind w:left="-720" w:right="-720"/>
        <w:rPr>
          <w:rFonts w:ascii="Arial" w:hAnsi="Arial" w:cs="Arial"/>
          <w:sz w:val="20"/>
          <w:szCs w:val="20"/>
        </w:rPr>
      </w:pPr>
    </w:p>
    <w:p w14:paraId="5BFF7800"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2AB7FEC"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38577E77" w14:textId="77777777" w:rsidR="00743C01" w:rsidRPr="00B66A21" w:rsidRDefault="00743C01" w:rsidP="00551D8A">
      <w:pPr>
        <w:spacing w:after="0"/>
        <w:ind w:left="-720" w:right="-720"/>
        <w:rPr>
          <w:rFonts w:ascii="Arial" w:hAnsi="Arial" w:cs="Arial"/>
          <w:sz w:val="20"/>
          <w:szCs w:val="20"/>
        </w:rPr>
      </w:pPr>
    </w:p>
    <w:p w14:paraId="0F9B6D48"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34F16066" w14:textId="77777777" w:rsidTr="00B66A21">
        <w:tc>
          <w:tcPr>
            <w:tcW w:w="4158" w:type="dxa"/>
            <w:shd w:val="pct15" w:color="auto" w:fill="auto"/>
          </w:tcPr>
          <w:p w14:paraId="58BC12A9"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224BD61"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1681FFD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441A205"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75A3C95" w14:textId="77777777" w:rsidTr="00B66A21">
        <w:tc>
          <w:tcPr>
            <w:tcW w:w="4158" w:type="dxa"/>
          </w:tcPr>
          <w:p w14:paraId="2B0C06F1" w14:textId="77777777"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14:paraId="077315E2" w14:textId="77777777" w:rsidR="00874EF7" w:rsidRPr="00B66A21" w:rsidRDefault="00874EF7" w:rsidP="00514C1A">
            <w:pPr>
              <w:ind w:right="-720"/>
              <w:rPr>
                <w:rFonts w:ascii="Arial" w:hAnsi="Arial" w:cs="Arial"/>
                <w:sz w:val="20"/>
                <w:szCs w:val="20"/>
              </w:rPr>
            </w:pPr>
          </w:p>
        </w:tc>
        <w:tc>
          <w:tcPr>
            <w:tcW w:w="3420" w:type="dxa"/>
          </w:tcPr>
          <w:p w14:paraId="651B39C5" w14:textId="77777777" w:rsidR="00874EF7" w:rsidRPr="00B66A21" w:rsidRDefault="00874EF7" w:rsidP="00551D8A">
            <w:pPr>
              <w:ind w:right="-720"/>
              <w:rPr>
                <w:rFonts w:ascii="Arial" w:hAnsi="Arial" w:cs="Arial"/>
                <w:sz w:val="20"/>
                <w:szCs w:val="20"/>
              </w:rPr>
            </w:pPr>
          </w:p>
          <w:p w14:paraId="60841D05" w14:textId="77777777" w:rsidR="00874EF7" w:rsidRPr="00B66A21" w:rsidRDefault="00874EF7" w:rsidP="00551D8A">
            <w:pPr>
              <w:ind w:right="-720"/>
              <w:rPr>
                <w:rFonts w:ascii="Arial" w:hAnsi="Arial" w:cs="Arial"/>
                <w:sz w:val="20"/>
                <w:szCs w:val="20"/>
              </w:rPr>
            </w:pPr>
          </w:p>
        </w:tc>
      </w:tr>
    </w:tbl>
    <w:p w14:paraId="6BD2EBF4" w14:textId="77777777" w:rsidR="00743C01" w:rsidRDefault="00743C01" w:rsidP="00551D8A">
      <w:pPr>
        <w:spacing w:after="0"/>
        <w:ind w:left="-720" w:right="-720"/>
        <w:rPr>
          <w:rFonts w:ascii="Arial" w:hAnsi="Arial" w:cs="Arial"/>
          <w:sz w:val="20"/>
          <w:szCs w:val="20"/>
        </w:rPr>
      </w:pPr>
    </w:p>
    <w:p w14:paraId="15B2E8F4"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D8519CA" w14:textId="77777777" w:rsidTr="00B66A21">
        <w:tc>
          <w:tcPr>
            <w:tcW w:w="4158" w:type="dxa"/>
            <w:shd w:val="pct15" w:color="auto" w:fill="auto"/>
          </w:tcPr>
          <w:p w14:paraId="0B9F8F1E"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3422767"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1BEE420F"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1E68F04D"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3AD782F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8C7A154"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70CC94E1" w14:textId="77777777" w:rsidTr="00B66A21">
        <w:tc>
          <w:tcPr>
            <w:tcW w:w="4158" w:type="dxa"/>
          </w:tcPr>
          <w:p w14:paraId="163B210B" w14:textId="77777777" w:rsidR="00B66A21" w:rsidRPr="00B66A21" w:rsidRDefault="00B66A21" w:rsidP="00573054">
            <w:pPr>
              <w:ind w:right="-720"/>
              <w:rPr>
                <w:rFonts w:ascii="Arial" w:hAnsi="Arial" w:cs="Arial"/>
                <w:sz w:val="20"/>
                <w:szCs w:val="20"/>
              </w:rPr>
            </w:pPr>
          </w:p>
        </w:tc>
        <w:tc>
          <w:tcPr>
            <w:tcW w:w="3330" w:type="dxa"/>
          </w:tcPr>
          <w:p w14:paraId="756F617C" w14:textId="77777777" w:rsidR="00B66A21" w:rsidRPr="00B66A21" w:rsidRDefault="00B66A21" w:rsidP="00573054">
            <w:pPr>
              <w:ind w:right="-720"/>
              <w:rPr>
                <w:rFonts w:ascii="Arial" w:hAnsi="Arial" w:cs="Arial"/>
                <w:sz w:val="20"/>
                <w:szCs w:val="20"/>
              </w:rPr>
            </w:pPr>
          </w:p>
        </w:tc>
        <w:tc>
          <w:tcPr>
            <w:tcW w:w="3420" w:type="dxa"/>
          </w:tcPr>
          <w:p w14:paraId="4CFBBE9E" w14:textId="77777777" w:rsidR="00B66A21" w:rsidRPr="00B66A21" w:rsidRDefault="00B66A21" w:rsidP="00573054">
            <w:pPr>
              <w:ind w:right="-720"/>
              <w:rPr>
                <w:rFonts w:ascii="Arial" w:hAnsi="Arial" w:cs="Arial"/>
                <w:sz w:val="20"/>
                <w:szCs w:val="20"/>
              </w:rPr>
            </w:pPr>
          </w:p>
        </w:tc>
      </w:tr>
    </w:tbl>
    <w:p w14:paraId="737861A3" w14:textId="77777777" w:rsidR="00037FBC" w:rsidRDefault="00037FBC" w:rsidP="00551D8A">
      <w:pPr>
        <w:spacing w:after="0"/>
        <w:ind w:left="-720" w:right="-720"/>
        <w:rPr>
          <w:rFonts w:ascii="Arial" w:hAnsi="Arial" w:cs="Arial"/>
          <w:sz w:val="20"/>
          <w:szCs w:val="20"/>
        </w:rPr>
      </w:pPr>
    </w:p>
    <w:p w14:paraId="6C46AB9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4EADE61D" w14:textId="77777777" w:rsidTr="00601EBD">
        <w:tc>
          <w:tcPr>
            <w:tcW w:w="10908" w:type="dxa"/>
          </w:tcPr>
          <w:p w14:paraId="6E329A8C" w14:textId="77777777" w:rsidR="00E35E0F" w:rsidRDefault="00E35E0F" w:rsidP="00551D8A">
            <w:pPr>
              <w:ind w:right="-720"/>
              <w:rPr>
                <w:rFonts w:ascii="Arial" w:hAnsi="Arial" w:cs="Arial"/>
                <w:b/>
                <w:sz w:val="20"/>
                <w:szCs w:val="20"/>
              </w:rPr>
            </w:pPr>
          </w:p>
          <w:p w14:paraId="265FD815"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5F174C5" w14:textId="77777777" w:rsidR="00601EBD" w:rsidRDefault="00601EBD" w:rsidP="00551D8A">
            <w:pPr>
              <w:ind w:right="-720"/>
              <w:rPr>
                <w:rFonts w:ascii="Arial" w:hAnsi="Arial" w:cs="Arial"/>
                <w:sz w:val="20"/>
                <w:szCs w:val="20"/>
              </w:rPr>
            </w:pPr>
          </w:p>
          <w:p w14:paraId="5B198CEC" w14:textId="77777777" w:rsidR="00670871" w:rsidRPr="0068688C" w:rsidRDefault="00670871" w:rsidP="00670871"/>
          <w:p w14:paraId="7E400E06" w14:textId="77777777" w:rsidR="00670871" w:rsidRPr="0068688C" w:rsidRDefault="00670871" w:rsidP="00670871">
            <w:r>
              <w:rPr>
                <w:rStyle w:val="Strong"/>
                <w:rFonts w:ascii="Verdana" w:hAnsi="Verdana"/>
                <w:color w:val="333333"/>
                <w:sz w:val="20"/>
                <w:szCs w:val="20"/>
                <w:shd w:val="clear" w:color="auto" w:fill="FFFFFF"/>
              </w:rPr>
              <w:t>Background:</w:t>
            </w:r>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bedload (sediment transported along the channel bed) drives how rivers move into – or away from – road infrastructure. </w:t>
            </w:r>
            <w:proofErr w:type="gramStart"/>
            <w:r>
              <w:rPr>
                <w:rFonts w:ascii="Verdana" w:hAnsi="Verdana"/>
                <w:color w:val="333333"/>
                <w:sz w:val="20"/>
                <w:szCs w:val="20"/>
                <w:shd w:val="clear" w:color="auto" w:fill="FFFFFF"/>
              </w:rPr>
              <w:t>In order to</w:t>
            </w:r>
            <w:proofErr w:type="gramEnd"/>
            <w:r>
              <w:rPr>
                <w:rFonts w:ascii="Verdana" w:hAnsi="Verdana"/>
                <w:color w:val="333333"/>
                <w:sz w:val="20"/>
                <w:szCs w:val="20"/>
                <w:shd w:val="clear" w:color="auto" w:fill="FFFFFF"/>
              </w:rPr>
              <w:t xml:space="preserve"> design durable roads and bridges, we need high quality information on how the natural material in the river system will move and deposit in the vicinity of road infrastructure. </w:t>
            </w:r>
          </w:p>
          <w:p w14:paraId="7A6709A4" w14:textId="77777777"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bedload transport in gravel-bed rivers for more resilient road infrastructure. This guidance will inform engineering design, hazard assessment, and maintenance strategies of roads along or near gravel-bed rivers. Other federal and state agencies support the </w:t>
            </w:r>
            <w:proofErr w:type="gramStart"/>
            <w:r>
              <w:rPr>
                <w:rFonts w:ascii="Verdana" w:hAnsi="Verdana"/>
                <w:color w:val="333333"/>
                <w:sz w:val="20"/>
                <w:szCs w:val="20"/>
                <w:shd w:val="clear" w:color="auto" w:fill="FFFFFF"/>
              </w:rPr>
              <w:t>pilot, and</w:t>
            </w:r>
            <w:proofErr w:type="gramEnd"/>
            <w:r>
              <w:rPr>
                <w:rFonts w:ascii="Verdana" w:hAnsi="Verdana"/>
                <w:color w:val="333333"/>
                <w:sz w:val="20"/>
                <w:szCs w:val="20"/>
                <w:shd w:val="clear" w:color="auto" w:fill="FFFFFF"/>
              </w:rPr>
              <w:t xml:space="preserve"> are willing to assist in the development and review process. WSDOT anticipates that US Forest Service, US Fish and Wildlife Service, Oregon DOT, </w:t>
            </w:r>
            <w:proofErr w:type="gramStart"/>
            <w:r>
              <w:rPr>
                <w:rFonts w:ascii="Verdana" w:hAnsi="Verdana"/>
                <w:color w:val="333333"/>
                <w:sz w:val="20"/>
                <w:szCs w:val="20"/>
                <w:shd w:val="clear" w:color="auto" w:fill="FFFFFF"/>
              </w:rPr>
              <w:t>Caltrans</w:t>
            </w:r>
            <w:proofErr w:type="gramEnd"/>
            <w:r>
              <w:rPr>
                <w:rFonts w:ascii="Verdana" w:hAnsi="Verdana"/>
                <w:color w:val="333333"/>
                <w:sz w:val="20"/>
                <w:szCs w:val="20"/>
                <w:shd w:val="clear" w:color="auto" w:fill="FFFFFF"/>
              </w:rPr>
              <w:t xml:space="preserve"> and other public works agencies will use the gravel-bed assessment tool developed by this pilot project. </w:t>
            </w:r>
          </w:p>
          <w:p w14:paraId="5DE9D662" w14:textId="77777777" w:rsidR="00670871" w:rsidRPr="0068688C" w:rsidRDefault="00670871" w:rsidP="00670871">
            <w:r>
              <w:rPr>
                <w:rStyle w:val="Strong"/>
                <w:rFonts w:ascii="Verdana" w:hAnsi="Verdana"/>
                <w:color w:val="333333"/>
                <w:sz w:val="20"/>
                <w:szCs w:val="20"/>
                <w:shd w:val="clear" w:color="auto" w:fill="FFFFFF"/>
              </w:rPr>
              <w:t>Objectives:</w:t>
            </w:r>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14:paraId="6ED2468A" w14:textId="77777777" w:rsidR="00035DD2" w:rsidRDefault="00035DD2" w:rsidP="00035DD2">
            <w:pPr>
              <w:ind w:right="-720"/>
              <w:rPr>
                <w:rFonts w:ascii="Arial" w:hAnsi="Arial" w:cs="Arial"/>
                <w:sz w:val="20"/>
                <w:szCs w:val="20"/>
              </w:rPr>
            </w:pPr>
          </w:p>
          <w:p w14:paraId="13E90D47" w14:textId="77777777" w:rsidR="00035DD2" w:rsidRDefault="00035DD2" w:rsidP="00035DD2">
            <w:pPr>
              <w:ind w:right="-720"/>
              <w:rPr>
                <w:rFonts w:ascii="Arial" w:hAnsi="Arial" w:cs="Arial"/>
                <w:sz w:val="20"/>
                <w:szCs w:val="20"/>
              </w:rPr>
            </w:pPr>
          </w:p>
          <w:p w14:paraId="6EAF1B0E" w14:textId="77777777" w:rsidR="00035DD2" w:rsidRDefault="00035DD2" w:rsidP="00035DD2">
            <w:pPr>
              <w:ind w:right="-720"/>
              <w:rPr>
                <w:rFonts w:ascii="Arial" w:hAnsi="Arial" w:cs="Arial"/>
                <w:sz w:val="20"/>
                <w:szCs w:val="20"/>
              </w:rPr>
            </w:pPr>
          </w:p>
        </w:tc>
      </w:tr>
    </w:tbl>
    <w:p w14:paraId="0061D476" w14:textId="77777777" w:rsidR="00037FBC" w:rsidRDefault="00037FBC" w:rsidP="00551D8A">
      <w:pPr>
        <w:spacing w:after="0"/>
        <w:ind w:left="-720" w:right="-720"/>
        <w:rPr>
          <w:rFonts w:ascii="Arial" w:hAnsi="Arial" w:cs="Arial"/>
          <w:sz w:val="20"/>
          <w:szCs w:val="20"/>
        </w:rPr>
      </w:pPr>
    </w:p>
    <w:p w14:paraId="442051E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1B5546F" w14:textId="77777777" w:rsidTr="00601EBD">
        <w:tc>
          <w:tcPr>
            <w:tcW w:w="10908" w:type="dxa"/>
          </w:tcPr>
          <w:p w14:paraId="26F252F3" w14:textId="77777777" w:rsidR="00E35E0F" w:rsidRDefault="00E35E0F" w:rsidP="00551D8A">
            <w:pPr>
              <w:ind w:right="-720"/>
              <w:rPr>
                <w:rFonts w:ascii="Arial" w:hAnsi="Arial" w:cs="Arial"/>
                <w:b/>
                <w:sz w:val="20"/>
                <w:szCs w:val="20"/>
              </w:rPr>
            </w:pPr>
          </w:p>
          <w:p w14:paraId="3965023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A40FD3A" w14:textId="77777777" w:rsidR="009B47BF" w:rsidRDefault="009B47BF" w:rsidP="009B47BF">
            <w:pPr>
              <w:rPr>
                <w:i/>
                <w:iCs/>
              </w:rPr>
            </w:pPr>
          </w:p>
          <w:p w14:paraId="2B8ED1DB" w14:textId="403FA88E" w:rsidR="003C7F98" w:rsidRDefault="003C7F98" w:rsidP="003C7F98">
            <w:pPr>
              <w:rPr>
                <w:i/>
                <w:iCs/>
              </w:rPr>
            </w:pPr>
            <w:r>
              <w:rPr>
                <w:i/>
                <w:iCs/>
              </w:rPr>
              <w:t xml:space="preserve">Development of the guidance document and case studies </w:t>
            </w:r>
            <w:r w:rsidR="00D94CBB">
              <w:rPr>
                <w:i/>
                <w:iCs/>
              </w:rPr>
              <w:t>were put</w:t>
            </w:r>
            <w:r>
              <w:rPr>
                <w:i/>
                <w:iCs/>
              </w:rPr>
              <w:t xml:space="preserve"> o</w:t>
            </w:r>
            <w:r>
              <w:rPr>
                <w:i/>
                <w:iCs/>
              </w:rPr>
              <w:t xml:space="preserve">n hold due to staff shortages, construction season, and high </w:t>
            </w:r>
            <w:r>
              <w:rPr>
                <w:i/>
                <w:iCs/>
              </w:rPr>
              <w:t>workload</w:t>
            </w:r>
            <w:r>
              <w:rPr>
                <w:i/>
                <w:iCs/>
              </w:rPr>
              <w:t xml:space="preserve">. Yong Lai was delayed in starting the process for incorporating the 1D GUI model into SRH2D. The USGS </w:t>
            </w:r>
            <w:r w:rsidR="00D94CBB">
              <w:rPr>
                <w:i/>
                <w:iCs/>
              </w:rPr>
              <w:t>was</w:t>
            </w:r>
            <w:r>
              <w:rPr>
                <w:i/>
                <w:iCs/>
              </w:rPr>
              <w:t xml:space="preserve"> on standby for sampling bedload on the Skagit River.</w:t>
            </w:r>
          </w:p>
          <w:p w14:paraId="65D6DC25" w14:textId="77777777" w:rsidR="00EA3F2B" w:rsidRDefault="00EA3F2B" w:rsidP="00EA3F2B">
            <w:pPr>
              <w:rPr>
                <w:i/>
                <w:iCs/>
              </w:rPr>
            </w:pPr>
          </w:p>
          <w:p w14:paraId="2962E343" w14:textId="77777777" w:rsidR="00670871" w:rsidRDefault="00670871" w:rsidP="00CA625C">
            <w:pPr>
              <w:rPr>
                <w:rFonts w:ascii="Arial" w:hAnsi="Arial" w:cs="Arial"/>
                <w:sz w:val="20"/>
                <w:szCs w:val="20"/>
              </w:rPr>
            </w:pPr>
          </w:p>
        </w:tc>
      </w:tr>
      <w:tr w:rsidR="00601EBD" w14:paraId="02D97473" w14:textId="77777777" w:rsidTr="00601EBD">
        <w:tc>
          <w:tcPr>
            <w:tcW w:w="10903" w:type="dxa"/>
          </w:tcPr>
          <w:p w14:paraId="34751106" w14:textId="77777777" w:rsidR="00E35E0F" w:rsidRDefault="00E35E0F" w:rsidP="00551D8A">
            <w:pPr>
              <w:ind w:right="-720"/>
              <w:rPr>
                <w:rFonts w:ascii="Arial" w:hAnsi="Arial" w:cs="Arial"/>
                <w:b/>
                <w:sz w:val="20"/>
                <w:szCs w:val="20"/>
              </w:rPr>
            </w:pPr>
          </w:p>
          <w:p w14:paraId="0A1ADFD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1D6DB75A" w14:textId="70770BB7" w:rsidR="00D94CBB" w:rsidRDefault="00D94CBB" w:rsidP="00D94CBB">
            <w:pPr>
              <w:rPr>
                <w:i/>
                <w:iCs/>
              </w:rPr>
            </w:pPr>
            <w:r>
              <w:rPr>
                <w:i/>
                <w:iCs/>
              </w:rPr>
              <w:t>Yong Lai will begin efforts to incorporate the 1D GUI into SRH2D. Development of the case studies will begin in January. The USGS will be on standby for sampling bedload on the Skagit River</w:t>
            </w:r>
            <w:r>
              <w:rPr>
                <w:i/>
                <w:iCs/>
              </w:rPr>
              <w:t>.</w:t>
            </w:r>
          </w:p>
          <w:p w14:paraId="1237F419" w14:textId="77180B2B" w:rsidR="009B47BF" w:rsidRDefault="009B47BF" w:rsidP="009B47BF"/>
          <w:p w14:paraId="70717012" w14:textId="77777777" w:rsidR="00584565" w:rsidRDefault="00584565" w:rsidP="009B47BF"/>
          <w:p w14:paraId="4409C140" w14:textId="77777777" w:rsidR="00F91E2C" w:rsidRDefault="00F91E2C" w:rsidP="00551D8A">
            <w:pPr>
              <w:ind w:right="-720"/>
              <w:rPr>
                <w:rFonts w:ascii="Arial" w:hAnsi="Arial" w:cs="Arial"/>
                <w:sz w:val="20"/>
                <w:szCs w:val="20"/>
              </w:rPr>
            </w:pPr>
          </w:p>
          <w:p w14:paraId="42D51027" w14:textId="77777777" w:rsidR="005A1EE9" w:rsidRDefault="005A1EE9" w:rsidP="009B47BF">
            <w:pPr>
              <w:rPr>
                <w:rFonts w:ascii="Arial" w:hAnsi="Arial" w:cs="Arial"/>
                <w:sz w:val="20"/>
                <w:szCs w:val="20"/>
              </w:rPr>
            </w:pPr>
          </w:p>
        </w:tc>
      </w:tr>
    </w:tbl>
    <w:p w14:paraId="6B550FCE"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BA99D53" w14:textId="77777777" w:rsidTr="00601EBD">
        <w:tc>
          <w:tcPr>
            <w:tcW w:w="10908" w:type="dxa"/>
          </w:tcPr>
          <w:p w14:paraId="394C3C3D" w14:textId="77777777" w:rsidR="00E35E0F" w:rsidRDefault="00E35E0F" w:rsidP="00551D8A">
            <w:pPr>
              <w:ind w:right="-720"/>
              <w:rPr>
                <w:rFonts w:ascii="Arial" w:hAnsi="Arial" w:cs="Arial"/>
                <w:b/>
                <w:sz w:val="20"/>
                <w:szCs w:val="20"/>
              </w:rPr>
            </w:pPr>
          </w:p>
          <w:p w14:paraId="3CAFB804"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C3352B6" w14:textId="77777777" w:rsidR="00C903AB" w:rsidRDefault="00C903AB" w:rsidP="00551D8A">
            <w:pPr>
              <w:ind w:right="-720"/>
              <w:rPr>
                <w:rFonts w:ascii="Arial" w:hAnsi="Arial" w:cs="Arial"/>
                <w:b/>
                <w:sz w:val="20"/>
                <w:szCs w:val="20"/>
              </w:rPr>
            </w:pPr>
          </w:p>
          <w:p w14:paraId="17F8E11E" w14:textId="77777777" w:rsidR="00AF1C77" w:rsidRDefault="00AF1C77" w:rsidP="00AF1C77">
            <w:pPr>
              <w:rPr>
                <w:color w:val="1F497D"/>
              </w:rPr>
            </w:pPr>
          </w:p>
          <w:p w14:paraId="41E0FCF0" w14:textId="77777777" w:rsidR="00CE577A" w:rsidRDefault="00CE577A" w:rsidP="00CE577A">
            <w:pPr>
              <w:rPr>
                <w:rFonts w:ascii="Segoe UI" w:hAnsi="Segoe UI" w:cs="Segoe UI"/>
              </w:rPr>
            </w:pPr>
          </w:p>
          <w:p w14:paraId="6F545023" w14:textId="77777777" w:rsidR="00601EBD" w:rsidRDefault="00601EBD" w:rsidP="00551D8A">
            <w:pPr>
              <w:ind w:right="-720"/>
              <w:rPr>
                <w:rFonts w:ascii="Arial" w:hAnsi="Arial" w:cs="Arial"/>
                <w:b/>
                <w:sz w:val="20"/>
                <w:szCs w:val="20"/>
              </w:rPr>
            </w:pPr>
          </w:p>
          <w:p w14:paraId="10933D76" w14:textId="77777777" w:rsidR="00601EBD" w:rsidRDefault="00601EBD" w:rsidP="00514C1A">
            <w:pPr>
              <w:rPr>
                <w:rFonts w:ascii="Arial" w:hAnsi="Arial" w:cs="Arial"/>
                <w:b/>
                <w:sz w:val="20"/>
                <w:szCs w:val="20"/>
              </w:rPr>
            </w:pPr>
          </w:p>
        </w:tc>
      </w:tr>
      <w:tr w:rsidR="00601EBD" w14:paraId="761C0AC7" w14:textId="77777777" w:rsidTr="00601EBD">
        <w:tc>
          <w:tcPr>
            <w:tcW w:w="10908" w:type="dxa"/>
          </w:tcPr>
          <w:p w14:paraId="3505619A" w14:textId="77777777" w:rsidR="00E35E0F" w:rsidRDefault="00E35E0F" w:rsidP="00551D8A">
            <w:pPr>
              <w:ind w:right="-720"/>
              <w:rPr>
                <w:rFonts w:ascii="Arial" w:hAnsi="Arial" w:cs="Arial"/>
                <w:b/>
                <w:sz w:val="20"/>
                <w:szCs w:val="20"/>
              </w:rPr>
            </w:pPr>
          </w:p>
          <w:p w14:paraId="2A7E32E1"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672A4B9"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372635E2"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FEDEF6D" w14:textId="77777777" w:rsidR="00601EBD" w:rsidRDefault="00601EBD" w:rsidP="00551D8A">
            <w:pPr>
              <w:ind w:right="-720"/>
              <w:rPr>
                <w:rFonts w:ascii="Arial" w:hAnsi="Arial" w:cs="Arial"/>
                <w:b/>
                <w:sz w:val="20"/>
                <w:szCs w:val="20"/>
              </w:rPr>
            </w:pPr>
          </w:p>
          <w:p w14:paraId="7606F7A5" w14:textId="77777777" w:rsidR="00601EBD" w:rsidRPr="000C3A67" w:rsidRDefault="00601EBD" w:rsidP="00551D8A">
            <w:pPr>
              <w:ind w:right="-720"/>
              <w:rPr>
                <w:rFonts w:ascii="Arial" w:hAnsi="Arial" w:cs="Arial"/>
                <w:sz w:val="20"/>
                <w:szCs w:val="20"/>
              </w:rPr>
            </w:pPr>
          </w:p>
          <w:p w14:paraId="045766FC" w14:textId="77777777" w:rsidR="00601EBD" w:rsidRDefault="00601EBD" w:rsidP="00551D8A">
            <w:pPr>
              <w:ind w:right="-720"/>
              <w:rPr>
                <w:rFonts w:ascii="Arial" w:hAnsi="Arial" w:cs="Arial"/>
                <w:b/>
                <w:sz w:val="20"/>
                <w:szCs w:val="20"/>
              </w:rPr>
            </w:pPr>
          </w:p>
          <w:p w14:paraId="281696B5" w14:textId="77777777" w:rsidR="00E35E0F" w:rsidRDefault="00E35E0F" w:rsidP="00551D8A">
            <w:pPr>
              <w:ind w:right="-720"/>
              <w:rPr>
                <w:rFonts w:ascii="Arial" w:hAnsi="Arial" w:cs="Arial"/>
                <w:b/>
                <w:sz w:val="20"/>
                <w:szCs w:val="20"/>
              </w:rPr>
            </w:pPr>
          </w:p>
          <w:p w14:paraId="05A06A56" w14:textId="77777777" w:rsidR="00601EBD" w:rsidRDefault="00601EBD" w:rsidP="00874169">
            <w:pPr>
              <w:ind w:right="-720"/>
              <w:rPr>
                <w:rFonts w:ascii="Arial" w:hAnsi="Arial" w:cs="Arial"/>
                <w:b/>
                <w:sz w:val="20"/>
                <w:szCs w:val="20"/>
              </w:rPr>
            </w:pPr>
          </w:p>
        </w:tc>
      </w:tr>
    </w:tbl>
    <w:p w14:paraId="2CD67492"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39176AA" w14:textId="77777777" w:rsidTr="00670871">
        <w:trPr>
          <w:trHeight w:val="2174"/>
        </w:trPr>
        <w:tc>
          <w:tcPr>
            <w:tcW w:w="11102" w:type="dxa"/>
          </w:tcPr>
          <w:p w14:paraId="3A42DDAE" w14:textId="77777777" w:rsidR="00E35E0F" w:rsidRDefault="00E35E0F" w:rsidP="00551D8A">
            <w:pPr>
              <w:ind w:right="-720"/>
              <w:rPr>
                <w:rFonts w:ascii="Arial" w:hAnsi="Arial" w:cs="Arial"/>
                <w:sz w:val="20"/>
                <w:szCs w:val="20"/>
              </w:rPr>
            </w:pPr>
          </w:p>
          <w:p w14:paraId="323F317B"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D5A0A49" w14:textId="77777777" w:rsidR="00547EE3" w:rsidRDefault="00547EE3" w:rsidP="00551D8A">
            <w:pPr>
              <w:ind w:right="-720"/>
              <w:rPr>
                <w:rFonts w:ascii="Arial" w:hAnsi="Arial" w:cs="Arial"/>
                <w:sz w:val="20"/>
                <w:szCs w:val="20"/>
              </w:rPr>
            </w:pPr>
          </w:p>
          <w:p w14:paraId="42495AC0" w14:textId="77777777"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14:paraId="132B557D" w14:textId="77777777" w:rsidR="00670871" w:rsidRDefault="00670871" w:rsidP="00551D8A">
            <w:pPr>
              <w:ind w:right="-720"/>
              <w:rPr>
                <w:rFonts w:ascii="Arial" w:hAnsi="Arial" w:cs="Arial"/>
                <w:sz w:val="20"/>
                <w:szCs w:val="20"/>
              </w:rPr>
            </w:pPr>
            <w:r>
              <w:rPr>
                <w:rFonts w:ascii="Verdana" w:hAnsi="Verdana"/>
                <w:color w:val="333333"/>
                <w:sz w:val="20"/>
                <w:szCs w:val="20"/>
                <w:shd w:val="clear" w:color="auto" w:fill="FFFFFF"/>
              </w:rPr>
              <w:t>are found. </w:t>
            </w:r>
          </w:p>
          <w:p w14:paraId="007B58CE" w14:textId="77777777" w:rsidR="00E35E0F" w:rsidRDefault="00E35E0F" w:rsidP="00551D8A">
            <w:pPr>
              <w:ind w:right="-720"/>
              <w:rPr>
                <w:rFonts w:ascii="Arial" w:hAnsi="Arial" w:cs="Arial"/>
                <w:sz w:val="20"/>
                <w:szCs w:val="20"/>
              </w:rPr>
            </w:pPr>
          </w:p>
          <w:p w14:paraId="170A99C0" w14:textId="77777777" w:rsidR="00E35E0F" w:rsidRDefault="00E35E0F" w:rsidP="00551D8A">
            <w:pPr>
              <w:ind w:right="-720"/>
              <w:rPr>
                <w:rFonts w:ascii="Arial" w:hAnsi="Arial" w:cs="Arial"/>
                <w:sz w:val="20"/>
                <w:szCs w:val="20"/>
              </w:rPr>
            </w:pPr>
          </w:p>
          <w:p w14:paraId="0CB91619" w14:textId="77777777" w:rsidR="00E35E0F" w:rsidRDefault="00E35E0F" w:rsidP="00551D8A">
            <w:pPr>
              <w:ind w:right="-720"/>
              <w:rPr>
                <w:rFonts w:ascii="Arial" w:hAnsi="Arial" w:cs="Arial"/>
                <w:sz w:val="20"/>
                <w:szCs w:val="20"/>
              </w:rPr>
            </w:pPr>
          </w:p>
        </w:tc>
      </w:tr>
    </w:tbl>
    <w:p w14:paraId="6E823514" w14:textId="77777777" w:rsidR="00E35E0F" w:rsidRDefault="00E35E0F" w:rsidP="00551D8A">
      <w:pPr>
        <w:spacing w:after="0"/>
        <w:ind w:left="-720" w:right="-720"/>
        <w:rPr>
          <w:rFonts w:ascii="Arial" w:hAnsi="Arial" w:cs="Arial"/>
          <w:sz w:val="20"/>
          <w:szCs w:val="20"/>
        </w:rPr>
      </w:pPr>
    </w:p>
    <w:p w14:paraId="143B363E" w14:textId="77777777" w:rsidR="00D64E16" w:rsidRDefault="00D64E16" w:rsidP="00551D8A">
      <w:pPr>
        <w:spacing w:after="0"/>
        <w:ind w:left="-720" w:right="-720"/>
        <w:rPr>
          <w:rFonts w:ascii="Arial" w:hAnsi="Arial" w:cs="Arial"/>
          <w:sz w:val="20"/>
          <w:szCs w:val="20"/>
        </w:rPr>
      </w:pPr>
    </w:p>
    <w:p w14:paraId="3E9CAF08" w14:textId="77777777" w:rsidR="00D64E16" w:rsidRDefault="00D64E16" w:rsidP="00551D8A">
      <w:pPr>
        <w:spacing w:after="0"/>
        <w:ind w:left="-720" w:right="-720"/>
        <w:rPr>
          <w:rFonts w:ascii="Arial" w:hAnsi="Arial" w:cs="Arial"/>
          <w:sz w:val="20"/>
          <w:szCs w:val="20"/>
        </w:rPr>
      </w:pPr>
    </w:p>
    <w:p w14:paraId="1BF39CD3" w14:textId="77777777" w:rsidR="00D64E16" w:rsidRDefault="00D64E16" w:rsidP="00551D8A">
      <w:pPr>
        <w:spacing w:after="0"/>
        <w:ind w:left="-720" w:right="-720"/>
        <w:rPr>
          <w:rFonts w:ascii="Arial" w:hAnsi="Arial" w:cs="Arial"/>
          <w:sz w:val="20"/>
          <w:szCs w:val="20"/>
        </w:rPr>
      </w:pPr>
    </w:p>
    <w:p w14:paraId="6BD4191A" w14:textId="77777777" w:rsidR="00D64E16" w:rsidRDefault="00D64E16" w:rsidP="00551D8A">
      <w:pPr>
        <w:spacing w:after="0"/>
        <w:ind w:left="-720" w:right="-720"/>
        <w:rPr>
          <w:rFonts w:ascii="Arial" w:hAnsi="Arial" w:cs="Arial"/>
          <w:sz w:val="20"/>
          <w:szCs w:val="20"/>
        </w:rPr>
      </w:pPr>
    </w:p>
    <w:p w14:paraId="42D3DB1A" w14:textId="77777777" w:rsidR="00D64E16" w:rsidRDefault="00D64E16" w:rsidP="00551D8A">
      <w:pPr>
        <w:spacing w:after="0"/>
        <w:ind w:left="-720" w:right="-720"/>
        <w:rPr>
          <w:rFonts w:ascii="Arial" w:hAnsi="Arial" w:cs="Arial"/>
          <w:sz w:val="20"/>
          <w:szCs w:val="20"/>
        </w:rPr>
      </w:pPr>
    </w:p>
    <w:p w14:paraId="54895A92" w14:textId="77777777" w:rsidR="00D64E16" w:rsidRDefault="00D64E16" w:rsidP="00551D8A">
      <w:pPr>
        <w:spacing w:after="0"/>
        <w:ind w:left="-720" w:right="-720"/>
        <w:rPr>
          <w:rFonts w:ascii="Arial" w:hAnsi="Arial" w:cs="Arial"/>
          <w:sz w:val="20"/>
          <w:szCs w:val="20"/>
        </w:rPr>
      </w:pPr>
    </w:p>
    <w:p w14:paraId="346482FC" w14:textId="77777777" w:rsidR="00D64E16" w:rsidRDefault="00D64E16" w:rsidP="00551D8A">
      <w:pPr>
        <w:spacing w:after="0"/>
        <w:ind w:left="-720" w:right="-720"/>
        <w:rPr>
          <w:rFonts w:ascii="Arial" w:hAnsi="Arial" w:cs="Arial"/>
          <w:sz w:val="20"/>
          <w:szCs w:val="20"/>
        </w:rPr>
      </w:pPr>
    </w:p>
    <w:p w14:paraId="0F01BF43" w14:textId="77777777" w:rsidR="00D64E16" w:rsidRDefault="00D64E16" w:rsidP="00551D8A">
      <w:pPr>
        <w:spacing w:after="0"/>
        <w:ind w:left="-720" w:right="-720"/>
        <w:rPr>
          <w:rFonts w:ascii="Arial" w:hAnsi="Arial" w:cs="Arial"/>
          <w:sz w:val="20"/>
          <w:szCs w:val="20"/>
        </w:rPr>
      </w:pPr>
    </w:p>
    <w:p w14:paraId="51132C4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6CF2E" w14:textId="77777777" w:rsidR="00E465E4" w:rsidRDefault="00E465E4" w:rsidP="00106C83">
      <w:pPr>
        <w:spacing w:after="0" w:line="240" w:lineRule="auto"/>
      </w:pPr>
      <w:r>
        <w:separator/>
      </w:r>
    </w:p>
  </w:endnote>
  <w:endnote w:type="continuationSeparator" w:id="0">
    <w:p w14:paraId="2580B6CA" w14:textId="77777777" w:rsidR="00E465E4" w:rsidRDefault="00E465E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D19B" w14:textId="77777777" w:rsidR="00816D16" w:rsidRDefault="00816D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A778" w14:textId="77777777" w:rsidR="00A43875" w:rsidRDefault="00A43875" w:rsidP="00E371D1">
    <w:pPr>
      <w:pStyle w:val="Footer"/>
      <w:ind w:left="-810"/>
    </w:pPr>
    <w:r>
      <w:t>TPF Program Standard Qua</w:t>
    </w:r>
    <w:r w:rsidR="00E371D1">
      <w:t>rterly Reporting Format – 7/2011</w:t>
    </w:r>
  </w:p>
  <w:p w14:paraId="166A5580"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DDE0" w14:textId="77777777" w:rsidR="00816D16" w:rsidRDefault="00816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8FCF" w14:textId="77777777" w:rsidR="00E465E4" w:rsidRDefault="00E465E4" w:rsidP="00106C83">
      <w:pPr>
        <w:spacing w:after="0" w:line="240" w:lineRule="auto"/>
      </w:pPr>
      <w:r>
        <w:separator/>
      </w:r>
    </w:p>
  </w:footnote>
  <w:footnote w:type="continuationSeparator" w:id="0">
    <w:p w14:paraId="2E0F16B5" w14:textId="77777777" w:rsidR="00E465E4" w:rsidRDefault="00E465E4"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8A05" w14:textId="77777777" w:rsidR="00816D16" w:rsidRDefault="00816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7AA4" w14:textId="77777777" w:rsidR="00816D16" w:rsidRDefault="00816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ECE4" w14:textId="77777777" w:rsidR="00816D16" w:rsidRDefault="00816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54751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948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2058B"/>
    <w:rsid w:val="00035DD2"/>
    <w:rsid w:val="00037FBC"/>
    <w:rsid w:val="00055980"/>
    <w:rsid w:val="000736BB"/>
    <w:rsid w:val="000B3297"/>
    <w:rsid w:val="000B665A"/>
    <w:rsid w:val="000C3A67"/>
    <w:rsid w:val="000F6417"/>
    <w:rsid w:val="00106C83"/>
    <w:rsid w:val="00117DFA"/>
    <w:rsid w:val="00131815"/>
    <w:rsid w:val="001547D0"/>
    <w:rsid w:val="00161153"/>
    <w:rsid w:val="001D16C9"/>
    <w:rsid w:val="0021446D"/>
    <w:rsid w:val="00262338"/>
    <w:rsid w:val="00293FD8"/>
    <w:rsid w:val="002A79C8"/>
    <w:rsid w:val="00372267"/>
    <w:rsid w:val="0038705A"/>
    <w:rsid w:val="003C01AD"/>
    <w:rsid w:val="003C6A3D"/>
    <w:rsid w:val="003C7F98"/>
    <w:rsid w:val="003E3C44"/>
    <w:rsid w:val="004144E6"/>
    <w:rsid w:val="004156B2"/>
    <w:rsid w:val="00437734"/>
    <w:rsid w:val="00475EE6"/>
    <w:rsid w:val="004E14DC"/>
    <w:rsid w:val="00514C1A"/>
    <w:rsid w:val="00535598"/>
    <w:rsid w:val="00541B23"/>
    <w:rsid w:val="00547EE3"/>
    <w:rsid w:val="00551D8A"/>
    <w:rsid w:val="005613A9"/>
    <w:rsid w:val="005712FF"/>
    <w:rsid w:val="00573054"/>
    <w:rsid w:val="00581B36"/>
    <w:rsid w:val="00583E8E"/>
    <w:rsid w:val="00584565"/>
    <w:rsid w:val="005A1EE9"/>
    <w:rsid w:val="005B0946"/>
    <w:rsid w:val="005D5923"/>
    <w:rsid w:val="00601EBD"/>
    <w:rsid w:val="00651262"/>
    <w:rsid w:val="006516B6"/>
    <w:rsid w:val="00652A39"/>
    <w:rsid w:val="00670871"/>
    <w:rsid w:val="00682603"/>
    <w:rsid w:val="00682C5E"/>
    <w:rsid w:val="006848F4"/>
    <w:rsid w:val="006D3185"/>
    <w:rsid w:val="00743C01"/>
    <w:rsid w:val="00750518"/>
    <w:rsid w:val="00790C4A"/>
    <w:rsid w:val="007E5BD2"/>
    <w:rsid w:val="007F144E"/>
    <w:rsid w:val="0081155E"/>
    <w:rsid w:val="00816D16"/>
    <w:rsid w:val="008269D2"/>
    <w:rsid w:val="00872F18"/>
    <w:rsid w:val="00874169"/>
    <w:rsid w:val="00874EF7"/>
    <w:rsid w:val="00880A81"/>
    <w:rsid w:val="008C402E"/>
    <w:rsid w:val="008C7017"/>
    <w:rsid w:val="008F299E"/>
    <w:rsid w:val="009136A4"/>
    <w:rsid w:val="00957743"/>
    <w:rsid w:val="009B47BF"/>
    <w:rsid w:val="009E62D2"/>
    <w:rsid w:val="009F01FF"/>
    <w:rsid w:val="00A23A72"/>
    <w:rsid w:val="00A30167"/>
    <w:rsid w:val="00A43875"/>
    <w:rsid w:val="00A63677"/>
    <w:rsid w:val="00A64E0F"/>
    <w:rsid w:val="00A67AF2"/>
    <w:rsid w:val="00A87847"/>
    <w:rsid w:val="00AE46B0"/>
    <w:rsid w:val="00AF1C77"/>
    <w:rsid w:val="00B2185C"/>
    <w:rsid w:val="00B21DE6"/>
    <w:rsid w:val="00B242E2"/>
    <w:rsid w:val="00B66A21"/>
    <w:rsid w:val="00B7739F"/>
    <w:rsid w:val="00C13753"/>
    <w:rsid w:val="00C410DD"/>
    <w:rsid w:val="00C903AB"/>
    <w:rsid w:val="00CA625C"/>
    <w:rsid w:val="00CE577A"/>
    <w:rsid w:val="00CF05D1"/>
    <w:rsid w:val="00D05DC0"/>
    <w:rsid w:val="00D05DF9"/>
    <w:rsid w:val="00D17528"/>
    <w:rsid w:val="00D4334D"/>
    <w:rsid w:val="00D55866"/>
    <w:rsid w:val="00D64E16"/>
    <w:rsid w:val="00D66547"/>
    <w:rsid w:val="00D71B92"/>
    <w:rsid w:val="00D82408"/>
    <w:rsid w:val="00D94CBB"/>
    <w:rsid w:val="00DA1F4C"/>
    <w:rsid w:val="00E22CC1"/>
    <w:rsid w:val="00E3026F"/>
    <w:rsid w:val="00E35E0F"/>
    <w:rsid w:val="00E371D1"/>
    <w:rsid w:val="00E465E4"/>
    <w:rsid w:val="00E53738"/>
    <w:rsid w:val="00EA3F2B"/>
    <w:rsid w:val="00EB5FE8"/>
    <w:rsid w:val="00EB6FCF"/>
    <w:rsid w:val="00ED5F67"/>
    <w:rsid w:val="00EF08AE"/>
    <w:rsid w:val="00EF1D72"/>
    <w:rsid w:val="00EF5790"/>
    <w:rsid w:val="00F0715D"/>
    <w:rsid w:val="00F24FD5"/>
    <w:rsid w:val="00F57BAA"/>
    <w:rsid w:val="00F63C32"/>
    <w:rsid w:val="00F7078C"/>
    <w:rsid w:val="00F775A1"/>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51C3E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65891">
      <w:bodyDiv w:val="1"/>
      <w:marLeft w:val="0"/>
      <w:marRight w:val="0"/>
      <w:marTop w:val="0"/>
      <w:marBottom w:val="0"/>
      <w:divBdr>
        <w:top w:val="none" w:sz="0" w:space="0" w:color="auto"/>
        <w:left w:val="none" w:sz="0" w:space="0" w:color="auto"/>
        <w:bottom w:val="none" w:sz="0" w:space="0" w:color="auto"/>
        <w:right w:val="none" w:sz="0" w:space="0" w:color="auto"/>
      </w:divBdr>
    </w:div>
    <w:div w:id="118425677">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322394722">
      <w:bodyDiv w:val="1"/>
      <w:marLeft w:val="0"/>
      <w:marRight w:val="0"/>
      <w:marTop w:val="0"/>
      <w:marBottom w:val="0"/>
      <w:divBdr>
        <w:top w:val="none" w:sz="0" w:space="0" w:color="auto"/>
        <w:left w:val="none" w:sz="0" w:space="0" w:color="auto"/>
        <w:bottom w:val="none" w:sz="0" w:space="0" w:color="auto"/>
        <w:right w:val="none" w:sz="0" w:space="0" w:color="auto"/>
      </w:divBdr>
    </w:div>
    <w:div w:id="442459564">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84012801">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0912852">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86660515">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968785684">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03219409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1479621">
      <w:bodyDiv w:val="1"/>
      <w:marLeft w:val="0"/>
      <w:marRight w:val="0"/>
      <w:marTop w:val="0"/>
      <w:marBottom w:val="0"/>
      <w:divBdr>
        <w:top w:val="none" w:sz="0" w:space="0" w:color="auto"/>
        <w:left w:val="none" w:sz="0" w:space="0" w:color="auto"/>
        <w:bottom w:val="none" w:sz="0" w:space="0" w:color="auto"/>
        <w:right w:val="none" w:sz="0" w:space="0" w:color="auto"/>
      </w:divBdr>
    </w:div>
    <w:div w:id="1242565387">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23842594">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472138369">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77483385">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56937115">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 w:id="210495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4B9F-0CBD-4566-B141-819554BA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2023-01-12T22:37:00Z</dcterms:created>
  <dcterms:modified xsi:type="dcterms:W3CDTF">2023-01-12T22:37:00Z</dcterms:modified>
</cp:coreProperties>
</file>