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7D759B" w:rsidR="002E042E" w:rsidP="00700AEF" w:rsidRDefault="004742D2" w14:paraId="07E9E480" w14:textId="07550F19">
      <w:pPr>
        <w:pStyle w:val="Heading1"/>
        <w:rPr>
          <w:i/>
          <w:sz w:val="28"/>
          <w:szCs w:val="28"/>
          <w:lang w:val="en-US"/>
        </w:rPr>
      </w:pPr>
      <w:bookmarkStart w:name="_Toc369188354" w:id="0"/>
      <w:r w:rsidRPr="007D759B">
        <w:rPr>
          <w:i/>
          <w:sz w:val="28"/>
          <w:szCs w:val="28"/>
          <w:lang w:val="en-US"/>
        </w:rPr>
        <w:t xml:space="preserve">Quarterly </w:t>
      </w:r>
      <w:r w:rsidRPr="007D759B" w:rsidR="002E042E">
        <w:rPr>
          <w:i/>
          <w:sz w:val="28"/>
          <w:szCs w:val="28"/>
          <w:lang w:val="en-US"/>
        </w:rPr>
        <w:t>Progress Report</w:t>
      </w:r>
      <w:r w:rsidR="0086354B">
        <w:rPr>
          <w:i/>
          <w:sz w:val="28"/>
          <w:szCs w:val="28"/>
          <w:lang w:val="en-US"/>
        </w:rPr>
        <w:t xml:space="preserve"> (QPR)</w:t>
      </w:r>
    </w:p>
    <w:bookmarkEnd w:id="0"/>
    <w:p w:rsidRPr="007D759B" w:rsidR="004742D2" w:rsidP="004742D2" w:rsidRDefault="00B575EC" w14:paraId="30FCCB4E" w14:textId="36B66B71">
      <w:pPr>
        <w:pStyle w:val="Heading1"/>
        <w:rPr>
          <w:i/>
          <w:sz w:val="28"/>
          <w:szCs w:val="28"/>
          <w:lang w:val="en-US"/>
        </w:rPr>
      </w:pPr>
      <w:r w:rsidRPr="007D759B">
        <w:rPr>
          <w:i/>
          <w:sz w:val="28"/>
          <w:szCs w:val="28"/>
          <w:lang w:val="en-US"/>
        </w:rPr>
        <w:t xml:space="preserve">Applications </w:t>
      </w:r>
      <w:r w:rsidRPr="007D759B" w:rsidR="003F1BE4">
        <w:rPr>
          <w:i/>
          <w:sz w:val="28"/>
          <w:szCs w:val="28"/>
          <w:lang w:val="en-US"/>
        </w:rPr>
        <w:t>of</w:t>
      </w:r>
      <w:r w:rsidRPr="007D759B">
        <w:rPr>
          <w:i/>
          <w:sz w:val="28"/>
          <w:szCs w:val="28"/>
          <w:lang w:val="en-US"/>
        </w:rPr>
        <w:t xml:space="preserve"> Enterprise GIS in Transportation</w:t>
      </w:r>
    </w:p>
    <w:p w:rsidRPr="007D759B" w:rsidR="00700AEF" w:rsidP="00700AEF" w:rsidRDefault="003F1BE4" w14:paraId="6D1035B1" w14:textId="2380490A">
      <w:pPr>
        <w:spacing w:before="120" w:after="120"/>
        <w:jc w:val="center"/>
        <w:rPr>
          <w:b/>
          <w:bCs/>
          <w:sz w:val="22"/>
          <w:szCs w:val="18"/>
        </w:rPr>
      </w:pPr>
      <w:r w:rsidRPr="007D759B">
        <w:rPr>
          <w:b/>
          <w:bCs/>
          <w:sz w:val="22"/>
          <w:szCs w:val="18"/>
        </w:rPr>
        <w:t>Progress Report for Quarter</w:t>
      </w:r>
      <w:r w:rsidR="00EE21CB">
        <w:rPr>
          <w:b/>
          <w:bCs/>
          <w:sz w:val="22"/>
          <w:szCs w:val="18"/>
        </w:rPr>
        <w:t xml:space="preserve"> </w:t>
      </w:r>
      <w:r w:rsidR="009A622A">
        <w:rPr>
          <w:b/>
          <w:bCs/>
          <w:sz w:val="22"/>
          <w:szCs w:val="18"/>
        </w:rPr>
        <w:t>5</w:t>
      </w:r>
      <w:r w:rsidR="0086354B">
        <w:rPr>
          <w:b/>
          <w:bCs/>
          <w:sz w:val="22"/>
          <w:szCs w:val="18"/>
        </w:rPr>
        <w:t xml:space="preserve"> </w:t>
      </w:r>
      <w:r w:rsidR="009A622A">
        <w:rPr>
          <w:b/>
          <w:bCs/>
          <w:sz w:val="22"/>
          <w:szCs w:val="18"/>
        </w:rPr>
        <w:t>[October</w:t>
      </w:r>
      <w:r w:rsidR="0086354B">
        <w:rPr>
          <w:b/>
          <w:bCs/>
          <w:sz w:val="22"/>
          <w:szCs w:val="18"/>
        </w:rPr>
        <w:t xml:space="preserve"> </w:t>
      </w:r>
      <w:r w:rsidR="00C13D4F">
        <w:rPr>
          <w:b/>
          <w:bCs/>
          <w:sz w:val="22"/>
          <w:szCs w:val="18"/>
        </w:rPr>
        <w:t>1</w:t>
      </w:r>
      <w:r w:rsidRPr="00C13D4F" w:rsidR="00C13D4F">
        <w:rPr>
          <w:b/>
          <w:bCs/>
          <w:sz w:val="22"/>
          <w:szCs w:val="18"/>
          <w:vertAlign w:val="superscript"/>
        </w:rPr>
        <w:t>st</w:t>
      </w:r>
      <w:proofErr w:type="gramStart"/>
      <w:r w:rsidR="00C13D4F">
        <w:rPr>
          <w:b/>
          <w:bCs/>
          <w:sz w:val="22"/>
          <w:szCs w:val="18"/>
        </w:rPr>
        <w:t xml:space="preserve"> </w:t>
      </w:r>
      <w:r w:rsidR="0086354B">
        <w:rPr>
          <w:b/>
          <w:bCs/>
          <w:sz w:val="22"/>
          <w:szCs w:val="18"/>
        </w:rPr>
        <w:t>20</w:t>
      </w:r>
      <w:r w:rsidR="00C13D4F">
        <w:rPr>
          <w:b/>
          <w:bCs/>
          <w:sz w:val="22"/>
          <w:szCs w:val="18"/>
        </w:rPr>
        <w:t>20</w:t>
      </w:r>
      <w:proofErr w:type="gramEnd"/>
      <w:r w:rsidR="0086354B">
        <w:rPr>
          <w:b/>
          <w:bCs/>
          <w:sz w:val="22"/>
          <w:szCs w:val="18"/>
        </w:rPr>
        <w:t xml:space="preserve"> – </w:t>
      </w:r>
      <w:r w:rsidR="009A622A">
        <w:rPr>
          <w:b/>
          <w:bCs/>
          <w:sz w:val="22"/>
          <w:szCs w:val="18"/>
        </w:rPr>
        <w:t>December</w:t>
      </w:r>
      <w:r w:rsidR="0086354B">
        <w:rPr>
          <w:b/>
          <w:bCs/>
          <w:sz w:val="22"/>
          <w:szCs w:val="18"/>
        </w:rPr>
        <w:t xml:space="preserve"> 30</w:t>
      </w:r>
      <w:r w:rsidRPr="0086354B" w:rsidR="0086354B">
        <w:rPr>
          <w:b/>
          <w:bCs/>
          <w:sz w:val="22"/>
          <w:szCs w:val="18"/>
          <w:vertAlign w:val="superscript"/>
        </w:rPr>
        <w:t>th</w:t>
      </w:r>
      <w:r w:rsidR="0086354B">
        <w:rPr>
          <w:b/>
          <w:bCs/>
          <w:sz w:val="22"/>
          <w:szCs w:val="18"/>
        </w:rPr>
        <w:t>, 2020]</w:t>
      </w:r>
    </w:p>
    <w:p w:rsidRPr="007D759B" w:rsidR="00B575EC" w:rsidP="00851B00" w:rsidRDefault="00B575EC" w14:paraId="2A871C41" w14:textId="6B2A4289">
      <w:pPr>
        <w:spacing w:before="120" w:after="120"/>
        <w:jc w:val="center"/>
        <w:rPr>
          <w:bCs/>
          <w:color w:val="000000"/>
          <w:sz w:val="22"/>
          <w:szCs w:val="22"/>
        </w:rPr>
      </w:pPr>
      <w:r w:rsidRPr="007D759B">
        <w:rPr>
          <w:bCs/>
          <w:color w:val="000000"/>
          <w:sz w:val="22"/>
          <w:szCs w:val="22"/>
        </w:rPr>
        <w:t>WSP Program Manager: Jag Mallela (jag.mallela@wsp.com)</w:t>
      </w:r>
    </w:p>
    <w:p w:rsidRPr="007D759B" w:rsidR="00851B00" w:rsidP="00851B00" w:rsidRDefault="00FD58D2" w14:paraId="21E8B6A5" w14:textId="72616ED8">
      <w:pPr>
        <w:spacing w:before="120" w:after="120"/>
        <w:jc w:val="center"/>
        <w:rPr>
          <w:sz w:val="22"/>
          <w:szCs w:val="22"/>
        </w:rPr>
      </w:pPr>
      <w:r w:rsidRPr="007D759B">
        <w:rPr>
          <w:bCs/>
          <w:color w:val="000000"/>
          <w:sz w:val="22"/>
          <w:szCs w:val="22"/>
        </w:rPr>
        <w:t xml:space="preserve">WSP </w:t>
      </w:r>
      <w:r>
        <w:rPr>
          <w:bCs/>
          <w:color w:val="000000"/>
          <w:sz w:val="22"/>
          <w:szCs w:val="22"/>
        </w:rPr>
        <w:t>Technical Lead</w:t>
      </w:r>
      <w:r w:rsidRPr="007D759B" w:rsidR="00851B00">
        <w:rPr>
          <w:bCs/>
          <w:color w:val="000000"/>
          <w:sz w:val="22"/>
          <w:szCs w:val="22"/>
        </w:rPr>
        <w:t xml:space="preserve">: </w:t>
      </w:r>
      <w:r w:rsidRPr="007D759B" w:rsidR="00B575EC">
        <w:rPr>
          <w:bCs/>
          <w:color w:val="000000"/>
          <w:sz w:val="22"/>
          <w:szCs w:val="22"/>
        </w:rPr>
        <w:t>Abhishek Bhargava</w:t>
      </w:r>
      <w:r w:rsidRPr="007D759B" w:rsidR="00851B00">
        <w:rPr>
          <w:bCs/>
          <w:color w:val="000000"/>
          <w:sz w:val="22"/>
          <w:szCs w:val="22"/>
        </w:rPr>
        <w:t xml:space="preserve"> (</w:t>
      </w:r>
      <w:r w:rsidRPr="007D759B" w:rsidR="00B575EC">
        <w:rPr>
          <w:bCs/>
          <w:sz w:val="22"/>
          <w:szCs w:val="22"/>
        </w:rPr>
        <w:t>abhishek.bhargava</w:t>
      </w:r>
      <w:r w:rsidRPr="007D759B" w:rsidR="004742D2">
        <w:rPr>
          <w:bCs/>
          <w:sz w:val="22"/>
          <w:szCs w:val="22"/>
        </w:rPr>
        <w:t>@</w:t>
      </w:r>
      <w:r w:rsidRPr="007D759B" w:rsidR="00B575EC">
        <w:rPr>
          <w:bCs/>
          <w:sz w:val="22"/>
          <w:szCs w:val="22"/>
        </w:rPr>
        <w:t>wsp</w:t>
      </w:r>
      <w:r w:rsidRPr="007D759B" w:rsidR="00851B00">
        <w:rPr>
          <w:bCs/>
          <w:sz w:val="22"/>
          <w:szCs w:val="22"/>
        </w:rPr>
        <w:t>.com</w:t>
      </w:r>
      <w:r w:rsidRPr="007D759B" w:rsidR="00851B00">
        <w:rPr>
          <w:bCs/>
          <w:color w:val="000000"/>
          <w:sz w:val="22"/>
          <w:szCs w:val="22"/>
        </w:rPr>
        <w:t xml:space="preserve">) </w:t>
      </w:r>
    </w:p>
    <w:p w:rsidRPr="007D759B" w:rsidR="00700AEF" w:rsidP="00700AEF" w:rsidRDefault="00B5447E" w14:paraId="77B3AEC8" w14:textId="35ECF2E9">
      <w:pPr>
        <w:pStyle w:val="Head"/>
        <w:jc w:val="left"/>
        <w:rPr>
          <w:sz w:val="22"/>
          <w:szCs w:val="22"/>
        </w:rPr>
      </w:pPr>
      <w:r w:rsidRPr="00B5447E">
        <w:rPr>
          <w:rFonts w:ascii="Times New Roman" w:hAnsi="Times New Roman"/>
          <w:noProof/>
          <w:szCs w:val="24"/>
        </w:rPr>
        <w:drawing>
          <wp:anchor distT="0" distB="0" distL="114300" distR="114300" simplePos="0" relativeHeight="251658241" behindDoc="0" locked="0" layoutInCell="1" allowOverlap="1" wp14:anchorId="77E5A24F" wp14:editId="6393BBC1">
            <wp:simplePos x="0" y="0"/>
            <wp:positionH relativeFrom="column">
              <wp:posOffset>3160867</wp:posOffset>
            </wp:positionH>
            <wp:positionV relativeFrom="paragraph">
              <wp:posOffset>165203</wp:posOffset>
            </wp:positionV>
            <wp:extent cx="3371215" cy="2089785"/>
            <wp:effectExtent l="0" t="0" r="0" b="5715"/>
            <wp:wrapSquare wrapText="bothSides"/>
            <wp:docPr id="3" name="Picture 3" descr="PFS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FS Sta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215"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59B" w:rsidR="00700AEF">
        <w:rPr>
          <w:sz w:val="22"/>
          <w:szCs w:val="22"/>
        </w:rPr>
        <w:t>Background</w:t>
      </w:r>
    </w:p>
    <w:p w:rsidRPr="007E46B3" w:rsidR="00B5447E" w:rsidP="005F1C55" w:rsidRDefault="005F1C55" w14:paraId="7D96F708" w14:textId="6ADB6EA1">
      <w:pPr>
        <w:rPr>
          <w:sz w:val="20"/>
          <w:szCs w:val="15"/>
        </w:rPr>
      </w:pPr>
      <w:r w:rsidRPr="007E46B3">
        <w:rPr>
          <w:sz w:val="20"/>
          <w:szCs w:val="15"/>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p>
    <w:p w:rsidRPr="007D759B" w:rsidR="00842381" w:rsidP="00842381" w:rsidRDefault="00842381" w14:paraId="1E771B93" w14:textId="462DEDED">
      <w:pPr>
        <w:pStyle w:val="Head"/>
        <w:jc w:val="left"/>
        <w:rPr>
          <w:sz w:val="22"/>
          <w:szCs w:val="22"/>
        </w:rPr>
      </w:pPr>
      <w:r w:rsidRPr="007D759B">
        <w:rPr>
          <w:sz w:val="22"/>
          <w:szCs w:val="22"/>
        </w:rPr>
        <w:t>Objective</w:t>
      </w:r>
      <w:r w:rsidR="00B5447E">
        <w:rPr>
          <w:sz w:val="22"/>
          <w:szCs w:val="22"/>
        </w:rPr>
        <w:t>s</w:t>
      </w:r>
    </w:p>
    <w:p w:rsidRPr="007E46B3" w:rsidR="009A622A" w:rsidP="00B5447E" w:rsidRDefault="00B5447E" w14:paraId="5D785400" w14:textId="333D5BB9">
      <w:pPr>
        <w:numPr>
          <w:ilvl w:val="0"/>
          <w:numId w:val="17"/>
        </w:numPr>
        <w:shd w:val="clear" w:color="auto" w:fill="FFFFFF"/>
        <w:spacing w:before="100" w:beforeAutospacing="1"/>
        <w:rPr>
          <w:rFonts w:cs="Arial"/>
          <w:color w:val="000000" w:themeColor="text1"/>
          <w:sz w:val="20"/>
        </w:rPr>
      </w:pPr>
      <w:r w:rsidRPr="007E46B3">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6B3" w:rsidR="009A622A">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rsidRPr="007E46B3" w:rsidR="009A622A" w:rsidP="00B5447E" w:rsidRDefault="009A622A" w14:paraId="6C3B61E2" w14:textId="3955FFA6">
      <w:pPr>
        <w:numPr>
          <w:ilvl w:val="0"/>
          <w:numId w:val="17"/>
        </w:numPr>
        <w:shd w:val="clear" w:color="auto" w:fill="FFFFFF"/>
        <w:spacing w:before="100" w:beforeAutospacing="1"/>
        <w:rPr>
          <w:rFonts w:cs="Arial"/>
          <w:color w:val="000000" w:themeColor="text1"/>
          <w:sz w:val="20"/>
        </w:rPr>
      </w:pPr>
      <w:r w:rsidRPr="007E46B3">
        <w:rPr>
          <w:rFonts w:cs="Arial"/>
          <w:color w:val="000000" w:themeColor="text1"/>
          <w:sz w:val="20"/>
        </w:rPr>
        <w:t>Develop guidance for States for engineering spatial transportation data and preparing it for sharing and provisioning at the enterprise level, across various business functions and stakeholders at the DOT and their Federal, State and Local partners.</w:t>
      </w:r>
    </w:p>
    <w:p w:rsidRPr="007E46B3" w:rsidR="009A622A" w:rsidP="00B5447E" w:rsidRDefault="009A622A" w14:paraId="3D270BCB" w14:textId="77777777">
      <w:pPr>
        <w:numPr>
          <w:ilvl w:val="0"/>
          <w:numId w:val="17"/>
        </w:numPr>
        <w:shd w:val="clear" w:color="auto" w:fill="FFFFFF"/>
        <w:spacing w:before="100" w:beforeAutospacing="1"/>
        <w:rPr>
          <w:rFonts w:cs="Arial"/>
          <w:color w:val="000000" w:themeColor="text1"/>
          <w:sz w:val="20"/>
        </w:rPr>
      </w:pPr>
      <w:r w:rsidRPr="007E46B3">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rsidRPr="007E46B3" w:rsidR="009A622A" w:rsidP="00B5447E" w:rsidRDefault="009A622A" w14:paraId="1DFC4BC8" w14:textId="08AC5D43">
      <w:pPr>
        <w:numPr>
          <w:ilvl w:val="0"/>
          <w:numId w:val="17"/>
        </w:numPr>
        <w:shd w:val="clear" w:color="auto" w:fill="FFFFFF"/>
        <w:spacing w:before="100" w:beforeAutospacing="1"/>
        <w:rPr>
          <w:rFonts w:cs="Arial"/>
          <w:color w:val="000000" w:themeColor="text1"/>
          <w:sz w:val="20"/>
        </w:rPr>
      </w:pPr>
      <w:r w:rsidRPr="007E46B3">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rsidRPr="007E46B3" w:rsidR="009A622A" w:rsidP="00B5447E" w:rsidRDefault="009A622A" w14:paraId="72F3F3BF" w14:textId="77777777">
      <w:pPr>
        <w:numPr>
          <w:ilvl w:val="0"/>
          <w:numId w:val="17"/>
        </w:numPr>
        <w:shd w:val="clear" w:color="auto" w:fill="FFFFFF"/>
        <w:spacing w:before="100" w:beforeAutospacing="1"/>
        <w:rPr>
          <w:rFonts w:cs="Arial"/>
          <w:color w:val="000000" w:themeColor="text1"/>
          <w:sz w:val="20"/>
        </w:rPr>
      </w:pPr>
      <w:r w:rsidRPr="007E46B3">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rsidRPr="007E46B3" w:rsidR="009A622A" w:rsidP="00B5447E" w:rsidRDefault="009A622A" w14:paraId="13DADA27" w14:textId="77777777">
      <w:pPr>
        <w:numPr>
          <w:ilvl w:val="1"/>
          <w:numId w:val="17"/>
        </w:numPr>
        <w:shd w:val="clear" w:color="auto" w:fill="FFFFFF"/>
        <w:spacing w:before="100" w:beforeAutospacing="1"/>
        <w:rPr>
          <w:rFonts w:cs="Arial"/>
          <w:color w:val="000000" w:themeColor="text1"/>
          <w:sz w:val="20"/>
        </w:rPr>
      </w:pPr>
      <w:r w:rsidRPr="007E46B3">
        <w:rPr>
          <w:rFonts w:cs="Arial"/>
          <w:color w:val="000000" w:themeColor="text1"/>
          <w:sz w:val="20"/>
        </w:rPr>
        <w:t>Spatial Data Modeling</w:t>
      </w:r>
    </w:p>
    <w:p w:rsidRPr="007E46B3" w:rsidR="009A622A" w:rsidP="00B5447E" w:rsidRDefault="009A622A" w14:paraId="4DEFD612" w14:textId="2E63D0D2">
      <w:pPr>
        <w:numPr>
          <w:ilvl w:val="1"/>
          <w:numId w:val="17"/>
        </w:numPr>
        <w:shd w:val="clear" w:color="auto" w:fill="FFFFFF"/>
        <w:spacing w:before="100" w:beforeAutospacing="1"/>
        <w:rPr>
          <w:rFonts w:cs="Arial"/>
          <w:color w:val="000000" w:themeColor="text1"/>
          <w:sz w:val="20"/>
        </w:rPr>
      </w:pPr>
      <w:r w:rsidRPr="007E46B3">
        <w:rPr>
          <w:rFonts w:cs="Arial"/>
          <w:color w:val="000000" w:themeColor="text1"/>
          <w:sz w:val="20"/>
        </w:rPr>
        <w:t>Spatial Data Integration and Engineering</w:t>
      </w:r>
    </w:p>
    <w:p w:rsidRPr="007E46B3" w:rsidR="009A622A" w:rsidP="00B5447E" w:rsidRDefault="009A622A" w14:paraId="04F44A75" w14:textId="2C273F48">
      <w:pPr>
        <w:numPr>
          <w:ilvl w:val="1"/>
          <w:numId w:val="17"/>
        </w:numPr>
        <w:shd w:val="clear" w:color="auto" w:fill="FFFFFF"/>
        <w:spacing w:before="100" w:beforeAutospacing="1"/>
        <w:rPr>
          <w:rFonts w:cs="Arial"/>
          <w:color w:val="000000" w:themeColor="text1"/>
          <w:sz w:val="20"/>
        </w:rPr>
      </w:pPr>
      <w:r w:rsidRPr="007E46B3">
        <w:rPr>
          <w:rFonts w:cs="Arial"/>
          <w:color w:val="000000" w:themeColor="text1"/>
          <w:sz w:val="20"/>
        </w:rPr>
        <w:t>Spatial Data Analytics</w:t>
      </w:r>
    </w:p>
    <w:p w:rsidR="00B5447E" w:rsidP="00B5447E" w:rsidRDefault="00B5447E" w14:paraId="0F69A0E3" w14:textId="10CCE996">
      <w:pPr>
        <w:shd w:val="clear" w:color="auto" w:fill="FFFFFF"/>
        <w:spacing w:before="100" w:beforeAutospacing="1" w:after="150"/>
        <w:rPr>
          <w:rFonts w:cs="Arial"/>
          <w:color w:val="33393F"/>
          <w:sz w:val="20"/>
        </w:rPr>
      </w:pPr>
    </w:p>
    <w:p w:rsidRPr="007D759B" w:rsidR="00700AEF" w:rsidP="00E7742F" w:rsidRDefault="00700AEF" w14:paraId="55389E04" w14:textId="77777777">
      <w:pPr>
        <w:pStyle w:val="Head"/>
        <w:jc w:val="left"/>
        <w:rPr>
          <w:sz w:val="22"/>
          <w:szCs w:val="22"/>
        </w:rPr>
      </w:pPr>
      <w:r w:rsidRPr="007D759B">
        <w:rPr>
          <w:sz w:val="22"/>
          <w:szCs w:val="22"/>
        </w:rPr>
        <w:lastRenderedPageBreak/>
        <w:t>Completion Status and Summary</w:t>
      </w:r>
    </w:p>
    <w:p w:rsidRPr="007D759B" w:rsidR="00700AEF" w:rsidP="00241845" w:rsidRDefault="00700AEF" w14:paraId="7812D1DF" w14:textId="0E99952E">
      <w:pPr>
        <w:tabs>
          <w:tab w:val="left" w:pos="3690"/>
        </w:tabs>
        <w:rPr>
          <w:sz w:val="21"/>
          <w:szCs w:val="16"/>
        </w:rPr>
      </w:pPr>
      <w:r w:rsidRPr="007D759B">
        <w:rPr>
          <w:sz w:val="21"/>
          <w:szCs w:val="16"/>
        </w:rPr>
        <w:t>Time Frame:</w:t>
      </w:r>
      <w:r w:rsidRPr="007D759B">
        <w:rPr>
          <w:sz w:val="21"/>
          <w:szCs w:val="16"/>
        </w:rPr>
        <w:tab/>
      </w:r>
      <w:r w:rsidRPr="007D759B" w:rsidR="00B575EC">
        <w:rPr>
          <w:sz w:val="21"/>
          <w:szCs w:val="16"/>
        </w:rPr>
        <w:t>October 1</w:t>
      </w:r>
      <w:r w:rsidRPr="007D759B">
        <w:rPr>
          <w:sz w:val="21"/>
          <w:szCs w:val="16"/>
        </w:rPr>
        <w:t>, 20</w:t>
      </w:r>
      <w:r w:rsidRPr="007D759B" w:rsidR="00B575EC">
        <w:rPr>
          <w:sz w:val="21"/>
          <w:szCs w:val="16"/>
        </w:rPr>
        <w:t>19</w:t>
      </w:r>
      <w:r w:rsidRPr="007D759B">
        <w:rPr>
          <w:sz w:val="21"/>
          <w:szCs w:val="16"/>
        </w:rPr>
        <w:t xml:space="preserve"> to </w:t>
      </w:r>
      <w:r w:rsidR="009A622A">
        <w:rPr>
          <w:sz w:val="21"/>
          <w:szCs w:val="16"/>
        </w:rPr>
        <w:t>December</w:t>
      </w:r>
      <w:r w:rsidRPr="007D759B" w:rsidR="00D03CCD">
        <w:rPr>
          <w:sz w:val="21"/>
          <w:szCs w:val="16"/>
        </w:rPr>
        <w:t xml:space="preserve"> </w:t>
      </w:r>
      <w:r w:rsidRPr="007D759B" w:rsidR="00B575EC">
        <w:rPr>
          <w:sz w:val="21"/>
          <w:szCs w:val="16"/>
        </w:rPr>
        <w:t>30</w:t>
      </w:r>
      <w:r w:rsidRPr="007D759B" w:rsidR="00D03CCD">
        <w:rPr>
          <w:sz w:val="21"/>
          <w:szCs w:val="16"/>
        </w:rPr>
        <w:t>, 20</w:t>
      </w:r>
      <w:r w:rsidRPr="007D759B" w:rsidR="00B575EC">
        <w:rPr>
          <w:sz w:val="21"/>
          <w:szCs w:val="16"/>
        </w:rPr>
        <w:t>24</w:t>
      </w:r>
    </w:p>
    <w:p w:rsidRPr="007D759B" w:rsidR="00700AEF" w:rsidP="00241845" w:rsidRDefault="00700AEF" w14:paraId="050A50BA" w14:textId="2E73E7AF">
      <w:pPr>
        <w:tabs>
          <w:tab w:val="left" w:pos="3690"/>
        </w:tabs>
        <w:rPr>
          <w:sz w:val="21"/>
          <w:szCs w:val="16"/>
        </w:rPr>
      </w:pPr>
      <w:r w:rsidRPr="007D759B">
        <w:rPr>
          <w:sz w:val="21"/>
          <w:szCs w:val="16"/>
        </w:rPr>
        <w:t>Total Time, months:</w:t>
      </w:r>
      <w:r w:rsidRPr="007D759B">
        <w:rPr>
          <w:sz w:val="21"/>
          <w:szCs w:val="16"/>
        </w:rPr>
        <w:tab/>
      </w:r>
      <w:r w:rsidRPr="007D759B" w:rsidR="00B575EC">
        <w:rPr>
          <w:sz w:val="21"/>
          <w:szCs w:val="16"/>
        </w:rPr>
        <w:t>60</w:t>
      </w:r>
    </w:p>
    <w:p w:rsidRPr="007D759B" w:rsidR="00700AEF" w:rsidP="00241845" w:rsidRDefault="00700AEF" w14:paraId="77C794A8" w14:textId="5CDDC92E">
      <w:pPr>
        <w:tabs>
          <w:tab w:val="left" w:pos="3690"/>
        </w:tabs>
        <w:rPr>
          <w:sz w:val="21"/>
          <w:szCs w:val="16"/>
        </w:rPr>
      </w:pPr>
      <w:r w:rsidRPr="007D759B">
        <w:rPr>
          <w:sz w:val="21"/>
          <w:szCs w:val="16"/>
        </w:rPr>
        <w:t>Time Expended, months:</w:t>
      </w:r>
      <w:r w:rsidRPr="007D759B">
        <w:rPr>
          <w:sz w:val="21"/>
          <w:szCs w:val="16"/>
        </w:rPr>
        <w:tab/>
      </w:r>
      <w:r w:rsidR="00C13D4F">
        <w:rPr>
          <w:sz w:val="21"/>
          <w:szCs w:val="16"/>
        </w:rPr>
        <w:t>1</w:t>
      </w:r>
      <w:r w:rsidR="009A622A">
        <w:rPr>
          <w:sz w:val="21"/>
          <w:szCs w:val="16"/>
        </w:rPr>
        <w:t>5</w:t>
      </w:r>
    </w:p>
    <w:p w:rsidRPr="00B5447E" w:rsidR="00842381" w:rsidP="00B5447E" w:rsidRDefault="00700AEF" w14:paraId="5CD30EE6" w14:textId="7C318288">
      <w:pPr>
        <w:tabs>
          <w:tab w:val="left" w:pos="3690"/>
        </w:tabs>
        <w:rPr>
          <w:sz w:val="21"/>
          <w:szCs w:val="16"/>
        </w:rPr>
      </w:pPr>
      <w:r w:rsidRPr="007D759B">
        <w:rPr>
          <w:sz w:val="21"/>
          <w:szCs w:val="16"/>
        </w:rPr>
        <w:t>Percent Calendar Time Expended:</w:t>
      </w:r>
      <w:r w:rsidRPr="007D759B">
        <w:rPr>
          <w:sz w:val="21"/>
          <w:szCs w:val="16"/>
        </w:rPr>
        <w:tab/>
      </w:r>
      <w:r w:rsidR="00C13D4F">
        <w:rPr>
          <w:sz w:val="21"/>
          <w:szCs w:val="16"/>
        </w:rPr>
        <w:t>2</w:t>
      </w:r>
      <w:r w:rsidR="009A622A">
        <w:rPr>
          <w:sz w:val="21"/>
          <w:szCs w:val="16"/>
        </w:rPr>
        <w:t>5</w:t>
      </w:r>
      <w:r w:rsidRPr="007D759B">
        <w:rPr>
          <w:sz w:val="21"/>
          <w:szCs w:val="16"/>
        </w:rPr>
        <w:t>%</w:t>
      </w:r>
    </w:p>
    <w:p w:rsidRPr="007D759B" w:rsidR="0078605F" w:rsidP="0078605F" w:rsidRDefault="0078605F" w14:paraId="2C50F8E2" w14:textId="5DC4AAA3">
      <w:pPr>
        <w:pStyle w:val="Head"/>
        <w:jc w:val="left"/>
        <w:rPr>
          <w:sz w:val="22"/>
          <w:szCs w:val="22"/>
        </w:rPr>
      </w:pPr>
      <w:r w:rsidRPr="007D759B">
        <w:rPr>
          <w:sz w:val="22"/>
          <w:szCs w:val="22"/>
        </w:rPr>
        <w:t xml:space="preserve">Work Accomplished This Reporting Period </w:t>
      </w:r>
    </w:p>
    <w:p w:rsidRPr="00A827A3" w:rsidR="0078605F" w:rsidP="0078605F" w:rsidRDefault="0078605F" w14:paraId="3968C274" w14:textId="77777777">
      <w:pPr>
        <w:autoSpaceDE w:val="0"/>
        <w:autoSpaceDN w:val="0"/>
        <w:adjustRightInd w:val="0"/>
        <w:rPr>
          <w:color w:val="C00000"/>
          <w:sz w:val="21"/>
          <w:szCs w:val="21"/>
        </w:rPr>
      </w:pPr>
      <w:r w:rsidRPr="00A827A3">
        <w:rPr>
          <w:b/>
          <w:bCs/>
          <w:iCs/>
          <w:color w:val="C00000"/>
          <w:sz w:val="21"/>
          <w:szCs w:val="21"/>
        </w:rPr>
        <w:t xml:space="preserve">Task 1: Project Management </w:t>
      </w:r>
    </w:p>
    <w:p w:rsidRPr="00A827A3" w:rsidR="0078605F" w:rsidP="0078605F" w:rsidRDefault="0078605F" w14:paraId="02F8B981" w14:textId="77777777">
      <w:pPr>
        <w:ind w:left="1710" w:hanging="1710"/>
        <w:rPr>
          <w:sz w:val="21"/>
          <w:szCs w:val="21"/>
        </w:rPr>
      </w:pPr>
      <w:r w:rsidRPr="00A827A3">
        <w:rPr>
          <w:b/>
          <w:bCs/>
          <w:sz w:val="21"/>
          <w:szCs w:val="21"/>
        </w:rPr>
        <w:t>Task Objective</w:t>
      </w:r>
      <w:r w:rsidRPr="00A827A3">
        <w:rPr>
          <w:sz w:val="21"/>
          <w:szCs w:val="21"/>
        </w:rPr>
        <w:t xml:space="preserve">: Perform project management activities, which include conducting monthly status meetings, developing quarterly status reports, creating project work plan, managing project resources, schedule, deliverables and communication with all stakeholders. </w:t>
      </w:r>
    </w:p>
    <w:p w:rsidR="0078605F" w:rsidP="0078605F" w:rsidRDefault="0078605F" w14:paraId="1AF149C8" w14:textId="77777777">
      <w:pPr>
        <w:spacing w:before="120"/>
        <w:rPr>
          <w:sz w:val="21"/>
          <w:szCs w:val="21"/>
        </w:rPr>
      </w:pPr>
      <w:r w:rsidRPr="00A827A3">
        <w:rPr>
          <w:b/>
          <w:bCs/>
          <w:sz w:val="21"/>
          <w:szCs w:val="21"/>
        </w:rPr>
        <w:t>Work Accomplished</w:t>
      </w:r>
      <w:r w:rsidRPr="00A827A3">
        <w:rPr>
          <w:sz w:val="21"/>
          <w:szCs w:val="21"/>
        </w:rPr>
        <w:t>: Following activities were performed in the reporting period:</w:t>
      </w:r>
    </w:p>
    <w:p w:rsidR="00266E90" w:rsidP="00266E90" w:rsidRDefault="00B5447E" w14:paraId="3F8C7CF6" w14:textId="4FCD027F">
      <w:pPr>
        <w:widowControl w:val="0"/>
        <w:numPr>
          <w:ilvl w:val="0"/>
          <w:numId w:val="12"/>
        </w:numPr>
        <w:ind w:left="360"/>
        <w:rPr>
          <w:rFonts w:cs="Arial"/>
          <w:color w:val="000000" w:themeColor="text1"/>
          <w:sz w:val="20"/>
        </w:rPr>
      </w:pPr>
      <w:bookmarkStart w:name="_Hlk53322689" w:id="1"/>
      <w:bookmarkStart w:name="_Hlk53280853" w:id="2"/>
      <w:r>
        <w:rPr>
          <w:rFonts w:cs="Arial"/>
          <w:color w:val="000000" w:themeColor="text1"/>
          <w:sz w:val="20"/>
        </w:rPr>
        <w:t>Q</w:t>
      </w:r>
      <w:r w:rsidR="00842381">
        <w:rPr>
          <w:rFonts w:cs="Arial"/>
          <w:color w:val="000000" w:themeColor="text1"/>
          <w:sz w:val="20"/>
        </w:rPr>
        <w:t>uarterly progress report</w:t>
      </w:r>
      <w:r w:rsidRPr="00513906" w:rsidR="00842381">
        <w:rPr>
          <w:rFonts w:cs="Arial"/>
          <w:color w:val="000000" w:themeColor="text1"/>
          <w:sz w:val="20"/>
        </w:rPr>
        <w:t xml:space="preserve"> development</w:t>
      </w:r>
      <w:r w:rsidR="00842381">
        <w:rPr>
          <w:rFonts w:cs="Arial"/>
          <w:color w:val="000000" w:themeColor="text1"/>
          <w:sz w:val="20"/>
        </w:rPr>
        <w:t>.</w:t>
      </w:r>
      <w:bookmarkEnd w:id="1"/>
      <w:r>
        <w:rPr>
          <w:rFonts w:cs="Arial"/>
          <w:color w:val="000000" w:themeColor="text1"/>
          <w:sz w:val="20"/>
        </w:rPr>
        <w:t xml:space="preserve"> Quarterly meeting with PFS States on Dec 18</w:t>
      </w:r>
      <w:r w:rsidRPr="00B5447E">
        <w:rPr>
          <w:rFonts w:cs="Arial"/>
          <w:color w:val="000000" w:themeColor="text1"/>
          <w:sz w:val="20"/>
          <w:vertAlign w:val="superscript"/>
        </w:rPr>
        <w:t>th</w:t>
      </w:r>
      <w:r>
        <w:rPr>
          <w:rFonts w:cs="Arial"/>
          <w:color w:val="000000" w:themeColor="text1"/>
          <w:sz w:val="20"/>
        </w:rPr>
        <w:t xml:space="preserve">. Topic of discussion: “Spatial Data Modeling: Business Use Patterns and Implications for Data Models”. More details on the meeting can be found here. </w:t>
      </w:r>
      <w:hyperlink w:history="1" r:id="rId10">
        <w:r w:rsidRPr="00537193">
          <w:rPr>
            <w:rStyle w:val="Hyperlink"/>
            <w:rFonts w:cs="Arial"/>
            <w:sz w:val="20"/>
          </w:rPr>
          <w:t>http://gisintransportation.com/workshops-meetings/pfs-states-quarterly-meeting-4-spatial-data-modeling-business-use-patterns-and-implications-for-data-models/</w:t>
        </w:r>
      </w:hyperlink>
      <w:r>
        <w:rPr>
          <w:rFonts w:cs="Arial"/>
          <w:color w:val="000000" w:themeColor="text1"/>
          <w:sz w:val="20"/>
        </w:rPr>
        <w:t xml:space="preserve"> </w:t>
      </w:r>
    </w:p>
    <w:p w:rsidRPr="00266E90" w:rsidR="00266E90" w:rsidP="00266E90" w:rsidRDefault="00266E90" w14:paraId="494E8AF1" w14:textId="253D313C">
      <w:pPr>
        <w:widowControl w:val="0"/>
        <w:numPr>
          <w:ilvl w:val="0"/>
          <w:numId w:val="12"/>
        </w:numPr>
        <w:ind w:left="360"/>
        <w:rPr>
          <w:rFonts w:cs="Arial"/>
          <w:color w:val="000000" w:themeColor="text1"/>
          <w:sz w:val="20"/>
        </w:rPr>
      </w:pPr>
      <w:r w:rsidRPr="00266E90">
        <w:rPr>
          <w:rFonts w:cs="Arial"/>
          <w:sz w:val="20"/>
        </w:rPr>
        <w:t>Meeting with FHWA to prioritize tasks and discuss approach for creation of work plans with States.</w:t>
      </w:r>
    </w:p>
    <w:p w:rsidRPr="00266E90" w:rsidR="00266E90" w:rsidP="00266E90" w:rsidRDefault="00266E90" w14:paraId="2118081E" w14:textId="16D6A140">
      <w:pPr>
        <w:widowControl w:val="0"/>
        <w:numPr>
          <w:ilvl w:val="0"/>
          <w:numId w:val="12"/>
        </w:numPr>
        <w:ind w:left="360"/>
        <w:rPr>
          <w:rFonts w:cs="Arial"/>
          <w:color w:val="000000" w:themeColor="text1"/>
          <w:sz w:val="20"/>
        </w:rPr>
      </w:pPr>
      <w:r w:rsidRPr="00266E90">
        <w:rPr>
          <w:rFonts w:cs="Arial"/>
          <w:sz w:val="20"/>
        </w:rPr>
        <w:t xml:space="preserve">Reached out to PFS States (CT, TN) </w:t>
      </w:r>
      <w:bookmarkStart w:name="_Hlk53323839" w:id="3"/>
      <w:r w:rsidRPr="00266E90">
        <w:rPr>
          <w:rFonts w:cs="Arial"/>
          <w:sz w:val="20"/>
        </w:rPr>
        <w:t xml:space="preserve">to </w:t>
      </w:r>
      <w:bookmarkEnd w:id="3"/>
      <w:r w:rsidRPr="00266E90">
        <w:rPr>
          <w:rFonts w:cs="Arial"/>
          <w:sz w:val="20"/>
        </w:rPr>
        <w:t xml:space="preserve">discuss timing and scope of technical services that need to be provided to the States as part of the </w:t>
      </w:r>
      <w:r w:rsidRPr="00266E90">
        <w:rPr>
          <w:rFonts w:cs="Arial"/>
          <w:color w:val="000000" w:themeColor="text1"/>
          <w:sz w:val="20"/>
        </w:rPr>
        <w:t xml:space="preserve">AEGIST project. </w:t>
      </w:r>
      <w:r w:rsidR="00B5447E">
        <w:rPr>
          <w:rFonts w:cs="Arial"/>
          <w:color w:val="000000" w:themeColor="text1"/>
          <w:sz w:val="20"/>
        </w:rPr>
        <w:t xml:space="preserve">Established work plan items with CT. Setup monthly cadence for strategic work planning meeting with Tennessee. </w:t>
      </w:r>
    </w:p>
    <w:p w:rsidR="00266E90" w:rsidP="00266E90" w:rsidRDefault="00266E90" w14:paraId="6E6D03A6" w14:textId="77777777">
      <w:pPr>
        <w:widowControl w:val="0"/>
        <w:ind w:left="720"/>
        <w:rPr>
          <w:rFonts w:cs="Arial"/>
          <w:sz w:val="20"/>
        </w:rPr>
      </w:pPr>
    </w:p>
    <w:bookmarkEnd w:id="2"/>
    <w:p w:rsidRPr="00A827A3" w:rsidR="0078605F" w:rsidP="0078605F" w:rsidRDefault="0078605F" w14:paraId="1018B20A" w14:textId="77777777">
      <w:pPr>
        <w:ind w:left="2160" w:hanging="2160"/>
        <w:rPr>
          <w:b/>
          <w:bCs/>
          <w:iCs/>
          <w:color w:val="C00000"/>
          <w:sz w:val="21"/>
          <w:szCs w:val="21"/>
        </w:rPr>
      </w:pPr>
      <w:r w:rsidRPr="00A827A3">
        <w:rPr>
          <w:b/>
          <w:bCs/>
          <w:iCs/>
          <w:color w:val="C00000"/>
          <w:sz w:val="21"/>
          <w:szCs w:val="21"/>
        </w:rPr>
        <w:t>Task 2: Technical Services</w:t>
      </w:r>
    </w:p>
    <w:p w:rsidRPr="00A827A3" w:rsidR="0078605F" w:rsidP="0078605F" w:rsidRDefault="0078605F" w14:paraId="1E72E042" w14:textId="67F0F606">
      <w:pPr>
        <w:ind w:left="1710" w:hanging="1710"/>
        <w:rPr>
          <w:sz w:val="21"/>
          <w:szCs w:val="21"/>
        </w:rPr>
      </w:pPr>
      <w:r w:rsidRPr="00A827A3">
        <w:rPr>
          <w:b/>
          <w:bCs/>
          <w:sz w:val="21"/>
          <w:szCs w:val="21"/>
        </w:rPr>
        <w:t>Task Objective:</w:t>
      </w:r>
      <w:r w:rsidRPr="00A827A3">
        <w:rPr>
          <w:sz w:val="21"/>
          <w:szCs w:val="21"/>
        </w:rPr>
        <w:tab/>
      </w:r>
      <w:r w:rsidRPr="00A827A3">
        <w:rPr>
          <w:sz w:val="21"/>
          <w:szCs w:val="21"/>
        </w:rPr>
        <w:t xml:space="preserve">Provide technical services associated to PFS States by completing various agency-specific and cross-agency activities identified </w:t>
      </w:r>
      <w:r w:rsidR="00F3421F">
        <w:rPr>
          <w:sz w:val="21"/>
          <w:szCs w:val="21"/>
        </w:rPr>
        <w:t>i</w:t>
      </w:r>
      <w:r w:rsidRPr="00A827A3" w:rsidR="005C6333">
        <w:rPr>
          <w:sz w:val="21"/>
          <w:szCs w:val="21"/>
        </w:rPr>
        <w:t xml:space="preserve">n </w:t>
      </w:r>
      <w:r w:rsidR="005C6333">
        <w:rPr>
          <w:sz w:val="21"/>
          <w:szCs w:val="21"/>
        </w:rPr>
        <w:t>the work plan.</w:t>
      </w:r>
    </w:p>
    <w:p w:rsidR="0078605F" w:rsidP="0078605F" w:rsidRDefault="0078605F" w14:paraId="3812076A" w14:textId="54D137AC">
      <w:pPr>
        <w:spacing w:before="120"/>
        <w:rPr>
          <w:sz w:val="21"/>
          <w:szCs w:val="21"/>
        </w:rPr>
      </w:pPr>
      <w:r w:rsidRPr="00A827A3">
        <w:rPr>
          <w:b/>
          <w:bCs/>
          <w:sz w:val="21"/>
          <w:szCs w:val="21"/>
        </w:rPr>
        <w:t>Work Accomplished:</w:t>
      </w:r>
      <w:r w:rsidRPr="00A827A3">
        <w:rPr>
          <w:sz w:val="21"/>
          <w:szCs w:val="21"/>
        </w:rPr>
        <w:t xml:space="preserve"> Following activities were performed in the reporting period:</w:t>
      </w:r>
    </w:p>
    <w:p w:rsidR="00BE508F" w:rsidP="00A545C9" w:rsidRDefault="00842381" w14:paraId="23EFB7DA" w14:textId="77777777">
      <w:pPr>
        <w:widowControl w:val="0"/>
        <w:numPr>
          <w:ilvl w:val="0"/>
          <w:numId w:val="13"/>
        </w:numPr>
        <w:ind w:left="360"/>
        <w:rPr>
          <w:rFonts w:cs="Arial"/>
          <w:sz w:val="20"/>
        </w:rPr>
      </w:pPr>
      <w:bookmarkStart w:name="_Hlk53280678" w:id="4"/>
      <w:r w:rsidRPr="00842381">
        <w:rPr>
          <w:rFonts w:cs="Arial"/>
          <w:b/>
          <w:bCs/>
          <w:sz w:val="20"/>
        </w:rPr>
        <w:t>Task 2.1:</w:t>
      </w:r>
      <w:r w:rsidRPr="009507ED">
        <w:rPr>
          <w:rFonts w:cs="Arial"/>
          <w:sz w:val="20"/>
        </w:rPr>
        <w:t xml:space="preserve"> </w:t>
      </w:r>
      <w:bookmarkStart w:name="_Hlk53280083" w:id="5"/>
    </w:p>
    <w:p w:rsidR="00BE508F" w:rsidP="00BE508F" w:rsidRDefault="00B5447E" w14:paraId="5CC56FCB" w14:textId="77777777">
      <w:pPr>
        <w:widowControl w:val="0"/>
        <w:numPr>
          <w:ilvl w:val="0"/>
          <w:numId w:val="18"/>
        </w:numPr>
        <w:rPr>
          <w:rFonts w:cs="Arial"/>
          <w:sz w:val="20"/>
        </w:rPr>
      </w:pPr>
      <w:r>
        <w:rPr>
          <w:rFonts w:cs="Arial"/>
          <w:sz w:val="20"/>
        </w:rPr>
        <w:t xml:space="preserve">Analysis of </w:t>
      </w:r>
      <w:r w:rsidR="00842381">
        <w:rPr>
          <w:rFonts w:cs="Arial"/>
          <w:sz w:val="20"/>
        </w:rPr>
        <w:t xml:space="preserve">routes &amp; intersection </w:t>
      </w:r>
      <w:r>
        <w:rPr>
          <w:rFonts w:cs="Arial"/>
          <w:sz w:val="20"/>
        </w:rPr>
        <w:t xml:space="preserve">data </w:t>
      </w:r>
      <w:r w:rsidR="00842381">
        <w:rPr>
          <w:rFonts w:cs="Arial"/>
          <w:sz w:val="20"/>
        </w:rPr>
        <w:t>modeling rules and</w:t>
      </w:r>
      <w:r>
        <w:rPr>
          <w:rFonts w:cs="Arial"/>
          <w:sz w:val="20"/>
        </w:rPr>
        <w:t xml:space="preserve"> practices at Kansas DOT, Pennsylvania DOT</w:t>
      </w:r>
      <w:r w:rsidR="00BE508F">
        <w:rPr>
          <w:rFonts w:cs="Arial"/>
          <w:sz w:val="20"/>
        </w:rPr>
        <w:t xml:space="preserve">. </w:t>
      </w:r>
    </w:p>
    <w:p w:rsidR="00BE508F" w:rsidP="00BE508F" w:rsidRDefault="00BE508F" w14:paraId="70A65F9F" w14:textId="77777777">
      <w:pPr>
        <w:widowControl w:val="0"/>
        <w:numPr>
          <w:ilvl w:val="0"/>
          <w:numId w:val="18"/>
        </w:numPr>
        <w:rPr>
          <w:rFonts w:cs="Arial"/>
          <w:sz w:val="20"/>
        </w:rPr>
      </w:pPr>
      <w:r>
        <w:rPr>
          <w:rFonts w:cs="Arial"/>
          <w:sz w:val="20"/>
        </w:rPr>
        <w:t xml:space="preserve">Review of the open standards (GMNS, Open Street Map and Shared Streets) for roads network modeling. </w:t>
      </w:r>
      <w:bookmarkEnd w:id="4"/>
      <w:bookmarkEnd w:id="5"/>
    </w:p>
    <w:p w:rsidR="00842381" w:rsidP="00BE508F" w:rsidRDefault="00BE508F" w14:paraId="5F810285" w14:textId="65259393">
      <w:pPr>
        <w:widowControl w:val="0"/>
        <w:numPr>
          <w:ilvl w:val="0"/>
          <w:numId w:val="18"/>
        </w:numPr>
        <w:rPr>
          <w:rFonts w:cs="Arial"/>
          <w:sz w:val="20"/>
        </w:rPr>
      </w:pPr>
      <w:r>
        <w:rPr>
          <w:rFonts w:cs="Arial"/>
          <w:sz w:val="20"/>
        </w:rPr>
        <w:t xml:space="preserve">Analysis of Statewide GIS Network models created and used in Travel Demand Modeling Systems such as Emme, </w:t>
      </w:r>
      <w:proofErr w:type="spellStart"/>
      <w:r>
        <w:rPr>
          <w:rFonts w:cs="Arial"/>
          <w:sz w:val="20"/>
        </w:rPr>
        <w:t>TransCAD</w:t>
      </w:r>
      <w:proofErr w:type="spellEnd"/>
      <w:r>
        <w:rPr>
          <w:rFonts w:cs="Arial"/>
          <w:sz w:val="20"/>
        </w:rPr>
        <w:t>, Cube by agencies/stakeholders at Ohio DOT, Chicago and New York City. Review of practices and modeling rules for single/dual carriageways, concurrent routes, turn segments, topological connectors.</w:t>
      </w:r>
    </w:p>
    <w:p w:rsidR="00BE508F" w:rsidP="00BE508F" w:rsidRDefault="00BE508F" w14:paraId="6D9B6563" w14:textId="4057550B">
      <w:pPr>
        <w:widowControl w:val="0"/>
        <w:numPr>
          <w:ilvl w:val="0"/>
          <w:numId w:val="18"/>
        </w:numPr>
        <w:rPr>
          <w:rFonts w:cs="Arial"/>
          <w:sz w:val="20"/>
        </w:rPr>
      </w:pPr>
      <w:r>
        <w:rPr>
          <w:rFonts w:cs="Arial"/>
          <w:sz w:val="20"/>
        </w:rPr>
        <w:t xml:space="preserve">Identifying business user requirements in following areas for modeling of road network, intersections, road segments and spatial/linearly referenced assets. Findings were presented at the AEGIST Quarterly meeting in December to all PFS States. </w:t>
      </w:r>
    </w:p>
    <w:p w:rsidR="00BE508F" w:rsidP="00BE508F" w:rsidRDefault="00BE508F" w14:paraId="71665C43" w14:textId="467D5ABC">
      <w:pPr>
        <w:widowControl w:val="0"/>
        <w:numPr>
          <w:ilvl w:val="1"/>
          <w:numId w:val="18"/>
        </w:numPr>
        <w:rPr>
          <w:rFonts w:cs="Arial"/>
          <w:sz w:val="20"/>
        </w:rPr>
      </w:pPr>
      <w:r>
        <w:rPr>
          <w:rFonts w:cs="Arial"/>
          <w:sz w:val="20"/>
        </w:rPr>
        <w:t>Project Planning and Programming</w:t>
      </w:r>
    </w:p>
    <w:p w:rsidR="00BE508F" w:rsidP="00BE508F" w:rsidRDefault="00BE508F" w14:paraId="520EC2ED" w14:textId="39E84509">
      <w:pPr>
        <w:widowControl w:val="0"/>
        <w:numPr>
          <w:ilvl w:val="1"/>
          <w:numId w:val="18"/>
        </w:numPr>
        <w:rPr>
          <w:rFonts w:cs="Arial"/>
          <w:sz w:val="20"/>
        </w:rPr>
      </w:pPr>
      <w:r>
        <w:rPr>
          <w:rFonts w:cs="Arial"/>
          <w:sz w:val="20"/>
        </w:rPr>
        <w:t>Asset Management: Bridge, Pavement, Maintenance, Asset Resilience and Risk Analysis</w:t>
      </w:r>
    </w:p>
    <w:p w:rsidRPr="00842381" w:rsidR="00842381" w:rsidP="00A545C9" w:rsidRDefault="00842381" w14:paraId="145DE377" w14:textId="77777777">
      <w:pPr>
        <w:pStyle w:val="ListParagraph"/>
        <w:widowControl w:val="0"/>
        <w:ind w:left="360"/>
        <w:rPr>
          <w:rFonts w:cs="Arial"/>
          <w:sz w:val="20"/>
          <w:szCs w:val="20"/>
        </w:rPr>
      </w:pPr>
    </w:p>
    <w:p w:rsidRPr="000A5396" w:rsidR="00842381" w:rsidP="00A545C9" w:rsidRDefault="00842381" w14:paraId="2FC997FC" w14:textId="163643CC">
      <w:pPr>
        <w:pStyle w:val="ListParagraph"/>
        <w:widowControl w:val="0"/>
        <w:numPr>
          <w:ilvl w:val="0"/>
          <w:numId w:val="13"/>
        </w:numPr>
        <w:ind w:left="360"/>
        <w:rPr>
          <w:rFonts w:cs="Arial"/>
          <w:sz w:val="20"/>
          <w:szCs w:val="20"/>
        </w:rPr>
      </w:pPr>
      <w:r w:rsidRPr="00842381">
        <w:rPr>
          <w:rFonts w:cs="Arial"/>
          <w:b/>
          <w:bCs/>
          <w:sz w:val="20"/>
          <w:szCs w:val="20"/>
        </w:rPr>
        <w:t>Task 2.2:</w:t>
      </w:r>
      <w:r w:rsidRPr="00EE2E0B">
        <w:rPr>
          <w:rFonts w:cs="Arial"/>
          <w:sz w:val="20"/>
          <w:szCs w:val="20"/>
        </w:rPr>
        <w:t xml:space="preserve"> </w:t>
      </w:r>
      <w:r w:rsidRPr="001E7F75">
        <w:rPr>
          <w:rFonts w:cs="Arial"/>
          <w:sz w:val="20"/>
          <w:szCs w:val="20"/>
        </w:rPr>
        <w:t>Guidebook v2.0</w:t>
      </w:r>
      <w:r>
        <w:rPr>
          <w:rFonts w:cs="Arial"/>
          <w:sz w:val="20"/>
          <w:szCs w:val="20"/>
        </w:rPr>
        <w:t xml:space="preserve">: </w:t>
      </w:r>
      <w:r w:rsidRPr="000A5396">
        <w:rPr>
          <w:rFonts w:cs="Arial"/>
          <w:sz w:val="20"/>
          <w:szCs w:val="20"/>
        </w:rPr>
        <w:t xml:space="preserve">Preparation of content on modeling of Routes </w:t>
      </w:r>
      <w:r>
        <w:rPr>
          <w:rFonts w:cs="Arial"/>
          <w:sz w:val="20"/>
          <w:szCs w:val="20"/>
        </w:rPr>
        <w:t>&amp;</w:t>
      </w:r>
      <w:r w:rsidRPr="000A5396">
        <w:rPr>
          <w:rFonts w:cs="Arial"/>
          <w:sz w:val="20"/>
          <w:szCs w:val="20"/>
        </w:rPr>
        <w:t xml:space="preserve"> Intersections at DOTs</w:t>
      </w:r>
      <w:r w:rsidR="00BE508F">
        <w:rPr>
          <w:rFonts w:cs="Arial"/>
          <w:sz w:val="20"/>
          <w:szCs w:val="20"/>
        </w:rPr>
        <w:t xml:space="preserve"> based on findings in Task 2.1. </w:t>
      </w:r>
    </w:p>
    <w:p w:rsidRPr="00842381" w:rsidR="00842381" w:rsidP="00A545C9" w:rsidRDefault="00842381" w14:paraId="443E0081" w14:textId="77777777">
      <w:pPr>
        <w:widowControl w:val="0"/>
        <w:ind w:left="360"/>
        <w:rPr>
          <w:rFonts w:cs="Arial"/>
          <w:sz w:val="20"/>
        </w:rPr>
      </w:pPr>
    </w:p>
    <w:p w:rsidRPr="00702DE2" w:rsidR="00702DE2" w:rsidP="00702DE2" w:rsidRDefault="00702DE2" w14:paraId="7B794CD8" w14:textId="28ED4809">
      <w:pPr>
        <w:widowControl w:val="0"/>
        <w:numPr>
          <w:ilvl w:val="0"/>
          <w:numId w:val="13"/>
        </w:numPr>
        <w:ind w:left="360"/>
        <w:rPr>
          <w:rFonts w:cs="Arial"/>
          <w:sz w:val="20"/>
        </w:rPr>
      </w:pPr>
      <w:r>
        <w:rPr>
          <w:rFonts w:cs="Arial"/>
          <w:b/>
          <w:bCs/>
          <w:sz w:val="20"/>
        </w:rPr>
        <w:t xml:space="preserve">Task 2.ID.x: Idaho Technical Services </w:t>
      </w:r>
    </w:p>
    <w:p w:rsidR="00702DE2" w:rsidP="00702DE2" w:rsidRDefault="00702DE2" w14:paraId="295B2D9A" w14:textId="0351AB75">
      <w:pPr>
        <w:widowControl w:val="0"/>
        <w:numPr>
          <w:ilvl w:val="0"/>
          <w:numId w:val="13"/>
        </w:numPr>
        <w:ind w:left="720"/>
        <w:rPr>
          <w:rFonts w:cs="Arial"/>
          <w:sz w:val="20"/>
        </w:rPr>
      </w:pPr>
      <w:r w:rsidRPr="00702DE2">
        <w:rPr>
          <w:rFonts w:cs="Arial"/>
          <w:b/>
          <w:bCs/>
          <w:sz w:val="20"/>
        </w:rPr>
        <w:t xml:space="preserve">Task </w:t>
      </w:r>
      <w:proofErr w:type="gramStart"/>
      <w:r w:rsidRPr="00702DE2">
        <w:rPr>
          <w:rFonts w:cs="Arial"/>
          <w:b/>
          <w:bCs/>
          <w:sz w:val="20"/>
        </w:rPr>
        <w:t>2.ID.</w:t>
      </w:r>
      <w:proofErr w:type="gramEnd"/>
      <w:r w:rsidRPr="00702DE2">
        <w:rPr>
          <w:rFonts w:cs="Arial"/>
          <w:b/>
          <w:bCs/>
          <w:sz w:val="20"/>
        </w:rPr>
        <w:t xml:space="preserve">2: </w:t>
      </w:r>
      <w:r w:rsidRPr="00702DE2">
        <w:rPr>
          <w:rFonts w:cs="Arial"/>
          <w:sz w:val="20"/>
        </w:rPr>
        <w:t>Spatial data governance –</w:t>
      </w:r>
      <w:r w:rsidR="00BE508F">
        <w:rPr>
          <w:rFonts w:cs="Arial"/>
          <w:sz w:val="20"/>
        </w:rPr>
        <w:t xml:space="preserve"> Data Portfolio Development, Review of Data Governance Principles and Steps in Bi-weekly work sessions</w:t>
      </w:r>
      <w:r w:rsidRPr="00702DE2">
        <w:rPr>
          <w:rFonts w:cs="Arial"/>
          <w:sz w:val="20"/>
        </w:rPr>
        <w:t>.</w:t>
      </w:r>
      <w:r w:rsidR="00BE508F">
        <w:rPr>
          <w:rFonts w:cs="Arial"/>
          <w:sz w:val="20"/>
        </w:rPr>
        <w:t xml:space="preserve"> HPMS Data Quality Rules development for automation of quality checks and development of quality assessment dashboards. </w:t>
      </w:r>
    </w:p>
    <w:p w:rsidRPr="00702DE2" w:rsidR="00702DE2" w:rsidP="00702DE2" w:rsidRDefault="00702DE2" w14:paraId="0237E909" w14:textId="7F100A49">
      <w:pPr>
        <w:widowControl w:val="0"/>
        <w:numPr>
          <w:ilvl w:val="0"/>
          <w:numId w:val="13"/>
        </w:numPr>
        <w:ind w:left="720"/>
        <w:rPr>
          <w:rFonts w:cs="Arial"/>
          <w:sz w:val="20"/>
        </w:rPr>
      </w:pPr>
      <w:r w:rsidRPr="00702DE2">
        <w:rPr>
          <w:rFonts w:cs="Arial"/>
          <w:b/>
          <w:bCs/>
          <w:sz w:val="20"/>
        </w:rPr>
        <w:t xml:space="preserve">Task </w:t>
      </w:r>
      <w:proofErr w:type="gramStart"/>
      <w:r w:rsidRPr="00702DE2">
        <w:rPr>
          <w:rFonts w:cs="Arial"/>
          <w:b/>
          <w:bCs/>
          <w:sz w:val="20"/>
        </w:rPr>
        <w:t>2.ID.</w:t>
      </w:r>
      <w:proofErr w:type="gramEnd"/>
      <w:r w:rsidRPr="00702DE2">
        <w:rPr>
          <w:rFonts w:cs="Arial"/>
          <w:b/>
          <w:bCs/>
          <w:sz w:val="20"/>
        </w:rPr>
        <w:t>3:</w:t>
      </w:r>
      <w:r w:rsidRPr="00702DE2">
        <w:rPr>
          <w:rFonts w:cs="Arial"/>
          <w:sz w:val="20"/>
        </w:rPr>
        <w:t xml:space="preserve"> </w:t>
      </w:r>
      <w:r w:rsidR="00BE508F">
        <w:rPr>
          <w:rFonts w:cs="Arial"/>
          <w:sz w:val="20"/>
        </w:rPr>
        <w:t>Development of c</w:t>
      </w:r>
      <w:r w:rsidRPr="00702DE2">
        <w:rPr>
          <w:rFonts w:cs="Arial"/>
          <w:sz w:val="20"/>
        </w:rPr>
        <w:t>onflation tool for integrating DOT LRS and BLM, USFS datasets;</w:t>
      </w:r>
    </w:p>
    <w:p w:rsidR="00702DE2" w:rsidP="00A545C9" w:rsidRDefault="00702DE2" w14:paraId="4708DE4C" w14:textId="3477562A">
      <w:pPr>
        <w:widowControl w:val="0"/>
        <w:ind w:left="360"/>
        <w:rPr>
          <w:rFonts w:cs="Arial"/>
          <w:sz w:val="20"/>
        </w:rPr>
      </w:pPr>
    </w:p>
    <w:p w:rsidR="00BE508F" w:rsidP="00BE508F" w:rsidRDefault="00BE508F" w14:paraId="629BF89A" w14:textId="77777777">
      <w:pPr>
        <w:widowControl w:val="0"/>
        <w:numPr>
          <w:ilvl w:val="0"/>
          <w:numId w:val="13"/>
        </w:numPr>
        <w:ind w:left="360"/>
        <w:rPr>
          <w:rFonts w:cs="Arial"/>
          <w:sz w:val="20"/>
        </w:rPr>
      </w:pPr>
      <w:r>
        <w:rPr>
          <w:rFonts w:cs="Arial"/>
          <w:b/>
          <w:bCs/>
          <w:sz w:val="20"/>
        </w:rPr>
        <w:t xml:space="preserve">Task 2.CA.x: Idaho Technical Services </w:t>
      </w:r>
    </w:p>
    <w:p w:rsidR="00BE508F" w:rsidP="00BE508F" w:rsidRDefault="00BE508F" w14:paraId="61314BCB" w14:textId="10D84545">
      <w:pPr>
        <w:pStyle w:val="ListParagraph"/>
        <w:widowControl w:val="0"/>
        <w:numPr>
          <w:ilvl w:val="0"/>
          <w:numId w:val="19"/>
        </w:numPr>
        <w:rPr>
          <w:rFonts w:cs="Arial"/>
          <w:sz w:val="20"/>
        </w:rPr>
      </w:pPr>
      <w:r w:rsidRPr="00BE508F">
        <w:rPr>
          <w:rFonts w:cs="Arial"/>
          <w:b/>
          <w:bCs/>
          <w:sz w:val="20"/>
        </w:rPr>
        <w:t xml:space="preserve">Task </w:t>
      </w:r>
      <w:proofErr w:type="gramStart"/>
      <w:r w:rsidRPr="00BE508F">
        <w:rPr>
          <w:rFonts w:cs="Arial"/>
          <w:b/>
          <w:bCs/>
          <w:sz w:val="20"/>
        </w:rPr>
        <w:t>2.</w:t>
      </w:r>
      <w:r>
        <w:rPr>
          <w:rFonts w:cs="Arial"/>
          <w:b/>
          <w:bCs/>
          <w:sz w:val="20"/>
        </w:rPr>
        <w:t>CA</w:t>
      </w:r>
      <w:r w:rsidRPr="00BE508F">
        <w:rPr>
          <w:rFonts w:cs="Arial"/>
          <w:b/>
          <w:bCs/>
          <w:sz w:val="20"/>
        </w:rPr>
        <w:t>.</w:t>
      </w:r>
      <w:proofErr w:type="gramEnd"/>
      <w:r w:rsidRPr="00BE508F">
        <w:rPr>
          <w:rFonts w:cs="Arial"/>
          <w:b/>
          <w:bCs/>
          <w:sz w:val="20"/>
        </w:rPr>
        <w:t>1:</w:t>
      </w:r>
      <w:r w:rsidRPr="00BE508F">
        <w:rPr>
          <w:rFonts w:cs="Arial"/>
          <w:sz w:val="20"/>
        </w:rPr>
        <w:t xml:space="preserve"> </w:t>
      </w:r>
      <w:r>
        <w:rPr>
          <w:rFonts w:cs="Arial"/>
          <w:sz w:val="20"/>
        </w:rPr>
        <w:t xml:space="preserve">Discussions with Caltrans, </w:t>
      </w:r>
      <w:proofErr w:type="spellStart"/>
      <w:r>
        <w:rPr>
          <w:rFonts w:cs="Arial"/>
          <w:sz w:val="20"/>
        </w:rPr>
        <w:t>CalOES</w:t>
      </w:r>
      <w:proofErr w:type="spellEnd"/>
      <w:r>
        <w:rPr>
          <w:rFonts w:cs="Arial"/>
          <w:sz w:val="20"/>
        </w:rPr>
        <w:t xml:space="preserve"> and Merced County on Road Network Data Sharing, Data rules development and alignment across agencies. </w:t>
      </w:r>
      <w:r w:rsidR="00061D36">
        <w:rPr>
          <w:rFonts w:cs="Arial"/>
          <w:sz w:val="20"/>
        </w:rPr>
        <w:t xml:space="preserve">Documentation of data sharing plan goals and objectives, sample data sharing rules and approach to set expectations and establish next steps. </w:t>
      </w:r>
    </w:p>
    <w:p w:rsidR="00061D36" w:rsidP="00061D36" w:rsidRDefault="00061D36" w14:paraId="53E6140C" w14:textId="52C89960">
      <w:pPr>
        <w:widowControl w:val="0"/>
        <w:rPr>
          <w:rFonts w:cs="Arial"/>
          <w:sz w:val="20"/>
        </w:rPr>
      </w:pPr>
    </w:p>
    <w:p w:rsidR="00061D36" w:rsidP="00061D36" w:rsidRDefault="00061D36" w14:paraId="3D089B0F" w14:textId="31DC12A4">
      <w:pPr>
        <w:widowControl w:val="0"/>
        <w:numPr>
          <w:ilvl w:val="0"/>
          <w:numId w:val="13"/>
        </w:numPr>
        <w:ind w:left="360"/>
        <w:rPr>
          <w:rFonts w:cs="Arial"/>
          <w:sz w:val="20"/>
        </w:rPr>
      </w:pPr>
      <w:r>
        <w:rPr>
          <w:rFonts w:cs="Arial"/>
          <w:b/>
          <w:bCs/>
          <w:sz w:val="20"/>
        </w:rPr>
        <w:lastRenderedPageBreak/>
        <w:t xml:space="preserve">Task 2.TN.x: Tennessee DOT Technical Services </w:t>
      </w:r>
    </w:p>
    <w:p w:rsidR="00061D36" w:rsidP="00061D36" w:rsidRDefault="00061D36" w14:paraId="4BCD8610" w14:textId="2EC94DD4">
      <w:pPr>
        <w:pStyle w:val="ListParagraph"/>
        <w:widowControl w:val="0"/>
        <w:numPr>
          <w:ilvl w:val="0"/>
          <w:numId w:val="19"/>
        </w:numPr>
        <w:rPr>
          <w:rFonts w:cs="Arial"/>
          <w:sz w:val="20"/>
        </w:rPr>
      </w:pPr>
      <w:r w:rsidRPr="00BE508F">
        <w:rPr>
          <w:rFonts w:cs="Arial"/>
          <w:b/>
          <w:bCs/>
          <w:sz w:val="20"/>
        </w:rPr>
        <w:t xml:space="preserve">Task </w:t>
      </w:r>
      <w:proofErr w:type="gramStart"/>
      <w:r w:rsidRPr="00BE508F">
        <w:rPr>
          <w:rFonts w:cs="Arial"/>
          <w:b/>
          <w:bCs/>
          <w:sz w:val="20"/>
        </w:rPr>
        <w:t>2.</w:t>
      </w:r>
      <w:r>
        <w:rPr>
          <w:rFonts w:cs="Arial"/>
          <w:b/>
          <w:bCs/>
          <w:sz w:val="20"/>
        </w:rPr>
        <w:t>TN</w:t>
      </w:r>
      <w:r w:rsidRPr="00BE508F">
        <w:rPr>
          <w:rFonts w:cs="Arial"/>
          <w:b/>
          <w:bCs/>
          <w:sz w:val="20"/>
        </w:rPr>
        <w:t>.</w:t>
      </w:r>
      <w:proofErr w:type="gramEnd"/>
      <w:r w:rsidRPr="00BE508F">
        <w:rPr>
          <w:rFonts w:cs="Arial"/>
          <w:b/>
          <w:bCs/>
          <w:sz w:val="20"/>
        </w:rPr>
        <w:t>1:</w:t>
      </w:r>
      <w:r w:rsidRPr="00BE508F">
        <w:rPr>
          <w:rFonts w:cs="Arial"/>
          <w:sz w:val="20"/>
        </w:rPr>
        <w:t xml:space="preserve"> </w:t>
      </w:r>
      <w:r>
        <w:rPr>
          <w:rFonts w:cs="Arial"/>
          <w:sz w:val="20"/>
        </w:rPr>
        <w:t xml:space="preserve">Strategic Work Planning for Data Modeling, Data Integration and Governance - Following activities were carried out to develop the strategic work plan: </w:t>
      </w:r>
    </w:p>
    <w:p w:rsidR="00061D36" w:rsidP="00061D36" w:rsidRDefault="00061D36" w14:paraId="74B0C87F" w14:textId="3797CA9C">
      <w:pPr>
        <w:pStyle w:val="ListParagraph"/>
        <w:widowControl w:val="0"/>
        <w:numPr>
          <w:ilvl w:val="1"/>
          <w:numId w:val="19"/>
        </w:numPr>
        <w:rPr>
          <w:rFonts w:cs="Arial"/>
          <w:sz w:val="20"/>
        </w:rPr>
      </w:pPr>
      <w:r>
        <w:rPr>
          <w:rFonts w:cs="Arial"/>
          <w:sz w:val="20"/>
        </w:rPr>
        <w:t xml:space="preserve">Four work sessions to discuss goals and objective, priorities and focus areas of TDOT </w:t>
      </w:r>
    </w:p>
    <w:p w:rsidR="00061D36" w:rsidP="00061D36" w:rsidRDefault="00061D36" w14:paraId="5544813C" w14:textId="17785838">
      <w:pPr>
        <w:pStyle w:val="ListParagraph"/>
        <w:widowControl w:val="0"/>
        <w:numPr>
          <w:ilvl w:val="1"/>
          <w:numId w:val="19"/>
        </w:numPr>
        <w:rPr>
          <w:rFonts w:cs="Arial"/>
          <w:sz w:val="20"/>
        </w:rPr>
      </w:pPr>
      <w:r>
        <w:rPr>
          <w:rFonts w:cs="Arial"/>
          <w:sz w:val="20"/>
        </w:rPr>
        <w:t xml:space="preserve">Review of R&amp;Hs Deployment design, including </w:t>
      </w:r>
      <w:proofErr w:type="spellStart"/>
      <w:r>
        <w:rPr>
          <w:rFonts w:cs="Arial"/>
          <w:sz w:val="20"/>
        </w:rPr>
        <w:t>eTRIMS</w:t>
      </w:r>
      <w:proofErr w:type="spellEnd"/>
      <w:r>
        <w:rPr>
          <w:rFonts w:cs="Arial"/>
          <w:sz w:val="20"/>
        </w:rPr>
        <w:t xml:space="preserve"> migration documents</w:t>
      </w:r>
    </w:p>
    <w:p w:rsidR="00061D36" w:rsidP="00061D36" w:rsidRDefault="00061D36" w14:paraId="07BA2877" w14:textId="753B1B52">
      <w:pPr>
        <w:pStyle w:val="ListParagraph"/>
        <w:widowControl w:val="0"/>
        <w:numPr>
          <w:ilvl w:val="1"/>
          <w:numId w:val="19"/>
        </w:numPr>
        <w:rPr>
          <w:rFonts w:cs="Arial"/>
          <w:sz w:val="20"/>
        </w:rPr>
      </w:pPr>
      <w:r>
        <w:rPr>
          <w:rFonts w:cs="Arial"/>
          <w:sz w:val="20"/>
        </w:rPr>
        <w:t xml:space="preserve">Review of business user interview documentation to identify goals, activities and next steps discussed with users in: Project Planning and Programming, Safety, Maintenance, Structures. </w:t>
      </w:r>
    </w:p>
    <w:p w:rsidRPr="00061D36" w:rsidR="00061D36" w:rsidP="00061D36" w:rsidRDefault="00061D36" w14:paraId="77941D8F" w14:textId="6C4A508A">
      <w:pPr>
        <w:pStyle w:val="ListParagraph"/>
        <w:widowControl w:val="0"/>
        <w:numPr>
          <w:ilvl w:val="1"/>
          <w:numId w:val="19"/>
        </w:numPr>
        <w:rPr>
          <w:rFonts w:cs="Arial"/>
          <w:sz w:val="20"/>
        </w:rPr>
      </w:pPr>
      <w:r>
        <w:rPr>
          <w:rFonts w:cs="Arial"/>
          <w:sz w:val="20"/>
        </w:rPr>
        <w:t>Strategic work plan template and approach preparation for establishing the framework, approach and scope for plan development.</w:t>
      </w:r>
    </w:p>
    <w:p w:rsidRPr="006922BE" w:rsidR="0078605F" w:rsidP="0078605F" w:rsidRDefault="0078605F" w14:paraId="26B33345" w14:textId="77777777">
      <w:pPr>
        <w:spacing w:after="160" w:line="259" w:lineRule="auto"/>
        <w:jc w:val="center"/>
        <w:rPr>
          <w:b/>
          <w:bCs/>
          <w:iCs/>
          <w:color w:val="C00000"/>
          <w:sz w:val="8"/>
          <w:szCs w:val="2"/>
        </w:rPr>
      </w:pPr>
    </w:p>
    <w:p w:rsidRPr="006922BE" w:rsidR="0078605F" w:rsidP="0078605F" w:rsidRDefault="0078605F" w14:paraId="43C295AA" w14:textId="77777777">
      <w:pPr>
        <w:spacing w:after="160" w:line="259" w:lineRule="auto"/>
        <w:rPr>
          <w:sz w:val="20"/>
          <w:szCs w:val="15"/>
        </w:rPr>
      </w:pPr>
      <w:r w:rsidRPr="00996F54">
        <w:rPr>
          <w:b/>
          <w:bCs/>
          <w:iCs/>
          <w:color w:val="C00000"/>
          <w:sz w:val="21"/>
          <w:szCs w:val="21"/>
        </w:rPr>
        <w:t>Task 3: Marketing and Communication</w:t>
      </w:r>
    </w:p>
    <w:p w:rsidRPr="00996F54" w:rsidR="0078605F" w:rsidP="0078605F" w:rsidRDefault="0078605F" w14:paraId="1AF46C0F" w14:textId="77777777">
      <w:pPr>
        <w:ind w:left="1710" w:hanging="1710"/>
        <w:rPr>
          <w:sz w:val="21"/>
          <w:szCs w:val="21"/>
        </w:rPr>
      </w:pPr>
      <w:r w:rsidRPr="00996F54">
        <w:rPr>
          <w:b/>
          <w:bCs/>
          <w:sz w:val="21"/>
          <w:szCs w:val="21"/>
        </w:rPr>
        <w:t>Task Objective:</w:t>
      </w:r>
      <w:r w:rsidRPr="00996F54">
        <w:rPr>
          <w:sz w:val="21"/>
          <w:szCs w:val="21"/>
        </w:rPr>
        <w:tab/>
      </w:r>
      <w:r w:rsidRPr="00996F54">
        <w:rPr>
          <w:sz w:val="21"/>
          <w:szCs w:val="21"/>
        </w:rPr>
        <w:t xml:space="preserve">Webinars and Workshops will be held, and Articles will be presented in conferences and other industry forums to communicate information about the activities of the project, especially the technical work products developed as part of the project. </w:t>
      </w:r>
    </w:p>
    <w:p w:rsidR="0078605F" w:rsidP="0078605F" w:rsidRDefault="0078605F" w14:paraId="2DE23200" w14:textId="2B38CE7F">
      <w:pPr>
        <w:rPr>
          <w:sz w:val="21"/>
          <w:szCs w:val="21"/>
        </w:rPr>
      </w:pPr>
      <w:r w:rsidRPr="00996F54">
        <w:rPr>
          <w:b/>
          <w:bCs/>
          <w:sz w:val="21"/>
          <w:szCs w:val="21"/>
        </w:rPr>
        <w:t>Work Accomplished</w:t>
      </w:r>
      <w:r w:rsidRPr="00996F54">
        <w:rPr>
          <w:sz w:val="21"/>
          <w:szCs w:val="21"/>
        </w:rPr>
        <w:t>: Following activities were performed in the reporting period:</w:t>
      </w:r>
    </w:p>
    <w:p w:rsidR="00E41B42" w:rsidP="00A545C9" w:rsidRDefault="00842381" w14:paraId="20E3D30A" w14:textId="77777777">
      <w:pPr>
        <w:widowControl w:val="0"/>
        <w:numPr>
          <w:ilvl w:val="0"/>
          <w:numId w:val="13"/>
        </w:numPr>
        <w:ind w:left="360"/>
        <w:rPr>
          <w:rFonts w:cs="Arial"/>
          <w:sz w:val="20"/>
        </w:rPr>
      </w:pPr>
      <w:bookmarkStart w:name="_Hlk53281249" w:id="6"/>
      <w:r w:rsidRPr="00E41B42">
        <w:rPr>
          <w:rFonts w:cs="Arial"/>
          <w:b/>
          <w:bCs/>
          <w:sz w:val="20"/>
        </w:rPr>
        <w:t>Deliverable 3.1.1 – Article 1</w:t>
      </w:r>
      <w:r>
        <w:rPr>
          <w:rFonts w:cs="Arial"/>
          <w:sz w:val="20"/>
        </w:rPr>
        <w:t xml:space="preserve"> </w:t>
      </w:r>
    </w:p>
    <w:p w:rsidR="00842381" w:rsidP="00E41B42" w:rsidRDefault="00842381" w14:paraId="617755A9" w14:textId="3C42C70D">
      <w:pPr>
        <w:widowControl w:val="0"/>
        <w:ind w:left="360"/>
        <w:rPr>
          <w:rFonts w:cs="Arial"/>
          <w:sz w:val="20"/>
        </w:rPr>
      </w:pPr>
      <w:r>
        <w:rPr>
          <w:rFonts w:cs="Arial"/>
          <w:sz w:val="20"/>
        </w:rPr>
        <w:t xml:space="preserve">Analysis of Safety and MIRE data from CTDOT to show impact of MIRE compliance on safety analysis &amp; develop content for article on </w:t>
      </w:r>
      <w:r w:rsidRPr="00EE2E0B">
        <w:rPr>
          <w:rFonts w:cs="Arial"/>
          <w:sz w:val="20"/>
        </w:rPr>
        <w:t xml:space="preserve">“Utilizing HPMS &amp; MIRE </w:t>
      </w:r>
      <w:r>
        <w:rPr>
          <w:rFonts w:cs="Arial"/>
          <w:sz w:val="20"/>
        </w:rPr>
        <w:t>c</w:t>
      </w:r>
      <w:r w:rsidRPr="00EE2E0B">
        <w:rPr>
          <w:rFonts w:cs="Arial"/>
          <w:sz w:val="20"/>
        </w:rPr>
        <w:t xml:space="preserve">ompliant </w:t>
      </w:r>
      <w:r>
        <w:rPr>
          <w:rFonts w:cs="Arial"/>
          <w:sz w:val="20"/>
        </w:rPr>
        <w:t>s</w:t>
      </w:r>
      <w:r w:rsidRPr="00EE2E0B">
        <w:rPr>
          <w:rFonts w:cs="Arial"/>
          <w:sz w:val="20"/>
        </w:rPr>
        <w:t xml:space="preserve">afety </w:t>
      </w:r>
      <w:r>
        <w:rPr>
          <w:rFonts w:cs="Arial"/>
          <w:sz w:val="20"/>
        </w:rPr>
        <w:t>d</w:t>
      </w:r>
      <w:r w:rsidRPr="00EE2E0B">
        <w:rPr>
          <w:rFonts w:cs="Arial"/>
          <w:sz w:val="20"/>
        </w:rPr>
        <w:t xml:space="preserve">ataset for </w:t>
      </w:r>
      <w:r>
        <w:rPr>
          <w:rFonts w:cs="Arial"/>
          <w:sz w:val="20"/>
        </w:rPr>
        <w:t>b</w:t>
      </w:r>
      <w:r w:rsidRPr="00EE2E0B">
        <w:rPr>
          <w:rFonts w:cs="Arial"/>
          <w:sz w:val="20"/>
        </w:rPr>
        <w:t xml:space="preserve">uilding </w:t>
      </w:r>
      <w:r>
        <w:rPr>
          <w:rFonts w:cs="Arial"/>
          <w:sz w:val="20"/>
        </w:rPr>
        <w:t>e</w:t>
      </w:r>
      <w:r w:rsidRPr="00EE2E0B">
        <w:rPr>
          <w:rFonts w:cs="Arial"/>
          <w:sz w:val="20"/>
        </w:rPr>
        <w:t xml:space="preserve">conometric </w:t>
      </w:r>
      <w:r>
        <w:rPr>
          <w:rFonts w:cs="Arial"/>
          <w:sz w:val="20"/>
        </w:rPr>
        <w:t>&amp;</w:t>
      </w:r>
      <w:r w:rsidRPr="00EE2E0B">
        <w:rPr>
          <w:rFonts w:cs="Arial"/>
          <w:sz w:val="20"/>
        </w:rPr>
        <w:t xml:space="preserve"> </w:t>
      </w:r>
      <w:r>
        <w:rPr>
          <w:rFonts w:cs="Arial"/>
          <w:sz w:val="20"/>
        </w:rPr>
        <w:t>m</w:t>
      </w:r>
      <w:r w:rsidRPr="00EE2E0B">
        <w:rPr>
          <w:rFonts w:cs="Arial"/>
          <w:sz w:val="20"/>
        </w:rPr>
        <w:t xml:space="preserve">achine </w:t>
      </w:r>
      <w:r>
        <w:rPr>
          <w:rFonts w:cs="Arial"/>
          <w:sz w:val="20"/>
        </w:rPr>
        <w:t>l</w:t>
      </w:r>
      <w:r w:rsidRPr="00EE2E0B">
        <w:rPr>
          <w:rFonts w:cs="Arial"/>
          <w:sz w:val="20"/>
        </w:rPr>
        <w:t xml:space="preserve">earning </w:t>
      </w:r>
      <w:r>
        <w:rPr>
          <w:rFonts w:cs="Arial"/>
          <w:sz w:val="20"/>
        </w:rPr>
        <w:t>m</w:t>
      </w:r>
      <w:r w:rsidRPr="00EE2E0B">
        <w:rPr>
          <w:rFonts w:cs="Arial"/>
          <w:sz w:val="20"/>
        </w:rPr>
        <w:t xml:space="preserve">odels for </w:t>
      </w:r>
      <w:r>
        <w:rPr>
          <w:rFonts w:cs="Arial"/>
          <w:sz w:val="20"/>
        </w:rPr>
        <w:t>s</w:t>
      </w:r>
      <w:r w:rsidRPr="00EE2E0B">
        <w:rPr>
          <w:rFonts w:cs="Arial"/>
          <w:sz w:val="20"/>
        </w:rPr>
        <w:t xml:space="preserve">afety </w:t>
      </w:r>
      <w:r>
        <w:rPr>
          <w:rFonts w:cs="Arial"/>
          <w:sz w:val="20"/>
        </w:rPr>
        <w:t>a</w:t>
      </w:r>
      <w:r w:rsidRPr="00EE2E0B">
        <w:rPr>
          <w:rFonts w:cs="Arial"/>
          <w:sz w:val="20"/>
        </w:rPr>
        <w:t>nalysis”.</w:t>
      </w:r>
    </w:p>
    <w:p w:rsidR="00D261AA" w:rsidP="00D261AA" w:rsidRDefault="00D261AA" w14:paraId="68DB23B3" w14:textId="081B1A92">
      <w:pPr>
        <w:pStyle w:val="ListParagraph"/>
        <w:widowControl w:val="0"/>
        <w:numPr>
          <w:ilvl w:val="0"/>
          <w:numId w:val="18"/>
        </w:numPr>
        <w:rPr>
          <w:rFonts w:cs="Arial"/>
          <w:sz w:val="20"/>
        </w:rPr>
      </w:pPr>
      <w:r>
        <w:rPr>
          <w:rFonts w:cs="Arial"/>
          <w:sz w:val="20"/>
        </w:rPr>
        <w:t xml:space="preserve">Compilation of list of Spatial Econometric and AI/ML models that have been created to explain the impact of MIRE variables on Safety Performance. Analysis of modeling techniques and approaches. </w:t>
      </w:r>
    </w:p>
    <w:p w:rsidR="00D261AA" w:rsidP="00D261AA" w:rsidRDefault="00D261AA" w14:paraId="12D70000" w14:textId="3B319EC8">
      <w:pPr>
        <w:pStyle w:val="ListParagraph"/>
        <w:widowControl w:val="0"/>
        <w:numPr>
          <w:ilvl w:val="0"/>
          <w:numId w:val="18"/>
        </w:numPr>
        <w:rPr>
          <w:rFonts w:cs="Arial"/>
          <w:sz w:val="20"/>
        </w:rPr>
      </w:pPr>
      <w:r>
        <w:rPr>
          <w:rFonts w:cs="Arial"/>
          <w:sz w:val="20"/>
        </w:rPr>
        <w:t xml:space="preserve">Development of a geoprocessing tool for associating crashes with the LRS, i.e., using the Crash Route, latitude-longitude information to locate crashes on the LRS. </w:t>
      </w:r>
    </w:p>
    <w:p w:rsidRPr="00D261AA" w:rsidR="00D261AA" w:rsidP="00D261AA" w:rsidRDefault="00D261AA" w14:paraId="48A49CE8" w14:textId="0D9BFC21">
      <w:pPr>
        <w:pStyle w:val="ListParagraph"/>
        <w:widowControl w:val="0"/>
        <w:numPr>
          <w:ilvl w:val="0"/>
          <w:numId w:val="18"/>
        </w:numPr>
        <w:rPr>
          <w:rFonts w:cs="Arial"/>
          <w:sz w:val="20"/>
        </w:rPr>
      </w:pPr>
      <w:r>
        <w:rPr>
          <w:rFonts w:cs="Arial"/>
          <w:sz w:val="20"/>
        </w:rPr>
        <w:t>GIS-T Presentation abstract prepared and submitted. Presentation to be made on April 22</w:t>
      </w:r>
      <w:r w:rsidRPr="00D261AA">
        <w:rPr>
          <w:rFonts w:cs="Arial"/>
          <w:sz w:val="20"/>
          <w:vertAlign w:val="superscript"/>
        </w:rPr>
        <w:t>nd</w:t>
      </w:r>
      <w:r>
        <w:rPr>
          <w:rFonts w:cs="Arial"/>
          <w:sz w:val="20"/>
        </w:rPr>
        <w:t xml:space="preserve">, 2021.  </w:t>
      </w:r>
    </w:p>
    <w:p w:rsidRPr="009507ED" w:rsidR="00A545C9" w:rsidP="00A545C9" w:rsidRDefault="00A545C9" w14:paraId="1FF5E447" w14:textId="77777777">
      <w:pPr>
        <w:widowControl w:val="0"/>
        <w:ind w:left="360"/>
        <w:rPr>
          <w:rFonts w:cs="Arial"/>
          <w:sz w:val="20"/>
        </w:rPr>
      </w:pPr>
    </w:p>
    <w:bookmarkEnd w:id="6"/>
    <w:p w:rsidRPr="00A545C9" w:rsidR="00842381" w:rsidP="00A545C9" w:rsidRDefault="00842381" w14:paraId="3A1E1CFF" w14:textId="77777777">
      <w:pPr>
        <w:widowControl w:val="0"/>
        <w:numPr>
          <w:ilvl w:val="0"/>
          <w:numId w:val="13"/>
        </w:numPr>
        <w:ind w:left="360"/>
        <w:rPr>
          <w:rFonts w:cs="Arial"/>
          <w:b/>
          <w:bCs/>
          <w:sz w:val="20"/>
        </w:rPr>
      </w:pPr>
      <w:r w:rsidRPr="00A545C9">
        <w:rPr>
          <w:rFonts w:cs="Arial"/>
          <w:b/>
          <w:bCs/>
          <w:sz w:val="20"/>
        </w:rPr>
        <w:t>Deliverable 3.2.2 – Presentations</w:t>
      </w:r>
    </w:p>
    <w:p w:rsidRPr="00201AA0" w:rsidR="00201AA0" w:rsidP="00201AA0" w:rsidRDefault="00FA0009" w14:paraId="229BC765" w14:textId="46F44F78">
      <w:pPr>
        <w:pStyle w:val="ListParagraph"/>
        <w:widowControl w:val="0"/>
        <w:numPr>
          <w:ilvl w:val="0"/>
          <w:numId w:val="15"/>
        </w:numPr>
        <w:rPr>
          <w:rFonts w:cs="Arial"/>
          <w:sz w:val="13"/>
          <w:szCs w:val="18"/>
        </w:rPr>
      </w:pPr>
      <w:r>
        <w:rPr>
          <w:rFonts w:cs="Arial"/>
          <w:b/>
          <w:bCs/>
          <w:sz w:val="20"/>
        </w:rPr>
        <w:t xml:space="preserve">Esri Roads </w:t>
      </w:r>
      <w:r w:rsidR="00016177">
        <w:rPr>
          <w:rFonts w:cs="Arial"/>
          <w:b/>
          <w:bCs/>
          <w:sz w:val="20"/>
        </w:rPr>
        <w:t xml:space="preserve">and Highways User Group (RHUG) Presentation (October 2020): </w:t>
      </w:r>
      <w:r w:rsidRPr="00016177" w:rsidR="00016177">
        <w:rPr>
          <w:rFonts w:cs="Arial"/>
          <w:sz w:val="20"/>
        </w:rPr>
        <w:t>AEGIST Goals and Objectives were presented to 35+ States at the RHUG Forum</w:t>
      </w:r>
      <w:r w:rsidR="00201AA0">
        <w:rPr>
          <w:rFonts w:cs="Arial"/>
          <w:sz w:val="20"/>
        </w:rPr>
        <w:t>. Information on Enterprise</w:t>
      </w:r>
      <w:r w:rsidRPr="00016177" w:rsidR="00016177">
        <w:rPr>
          <w:rFonts w:cs="Arial"/>
          <w:sz w:val="20"/>
        </w:rPr>
        <w:t xml:space="preserve"> </w:t>
      </w:r>
      <w:r w:rsidR="00201AA0">
        <w:rPr>
          <w:rFonts w:cs="Arial"/>
          <w:sz w:val="20"/>
        </w:rPr>
        <w:t xml:space="preserve">Spatial </w:t>
      </w:r>
      <w:r w:rsidRPr="00016177" w:rsidR="00016177">
        <w:rPr>
          <w:rFonts w:cs="Arial"/>
          <w:sz w:val="20"/>
        </w:rPr>
        <w:t>Data Modeling and Integration</w:t>
      </w:r>
      <w:r w:rsidR="00201AA0">
        <w:rPr>
          <w:rFonts w:cs="Arial"/>
          <w:sz w:val="20"/>
        </w:rPr>
        <w:t xml:space="preserve">, Spatial Data Governance was shared. Few States (e.g.: West Virginia) expressed interest in joining the AEGIST pooled fund study after the workshop. More details about the presentation and recording can be found here: </w:t>
      </w:r>
      <w:hyperlink w:tgtFrame="_blank" w:tooltip="https://community.esri.com/docs/DOC-15551-rhugmeetingoctobermp4" w:history="1" r:id="rId11">
        <w:r w:rsidRPr="00201AA0" w:rsidR="00201AA0">
          <w:rPr>
            <w:rStyle w:val="Hyperlink"/>
            <w:rFonts w:ascii="Arial" w:hAnsi="Arial" w:eastAsia="Calibri" w:cs="Arial"/>
            <w:color w:val="0074B8"/>
            <w:sz w:val="18"/>
            <w:szCs w:val="18"/>
            <w:shd w:val="clear" w:color="auto" w:fill="FFFFFF"/>
          </w:rPr>
          <w:t>RHUG Presentation on AEGIST Vision and Goals</w:t>
        </w:r>
      </w:hyperlink>
    </w:p>
    <w:p w:rsidRPr="00D261AA" w:rsidR="00842381" w:rsidP="00586413" w:rsidRDefault="00201AA0" w14:paraId="6A811999" w14:textId="298F459F">
      <w:pPr>
        <w:pStyle w:val="ListParagraph"/>
        <w:widowControl w:val="0"/>
        <w:numPr>
          <w:ilvl w:val="0"/>
          <w:numId w:val="15"/>
        </w:numPr>
        <w:rPr>
          <w:rFonts w:cs="Arial"/>
          <w:sz w:val="20"/>
        </w:rPr>
      </w:pPr>
      <w:r>
        <w:rPr>
          <w:rFonts w:cs="Arial"/>
          <w:b/>
          <w:bCs/>
          <w:sz w:val="20"/>
        </w:rPr>
        <w:t>AEGIST Modeling and Standards,</w:t>
      </w:r>
      <w:r w:rsidR="00D261AA">
        <w:rPr>
          <w:rFonts w:cs="Arial"/>
          <w:b/>
          <w:bCs/>
          <w:sz w:val="20"/>
        </w:rPr>
        <w:t xml:space="preserve"> </w:t>
      </w:r>
      <w:r>
        <w:rPr>
          <w:rFonts w:cs="Arial"/>
          <w:b/>
          <w:bCs/>
          <w:sz w:val="20"/>
        </w:rPr>
        <w:t xml:space="preserve">Presentation to </w:t>
      </w:r>
      <w:r w:rsidR="00D261AA">
        <w:rPr>
          <w:rFonts w:cs="Arial"/>
          <w:b/>
          <w:bCs/>
          <w:sz w:val="20"/>
        </w:rPr>
        <w:t xml:space="preserve">FHWA </w:t>
      </w:r>
      <w:r>
        <w:rPr>
          <w:rFonts w:cs="Arial"/>
          <w:b/>
          <w:bCs/>
          <w:sz w:val="20"/>
        </w:rPr>
        <w:t>(December 2020):</w:t>
      </w:r>
      <w:r w:rsidR="00D261AA">
        <w:rPr>
          <w:rFonts w:cs="Arial"/>
          <w:b/>
          <w:bCs/>
          <w:sz w:val="20"/>
        </w:rPr>
        <w:t xml:space="preserve"> </w:t>
      </w:r>
      <w:r>
        <w:rPr>
          <w:rFonts w:cs="Arial"/>
          <w:sz w:val="20"/>
        </w:rPr>
        <w:t>During this meeting, a presentation was made at FHWA to various stakeholders on how AEGIST is handling spatial data modeling, integration and governance. Specific emphasis was laid on alignment of AEGIST spatial data models with open standards such as those from OGC, W3C, IFC, NG911, USGS and GMNS.</w:t>
      </w:r>
    </w:p>
    <w:p w:rsidR="00C03712" w:rsidP="00C03712" w:rsidRDefault="00201AA0" w14:paraId="2EA31256" w14:textId="77777777">
      <w:pPr>
        <w:pStyle w:val="ListParagraph"/>
        <w:widowControl w:val="0"/>
        <w:numPr>
          <w:ilvl w:val="0"/>
          <w:numId w:val="15"/>
        </w:numPr>
        <w:rPr>
          <w:rFonts w:cs="Arial"/>
          <w:sz w:val="20"/>
        </w:rPr>
      </w:pPr>
      <w:r>
        <w:rPr>
          <w:rFonts w:cs="Arial"/>
          <w:b/>
          <w:bCs/>
          <w:sz w:val="20"/>
        </w:rPr>
        <w:t>A discussion on</w:t>
      </w:r>
      <w:r w:rsidRPr="00586413" w:rsidR="00586413">
        <w:rPr>
          <w:rFonts w:cs="Arial"/>
          <w:b/>
          <w:bCs/>
          <w:sz w:val="20"/>
        </w:rPr>
        <w:t xml:space="preserve"> AEGIST </w:t>
      </w:r>
      <w:r>
        <w:rPr>
          <w:rFonts w:cs="Arial"/>
          <w:b/>
          <w:bCs/>
          <w:sz w:val="20"/>
        </w:rPr>
        <w:t>Goals, Objectives and Vision was held with Iowa DOT after the AEGIST presentation at the RHUG meeting in October</w:t>
      </w:r>
      <w:r w:rsidRPr="00586413" w:rsidR="00586413">
        <w:rPr>
          <w:rFonts w:cs="Arial"/>
          <w:sz w:val="20"/>
        </w:rPr>
        <w:t>.</w:t>
      </w:r>
    </w:p>
    <w:p w:rsidR="00C03712" w:rsidP="00C03712" w:rsidRDefault="00C03712" w14:paraId="439A0EB9" w14:textId="77777777">
      <w:pPr>
        <w:widowControl w:val="0"/>
        <w:ind w:left="720"/>
        <w:rPr>
          <w:rFonts w:cs="Arial"/>
          <w:b/>
          <w:bCs/>
          <w:sz w:val="20"/>
        </w:rPr>
      </w:pPr>
    </w:p>
    <w:p w:rsidRPr="00A545C9" w:rsidR="00C03712" w:rsidP="00C03712" w:rsidRDefault="00C03712" w14:paraId="0B988DC9" w14:textId="36951012">
      <w:pPr>
        <w:widowControl w:val="0"/>
        <w:numPr>
          <w:ilvl w:val="0"/>
          <w:numId w:val="13"/>
        </w:numPr>
        <w:ind w:left="360"/>
        <w:rPr>
          <w:rFonts w:cs="Arial"/>
          <w:b/>
          <w:bCs/>
          <w:sz w:val="20"/>
        </w:rPr>
      </w:pPr>
      <w:r w:rsidRPr="00A545C9">
        <w:rPr>
          <w:rFonts w:cs="Arial"/>
          <w:b/>
          <w:bCs/>
          <w:sz w:val="20"/>
        </w:rPr>
        <w:t>Deliverable 3.</w:t>
      </w:r>
      <w:r>
        <w:rPr>
          <w:rFonts w:cs="Arial"/>
          <w:b/>
          <w:bCs/>
          <w:sz w:val="20"/>
        </w:rPr>
        <w:t>3.1</w:t>
      </w:r>
      <w:r w:rsidRPr="00A545C9">
        <w:rPr>
          <w:rFonts w:cs="Arial"/>
          <w:b/>
          <w:bCs/>
          <w:sz w:val="20"/>
        </w:rPr>
        <w:t xml:space="preserve"> – </w:t>
      </w:r>
      <w:r>
        <w:rPr>
          <w:rFonts w:cs="Arial"/>
          <w:b/>
          <w:bCs/>
          <w:sz w:val="20"/>
        </w:rPr>
        <w:t>AEGIST Webinar 1</w:t>
      </w:r>
    </w:p>
    <w:p w:rsidRPr="00842381" w:rsidR="00586413" w:rsidP="00C03712" w:rsidRDefault="00C03712" w14:paraId="1397DE40" w14:textId="70EB0AC6">
      <w:pPr>
        <w:widowControl w:val="0"/>
        <w:ind w:left="360"/>
        <w:rPr>
          <w:rFonts w:cs="Arial"/>
          <w:sz w:val="20"/>
        </w:rPr>
      </w:pPr>
      <w:r>
        <w:rPr>
          <w:rFonts w:cs="Arial"/>
          <w:sz w:val="20"/>
        </w:rPr>
        <w:t xml:space="preserve">Started planning of the webinar. Prepared goals and objectives. Reached out to States to identify presenters. </w:t>
      </w:r>
    </w:p>
    <w:p w:rsidRPr="006032D6" w:rsidR="006032D6" w:rsidP="006032D6" w:rsidRDefault="006032D6" w14:paraId="2FA4B54F" w14:textId="77777777">
      <w:pPr>
        <w:autoSpaceDE w:val="0"/>
        <w:autoSpaceDN w:val="0"/>
        <w:adjustRightInd w:val="0"/>
        <w:spacing w:before="240"/>
        <w:rPr>
          <w:b/>
          <w:bCs/>
          <w:iCs/>
          <w:color w:val="C00000"/>
          <w:sz w:val="21"/>
          <w:szCs w:val="21"/>
        </w:rPr>
      </w:pPr>
      <w:bookmarkStart w:name="_Hlk53329999" w:id="7"/>
      <w:r w:rsidRPr="006032D6">
        <w:rPr>
          <w:b/>
          <w:bCs/>
          <w:iCs/>
          <w:color w:val="C00000"/>
          <w:sz w:val="21"/>
          <w:szCs w:val="21"/>
        </w:rPr>
        <w:t xml:space="preserve">Task 5: HPMS Remodeling Support Services </w:t>
      </w:r>
    </w:p>
    <w:p w:rsidRPr="00996F54" w:rsidR="006032D6" w:rsidP="006032D6" w:rsidRDefault="006032D6" w14:paraId="6084C21E" w14:textId="3BC1DAA9">
      <w:pPr>
        <w:ind w:left="1710" w:hanging="1710"/>
        <w:rPr>
          <w:sz w:val="21"/>
          <w:szCs w:val="21"/>
        </w:rPr>
      </w:pPr>
      <w:r w:rsidRPr="00996F54">
        <w:rPr>
          <w:b/>
          <w:bCs/>
          <w:sz w:val="21"/>
          <w:szCs w:val="21"/>
        </w:rPr>
        <w:t>Task Objective:</w:t>
      </w:r>
      <w:r w:rsidRPr="00996F54">
        <w:rPr>
          <w:sz w:val="21"/>
          <w:szCs w:val="21"/>
        </w:rPr>
        <w:tab/>
      </w:r>
      <w:r>
        <w:rPr>
          <w:sz w:val="21"/>
          <w:szCs w:val="21"/>
        </w:rPr>
        <w:t>HPMS 9.0 Remodeling Support services</w:t>
      </w:r>
      <w:r w:rsidRPr="00996F54">
        <w:rPr>
          <w:sz w:val="21"/>
          <w:szCs w:val="21"/>
        </w:rPr>
        <w:t xml:space="preserve"> </w:t>
      </w:r>
    </w:p>
    <w:p w:rsidRPr="00842381" w:rsidR="006032D6" w:rsidP="006032D6" w:rsidRDefault="006032D6" w14:paraId="6017F008" w14:textId="77777777">
      <w:pPr>
        <w:rPr>
          <w:sz w:val="21"/>
          <w:szCs w:val="21"/>
        </w:rPr>
      </w:pPr>
      <w:r w:rsidRPr="00996F54">
        <w:rPr>
          <w:b/>
          <w:bCs/>
          <w:sz w:val="21"/>
          <w:szCs w:val="21"/>
        </w:rPr>
        <w:t>Work Accomplished</w:t>
      </w:r>
      <w:r w:rsidRPr="00996F54">
        <w:rPr>
          <w:sz w:val="21"/>
          <w:szCs w:val="21"/>
        </w:rPr>
        <w:t>: Following activities were performed in the reporting period:</w:t>
      </w:r>
    </w:p>
    <w:bookmarkEnd w:id="7"/>
    <w:p w:rsidRPr="00C03712" w:rsidR="00C03712" w:rsidP="00C03712" w:rsidRDefault="00C03712" w14:paraId="3C12EB30" w14:textId="77777777">
      <w:pPr>
        <w:pStyle w:val="ListParagraph"/>
        <w:widowControl w:val="0"/>
        <w:numPr>
          <w:ilvl w:val="0"/>
          <w:numId w:val="14"/>
        </w:numPr>
        <w:rPr>
          <w:rFonts w:cs="Arial"/>
          <w:color w:val="0070C0"/>
          <w:sz w:val="20"/>
        </w:rPr>
      </w:pPr>
      <w:r>
        <w:rPr>
          <w:rFonts w:cs="Arial"/>
          <w:sz w:val="20"/>
        </w:rPr>
        <w:t>Established business use cases and user requirements for roads and intersection data models</w:t>
      </w:r>
    </w:p>
    <w:p w:rsidRPr="009A2C72" w:rsidR="00C03712" w:rsidP="00C03712" w:rsidRDefault="00C03712" w14:paraId="568AF85F" w14:textId="3158B3E8">
      <w:pPr>
        <w:pStyle w:val="ListParagraph"/>
        <w:widowControl w:val="0"/>
        <w:numPr>
          <w:ilvl w:val="0"/>
          <w:numId w:val="14"/>
        </w:numPr>
        <w:rPr>
          <w:rFonts w:cs="Arial"/>
          <w:color w:val="0070C0"/>
          <w:sz w:val="20"/>
        </w:rPr>
      </w:pPr>
      <w:r>
        <w:rPr>
          <w:rFonts w:cs="Arial"/>
          <w:sz w:val="20"/>
        </w:rPr>
        <w:t>Compared open standard data models: Open Street Maps, GMNS, NG911 to determine Routes data Model Structure and business rules that should be taken into consideration during HPMS remodeling. Specifically, requirements were established for modeling of single/dual carriageways, parent-child relationship modeling for concurrent routes and handling of HPMS data items.</w:t>
      </w:r>
    </w:p>
    <w:p w:rsidR="009A2C72" w:rsidP="009A2C72" w:rsidRDefault="009A2C72" w14:paraId="32FA9E87" w14:textId="7A6F4AD4">
      <w:pPr>
        <w:widowControl w:val="0"/>
        <w:rPr>
          <w:rFonts w:cs="Arial"/>
          <w:color w:val="0070C0"/>
          <w:sz w:val="20"/>
        </w:rPr>
      </w:pPr>
    </w:p>
    <w:p w:rsidR="009A2C72" w:rsidP="009A2C72" w:rsidRDefault="009A2C72" w14:paraId="1A969876" w14:textId="1E639AA5">
      <w:pPr>
        <w:widowControl w:val="0"/>
        <w:rPr>
          <w:rFonts w:cs="Arial"/>
          <w:color w:val="0070C0"/>
          <w:sz w:val="20"/>
        </w:rPr>
      </w:pPr>
    </w:p>
    <w:p w:rsidRPr="007D759B" w:rsidR="009A2C72" w:rsidP="009A2C72" w:rsidRDefault="009A2C72" w14:paraId="53BD5B88" w14:textId="77777777">
      <w:pPr>
        <w:pStyle w:val="Head"/>
        <w:jc w:val="left"/>
        <w:rPr>
          <w:sz w:val="22"/>
          <w:szCs w:val="22"/>
        </w:rPr>
      </w:pPr>
      <w:r w:rsidRPr="007D759B">
        <w:rPr>
          <w:sz w:val="22"/>
          <w:szCs w:val="22"/>
        </w:rPr>
        <w:t xml:space="preserve">Work </w:t>
      </w:r>
      <w:r>
        <w:rPr>
          <w:sz w:val="22"/>
          <w:szCs w:val="22"/>
        </w:rPr>
        <w:t>Planned</w:t>
      </w:r>
      <w:r w:rsidRPr="007D759B">
        <w:rPr>
          <w:sz w:val="22"/>
          <w:szCs w:val="22"/>
        </w:rPr>
        <w:t xml:space="preserve"> </w:t>
      </w:r>
      <w:r>
        <w:rPr>
          <w:sz w:val="22"/>
          <w:szCs w:val="22"/>
        </w:rPr>
        <w:t>for Next Quarter: January – March 2021</w:t>
      </w:r>
    </w:p>
    <w:p w:rsidRPr="00A827A3" w:rsidR="009A2C72" w:rsidP="009A2C72" w:rsidRDefault="009A2C72" w14:paraId="226D4035" w14:textId="77777777">
      <w:pPr>
        <w:autoSpaceDE w:val="0"/>
        <w:autoSpaceDN w:val="0"/>
        <w:adjustRightInd w:val="0"/>
        <w:rPr>
          <w:color w:val="C00000"/>
          <w:sz w:val="21"/>
          <w:szCs w:val="21"/>
        </w:rPr>
      </w:pPr>
      <w:r w:rsidRPr="00A827A3">
        <w:rPr>
          <w:b/>
          <w:bCs/>
          <w:iCs/>
          <w:color w:val="C00000"/>
          <w:sz w:val="21"/>
          <w:szCs w:val="21"/>
        </w:rPr>
        <w:t xml:space="preserve">Task 1: Project Management </w:t>
      </w:r>
    </w:p>
    <w:p w:rsidRPr="00A827A3" w:rsidR="009A2C72" w:rsidP="009A2C72" w:rsidRDefault="009A2C72" w14:paraId="5444F5E3" w14:textId="77777777">
      <w:pPr>
        <w:ind w:left="1710" w:hanging="1710"/>
        <w:rPr>
          <w:sz w:val="21"/>
          <w:szCs w:val="21"/>
        </w:rPr>
      </w:pPr>
      <w:r w:rsidRPr="00A827A3">
        <w:rPr>
          <w:b/>
          <w:bCs/>
          <w:sz w:val="21"/>
          <w:szCs w:val="21"/>
        </w:rPr>
        <w:t>Task Objective</w:t>
      </w:r>
      <w:r w:rsidRPr="00A827A3">
        <w:rPr>
          <w:sz w:val="21"/>
          <w:szCs w:val="21"/>
        </w:rPr>
        <w:t xml:space="preserve">: Perform project management activities, which include conducting monthly status meetings, developing quarterly status reports, creating project work plan, managing project resources, schedule, deliverables and communication with all stakeholders. </w:t>
      </w:r>
    </w:p>
    <w:p w:rsidRPr="00DF5B4D" w:rsidR="009A2C72" w:rsidP="009A2C72" w:rsidRDefault="009A2C72" w14:paraId="7499EDFD" w14:textId="77777777">
      <w:pPr>
        <w:widowControl w:val="0"/>
        <w:rPr>
          <w:rFonts w:cs="Arial"/>
          <w:color w:val="0070C0"/>
          <w:sz w:val="20"/>
        </w:rPr>
      </w:pPr>
      <w:r>
        <w:rPr>
          <w:b/>
          <w:bCs/>
          <w:sz w:val="21"/>
          <w:szCs w:val="21"/>
        </w:rPr>
        <w:t>Activities</w:t>
      </w:r>
      <w:r w:rsidRPr="00A827A3">
        <w:rPr>
          <w:sz w:val="21"/>
          <w:szCs w:val="21"/>
        </w:rPr>
        <w:t>:</w:t>
      </w:r>
    </w:p>
    <w:p w:rsidR="009A2C72" w:rsidP="009A2C72" w:rsidRDefault="009A2C72" w14:paraId="504BEBA9" w14:textId="77777777">
      <w:pPr>
        <w:pStyle w:val="ListParagraph"/>
        <w:widowControl w:val="0"/>
        <w:numPr>
          <w:ilvl w:val="0"/>
          <w:numId w:val="20"/>
        </w:numPr>
        <w:rPr>
          <w:rFonts w:cs="Arial"/>
          <w:sz w:val="20"/>
        </w:rPr>
      </w:pPr>
      <w:r>
        <w:rPr>
          <w:rFonts w:cs="Arial"/>
          <w:sz w:val="20"/>
        </w:rPr>
        <w:t>Establishing agenda and plan for 2021 Quarterly meetings with the PFS States. Sending calendar invites to States.</w:t>
      </w:r>
    </w:p>
    <w:p w:rsidR="009A2C72" w:rsidP="009A2C72" w:rsidRDefault="009A2C72" w14:paraId="0B9C89D7" w14:textId="77777777">
      <w:pPr>
        <w:pStyle w:val="ListParagraph"/>
        <w:widowControl w:val="0"/>
        <w:numPr>
          <w:ilvl w:val="0"/>
          <w:numId w:val="20"/>
        </w:numPr>
        <w:rPr>
          <w:rFonts w:cs="Arial"/>
          <w:sz w:val="20"/>
        </w:rPr>
      </w:pPr>
      <w:r>
        <w:rPr>
          <w:rFonts w:cs="Arial"/>
          <w:sz w:val="20"/>
        </w:rPr>
        <w:t xml:space="preserve">Conduct Quarterly Meeting </w:t>
      </w:r>
      <w:proofErr w:type="spellStart"/>
      <w:r>
        <w:rPr>
          <w:rFonts w:cs="Arial"/>
          <w:sz w:val="20"/>
        </w:rPr>
        <w:t>Meeting</w:t>
      </w:r>
      <w:proofErr w:type="spellEnd"/>
      <w:r>
        <w:rPr>
          <w:rFonts w:cs="Arial"/>
          <w:sz w:val="20"/>
        </w:rPr>
        <w:t xml:space="preserve"> 5 with PFS States in March 2021</w:t>
      </w:r>
    </w:p>
    <w:p w:rsidR="009A2C72" w:rsidP="009A2C72" w:rsidRDefault="009A2C72" w14:paraId="0F60AF9C" w14:textId="77777777">
      <w:pPr>
        <w:pStyle w:val="ListParagraph"/>
        <w:widowControl w:val="0"/>
        <w:numPr>
          <w:ilvl w:val="0"/>
          <w:numId w:val="20"/>
        </w:numPr>
        <w:rPr>
          <w:rFonts w:cs="Arial"/>
          <w:sz w:val="20"/>
        </w:rPr>
      </w:pPr>
      <w:r>
        <w:rPr>
          <w:rFonts w:cs="Arial"/>
          <w:sz w:val="20"/>
        </w:rPr>
        <w:t>Establishing AEGIST Spatial Data Management &amp; Governance Vision and communicating to State DOT Data Offices</w:t>
      </w:r>
    </w:p>
    <w:p w:rsidRPr="00DF5B4D" w:rsidR="009A2C72" w:rsidP="009A2C72" w:rsidRDefault="009A2C72" w14:paraId="0B3DB77C" w14:textId="77777777">
      <w:pPr>
        <w:pStyle w:val="ListParagraph"/>
        <w:widowControl w:val="0"/>
        <w:numPr>
          <w:ilvl w:val="0"/>
          <w:numId w:val="20"/>
        </w:numPr>
        <w:rPr>
          <w:rFonts w:cs="Arial"/>
          <w:sz w:val="20"/>
        </w:rPr>
      </w:pPr>
      <w:r>
        <w:rPr>
          <w:rFonts w:cs="Arial"/>
          <w:sz w:val="20"/>
        </w:rPr>
        <w:t>AEGIST Quarterly Report #5 publication for the period (January – March 2021)</w:t>
      </w:r>
    </w:p>
    <w:p w:rsidRPr="00F212A8" w:rsidR="009A2C72" w:rsidP="009A2C72" w:rsidRDefault="009A2C72" w14:paraId="59B4D248" w14:textId="77777777">
      <w:pPr>
        <w:widowControl w:val="0"/>
        <w:rPr>
          <w:rFonts w:cs="Arial"/>
          <w:color w:val="0070C0"/>
          <w:sz w:val="20"/>
        </w:rPr>
      </w:pPr>
    </w:p>
    <w:p w:rsidRPr="00A827A3" w:rsidR="009A2C72" w:rsidP="009A2C72" w:rsidRDefault="009A2C72" w14:paraId="08F403E1" w14:textId="77777777">
      <w:pPr>
        <w:ind w:left="2160" w:hanging="2160"/>
        <w:rPr>
          <w:b/>
          <w:bCs/>
          <w:iCs/>
          <w:color w:val="C00000"/>
          <w:sz w:val="21"/>
          <w:szCs w:val="21"/>
        </w:rPr>
      </w:pPr>
      <w:r w:rsidRPr="00A827A3">
        <w:rPr>
          <w:b/>
          <w:bCs/>
          <w:iCs/>
          <w:color w:val="C00000"/>
          <w:sz w:val="21"/>
          <w:szCs w:val="21"/>
        </w:rPr>
        <w:t>Task 2: Technical Services</w:t>
      </w:r>
    </w:p>
    <w:p w:rsidRPr="00A827A3" w:rsidR="009A2C72" w:rsidP="009A2C72" w:rsidRDefault="009A2C72" w14:paraId="14457B8C" w14:textId="77777777">
      <w:pPr>
        <w:ind w:left="1710" w:hanging="1710"/>
        <w:rPr>
          <w:sz w:val="21"/>
          <w:szCs w:val="21"/>
        </w:rPr>
      </w:pPr>
      <w:r w:rsidRPr="00A827A3">
        <w:rPr>
          <w:b/>
          <w:bCs/>
          <w:sz w:val="21"/>
          <w:szCs w:val="21"/>
        </w:rPr>
        <w:t>Task Objective:</w:t>
      </w:r>
      <w:r w:rsidRPr="00A827A3">
        <w:rPr>
          <w:sz w:val="21"/>
          <w:szCs w:val="21"/>
        </w:rPr>
        <w:tab/>
      </w:r>
      <w:r w:rsidRPr="00A827A3">
        <w:rPr>
          <w:sz w:val="21"/>
          <w:szCs w:val="21"/>
        </w:rPr>
        <w:t xml:space="preserve">Provide technical services associated to PFS States by completing various agency-specific and cross-agency activities identified </w:t>
      </w:r>
      <w:r>
        <w:rPr>
          <w:sz w:val="21"/>
          <w:szCs w:val="21"/>
        </w:rPr>
        <w:t>i</w:t>
      </w:r>
      <w:r w:rsidRPr="00A827A3">
        <w:rPr>
          <w:sz w:val="21"/>
          <w:szCs w:val="21"/>
        </w:rPr>
        <w:t xml:space="preserve">n </w:t>
      </w:r>
      <w:r>
        <w:rPr>
          <w:sz w:val="21"/>
          <w:szCs w:val="21"/>
        </w:rPr>
        <w:t>the work plan.</w:t>
      </w:r>
    </w:p>
    <w:p w:rsidRPr="00DF5B4D" w:rsidR="009A2C72" w:rsidP="009A2C72" w:rsidRDefault="009A2C72" w14:paraId="48A17529" w14:textId="77777777">
      <w:pPr>
        <w:widowControl w:val="0"/>
        <w:rPr>
          <w:rFonts w:cs="Arial"/>
          <w:color w:val="0070C0"/>
          <w:sz w:val="20"/>
        </w:rPr>
      </w:pPr>
      <w:r>
        <w:rPr>
          <w:b/>
          <w:bCs/>
          <w:sz w:val="21"/>
          <w:szCs w:val="21"/>
        </w:rPr>
        <w:t>Activities</w:t>
      </w:r>
      <w:r w:rsidRPr="00A827A3">
        <w:rPr>
          <w:sz w:val="21"/>
          <w:szCs w:val="21"/>
        </w:rPr>
        <w:t>:</w:t>
      </w:r>
    </w:p>
    <w:p w:rsidR="009A2C72" w:rsidP="009A2C72" w:rsidRDefault="009A2C72" w14:paraId="751894C9" w14:textId="77777777">
      <w:pPr>
        <w:pStyle w:val="ListParagraph"/>
        <w:widowControl w:val="0"/>
        <w:numPr>
          <w:ilvl w:val="0"/>
          <w:numId w:val="20"/>
        </w:numPr>
        <w:rPr>
          <w:rFonts w:cs="Arial"/>
          <w:sz w:val="20"/>
        </w:rPr>
      </w:pPr>
      <w:r>
        <w:rPr>
          <w:rFonts w:cs="Arial"/>
          <w:sz w:val="20"/>
        </w:rPr>
        <w:t>Idaho:</w:t>
      </w:r>
    </w:p>
    <w:p w:rsidR="009A2C72" w:rsidP="009A2C72" w:rsidRDefault="009A2C72" w14:paraId="4B10DCA1" w14:textId="77777777">
      <w:pPr>
        <w:pStyle w:val="ListParagraph"/>
        <w:widowControl w:val="0"/>
        <w:numPr>
          <w:ilvl w:val="1"/>
          <w:numId w:val="20"/>
        </w:numPr>
        <w:rPr>
          <w:rFonts w:cs="Arial"/>
          <w:sz w:val="20"/>
        </w:rPr>
      </w:pPr>
      <w:r>
        <w:rPr>
          <w:rFonts w:cs="Arial"/>
          <w:sz w:val="20"/>
        </w:rPr>
        <w:t xml:space="preserve">Task </w:t>
      </w:r>
      <w:proofErr w:type="gramStart"/>
      <w:r>
        <w:rPr>
          <w:rFonts w:cs="Arial"/>
          <w:sz w:val="20"/>
        </w:rPr>
        <w:t>2.ID.</w:t>
      </w:r>
      <w:proofErr w:type="gramEnd"/>
      <w:r>
        <w:rPr>
          <w:rFonts w:cs="Arial"/>
          <w:sz w:val="20"/>
        </w:rPr>
        <w:t>2: Spatial data governance presentations, planning and envisioning for deployment at the DOT. Using Data Portfolio for Spatial Data Governance. Creating and Deploying HPMS Data Quality Rules on Idaho’s Data Engineering Platform.</w:t>
      </w:r>
    </w:p>
    <w:p w:rsidR="009A2C72" w:rsidP="009A2C72" w:rsidRDefault="009A2C72" w14:paraId="60ECDED5" w14:textId="77777777">
      <w:pPr>
        <w:pStyle w:val="ListParagraph"/>
        <w:widowControl w:val="0"/>
        <w:numPr>
          <w:ilvl w:val="1"/>
          <w:numId w:val="20"/>
        </w:numPr>
        <w:rPr>
          <w:rFonts w:cs="Arial"/>
          <w:sz w:val="20"/>
        </w:rPr>
      </w:pPr>
      <w:r>
        <w:rPr>
          <w:rFonts w:cs="Arial"/>
          <w:sz w:val="20"/>
        </w:rPr>
        <w:t xml:space="preserve">Task </w:t>
      </w:r>
      <w:proofErr w:type="gramStart"/>
      <w:r>
        <w:rPr>
          <w:rFonts w:cs="Arial"/>
          <w:sz w:val="20"/>
        </w:rPr>
        <w:t>2.ID.</w:t>
      </w:r>
      <w:proofErr w:type="gramEnd"/>
      <w:r>
        <w:rPr>
          <w:rFonts w:cs="Arial"/>
          <w:sz w:val="20"/>
        </w:rPr>
        <w:t xml:space="preserve">3: Conflation of Federal Roads data with DOT LRS and County Roads data. </w:t>
      </w:r>
    </w:p>
    <w:p w:rsidR="009A2C72" w:rsidP="009A2C72" w:rsidRDefault="009A2C72" w14:paraId="7A2D831E" w14:textId="77777777">
      <w:pPr>
        <w:pStyle w:val="ListParagraph"/>
        <w:widowControl w:val="0"/>
        <w:numPr>
          <w:ilvl w:val="0"/>
          <w:numId w:val="20"/>
        </w:numPr>
        <w:rPr>
          <w:rFonts w:cs="Arial"/>
          <w:sz w:val="20"/>
        </w:rPr>
      </w:pPr>
      <w:r>
        <w:rPr>
          <w:rFonts w:cs="Arial"/>
          <w:sz w:val="20"/>
        </w:rPr>
        <w:t>California</w:t>
      </w:r>
    </w:p>
    <w:p w:rsidR="009A2C72" w:rsidP="009A2C72" w:rsidRDefault="009A2C72" w14:paraId="3F0C0BC3" w14:textId="77777777">
      <w:pPr>
        <w:pStyle w:val="ListParagraph"/>
        <w:widowControl w:val="0"/>
        <w:numPr>
          <w:ilvl w:val="1"/>
          <w:numId w:val="20"/>
        </w:numPr>
        <w:rPr>
          <w:rFonts w:cs="Arial"/>
          <w:sz w:val="20"/>
        </w:rPr>
      </w:pPr>
      <w:r>
        <w:rPr>
          <w:rFonts w:cs="Arial"/>
          <w:sz w:val="20"/>
        </w:rPr>
        <w:t xml:space="preserve">Roads Data sharing business rules and agreements between Caltrans, </w:t>
      </w:r>
      <w:proofErr w:type="spellStart"/>
      <w:r>
        <w:rPr>
          <w:rFonts w:cs="Arial"/>
          <w:sz w:val="20"/>
        </w:rPr>
        <w:t>CalOES</w:t>
      </w:r>
      <w:proofErr w:type="spellEnd"/>
      <w:r>
        <w:rPr>
          <w:rFonts w:cs="Arial"/>
          <w:sz w:val="20"/>
        </w:rPr>
        <w:t xml:space="preserve"> and local agencies.  Creating draft templating, reviewing rules being used for modeling across the agencies. Comparison of data modeling attributes and rules and creation of data sharing architecture. </w:t>
      </w:r>
    </w:p>
    <w:p w:rsidR="009A2C72" w:rsidP="009A2C72" w:rsidRDefault="009A2C72" w14:paraId="4C2C070A" w14:textId="77777777">
      <w:pPr>
        <w:pStyle w:val="ListParagraph"/>
        <w:widowControl w:val="0"/>
        <w:numPr>
          <w:ilvl w:val="1"/>
          <w:numId w:val="20"/>
        </w:numPr>
        <w:rPr>
          <w:rFonts w:cs="Arial"/>
          <w:sz w:val="20"/>
        </w:rPr>
      </w:pPr>
      <w:r>
        <w:rPr>
          <w:rFonts w:cs="Arial"/>
          <w:sz w:val="20"/>
        </w:rPr>
        <w:t xml:space="preserve">Deployment of data rules at Caltrans using 1Spatial – Design and Architecture. Establishing system access and prototyping environment. </w:t>
      </w:r>
    </w:p>
    <w:p w:rsidR="009A2C72" w:rsidP="009A2C72" w:rsidRDefault="009A2C72" w14:paraId="5016E43F" w14:textId="77777777">
      <w:pPr>
        <w:pStyle w:val="ListParagraph"/>
        <w:widowControl w:val="0"/>
        <w:numPr>
          <w:ilvl w:val="0"/>
          <w:numId w:val="20"/>
        </w:numPr>
        <w:rPr>
          <w:rFonts w:cs="Arial"/>
          <w:sz w:val="20"/>
        </w:rPr>
      </w:pPr>
      <w:r>
        <w:rPr>
          <w:rFonts w:cs="Arial"/>
          <w:sz w:val="20"/>
        </w:rPr>
        <w:t>Tennessee</w:t>
      </w:r>
    </w:p>
    <w:p w:rsidR="009A2C72" w:rsidP="009A2C72" w:rsidRDefault="009A2C72" w14:paraId="193F2805" w14:textId="77777777">
      <w:pPr>
        <w:pStyle w:val="ListParagraph"/>
        <w:widowControl w:val="0"/>
        <w:numPr>
          <w:ilvl w:val="1"/>
          <w:numId w:val="20"/>
        </w:numPr>
        <w:rPr>
          <w:rFonts w:cs="Arial"/>
          <w:sz w:val="20"/>
        </w:rPr>
      </w:pPr>
      <w:r>
        <w:rPr>
          <w:rFonts w:cs="Arial"/>
          <w:sz w:val="20"/>
        </w:rPr>
        <w:t xml:space="preserve">2.TN.1: Strategic work planning. Preparing a 5-year roadmap for spatial data integration, data modeling, management and governance at the enterprise level, with specific emphasis on how LRS-GIS systems are to be deployed and data needs to be provisioned for use across the enterprise. </w:t>
      </w:r>
    </w:p>
    <w:p w:rsidR="009A2C72" w:rsidP="009A2C72" w:rsidRDefault="009A2C72" w14:paraId="26EF0735" w14:textId="77777777">
      <w:pPr>
        <w:pStyle w:val="ListParagraph"/>
        <w:widowControl w:val="0"/>
        <w:numPr>
          <w:ilvl w:val="0"/>
          <w:numId w:val="20"/>
        </w:numPr>
        <w:rPr>
          <w:rFonts w:cs="Arial"/>
          <w:sz w:val="20"/>
        </w:rPr>
      </w:pPr>
      <w:r>
        <w:rPr>
          <w:rFonts w:cs="Arial"/>
          <w:sz w:val="20"/>
        </w:rPr>
        <w:t>Connecticut</w:t>
      </w:r>
    </w:p>
    <w:p w:rsidR="009A2C72" w:rsidP="009A2C72" w:rsidRDefault="009A2C72" w14:paraId="3AF4495B" w14:textId="77777777">
      <w:pPr>
        <w:pStyle w:val="ListParagraph"/>
        <w:widowControl w:val="0"/>
        <w:numPr>
          <w:ilvl w:val="1"/>
          <w:numId w:val="20"/>
        </w:numPr>
        <w:rPr>
          <w:rFonts w:cs="Arial"/>
          <w:sz w:val="20"/>
        </w:rPr>
      </w:pPr>
      <w:r>
        <w:rPr>
          <w:rFonts w:cs="Arial"/>
          <w:sz w:val="20"/>
        </w:rPr>
        <w:t xml:space="preserve">2.CT.1: HPMS data quality rules configuration in FME. </w:t>
      </w:r>
    </w:p>
    <w:p w:rsidR="009A2C72" w:rsidP="009A2C72" w:rsidRDefault="009A2C72" w14:paraId="48AEFE60" w14:textId="77777777">
      <w:pPr>
        <w:pStyle w:val="ListParagraph"/>
        <w:widowControl w:val="0"/>
        <w:numPr>
          <w:ilvl w:val="0"/>
          <w:numId w:val="20"/>
        </w:numPr>
        <w:rPr>
          <w:rFonts w:cs="Arial"/>
          <w:sz w:val="20"/>
        </w:rPr>
      </w:pPr>
      <w:r>
        <w:rPr>
          <w:rFonts w:cs="Arial"/>
          <w:sz w:val="20"/>
        </w:rPr>
        <w:t>Pennsylvania</w:t>
      </w:r>
    </w:p>
    <w:p w:rsidR="009A2C72" w:rsidP="009A2C72" w:rsidRDefault="009A2C72" w14:paraId="7C618C4D" w14:textId="77777777">
      <w:pPr>
        <w:pStyle w:val="ListParagraph"/>
        <w:widowControl w:val="0"/>
        <w:numPr>
          <w:ilvl w:val="1"/>
          <w:numId w:val="20"/>
        </w:numPr>
        <w:rPr>
          <w:rFonts w:cs="Arial"/>
          <w:sz w:val="20"/>
        </w:rPr>
      </w:pPr>
      <w:r>
        <w:rPr>
          <w:rFonts w:cs="Arial"/>
          <w:sz w:val="20"/>
        </w:rPr>
        <w:t xml:space="preserve">2.PA.2: Traffic Count Site Selection Algorithm – Review of the clustering algorithm created by PennDOT Traffic group for selection of temporary traffic count sites samples. </w:t>
      </w:r>
    </w:p>
    <w:p w:rsidR="009A2C72" w:rsidP="009A2C72" w:rsidRDefault="009A2C72" w14:paraId="45506799" w14:textId="77777777">
      <w:pPr>
        <w:pStyle w:val="ListParagraph"/>
        <w:widowControl w:val="0"/>
        <w:numPr>
          <w:ilvl w:val="1"/>
          <w:numId w:val="20"/>
        </w:numPr>
        <w:rPr>
          <w:rFonts w:cs="Arial"/>
          <w:sz w:val="20"/>
        </w:rPr>
      </w:pPr>
      <w:r>
        <w:rPr>
          <w:rFonts w:cs="Arial"/>
          <w:sz w:val="20"/>
        </w:rPr>
        <w:t>2.PA.1: Strategic plan for spatial data integration, data modeling, management and governance at the enterprise level, with specific emphasis on LRS-GIS system deployment and data modeling.</w:t>
      </w:r>
    </w:p>
    <w:p w:rsidR="009A2C72" w:rsidP="009A2C72" w:rsidRDefault="009A2C72" w14:paraId="38A33BB7" w14:textId="77777777">
      <w:pPr>
        <w:rPr>
          <w:rFonts w:cs="Arial"/>
          <w:b/>
          <w:i/>
          <w:sz w:val="22"/>
          <w:szCs w:val="22"/>
        </w:rPr>
      </w:pPr>
    </w:p>
    <w:p w:rsidRPr="006922BE" w:rsidR="009A2C72" w:rsidP="009A2C72" w:rsidRDefault="009A2C72" w14:paraId="69369ADE" w14:textId="77777777">
      <w:pPr>
        <w:spacing w:after="160" w:line="259" w:lineRule="auto"/>
        <w:rPr>
          <w:sz w:val="20"/>
          <w:szCs w:val="15"/>
        </w:rPr>
      </w:pPr>
      <w:r w:rsidRPr="00996F54">
        <w:rPr>
          <w:b/>
          <w:bCs/>
          <w:iCs/>
          <w:color w:val="C00000"/>
          <w:sz w:val="21"/>
          <w:szCs w:val="21"/>
        </w:rPr>
        <w:t>Task 3: Marketing and Communication</w:t>
      </w:r>
    </w:p>
    <w:p w:rsidRPr="00996F54" w:rsidR="009A2C72" w:rsidP="009A2C72" w:rsidRDefault="009A2C72" w14:paraId="6EE02A1C" w14:textId="77777777">
      <w:pPr>
        <w:ind w:left="1710" w:hanging="1710"/>
        <w:rPr>
          <w:sz w:val="21"/>
          <w:szCs w:val="21"/>
        </w:rPr>
      </w:pPr>
      <w:r w:rsidRPr="00996F54">
        <w:rPr>
          <w:b/>
          <w:bCs/>
          <w:sz w:val="21"/>
          <w:szCs w:val="21"/>
        </w:rPr>
        <w:t>Task Objective:</w:t>
      </w:r>
      <w:r w:rsidRPr="00996F54">
        <w:rPr>
          <w:sz w:val="21"/>
          <w:szCs w:val="21"/>
        </w:rPr>
        <w:tab/>
      </w:r>
      <w:r w:rsidRPr="00996F54">
        <w:rPr>
          <w:sz w:val="21"/>
          <w:szCs w:val="21"/>
        </w:rPr>
        <w:t xml:space="preserve">Webinars and Workshops will be held, and Articles will be presented in conferences and other industry forums to communicate information about the activities of the project, especially the technical work products developed as part of the project. </w:t>
      </w:r>
    </w:p>
    <w:p w:rsidRPr="00DF5B4D" w:rsidR="009A2C72" w:rsidP="009A2C72" w:rsidRDefault="009A2C72" w14:paraId="28BC70DB" w14:textId="77777777">
      <w:pPr>
        <w:widowControl w:val="0"/>
        <w:rPr>
          <w:rFonts w:cs="Arial"/>
          <w:color w:val="0070C0"/>
          <w:sz w:val="20"/>
        </w:rPr>
      </w:pPr>
      <w:r>
        <w:rPr>
          <w:b/>
          <w:bCs/>
          <w:sz w:val="21"/>
          <w:szCs w:val="21"/>
        </w:rPr>
        <w:t>Activities</w:t>
      </w:r>
      <w:r w:rsidRPr="00A827A3">
        <w:rPr>
          <w:sz w:val="21"/>
          <w:szCs w:val="21"/>
        </w:rPr>
        <w:t>:</w:t>
      </w:r>
    </w:p>
    <w:p w:rsidR="009A2C72" w:rsidP="009A2C72" w:rsidRDefault="009A2C72" w14:paraId="60423EA0" w14:textId="77777777">
      <w:pPr>
        <w:pStyle w:val="ListParagraph"/>
        <w:widowControl w:val="0"/>
        <w:numPr>
          <w:ilvl w:val="0"/>
          <w:numId w:val="20"/>
        </w:numPr>
        <w:rPr>
          <w:rFonts w:cs="Arial"/>
          <w:sz w:val="20"/>
        </w:rPr>
      </w:pPr>
      <w:r>
        <w:rPr>
          <w:rFonts w:cs="Arial"/>
          <w:sz w:val="20"/>
        </w:rPr>
        <w:t>Presentations to non-PFS States on AEGIST activities, vision and goals</w:t>
      </w:r>
    </w:p>
    <w:p w:rsidR="009A2C72" w:rsidP="009A2C72" w:rsidRDefault="009A2C72" w14:paraId="68695B63" w14:textId="77777777">
      <w:pPr>
        <w:pStyle w:val="ListParagraph"/>
        <w:widowControl w:val="0"/>
        <w:numPr>
          <w:ilvl w:val="0"/>
          <w:numId w:val="20"/>
        </w:numPr>
        <w:rPr>
          <w:rFonts w:cs="Arial"/>
          <w:sz w:val="20"/>
        </w:rPr>
      </w:pPr>
      <w:r>
        <w:rPr>
          <w:rFonts w:cs="Arial"/>
          <w:sz w:val="20"/>
        </w:rPr>
        <w:t>Presentations to FHWA Division Offices, USDOT and other FHWA Stakeholders on AEGIST activities</w:t>
      </w:r>
    </w:p>
    <w:p w:rsidR="009A2C72" w:rsidP="009A2C72" w:rsidRDefault="009A2C72" w14:paraId="2CE3C7F2" w14:textId="77777777">
      <w:pPr>
        <w:pStyle w:val="ListParagraph"/>
        <w:widowControl w:val="0"/>
        <w:numPr>
          <w:ilvl w:val="0"/>
          <w:numId w:val="20"/>
        </w:numPr>
        <w:rPr>
          <w:rFonts w:cs="Arial"/>
          <w:sz w:val="20"/>
        </w:rPr>
      </w:pPr>
      <w:r>
        <w:rPr>
          <w:rFonts w:cs="Arial"/>
          <w:sz w:val="20"/>
        </w:rPr>
        <w:t>Webinar 1: Feb 11</w:t>
      </w:r>
      <w:r w:rsidRPr="00DF5B4D">
        <w:rPr>
          <w:rFonts w:cs="Arial"/>
          <w:sz w:val="20"/>
          <w:vertAlign w:val="superscript"/>
        </w:rPr>
        <w:t>th</w:t>
      </w:r>
      <w:proofErr w:type="gramStart"/>
      <w:r>
        <w:rPr>
          <w:rFonts w:cs="Arial"/>
          <w:sz w:val="20"/>
        </w:rPr>
        <w:t xml:space="preserve"> 2021</w:t>
      </w:r>
      <w:proofErr w:type="gramEnd"/>
      <w:r>
        <w:rPr>
          <w:rFonts w:cs="Arial"/>
          <w:sz w:val="20"/>
        </w:rPr>
        <w:t xml:space="preserve"> – Spatial Data Governance for supporting Enterprise Business Users and Systems</w:t>
      </w:r>
    </w:p>
    <w:p w:rsidRPr="00F212A8" w:rsidR="009A2C72" w:rsidP="009A2C72" w:rsidRDefault="009A2C72" w14:paraId="397A66BB" w14:textId="77777777">
      <w:pPr>
        <w:pStyle w:val="ListParagraph"/>
        <w:widowControl w:val="0"/>
        <w:numPr>
          <w:ilvl w:val="0"/>
          <w:numId w:val="20"/>
        </w:numPr>
        <w:rPr>
          <w:rFonts w:cs="Arial"/>
          <w:sz w:val="20"/>
        </w:rPr>
      </w:pPr>
      <w:r>
        <w:rPr>
          <w:rFonts w:cs="Arial"/>
          <w:sz w:val="20"/>
        </w:rPr>
        <w:t>GIS-T 2021 AEGIST Workshop: Spatial Data Modeling for Roads, Intersections, Roadway Characteristics. Building Routable Network with Road Segments, Junctions and Intersections</w:t>
      </w:r>
    </w:p>
    <w:p w:rsidRPr="006032D6" w:rsidR="009A2C72" w:rsidP="009A2C72" w:rsidRDefault="009A2C72" w14:paraId="27C3E947" w14:textId="77777777">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rsidRPr="00996F54" w:rsidR="009A2C72" w:rsidP="009A2C72" w:rsidRDefault="009A2C72" w14:paraId="21D91E5D" w14:textId="77777777">
      <w:pPr>
        <w:ind w:left="1710" w:hanging="1710"/>
        <w:rPr>
          <w:sz w:val="21"/>
          <w:szCs w:val="21"/>
        </w:rPr>
      </w:pPr>
      <w:r w:rsidRPr="00996F54">
        <w:rPr>
          <w:b/>
          <w:bCs/>
          <w:sz w:val="21"/>
          <w:szCs w:val="21"/>
        </w:rPr>
        <w:t>Task Objective:</w:t>
      </w:r>
      <w:r w:rsidRPr="00996F54">
        <w:rPr>
          <w:sz w:val="21"/>
          <w:szCs w:val="21"/>
        </w:rPr>
        <w:tab/>
      </w:r>
      <w:r>
        <w:rPr>
          <w:sz w:val="21"/>
          <w:szCs w:val="21"/>
        </w:rPr>
        <w:t>HPMS 9.0 Remodeling Support services</w:t>
      </w:r>
      <w:r w:rsidRPr="00996F54">
        <w:rPr>
          <w:sz w:val="21"/>
          <w:szCs w:val="21"/>
        </w:rPr>
        <w:t xml:space="preserve"> </w:t>
      </w:r>
    </w:p>
    <w:p w:rsidRPr="009A2C72" w:rsidR="00C03712" w:rsidP="009A2C72" w:rsidRDefault="009A2C72" w14:paraId="06AAF1C8" w14:textId="54C16467">
      <w:pPr>
        <w:widowControl w:val="0"/>
        <w:rPr>
          <w:rFonts w:cs="Arial"/>
          <w:color w:val="0070C0"/>
          <w:sz w:val="20"/>
        </w:rPr>
      </w:pPr>
      <w:r>
        <w:rPr>
          <w:b/>
          <w:bCs/>
          <w:sz w:val="21"/>
          <w:szCs w:val="21"/>
        </w:rPr>
        <w:t xml:space="preserve">Activities: </w:t>
      </w:r>
      <w:r>
        <w:rPr>
          <w:sz w:val="21"/>
          <w:szCs w:val="21"/>
        </w:rPr>
        <w:t>Develop H</w:t>
      </w:r>
      <w:r w:rsidRPr="00F212A8">
        <w:rPr>
          <w:sz w:val="21"/>
          <w:szCs w:val="21"/>
        </w:rPr>
        <w:t>PMS 9.0 data model, with temporality and topological features and MIRE attributes</w:t>
      </w:r>
      <w:r>
        <w:rPr>
          <w:sz w:val="21"/>
          <w:szCs w:val="21"/>
        </w:rPr>
        <w:t>.</w:t>
      </w:r>
      <w:r w:rsidRPr="009A2C72" w:rsidR="00C03712">
        <w:rPr>
          <w:rFonts w:cs="Arial"/>
          <w:b/>
          <w:i/>
          <w:sz w:val="22"/>
          <w:szCs w:val="22"/>
        </w:rPr>
        <w:br w:type="page"/>
      </w:r>
    </w:p>
    <w:p w:rsidRPr="003D15EB" w:rsidR="007801FC" w:rsidP="007801FC" w:rsidRDefault="007801FC" w14:paraId="5C1C20A0" w14:textId="72FA480C">
      <w:pPr>
        <w:widowControl w:val="0"/>
        <w:rPr>
          <w:rFonts w:cs="Arial"/>
          <w:sz w:val="22"/>
          <w:szCs w:val="22"/>
        </w:rPr>
      </w:pPr>
      <w:r>
        <w:rPr>
          <w:rFonts w:cs="Arial"/>
          <w:b/>
          <w:i/>
          <w:sz w:val="22"/>
          <w:szCs w:val="22"/>
        </w:rPr>
        <w:lastRenderedPageBreak/>
        <w:t>Complete List of</w:t>
      </w:r>
      <w:r w:rsidRPr="003D15EB">
        <w:rPr>
          <w:rFonts w:cs="Arial"/>
          <w:b/>
          <w:i/>
          <w:sz w:val="22"/>
          <w:szCs w:val="22"/>
        </w:rPr>
        <w:t xml:space="preserve"> </w:t>
      </w:r>
      <w:r>
        <w:rPr>
          <w:rFonts w:cs="Arial"/>
          <w:b/>
          <w:i/>
          <w:sz w:val="22"/>
          <w:szCs w:val="22"/>
        </w:rPr>
        <w:t xml:space="preserve">Base Period </w:t>
      </w:r>
      <w:r w:rsidRPr="003D15EB">
        <w:rPr>
          <w:rFonts w:cs="Arial"/>
          <w:b/>
          <w:i/>
          <w:sz w:val="22"/>
          <w:szCs w:val="22"/>
        </w:rPr>
        <w:t>Deliverables</w:t>
      </w:r>
    </w:p>
    <w:p w:rsidRPr="0088011E" w:rsidR="007801FC" w:rsidP="007801FC" w:rsidRDefault="007801FC" w14:paraId="3E1C7503" w14:textId="77777777">
      <w:pPr>
        <w:spacing w:after="120"/>
        <w:rPr>
          <w:rFonts w:cs="Arial"/>
          <w:sz w:val="21"/>
          <w:szCs w:val="21"/>
        </w:rPr>
      </w:pPr>
      <w:bookmarkStart w:name="_Hlk53258308" w:id="8"/>
      <w:r w:rsidRPr="0088011E">
        <w:rPr>
          <w:rFonts w:cs="Arial"/>
          <w:sz w:val="21"/>
          <w:szCs w:val="21"/>
        </w:rPr>
        <w:t>Note: Deliverables on which work is complete (in green) and work is in progress (in orange).</w:t>
      </w:r>
    </w:p>
    <w:tbl>
      <w:tblPr>
        <w:tblStyle w:val="GridTable4"/>
        <w:tblW w:w="10537" w:type="dxa"/>
        <w:jc w:val="center"/>
        <w:tblLook w:val="04A0" w:firstRow="1" w:lastRow="0" w:firstColumn="1" w:lastColumn="0" w:noHBand="0" w:noVBand="1"/>
      </w:tblPr>
      <w:tblGrid>
        <w:gridCol w:w="851"/>
        <w:gridCol w:w="759"/>
        <w:gridCol w:w="4377"/>
        <w:gridCol w:w="1110"/>
        <w:gridCol w:w="3440"/>
      </w:tblGrid>
      <w:tr w:rsidRPr="0026419C" w:rsidR="007801FC" w:rsidTr="002F5C8B" w14:paraId="05D56150" w14:textId="7777777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bookmarkEnd w:id="8"/>
          <w:p w:rsidRPr="0026419C" w:rsidR="007801FC" w:rsidP="002F5C8B" w:rsidRDefault="007801FC" w14:paraId="64C1DA97" w14:textId="77777777">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59" w:type="dxa"/>
            <w:vAlign w:val="center"/>
            <w:hideMark/>
          </w:tcPr>
          <w:p w:rsidRPr="0026419C" w:rsidR="007801FC" w:rsidP="002F5C8B" w:rsidRDefault="007801FC" w14:paraId="7BEBBF46"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377" w:type="dxa"/>
            <w:vAlign w:val="center"/>
            <w:hideMark/>
          </w:tcPr>
          <w:p w:rsidRPr="0026419C" w:rsidR="007801FC" w:rsidP="002F5C8B" w:rsidRDefault="007801FC" w14:paraId="1E15DA44"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110" w:type="dxa"/>
            <w:vAlign w:val="center"/>
            <w:hideMark/>
          </w:tcPr>
          <w:p w:rsidRPr="0026419C" w:rsidR="007801FC" w:rsidP="002F5C8B" w:rsidRDefault="007801FC" w14:paraId="476323AA"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440" w:type="dxa"/>
            <w:vAlign w:val="center"/>
          </w:tcPr>
          <w:p w:rsidRPr="0026419C" w:rsidR="007801FC" w:rsidP="002F5C8B" w:rsidRDefault="007801FC" w14:paraId="415C1D1B" w14:textId="7777777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Pr="0026419C" w:rsidR="007801FC" w:rsidTr="002F5C8B" w14:paraId="57621AF6"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color="000000" w:themeColor="text1" w:sz="4" w:space="0"/>
              <w:bottom w:val="single" w:color="666666" w:themeColor="text1" w:themeTint="99" w:sz="4" w:space="0"/>
            </w:tcBorders>
            <w:shd w:val="clear" w:color="auto" w:fill="70AD47" w:themeFill="accent6"/>
          </w:tcPr>
          <w:p w:rsidRPr="0026419C" w:rsidR="007801FC" w:rsidP="002F5C8B" w:rsidRDefault="007801FC" w14:paraId="6602FEF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top w:val="single" w:color="000000" w:themeColor="text1" w:sz="4" w:space="0"/>
              <w:bottom w:val="single" w:color="666666" w:themeColor="text1" w:themeTint="99" w:sz="4" w:space="0"/>
            </w:tcBorders>
            <w:shd w:val="clear" w:color="auto" w:fill="70AD47" w:themeFill="accent6"/>
            <w:noWrap/>
            <w:hideMark/>
          </w:tcPr>
          <w:p w:rsidRPr="0026419C" w:rsidR="007801FC" w:rsidP="002F5C8B" w:rsidRDefault="007801FC" w14:paraId="1BFD5AA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377" w:type="dxa"/>
            <w:tcBorders>
              <w:top w:val="single" w:color="000000" w:themeColor="text1" w:sz="4" w:space="0"/>
              <w:bottom w:val="single" w:color="666666" w:themeColor="text1" w:themeTint="99" w:sz="4" w:space="0"/>
            </w:tcBorders>
            <w:shd w:val="clear" w:color="auto" w:fill="70AD47" w:themeFill="accent6"/>
            <w:hideMark/>
          </w:tcPr>
          <w:p w:rsidRPr="0026419C" w:rsidR="007801FC" w:rsidP="002F5C8B" w:rsidRDefault="007801FC" w14:paraId="618C50C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110" w:type="dxa"/>
            <w:tcBorders>
              <w:top w:val="single" w:color="000000" w:themeColor="text1" w:sz="4" w:space="0"/>
              <w:bottom w:val="single" w:color="666666" w:themeColor="text1" w:themeTint="99" w:sz="4" w:space="0"/>
            </w:tcBorders>
            <w:shd w:val="clear" w:color="auto" w:fill="70AD47" w:themeFill="accent6"/>
            <w:hideMark/>
          </w:tcPr>
          <w:p w:rsidRPr="0026419C" w:rsidR="007801FC" w:rsidP="002F5C8B" w:rsidRDefault="007801FC" w14:paraId="5F02AE8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440" w:type="dxa"/>
            <w:tcBorders>
              <w:top w:val="single" w:color="000000" w:themeColor="text1" w:sz="4" w:space="0"/>
              <w:bottom w:val="single" w:color="666666" w:themeColor="text1" w:themeTint="99" w:sz="4" w:space="0"/>
            </w:tcBorders>
            <w:shd w:val="clear" w:color="auto" w:fill="70AD47" w:themeFill="accent6"/>
          </w:tcPr>
          <w:p w:rsidRPr="0026419C" w:rsidR="007801FC" w:rsidP="002F5C8B" w:rsidRDefault="007801FC" w14:paraId="04EEC75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Pr="0026419C" w:rsidR="007801FC" w:rsidTr="002F5C8B" w14:paraId="724D095E"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70AD47" w:themeFill="accent6"/>
          </w:tcPr>
          <w:p w:rsidRPr="0026419C" w:rsidR="007801FC" w:rsidP="002F5C8B" w:rsidRDefault="007801FC" w14:paraId="69B13EB5"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color="666666" w:themeColor="text1" w:themeTint="99" w:sz="4" w:space="0"/>
            </w:tcBorders>
            <w:shd w:val="clear" w:color="auto" w:fill="70AD47" w:themeFill="accent6"/>
            <w:noWrap/>
            <w:hideMark/>
          </w:tcPr>
          <w:p w:rsidRPr="0026419C" w:rsidR="007801FC" w:rsidP="002F5C8B" w:rsidRDefault="007801FC" w14:paraId="4FBFA2C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377" w:type="dxa"/>
            <w:tcBorders>
              <w:bottom w:val="single" w:color="666666" w:themeColor="text1" w:themeTint="99" w:sz="4" w:space="0"/>
            </w:tcBorders>
            <w:shd w:val="clear" w:color="auto" w:fill="70AD47" w:themeFill="accent6"/>
            <w:hideMark/>
          </w:tcPr>
          <w:p w:rsidRPr="0026419C" w:rsidR="007801FC" w:rsidP="002F5C8B" w:rsidRDefault="007801FC" w14:paraId="05D5BF1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110" w:type="dxa"/>
            <w:tcBorders>
              <w:bottom w:val="single" w:color="666666" w:themeColor="text1" w:themeTint="99" w:sz="4" w:space="0"/>
            </w:tcBorders>
            <w:shd w:val="clear" w:color="auto" w:fill="70AD47" w:themeFill="accent6"/>
            <w:hideMark/>
          </w:tcPr>
          <w:p w:rsidRPr="0026419C" w:rsidR="007801FC" w:rsidP="002F5C8B" w:rsidRDefault="007801FC" w14:paraId="74115BD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440" w:type="dxa"/>
            <w:tcBorders>
              <w:bottom w:val="single" w:color="666666" w:themeColor="text1" w:themeTint="99" w:sz="4" w:space="0"/>
            </w:tcBorders>
            <w:shd w:val="clear" w:color="auto" w:fill="70AD47" w:themeFill="accent6"/>
          </w:tcPr>
          <w:p w:rsidRPr="0026419C" w:rsidR="007801FC" w:rsidP="002F5C8B" w:rsidRDefault="007801FC" w14:paraId="58FCB8D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Pr="0026419C" w:rsidR="007801FC" w:rsidTr="002F5C8B" w14:paraId="3E3F5FFC"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106D4A7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70AD47" w:themeFill="accent6"/>
            <w:noWrap/>
            <w:hideMark/>
          </w:tcPr>
          <w:p w:rsidRPr="0026419C" w:rsidR="007801FC" w:rsidP="002F5C8B" w:rsidRDefault="007801FC" w14:paraId="4BCF9A9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377" w:type="dxa"/>
            <w:shd w:val="clear" w:color="auto" w:fill="70AD47" w:themeFill="accent6"/>
            <w:hideMark/>
          </w:tcPr>
          <w:p w:rsidRPr="0026419C" w:rsidR="007801FC" w:rsidP="002F5C8B" w:rsidRDefault="007801FC" w14:paraId="766B66E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110" w:type="dxa"/>
            <w:shd w:val="clear" w:color="auto" w:fill="70AD47" w:themeFill="accent6"/>
            <w:hideMark/>
          </w:tcPr>
          <w:p w:rsidRPr="0026419C" w:rsidR="007801FC" w:rsidP="002F5C8B" w:rsidRDefault="007801FC" w14:paraId="1156AA8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440" w:type="dxa"/>
            <w:shd w:val="clear" w:color="auto" w:fill="70AD47" w:themeFill="accent6"/>
          </w:tcPr>
          <w:p w:rsidRPr="0026419C" w:rsidR="007801FC" w:rsidP="002F5C8B" w:rsidRDefault="007801FC" w14:paraId="44D86FA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Pr="0026419C" w:rsidR="007801FC" w:rsidTr="002F5C8B" w14:paraId="1E3DA327"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70AD47" w:themeFill="accent6"/>
          </w:tcPr>
          <w:p w:rsidRPr="0026419C" w:rsidR="007801FC" w:rsidP="002F5C8B" w:rsidRDefault="007801FC" w14:paraId="205220FD"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color="666666" w:themeColor="text1" w:themeTint="99" w:sz="4" w:space="0"/>
            </w:tcBorders>
            <w:shd w:val="clear" w:color="auto" w:fill="70AD47" w:themeFill="accent6"/>
            <w:noWrap/>
            <w:hideMark/>
          </w:tcPr>
          <w:p w:rsidRPr="0026419C" w:rsidR="007801FC" w:rsidP="002F5C8B" w:rsidRDefault="007801FC" w14:paraId="09C8469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377" w:type="dxa"/>
            <w:tcBorders>
              <w:bottom w:val="single" w:color="666666" w:themeColor="text1" w:themeTint="99" w:sz="4" w:space="0"/>
            </w:tcBorders>
            <w:shd w:val="clear" w:color="auto" w:fill="70AD47" w:themeFill="accent6"/>
            <w:hideMark/>
          </w:tcPr>
          <w:p w:rsidRPr="0026419C" w:rsidR="007801FC" w:rsidP="002F5C8B" w:rsidRDefault="007801FC" w14:paraId="634960B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110" w:type="dxa"/>
            <w:tcBorders>
              <w:bottom w:val="single" w:color="666666" w:themeColor="text1" w:themeTint="99" w:sz="4" w:space="0"/>
            </w:tcBorders>
            <w:shd w:val="clear" w:color="auto" w:fill="70AD47" w:themeFill="accent6"/>
            <w:hideMark/>
          </w:tcPr>
          <w:p w:rsidRPr="0026419C" w:rsidR="007801FC" w:rsidP="002F5C8B" w:rsidRDefault="007801FC" w14:paraId="1110B72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440" w:type="dxa"/>
            <w:tcBorders>
              <w:bottom w:val="single" w:color="666666" w:themeColor="text1" w:themeTint="99" w:sz="4" w:space="0"/>
            </w:tcBorders>
            <w:shd w:val="clear" w:color="auto" w:fill="70AD47" w:themeFill="accent6"/>
          </w:tcPr>
          <w:p w:rsidRPr="0026419C" w:rsidR="007801FC" w:rsidP="002F5C8B" w:rsidRDefault="007801FC" w14:paraId="494F4F7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rsidRPr="0026419C" w:rsidR="007801FC" w:rsidP="002F5C8B" w:rsidRDefault="007801FC" w14:paraId="02A8BBE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Pr="0026419C" w:rsidR="007801FC" w:rsidTr="002F5C8B" w14:paraId="60AC25C4"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3DA8C9E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70AD47" w:themeFill="accent6"/>
            <w:noWrap/>
            <w:hideMark/>
          </w:tcPr>
          <w:p w:rsidRPr="0026419C" w:rsidR="007801FC" w:rsidP="002F5C8B" w:rsidRDefault="007801FC" w14:paraId="0F56F01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377" w:type="dxa"/>
            <w:shd w:val="clear" w:color="auto" w:fill="70AD47" w:themeFill="accent6"/>
            <w:hideMark/>
          </w:tcPr>
          <w:p w:rsidRPr="0026419C" w:rsidR="007801FC" w:rsidP="002F5C8B" w:rsidRDefault="007801FC" w14:paraId="1544C91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110" w:type="dxa"/>
            <w:shd w:val="clear" w:color="auto" w:fill="70AD47" w:themeFill="accent6"/>
            <w:hideMark/>
          </w:tcPr>
          <w:p w:rsidRPr="0026419C" w:rsidR="007801FC" w:rsidP="002F5C8B" w:rsidRDefault="007801FC" w14:paraId="0AE450E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440" w:type="dxa"/>
            <w:shd w:val="clear" w:color="auto" w:fill="70AD47" w:themeFill="accent6"/>
          </w:tcPr>
          <w:p w:rsidRPr="0026419C" w:rsidR="007801FC" w:rsidP="002F5C8B" w:rsidRDefault="007801FC" w14:paraId="7401637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rsidRPr="0026419C" w:rsidR="007801FC" w:rsidP="002F5C8B" w:rsidRDefault="007801FC" w14:paraId="7450F3F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Pr="0026419C" w:rsidR="007801FC" w:rsidTr="000C05C5" w14:paraId="4BE57FE1"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70AD47" w:themeFill="accent6"/>
          </w:tcPr>
          <w:p w:rsidRPr="0026419C" w:rsidR="007801FC" w:rsidP="002F5C8B" w:rsidRDefault="007801FC" w14:paraId="4731C4B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color="666666" w:themeColor="text1" w:themeTint="99" w:sz="4" w:space="0"/>
            </w:tcBorders>
            <w:shd w:val="clear" w:color="auto" w:fill="70AD47" w:themeFill="accent6"/>
            <w:noWrap/>
            <w:hideMark/>
          </w:tcPr>
          <w:p w:rsidRPr="0026419C" w:rsidR="007801FC" w:rsidP="002F5C8B" w:rsidRDefault="007801FC" w14:paraId="5B548BA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377" w:type="dxa"/>
            <w:tcBorders>
              <w:bottom w:val="single" w:color="666666" w:themeColor="text1" w:themeTint="99" w:sz="4" w:space="0"/>
            </w:tcBorders>
            <w:shd w:val="clear" w:color="auto" w:fill="70AD47" w:themeFill="accent6"/>
            <w:hideMark/>
          </w:tcPr>
          <w:p w:rsidRPr="0026419C" w:rsidR="007801FC" w:rsidP="002F5C8B" w:rsidRDefault="007801FC" w14:paraId="557D6F9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110" w:type="dxa"/>
            <w:tcBorders>
              <w:bottom w:val="single" w:color="666666" w:themeColor="text1" w:themeTint="99" w:sz="4" w:space="0"/>
            </w:tcBorders>
            <w:shd w:val="clear" w:color="auto" w:fill="70AD47" w:themeFill="accent6"/>
            <w:hideMark/>
          </w:tcPr>
          <w:p w:rsidRPr="0026419C" w:rsidR="007801FC" w:rsidP="002F5C8B" w:rsidRDefault="007801FC" w14:paraId="482EAE0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440" w:type="dxa"/>
            <w:tcBorders>
              <w:bottom w:val="single" w:color="666666" w:themeColor="text1" w:themeTint="99" w:sz="4" w:space="0"/>
            </w:tcBorders>
            <w:shd w:val="clear" w:color="auto" w:fill="70AD47" w:themeFill="accent6"/>
          </w:tcPr>
          <w:p w:rsidRPr="0026419C" w:rsidR="007801FC" w:rsidP="002F5C8B" w:rsidRDefault="007801FC" w14:paraId="41D60E0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MPR for July and August prepared. QPR-4 </w:t>
            </w:r>
            <w:r>
              <w:rPr>
                <w:rFonts w:ascii="Times New Roman" w:hAnsi="Times New Roman" w:cs="Times New Roman"/>
                <w:color w:val="000000"/>
                <w:sz w:val="18"/>
                <w:szCs w:val="18"/>
              </w:rPr>
              <w:t>(this QPR Submitted)</w:t>
            </w:r>
          </w:p>
        </w:tc>
      </w:tr>
      <w:tr w:rsidRPr="0026419C" w:rsidR="00E51B1E" w:rsidTr="000C05C5" w14:paraId="20705CA2"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E51B1E" w:rsidP="00E51B1E" w:rsidRDefault="00E51B1E" w14:paraId="3E67CA4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70AD47" w:themeFill="accent6"/>
            <w:noWrap/>
            <w:hideMark/>
          </w:tcPr>
          <w:p w:rsidRPr="0026419C" w:rsidR="00E51B1E" w:rsidP="00E51B1E" w:rsidRDefault="00E51B1E" w14:paraId="2EC8FDE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377" w:type="dxa"/>
            <w:shd w:val="clear" w:color="auto" w:fill="70AD47" w:themeFill="accent6"/>
            <w:hideMark/>
          </w:tcPr>
          <w:p w:rsidRPr="0026419C" w:rsidR="00E51B1E" w:rsidP="00E51B1E" w:rsidRDefault="00E51B1E" w14:paraId="6FC28D5E"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110" w:type="dxa"/>
            <w:shd w:val="clear" w:color="auto" w:fill="70AD47" w:themeFill="accent6"/>
            <w:hideMark/>
          </w:tcPr>
          <w:p w:rsidRPr="0026419C" w:rsidR="00E51B1E" w:rsidP="00E51B1E" w:rsidRDefault="00E51B1E" w14:paraId="15B63D4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440" w:type="dxa"/>
            <w:shd w:val="clear" w:color="auto" w:fill="70AD47" w:themeFill="accent6"/>
          </w:tcPr>
          <w:p w:rsidRPr="0026419C" w:rsidR="00E51B1E" w:rsidP="00E51B1E" w:rsidRDefault="00E51B1E" w14:paraId="0B5A40B0" w14:textId="1243278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prepared. QTR Meeting (Dec 2020)</w:t>
            </w:r>
          </w:p>
        </w:tc>
      </w:tr>
      <w:tr w:rsidRPr="0026419C" w:rsidR="007801FC" w:rsidTr="002F5C8B" w14:paraId="0B9BA099"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rsidRPr="0026419C" w:rsidR="007801FC" w:rsidP="002F5C8B" w:rsidRDefault="007801FC" w14:paraId="119E6B4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shd w:val="clear" w:color="auto" w:fill="FFFFFF" w:themeFill="background1"/>
            <w:noWrap/>
            <w:hideMark/>
          </w:tcPr>
          <w:p w:rsidRPr="0026419C" w:rsidR="007801FC" w:rsidP="002F5C8B" w:rsidRDefault="007801FC" w14:paraId="05862DA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377" w:type="dxa"/>
            <w:shd w:val="clear" w:color="auto" w:fill="FFFFFF" w:themeFill="background1"/>
            <w:hideMark/>
          </w:tcPr>
          <w:p w:rsidRPr="0026419C" w:rsidR="007801FC" w:rsidP="002F5C8B" w:rsidRDefault="007801FC" w14:paraId="0792359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- 6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110" w:type="dxa"/>
            <w:shd w:val="clear" w:color="auto" w:fill="FFFFFF" w:themeFill="background1"/>
            <w:hideMark/>
          </w:tcPr>
          <w:p w:rsidRPr="0026419C" w:rsidR="007801FC" w:rsidP="002F5C8B" w:rsidRDefault="007801FC" w14:paraId="0F1F88A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3/31/21</w:t>
            </w:r>
          </w:p>
        </w:tc>
        <w:tc>
          <w:tcPr>
            <w:tcW w:w="3440" w:type="dxa"/>
            <w:shd w:val="clear" w:color="auto" w:fill="FFFFFF" w:themeFill="background1"/>
          </w:tcPr>
          <w:p w:rsidRPr="0026419C" w:rsidR="007801FC" w:rsidP="002F5C8B" w:rsidRDefault="007801FC" w14:paraId="47C92BA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7CB2B0E8"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FFFFFF" w:themeFill="background1"/>
          </w:tcPr>
          <w:p w:rsidRPr="0026419C" w:rsidR="007801FC" w:rsidP="002F5C8B" w:rsidRDefault="007801FC" w14:paraId="6C6CD0A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759" w:type="dxa"/>
            <w:tcBorders>
              <w:bottom w:val="single" w:color="666666" w:themeColor="text1" w:themeTint="99" w:sz="4" w:space="0"/>
            </w:tcBorders>
            <w:shd w:val="clear" w:color="auto" w:fill="FFFFFF" w:themeFill="background1"/>
            <w:noWrap/>
            <w:hideMark/>
          </w:tcPr>
          <w:p w:rsidRPr="0026419C" w:rsidR="007801FC" w:rsidP="002F5C8B" w:rsidRDefault="007801FC" w14:paraId="258D133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377" w:type="dxa"/>
            <w:tcBorders>
              <w:bottom w:val="single" w:color="666666" w:themeColor="text1" w:themeTint="99" w:sz="4" w:space="0"/>
            </w:tcBorders>
            <w:shd w:val="clear" w:color="auto" w:fill="FFFFFF" w:themeFill="background1"/>
            <w:hideMark/>
          </w:tcPr>
          <w:p w:rsidRPr="0026419C" w:rsidR="007801FC" w:rsidP="002F5C8B" w:rsidRDefault="007801FC" w14:paraId="30273E0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- 7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110" w:type="dxa"/>
            <w:tcBorders>
              <w:bottom w:val="single" w:color="666666" w:themeColor="text1" w:themeTint="99" w:sz="4" w:space="0"/>
            </w:tcBorders>
            <w:shd w:val="clear" w:color="auto" w:fill="FFFFFF" w:themeFill="background1"/>
            <w:hideMark/>
          </w:tcPr>
          <w:p w:rsidRPr="0026419C" w:rsidR="007801FC" w:rsidP="002F5C8B" w:rsidRDefault="007801FC" w14:paraId="6C84A2C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6/30/21</w:t>
            </w:r>
          </w:p>
        </w:tc>
        <w:tc>
          <w:tcPr>
            <w:tcW w:w="3440" w:type="dxa"/>
            <w:tcBorders>
              <w:bottom w:val="single" w:color="666666" w:themeColor="text1" w:themeTint="99" w:sz="4" w:space="0"/>
            </w:tcBorders>
            <w:shd w:val="clear" w:color="auto" w:fill="FFFFFF" w:themeFill="background1"/>
          </w:tcPr>
          <w:p w:rsidRPr="0026419C" w:rsidR="007801FC" w:rsidP="002F5C8B" w:rsidRDefault="007801FC" w14:paraId="3766C57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1A2D1A73" w14:textId="77777777">
        <w:trPr>
          <w:trHeight w:val="33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6E39C172"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38BF145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377" w:type="dxa"/>
            <w:shd w:val="clear" w:color="auto" w:fill="70AD47" w:themeFill="accent6"/>
            <w:hideMark/>
          </w:tcPr>
          <w:p w:rsidRPr="0026419C" w:rsidR="007801FC" w:rsidP="002F5C8B" w:rsidRDefault="007801FC" w14:paraId="157C5D65"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v1.1 with State Tasks) - MONTH 8 - MAY 2020</w:t>
            </w:r>
          </w:p>
        </w:tc>
        <w:tc>
          <w:tcPr>
            <w:tcW w:w="1110" w:type="dxa"/>
            <w:shd w:val="clear" w:color="auto" w:fill="70AD47" w:themeFill="accent6"/>
            <w:hideMark/>
          </w:tcPr>
          <w:p w:rsidRPr="0026419C" w:rsidR="007801FC" w:rsidP="002F5C8B" w:rsidRDefault="007801FC" w14:paraId="5F17B4F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440" w:type="dxa"/>
            <w:shd w:val="clear" w:color="auto" w:fill="70AD47" w:themeFill="accent6"/>
          </w:tcPr>
          <w:p w:rsidRPr="0026419C" w:rsidR="007801FC" w:rsidP="002F5C8B" w:rsidRDefault="007801FC" w14:paraId="2B8680A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rsidRPr="0026419C" w:rsidR="007801FC" w:rsidP="002F5C8B" w:rsidRDefault="007801FC" w14:paraId="6202A2D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Pr="0026419C" w:rsidR="007801FC" w:rsidTr="002F5C8B" w14:paraId="174F9143"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4F5C5E2E"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2595F19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377" w:type="dxa"/>
            <w:shd w:val="clear" w:color="auto" w:fill="70AD47" w:themeFill="accent6"/>
            <w:hideMark/>
          </w:tcPr>
          <w:p w:rsidRPr="0026419C" w:rsidR="007801FC" w:rsidP="002F5C8B" w:rsidRDefault="007801FC" w14:paraId="0461F06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110" w:type="dxa"/>
            <w:shd w:val="clear" w:color="auto" w:fill="70AD47" w:themeFill="accent6"/>
            <w:hideMark/>
          </w:tcPr>
          <w:p w:rsidRPr="0026419C" w:rsidR="007801FC" w:rsidP="002F5C8B" w:rsidRDefault="007801FC" w14:paraId="3C50118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440" w:type="dxa"/>
            <w:shd w:val="clear" w:color="auto" w:fill="70AD47" w:themeFill="accent6"/>
          </w:tcPr>
          <w:p w:rsidRPr="0026419C" w:rsidR="007801FC" w:rsidP="002F5C8B" w:rsidRDefault="007801FC" w14:paraId="66BE5DA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rsidRPr="0026419C" w:rsidR="007801FC" w:rsidP="002F5C8B" w:rsidRDefault="007801FC" w14:paraId="301B030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Pr="0026419C" w:rsidR="007801FC" w:rsidTr="002F5C8B" w14:paraId="667547EF"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628484E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10EAF89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377" w:type="dxa"/>
            <w:shd w:val="clear" w:color="auto" w:fill="70AD47" w:themeFill="accent6"/>
            <w:hideMark/>
          </w:tcPr>
          <w:p w:rsidRPr="0026419C" w:rsidR="007801FC" w:rsidP="002F5C8B" w:rsidRDefault="007801FC" w14:paraId="214FA9E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v1.3 with State Tasks) - MONTH 10 - JUL 2020</w:t>
            </w:r>
          </w:p>
        </w:tc>
        <w:tc>
          <w:tcPr>
            <w:tcW w:w="1110" w:type="dxa"/>
            <w:shd w:val="clear" w:color="auto" w:fill="70AD47" w:themeFill="accent6"/>
            <w:hideMark/>
          </w:tcPr>
          <w:p w:rsidRPr="0026419C" w:rsidR="007801FC" w:rsidP="002F5C8B" w:rsidRDefault="007801FC" w14:paraId="0836A04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440" w:type="dxa"/>
            <w:shd w:val="clear" w:color="auto" w:fill="70AD47" w:themeFill="accent6"/>
          </w:tcPr>
          <w:p w:rsidRPr="0026419C" w:rsidR="007801FC" w:rsidP="002F5C8B" w:rsidRDefault="007801FC" w14:paraId="32AE5EB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Pr="0026419C" w:rsidR="007801FC" w:rsidTr="00061D36" w14:paraId="126240F8"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70AD47" w:themeFill="accent6"/>
          </w:tcPr>
          <w:p w:rsidRPr="0026419C" w:rsidR="007801FC" w:rsidP="002F5C8B" w:rsidRDefault="007801FC" w14:paraId="3C557C68"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tcBorders>
              <w:bottom w:val="single" w:color="666666" w:themeColor="text1" w:themeTint="99" w:sz="4" w:space="0"/>
            </w:tcBorders>
            <w:shd w:val="clear" w:color="auto" w:fill="70AD47" w:themeFill="accent6"/>
            <w:noWrap/>
            <w:hideMark/>
          </w:tcPr>
          <w:p w:rsidRPr="0026419C" w:rsidR="007801FC" w:rsidP="002F5C8B" w:rsidRDefault="007801FC" w14:paraId="369280C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377" w:type="dxa"/>
            <w:tcBorders>
              <w:bottom w:val="single" w:color="666666" w:themeColor="text1" w:themeTint="99" w:sz="4" w:space="0"/>
            </w:tcBorders>
            <w:shd w:val="clear" w:color="auto" w:fill="70AD47" w:themeFill="accent6"/>
            <w:hideMark/>
          </w:tcPr>
          <w:p w:rsidRPr="0026419C" w:rsidR="007801FC" w:rsidP="002F5C8B" w:rsidRDefault="007801FC" w14:paraId="2D63AB8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110" w:type="dxa"/>
            <w:tcBorders>
              <w:bottom w:val="single" w:color="666666" w:themeColor="text1" w:themeTint="99" w:sz="4" w:space="0"/>
            </w:tcBorders>
            <w:shd w:val="clear" w:color="auto" w:fill="70AD47" w:themeFill="accent6"/>
            <w:hideMark/>
          </w:tcPr>
          <w:p w:rsidRPr="0026419C" w:rsidR="007801FC" w:rsidP="002F5C8B" w:rsidRDefault="007801FC" w14:paraId="63B78A2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440" w:type="dxa"/>
            <w:tcBorders>
              <w:bottom w:val="single" w:color="666666" w:themeColor="text1" w:themeTint="99" w:sz="4" w:space="0"/>
            </w:tcBorders>
            <w:shd w:val="clear" w:color="auto" w:fill="70AD47" w:themeFill="accent6"/>
          </w:tcPr>
          <w:p w:rsidRPr="0026419C" w:rsidR="007801FC" w:rsidP="002F5C8B" w:rsidRDefault="007801FC" w14:paraId="133C7BB3" w14:textId="70005E82">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sidR="00016177">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Pr="0026419C" w:rsidR="007801FC" w:rsidTr="002F5C8B" w14:paraId="705FB938"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5E6333BF"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1EC5156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377" w:type="dxa"/>
            <w:shd w:val="clear" w:color="auto" w:fill="70AD47" w:themeFill="accent6"/>
            <w:hideMark/>
          </w:tcPr>
          <w:p w:rsidRPr="0026419C" w:rsidR="007801FC" w:rsidP="002F5C8B" w:rsidRDefault="007801FC" w14:paraId="09D3FE2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110" w:type="dxa"/>
            <w:shd w:val="clear" w:color="auto" w:fill="70AD47" w:themeFill="accent6"/>
            <w:hideMark/>
          </w:tcPr>
          <w:p w:rsidRPr="0026419C" w:rsidR="007801FC" w:rsidP="002F5C8B" w:rsidRDefault="007801FC" w14:paraId="24C99B7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440" w:type="dxa"/>
            <w:shd w:val="clear" w:color="auto" w:fill="70AD47" w:themeFill="accent6"/>
          </w:tcPr>
          <w:p w:rsidRPr="0026419C" w:rsidR="007801FC" w:rsidP="002F5C8B" w:rsidRDefault="007801FC" w14:paraId="655E361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rsidRPr="0026419C" w:rsidR="007801FC" w:rsidP="002F5C8B" w:rsidRDefault="007801FC" w14:paraId="6A4EE97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Pr="0026419C" w:rsidR="007801FC" w:rsidTr="00061D36" w14:paraId="2E382E86"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235199A0"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0C7F416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377" w:type="dxa"/>
            <w:shd w:val="clear" w:color="auto" w:fill="70AD47" w:themeFill="accent6"/>
            <w:hideMark/>
          </w:tcPr>
          <w:p w:rsidRPr="0026419C" w:rsidR="007801FC" w:rsidP="002F5C8B" w:rsidRDefault="007801FC" w14:paraId="08FCE1B1"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v1.6 with State Tasks) - MONTH 13 - OCT 2020</w:t>
            </w:r>
          </w:p>
        </w:tc>
        <w:tc>
          <w:tcPr>
            <w:tcW w:w="1110" w:type="dxa"/>
            <w:shd w:val="clear" w:color="auto" w:fill="70AD47" w:themeFill="accent6"/>
            <w:hideMark/>
          </w:tcPr>
          <w:p w:rsidRPr="0026419C" w:rsidR="007801FC" w:rsidP="002F5C8B" w:rsidRDefault="007801FC" w14:paraId="686AEB8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440" w:type="dxa"/>
            <w:shd w:val="clear" w:color="auto" w:fill="70AD47" w:themeFill="accent6"/>
          </w:tcPr>
          <w:p w:rsidRPr="0026419C" w:rsidR="007801FC" w:rsidP="002F5C8B" w:rsidRDefault="00061D36" w14:paraId="68DAD55D" w14:textId="434028B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Work Plan v1.6 with ID task updates. </w:t>
            </w:r>
          </w:p>
        </w:tc>
      </w:tr>
      <w:tr w:rsidRPr="0026419C" w:rsidR="007801FC" w:rsidTr="00061D36" w14:paraId="774B19D8"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3C5D8713"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6B13A6D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377" w:type="dxa"/>
            <w:shd w:val="clear" w:color="auto" w:fill="70AD47" w:themeFill="accent6"/>
            <w:hideMark/>
          </w:tcPr>
          <w:p w:rsidRPr="0026419C" w:rsidR="007801FC" w:rsidP="002F5C8B" w:rsidRDefault="007801FC" w14:paraId="6BF35B4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v1.7 with State Tasks) - MONTH 14 - NOV 2020</w:t>
            </w:r>
          </w:p>
        </w:tc>
        <w:tc>
          <w:tcPr>
            <w:tcW w:w="1110" w:type="dxa"/>
            <w:shd w:val="clear" w:color="auto" w:fill="70AD47" w:themeFill="accent6"/>
            <w:hideMark/>
          </w:tcPr>
          <w:p w:rsidRPr="0026419C" w:rsidR="007801FC" w:rsidP="002F5C8B" w:rsidRDefault="007801FC" w14:paraId="72013A8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440" w:type="dxa"/>
            <w:shd w:val="clear" w:color="auto" w:fill="70AD47" w:themeFill="accent6"/>
          </w:tcPr>
          <w:p w:rsidRPr="0026419C" w:rsidR="007801FC" w:rsidP="002F5C8B" w:rsidRDefault="00061D36" w14:paraId="342E8257" w14:textId="3DF2CEC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 Plan v1.7 with CT and TN task updates</w:t>
            </w:r>
          </w:p>
        </w:tc>
      </w:tr>
      <w:tr w:rsidRPr="0026419C" w:rsidR="007801FC" w:rsidTr="00061D36" w14:paraId="543A03A2"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172B764C"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70AD47" w:themeFill="accent6"/>
            <w:noWrap/>
            <w:hideMark/>
          </w:tcPr>
          <w:p w:rsidRPr="0026419C" w:rsidR="007801FC" w:rsidP="002F5C8B" w:rsidRDefault="007801FC" w14:paraId="7965FAC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377" w:type="dxa"/>
            <w:shd w:val="clear" w:color="auto" w:fill="70AD47" w:themeFill="accent6"/>
            <w:hideMark/>
          </w:tcPr>
          <w:p w:rsidRPr="0026419C" w:rsidR="007801FC" w:rsidP="002F5C8B" w:rsidRDefault="007801FC" w14:paraId="585294D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v1.8 with State Tasks) - MONTH 15 - DEC 2020</w:t>
            </w:r>
          </w:p>
        </w:tc>
        <w:tc>
          <w:tcPr>
            <w:tcW w:w="1110" w:type="dxa"/>
            <w:shd w:val="clear" w:color="auto" w:fill="70AD47" w:themeFill="accent6"/>
            <w:hideMark/>
          </w:tcPr>
          <w:p w:rsidRPr="0026419C" w:rsidR="007801FC" w:rsidP="002F5C8B" w:rsidRDefault="007801FC" w14:paraId="7324A8F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440" w:type="dxa"/>
            <w:shd w:val="clear" w:color="auto" w:fill="70AD47" w:themeFill="accent6"/>
          </w:tcPr>
          <w:p w:rsidRPr="0026419C" w:rsidR="007801FC" w:rsidP="002F5C8B" w:rsidRDefault="00061D36" w14:paraId="6073C42E" w14:textId="51421D8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Work Plan v1.8 with updates and progress report for ID, CT, TN and CA. </w:t>
            </w:r>
          </w:p>
        </w:tc>
      </w:tr>
      <w:tr w:rsidRPr="0026419C" w:rsidR="007801FC" w:rsidTr="002F5C8B" w14:paraId="784A6B61"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rsidRPr="0026419C" w:rsidR="007801FC" w:rsidP="002F5C8B" w:rsidRDefault="007801FC" w14:paraId="50AA3F68"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rsidRPr="0026419C" w:rsidR="007801FC" w:rsidP="002F5C8B" w:rsidRDefault="007801FC" w14:paraId="2E4F65A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377" w:type="dxa"/>
            <w:shd w:val="clear" w:color="auto" w:fill="FFFFFF" w:themeFill="background1"/>
            <w:hideMark/>
          </w:tcPr>
          <w:p w:rsidRPr="0026419C" w:rsidR="007801FC" w:rsidP="002F5C8B" w:rsidRDefault="007801FC" w14:paraId="36FB8E9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 with State Tasks) - MONTH 16 - JAN 2020</w:t>
            </w:r>
          </w:p>
        </w:tc>
        <w:tc>
          <w:tcPr>
            <w:tcW w:w="1110" w:type="dxa"/>
            <w:shd w:val="clear" w:color="auto" w:fill="FFFFFF" w:themeFill="background1"/>
            <w:hideMark/>
          </w:tcPr>
          <w:p w:rsidRPr="0026419C" w:rsidR="007801FC" w:rsidP="002F5C8B" w:rsidRDefault="007801FC" w14:paraId="6B99DEF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440" w:type="dxa"/>
            <w:shd w:val="clear" w:color="auto" w:fill="FFFFFF" w:themeFill="background1"/>
          </w:tcPr>
          <w:p w:rsidRPr="0026419C" w:rsidR="007801FC" w:rsidP="002F5C8B" w:rsidRDefault="007801FC" w14:paraId="090AA436"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465E99A9"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rsidRPr="0026419C" w:rsidR="007801FC" w:rsidP="002F5C8B" w:rsidRDefault="007801FC" w14:paraId="5A06582E"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rsidRPr="0026419C" w:rsidR="007801FC" w:rsidP="002F5C8B" w:rsidRDefault="007801FC" w14:paraId="4071C4F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377" w:type="dxa"/>
            <w:shd w:val="clear" w:color="auto" w:fill="FFFFFF" w:themeFill="background1"/>
            <w:hideMark/>
          </w:tcPr>
          <w:p w:rsidRPr="0026419C" w:rsidR="007801FC" w:rsidP="002F5C8B" w:rsidRDefault="007801FC" w14:paraId="679CF810"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v1.92 with State Tasks) - MONTH 17 - FEB 2020</w:t>
            </w:r>
          </w:p>
        </w:tc>
        <w:tc>
          <w:tcPr>
            <w:tcW w:w="1110" w:type="dxa"/>
            <w:shd w:val="clear" w:color="auto" w:fill="FFFFFF" w:themeFill="background1"/>
            <w:hideMark/>
          </w:tcPr>
          <w:p w:rsidRPr="0026419C" w:rsidR="007801FC" w:rsidP="002F5C8B" w:rsidRDefault="007801FC" w14:paraId="0BE56597"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440" w:type="dxa"/>
            <w:shd w:val="clear" w:color="auto" w:fill="FFFFFF" w:themeFill="background1"/>
          </w:tcPr>
          <w:p w:rsidRPr="0026419C" w:rsidR="007801FC" w:rsidP="002F5C8B" w:rsidRDefault="007801FC" w14:paraId="7A771B48"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193005C2" w14:textId="77777777">
        <w:trPr>
          <w:trHeight w:val="21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rsidRPr="0026419C" w:rsidR="007801FC" w:rsidP="002F5C8B" w:rsidRDefault="007801FC" w14:paraId="3639AFA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rsidRPr="0026419C" w:rsidR="007801FC" w:rsidP="002F5C8B" w:rsidRDefault="007801FC" w14:paraId="5E14698A"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377" w:type="dxa"/>
            <w:shd w:val="clear" w:color="auto" w:fill="FFFFFF" w:themeFill="background1"/>
            <w:hideMark/>
          </w:tcPr>
          <w:p w:rsidRPr="0026419C" w:rsidR="007801FC" w:rsidP="002F5C8B" w:rsidRDefault="007801FC" w14:paraId="5021C51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v1.94 with State Tasks) - MONTH 18 - MAR 2020</w:t>
            </w:r>
          </w:p>
        </w:tc>
        <w:tc>
          <w:tcPr>
            <w:tcW w:w="1110" w:type="dxa"/>
            <w:shd w:val="clear" w:color="auto" w:fill="FFFFFF" w:themeFill="background1"/>
            <w:hideMark/>
          </w:tcPr>
          <w:p w:rsidRPr="0026419C" w:rsidR="007801FC" w:rsidP="002F5C8B" w:rsidRDefault="007801FC" w14:paraId="3A93347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440" w:type="dxa"/>
            <w:shd w:val="clear" w:color="auto" w:fill="FFFFFF" w:themeFill="background1"/>
          </w:tcPr>
          <w:p w:rsidRPr="0026419C" w:rsidR="007801FC" w:rsidP="002F5C8B" w:rsidRDefault="007801FC" w14:paraId="3C51622C"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02339316" w14:textId="77777777">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rsidRPr="0026419C" w:rsidR="007801FC" w:rsidP="002F5C8B" w:rsidRDefault="007801FC" w14:paraId="625999CC"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rsidRPr="0026419C" w:rsidR="007801FC" w:rsidP="002F5C8B" w:rsidRDefault="007801FC" w14:paraId="226E1B6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377" w:type="dxa"/>
            <w:shd w:val="clear" w:color="auto" w:fill="FFFFFF" w:themeFill="background1"/>
            <w:hideMark/>
          </w:tcPr>
          <w:p w:rsidRPr="0026419C" w:rsidR="007801FC" w:rsidP="002F5C8B" w:rsidRDefault="007801FC" w14:paraId="751DEE4B"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v1.98 with State Tasks) - MONTH 19 - APR 2020</w:t>
            </w:r>
          </w:p>
        </w:tc>
        <w:tc>
          <w:tcPr>
            <w:tcW w:w="1110" w:type="dxa"/>
            <w:shd w:val="clear" w:color="auto" w:fill="FFFFFF" w:themeFill="background1"/>
            <w:hideMark/>
          </w:tcPr>
          <w:p w:rsidRPr="0026419C" w:rsidR="007801FC" w:rsidP="002F5C8B" w:rsidRDefault="007801FC" w14:paraId="184BB61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440" w:type="dxa"/>
            <w:shd w:val="clear" w:color="auto" w:fill="FFFFFF" w:themeFill="background1"/>
          </w:tcPr>
          <w:p w:rsidRPr="0026419C" w:rsidR="007801FC" w:rsidP="002F5C8B" w:rsidRDefault="007801FC" w14:paraId="2B94B01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44619AC5"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FFFF" w:themeFill="background1"/>
          </w:tcPr>
          <w:p w:rsidRPr="0026419C" w:rsidR="007801FC" w:rsidP="002F5C8B" w:rsidRDefault="007801FC" w14:paraId="0F9E5FBA"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59" w:type="dxa"/>
            <w:shd w:val="clear" w:color="auto" w:fill="FFFFFF" w:themeFill="background1"/>
            <w:noWrap/>
            <w:hideMark/>
          </w:tcPr>
          <w:p w:rsidRPr="0026419C" w:rsidR="007801FC" w:rsidP="002F5C8B" w:rsidRDefault="007801FC" w14:paraId="49CB26E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377" w:type="dxa"/>
            <w:shd w:val="clear" w:color="auto" w:fill="FFFFFF" w:themeFill="background1"/>
            <w:hideMark/>
          </w:tcPr>
          <w:p w:rsidRPr="0026419C" w:rsidR="007801FC" w:rsidP="002F5C8B" w:rsidRDefault="007801FC" w14:paraId="11A075F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v2.0 with State Tasks) - MONTH 20 - MAY 2021</w:t>
            </w:r>
          </w:p>
        </w:tc>
        <w:tc>
          <w:tcPr>
            <w:tcW w:w="1110" w:type="dxa"/>
            <w:shd w:val="clear" w:color="auto" w:fill="FFFFFF" w:themeFill="background1"/>
            <w:hideMark/>
          </w:tcPr>
          <w:p w:rsidRPr="0026419C" w:rsidR="007801FC" w:rsidP="002F5C8B" w:rsidRDefault="007801FC" w14:paraId="53D941FE"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440" w:type="dxa"/>
            <w:shd w:val="clear" w:color="auto" w:fill="FFFFFF" w:themeFill="background1"/>
          </w:tcPr>
          <w:p w:rsidRPr="0026419C" w:rsidR="007801FC" w:rsidP="002F5C8B" w:rsidRDefault="007801FC" w14:paraId="50C583E4"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2F5C8B" w14:paraId="0A007A4C"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FFC000" w:themeFill="accent4"/>
          </w:tcPr>
          <w:p w:rsidRPr="0026419C" w:rsidR="007801FC" w:rsidP="002F5C8B" w:rsidRDefault="007801FC" w14:paraId="6F7B4258"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tcBorders>
              <w:bottom w:val="single" w:color="666666" w:themeColor="text1" w:themeTint="99" w:sz="4" w:space="0"/>
            </w:tcBorders>
            <w:shd w:val="clear" w:color="auto" w:fill="FFC000" w:themeFill="accent4"/>
            <w:noWrap/>
            <w:hideMark/>
          </w:tcPr>
          <w:p w:rsidRPr="0026419C" w:rsidR="007801FC" w:rsidP="002F5C8B" w:rsidRDefault="007801FC" w14:paraId="66AD0E72"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377" w:type="dxa"/>
            <w:tcBorders>
              <w:bottom w:val="single" w:color="666666" w:themeColor="text1" w:themeTint="99" w:sz="4" w:space="0"/>
            </w:tcBorders>
            <w:shd w:val="clear" w:color="auto" w:fill="FFC000" w:themeFill="accent4"/>
            <w:hideMark/>
          </w:tcPr>
          <w:p w:rsidRPr="0026419C" w:rsidR="007801FC" w:rsidP="002F5C8B" w:rsidRDefault="007801FC" w14:paraId="18101B96"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Article 1</w:t>
            </w:r>
          </w:p>
        </w:tc>
        <w:tc>
          <w:tcPr>
            <w:tcW w:w="1110" w:type="dxa"/>
            <w:tcBorders>
              <w:bottom w:val="single" w:color="666666" w:themeColor="text1" w:themeTint="99" w:sz="4" w:space="0"/>
            </w:tcBorders>
            <w:shd w:val="clear" w:color="auto" w:fill="FFC000" w:themeFill="accent4"/>
            <w:hideMark/>
          </w:tcPr>
          <w:p w:rsidRPr="0026419C" w:rsidR="007801FC" w:rsidP="002F5C8B" w:rsidRDefault="007801FC" w14:paraId="3CFEF9BF"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440" w:type="dxa"/>
            <w:tcBorders>
              <w:bottom w:val="single" w:color="666666" w:themeColor="text1" w:themeTint="99" w:sz="4" w:space="0"/>
            </w:tcBorders>
            <w:shd w:val="clear" w:color="auto" w:fill="FFC000" w:themeFill="accent4"/>
          </w:tcPr>
          <w:p w:rsidRPr="0026419C" w:rsidR="007801FC" w:rsidP="002F5C8B" w:rsidRDefault="007801FC" w14:paraId="1CBFED5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Draft writeup, data analysis in progress</w:t>
            </w:r>
          </w:p>
        </w:tc>
      </w:tr>
      <w:tr w:rsidRPr="0026419C" w:rsidR="007801FC" w:rsidTr="007801FC" w14:paraId="52768316"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FFC000" w:themeFill="accent4"/>
          </w:tcPr>
          <w:p w:rsidRPr="0026419C" w:rsidR="007801FC" w:rsidP="002F5C8B" w:rsidRDefault="007801FC" w14:paraId="4F6073B9"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tcBorders>
              <w:bottom w:val="single" w:color="666666" w:themeColor="text1" w:themeTint="99" w:sz="4" w:space="0"/>
            </w:tcBorders>
            <w:shd w:val="clear" w:color="auto" w:fill="FFC000" w:themeFill="accent4"/>
            <w:noWrap/>
            <w:hideMark/>
          </w:tcPr>
          <w:p w:rsidRPr="0026419C" w:rsidR="007801FC" w:rsidP="002F5C8B" w:rsidRDefault="007801FC" w14:paraId="4244704D"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377" w:type="dxa"/>
            <w:tcBorders>
              <w:bottom w:val="single" w:color="666666" w:themeColor="text1" w:themeTint="99" w:sz="4" w:space="0"/>
            </w:tcBorders>
            <w:shd w:val="clear" w:color="auto" w:fill="FFC000" w:themeFill="accent4"/>
            <w:hideMark/>
          </w:tcPr>
          <w:p w:rsidRPr="0026419C" w:rsidR="007801FC" w:rsidP="002F5C8B" w:rsidRDefault="007801FC" w14:paraId="5695099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110" w:type="dxa"/>
            <w:tcBorders>
              <w:bottom w:val="single" w:color="666666" w:themeColor="text1" w:themeTint="99" w:sz="4" w:space="0"/>
            </w:tcBorders>
            <w:shd w:val="clear" w:color="auto" w:fill="FFC000" w:themeFill="accent4"/>
            <w:hideMark/>
          </w:tcPr>
          <w:p w:rsidRPr="0026419C" w:rsidR="007801FC" w:rsidP="002F5C8B" w:rsidRDefault="007801FC" w14:paraId="2E9EF5D3"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440" w:type="dxa"/>
            <w:tcBorders>
              <w:bottom w:val="single" w:color="666666" w:themeColor="text1" w:themeTint="99" w:sz="4" w:space="0"/>
            </w:tcBorders>
            <w:shd w:val="clear" w:color="auto" w:fill="FFC000" w:themeFill="accent4"/>
          </w:tcPr>
          <w:p w:rsidRPr="0026419C" w:rsidR="007801FC" w:rsidP="002F5C8B" w:rsidRDefault="007801FC" w14:paraId="23496A0F"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GIS-T</w:t>
            </w:r>
            <w:r>
              <w:rPr>
                <w:rFonts w:ascii="Times New Roman" w:hAnsi="Times New Roman" w:cs="Times New Roman"/>
                <w:color w:val="000000"/>
                <w:sz w:val="18"/>
                <w:szCs w:val="18"/>
              </w:rPr>
              <w:t>-2020</w:t>
            </w:r>
            <w:r w:rsidRPr="0026419C">
              <w:rPr>
                <w:rFonts w:ascii="Times New Roman" w:hAnsi="Times New Roman" w:cs="Times New Roman"/>
                <w:color w:val="000000"/>
                <w:sz w:val="18"/>
                <w:szCs w:val="18"/>
              </w:rPr>
              <w:t xml:space="preserve"> replaced by </w:t>
            </w:r>
            <w:r>
              <w:rPr>
                <w:rFonts w:ascii="Times New Roman" w:hAnsi="Times New Roman" w:cs="Times New Roman"/>
                <w:color w:val="000000"/>
                <w:sz w:val="18"/>
                <w:szCs w:val="18"/>
              </w:rPr>
              <w:t>GIS-T</w:t>
            </w:r>
            <w:r w:rsidRPr="0026419C">
              <w:rPr>
                <w:rFonts w:ascii="Times New Roman" w:hAnsi="Times New Roman" w:cs="Times New Roman"/>
                <w:color w:val="000000"/>
                <w:sz w:val="18"/>
                <w:szCs w:val="18"/>
              </w:rPr>
              <w:t>-2021.</w:t>
            </w:r>
          </w:p>
        </w:tc>
      </w:tr>
      <w:tr w:rsidRPr="0026419C" w:rsidR="007801FC" w:rsidTr="007801FC" w14:paraId="71D7E094"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278FC154"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shd w:val="clear" w:color="auto" w:fill="70AD47" w:themeFill="accent6"/>
            <w:noWrap/>
            <w:hideMark/>
          </w:tcPr>
          <w:p w:rsidRPr="0026419C" w:rsidR="007801FC" w:rsidP="002F5C8B" w:rsidRDefault="007801FC" w14:paraId="50F8814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377" w:type="dxa"/>
            <w:shd w:val="clear" w:color="auto" w:fill="70AD47" w:themeFill="accent6"/>
            <w:hideMark/>
          </w:tcPr>
          <w:p w:rsidRPr="0026419C" w:rsidR="007801FC" w:rsidP="002F5C8B" w:rsidRDefault="007801FC" w14:paraId="6884E28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or Presentation</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2</w:t>
            </w:r>
          </w:p>
        </w:tc>
        <w:tc>
          <w:tcPr>
            <w:tcW w:w="1110" w:type="dxa"/>
            <w:shd w:val="clear" w:color="auto" w:fill="70AD47" w:themeFill="accent6"/>
            <w:hideMark/>
          </w:tcPr>
          <w:p w:rsidRPr="0026419C" w:rsidR="007801FC" w:rsidP="002F5C8B" w:rsidRDefault="007801FC" w14:paraId="4CF41FED"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440" w:type="dxa"/>
            <w:shd w:val="clear" w:color="auto" w:fill="70AD47" w:themeFill="accent6"/>
          </w:tcPr>
          <w:p w:rsidRPr="0026419C" w:rsidR="007801FC" w:rsidP="002F5C8B" w:rsidRDefault="007801FC" w14:paraId="4C79A5BB" w14:textId="24CBFAA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sidR="00FA0009">
              <w:rPr>
                <w:rFonts w:ascii="Times New Roman" w:hAnsi="Times New Roman" w:cs="Times New Roman"/>
                <w:color w:val="000000"/>
                <w:sz w:val="18"/>
                <w:szCs w:val="18"/>
              </w:rPr>
              <w:t xml:space="preserve">Esri RHUG (Oct), </w:t>
            </w:r>
            <w:r w:rsidR="00201AA0">
              <w:rPr>
                <w:rFonts w:ascii="Times New Roman" w:hAnsi="Times New Roman" w:cs="Times New Roman"/>
                <w:color w:val="000000"/>
                <w:sz w:val="18"/>
                <w:szCs w:val="18"/>
              </w:rPr>
              <w:t>AEGIST M</w:t>
            </w:r>
            <w:r w:rsidR="00FA0009">
              <w:rPr>
                <w:rFonts w:ascii="Times New Roman" w:hAnsi="Times New Roman" w:cs="Times New Roman"/>
                <w:color w:val="000000"/>
                <w:sz w:val="18"/>
                <w:szCs w:val="18"/>
              </w:rPr>
              <w:t>odeling &amp; Standards</w:t>
            </w:r>
            <w:r w:rsidR="00D261AA">
              <w:rPr>
                <w:rFonts w:ascii="Times New Roman" w:hAnsi="Times New Roman" w:cs="Times New Roman"/>
                <w:color w:val="000000"/>
                <w:sz w:val="18"/>
                <w:szCs w:val="18"/>
              </w:rPr>
              <w:t xml:space="preserve"> </w:t>
            </w:r>
            <w:r w:rsidR="009A622A">
              <w:rPr>
                <w:rFonts w:ascii="Times New Roman" w:hAnsi="Times New Roman" w:cs="Times New Roman"/>
                <w:color w:val="000000"/>
                <w:sz w:val="18"/>
                <w:szCs w:val="18"/>
              </w:rPr>
              <w:t>(Dec)</w:t>
            </w:r>
            <w:r w:rsidR="00FA0009">
              <w:rPr>
                <w:rFonts w:ascii="Times New Roman" w:hAnsi="Times New Roman" w:cs="Times New Roman"/>
                <w:color w:val="000000"/>
                <w:sz w:val="18"/>
                <w:szCs w:val="18"/>
              </w:rPr>
              <w:t>.</w:t>
            </w:r>
          </w:p>
        </w:tc>
      </w:tr>
      <w:tr w:rsidRPr="0026419C" w:rsidR="007801FC" w:rsidTr="00FC0552" w14:paraId="19917FFA"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FFFFFF" w:themeFill="background1"/>
          </w:tcPr>
          <w:p w:rsidRPr="0026419C" w:rsidR="007801FC" w:rsidP="002F5C8B" w:rsidRDefault="007801FC" w14:paraId="01CF9251"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tcBorders>
              <w:bottom w:val="single" w:color="666666" w:themeColor="text1" w:themeTint="99" w:sz="4" w:space="0"/>
            </w:tcBorders>
            <w:shd w:val="clear" w:color="auto" w:fill="FFFFFF" w:themeFill="background1"/>
            <w:noWrap/>
            <w:hideMark/>
          </w:tcPr>
          <w:p w:rsidRPr="0026419C" w:rsidR="007801FC" w:rsidP="002F5C8B" w:rsidRDefault="007801FC" w14:paraId="132CED5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377" w:type="dxa"/>
            <w:tcBorders>
              <w:bottom w:val="single" w:color="666666" w:themeColor="text1" w:themeTint="99" w:sz="4" w:space="0"/>
            </w:tcBorders>
            <w:shd w:val="clear" w:color="auto" w:fill="FFFFFF" w:themeFill="background1"/>
            <w:hideMark/>
          </w:tcPr>
          <w:p w:rsidRPr="0026419C" w:rsidR="007801FC" w:rsidP="002F5C8B" w:rsidRDefault="007801FC" w14:paraId="3D99FA2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3</w:t>
            </w:r>
          </w:p>
        </w:tc>
        <w:tc>
          <w:tcPr>
            <w:tcW w:w="1110" w:type="dxa"/>
            <w:tcBorders>
              <w:bottom w:val="single" w:color="666666" w:themeColor="text1" w:themeTint="99" w:sz="4" w:space="0"/>
            </w:tcBorders>
            <w:shd w:val="clear" w:color="auto" w:fill="FFFFFF" w:themeFill="background1"/>
            <w:hideMark/>
          </w:tcPr>
          <w:p w:rsidRPr="0026419C" w:rsidR="007801FC" w:rsidP="002F5C8B" w:rsidRDefault="007801FC" w14:paraId="571D6E19"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TBD</w:t>
            </w:r>
          </w:p>
        </w:tc>
        <w:tc>
          <w:tcPr>
            <w:tcW w:w="3440" w:type="dxa"/>
            <w:tcBorders>
              <w:bottom w:val="single" w:color="666666" w:themeColor="text1" w:themeTint="99" w:sz="4" w:space="0"/>
            </w:tcBorders>
            <w:shd w:val="clear" w:color="auto" w:fill="FFFFFF" w:themeFill="background1"/>
          </w:tcPr>
          <w:p w:rsidRPr="0026419C" w:rsidR="007801FC" w:rsidP="002F5C8B" w:rsidRDefault="007801FC" w14:paraId="1F15921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Pr="0026419C" w:rsidR="007801FC" w:rsidTr="00FC0552" w14:paraId="26FAB9F1"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FFC000" w:themeFill="accent4"/>
          </w:tcPr>
          <w:p w:rsidRPr="0026419C" w:rsidR="007801FC" w:rsidP="002F5C8B" w:rsidRDefault="007801FC" w14:paraId="7DE75F93"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59" w:type="dxa"/>
            <w:tcBorders>
              <w:bottom w:val="single" w:color="666666" w:themeColor="text1" w:themeTint="99" w:sz="4" w:space="0"/>
            </w:tcBorders>
            <w:shd w:val="clear" w:color="auto" w:fill="FFC000" w:themeFill="accent4"/>
            <w:noWrap/>
            <w:hideMark/>
          </w:tcPr>
          <w:p w:rsidRPr="0026419C" w:rsidR="007801FC" w:rsidP="002F5C8B" w:rsidRDefault="007801FC" w14:paraId="304A8EBA"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377" w:type="dxa"/>
            <w:tcBorders>
              <w:bottom w:val="single" w:color="666666" w:themeColor="text1" w:themeTint="99" w:sz="4" w:space="0"/>
            </w:tcBorders>
            <w:shd w:val="clear" w:color="auto" w:fill="FFC000" w:themeFill="accent4"/>
            <w:hideMark/>
          </w:tcPr>
          <w:p w:rsidRPr="0026419C" w:rsidR="007801FC" w:rsidP="002F5C8B" w:rsidRDefault="007801FC" w14:paraId="3752470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Webinar 1 </w:t>
            </w:r>
          </w:p>
        </w:tc>
        <w:tc>
          <w:tcPr>
            <w:tcW w:w="1110" w:type="dxa"/>
            <w:tcBorders>
              <w:bottom w:val="single" w:color="666666" w:themeColor="text1" w:themeTint="99" w:sz="4" w:space="0"/>
            </w:tcBorders>
            <w:shd w:val="clear" w:color="auto" w:fill="FFC000" w:themeFill="accent4"/>
            <w:hideMark/>
          </w:tcPr>
          <w:p w:rsidRPr="0026419C" w:rsidR="007801FC" w:rsidP="002F5C8B" w:rsidRDefault="007801FC" w14:paraId="6A7B4F4C"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440" w:type="dxa"/>
            <w:tcBorders>
              <w:bottom w:val="single" w:color="666666" w:themeColor="text1" w:themeTint="99" w:sz="4" w:space="0"/>
            </w:tcBorders>
            <w:shd w:val="clear" w:color="auto" w:fill="FFC000" w:themeFill="accent4"/>
          </w:tcPr>
          <w:p w:rsidRPr="0026419C" w:rsidR="007801FC" w:rsidP="002F5C8B" w:rsidRDefault="00201AA0" w14:paraId="179E1790" w14:textId="0EBD20DD">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Started Planning. </w:t>
            </w:r>
          </w:p>
        </w:tc>
      </w:tr>
      <w:tr w:rsidRPr="0026419C" w:rsidR="007801FC" w:rsidTr="002F5C8B" w14:paraId="2E6E0826"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70AD47" w:themeFill="accent6"/>
          </w:tcPr>
          <w:p w:rsidRPr="0026419C" w:rsidR="007801FC" w:rsidP="002F5C8B" w:rsidRDefault="007801FC" w14:paraId="7BBC2917"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59" w:type="dxa"/>
            <w:shd w:val="clear" w:color="auto" w:fill="70AD47" w:themeFill="accent6"/>
            <w:noWrap/>
            <w:hideMark/>
          </w:tcPr>
          <w:p w:rsidRPr="0026419C" w:rsidR="007801FC" w:rsidP="002F5C8B" w:rsidRDefault="007801FC" w14:paraId="7C814FB0"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377" w:type="dxa"/>
            <w:shd w:val="clear" w:color="auto" w:fill="70AD47" w:themeFill="accent6"/>
            <w:hideMark/>
          </w:tcPr>
          <w:p w:rsidRPr="0026419C" w:rsidR="007801FC" w:rsidP="002F5C8B" w:rsidRDefault="007801FC" w14:paraId="07DB085B"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110" w:type="dxa"/>
            <w:shd w:val="clear" w:color="auto" w:fill="70AD47" w:themeFill="accent6"/>
            <w:hideMark/>
          </w:tcPr>
          <w:p w:rsidRPr="0026419C" w:rsidR="007801FC" w:rsidP="002F5C8B" w:rsidRDefault="007801FC" w14:paraId="78DC3072"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440" w:type="dxa"/>
            <w:shd w:val="clear" w:color="auto" w:fill="70AD47" w:themeFill="accent6"/>
          </w:tcPr>
          <w:p w:rsidRPr="0026419C" w:rsidR="007801FC" w:rsidP="002F5C8B" w:rsidRDefault="007801FC" w14:paraId="323B77C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Pr="0026419C" w:rsidR="007801FC" w:rsidTr="002F5C8B" w14:paraId="2BE36EE7" w14:textId="77777777">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color="666666" w:themeColor="text1" w:themeTint="99" w:sz="4" w:space="0"/>
            </w:tcBorders>
            <w:shd w:val="clear" w:color="auto" w:fill="70AD47" w:themeFill="accent6"/>
          </w:tcPr>
          <w:p w:rsidRPr="0026419C" w:rsidR="007801FC" w:rsidP="002F5C8B" w:rsidRDefault="007801FC" w14:paraId="4E3B55E6" w14:textId="7777777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59" w:type="dxa"/>
            <w:tcBorders>
              <w:bottom w:val="single" w:color="666666" w:themeColor="text1" w:themeTint="99" w:sz="4" w:space="0"/>
            </w:tcBorders>
            <w:shd w:val="clear" w:color="auto" w:fill="70AD47" w:themeFill="accent6"/>
            <w:noWrap/>
            <w:hideMark/>
          </w:tcPr>
          <w:p w:rsidRPr="0026419C" w:rsidR="007801FC" w:rsidP="002F5C8B" w:rsidRDefault="007801FC" w14:paraId="555B25F4"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377" w:type="dxa"/>
            <w:tcBorders>
              <w:bottom w:val="single" w:color="666666" w:themeColor="text1" w:themeTint="99" w:sz="4" w:space="0"/>
            </w:tcBorders>
            <w:shd w:val="clear" w:color="auto" w:fill="70AD47" w:themeFill="accent6"/>
            <w:hideMark/>
          </w:tcPr>
          <w:p w:rsidRPr="0026419C" w:rsidR="007801FC" w:rsidP="002F5C8B" w:rsidRDefault="007801FC" w14:paraId="24CBF3D5"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110" w:type="dxa"/>
            <w:tcBorders>
              <w:bottom w:val="single" w:color="666666" w:themeColor="text1" w:themeTint="99" w:sz="4" w:space="0"/>
            </w:tcBorders>
            <w:shd w:val="clear" w:color="auto" w:fill="70AD47" w:themeFill="accent6"/>
            <w:hideMark/>
          </w:tcPr>
          <w:p w:rsidRPr="0026419C" w:rsidR="007801FC" w:rsidP="002F5C8B" w:rsidRDefault="007801FC" w14:paraId="3F560553"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440" w:type="dxa"/>
            <w:tcBorders>
              <w:bottom w:val="single" w:color="666666" w:themeColor="text1" w:themeTint="99" w:sz="4" w:space="0"/>
            </w:tcBorders>
            <w:shd w:val="clear" w:color="auto" w:fill="70AD47" w:themeFill="accent6"/>
          </w:tcPr>
          <w:p w:rsidRPr="0026419C" w:rsidR="007801FC" w:rsidP="002F5C8B" w:rsidRDefault="007801FC" w14:paraId="62171DE9" w14:textId="7777777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Pr="0026419C" w:rsidR="007801FC" w:rsidTr="002F5C8B" w14:paraId="0019F208" w14:textId="77777777">
        <w:trPr>
          <w:trHeight w:val="225"/>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FFC000" w:themeFill="accent4"/>
          </w:tcPr>
          <w:p w:rsidRPr="0026419C" w:rsidR="007801FC" w:rsidP="002F5C8B" w:rsidRDefault="007801FC" w14:paraId="4F22660A" w14:textId="77777777">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59" w:type="dxa"/>
            <w:shd w:val="clear" w:color="auto" w:fill="FFC000" w:themeFill="accent4"/>
            <w:noWrap/>
          </w:tcPr>
          <w:p w:rsidRPr="0026419C" w:rsidR="007801FC" w:rsidP="002F5C8B" w:rsidRDefault="007801FC" w14:paraId="75B16A77"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377" w:type="dxa"/>
            <w:shd w:val="clear" w:color="auto" w:fill="FFC000" w:themeFill="accent4"/>
          </w:tcPr>
          <w:p w:rsidRPr="0026419C" w:rsidR="007801FC" w:rsidP="002F5C8B" w:rsidRDefault="007801FC" w14:paraId="324E5975" w14:textId="7DB7B67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w:t>
            </w:r>
            <w:r w:rsidR="00D261AA">
              <w:rPr>
                <w:rFonts w:ascii="Times New Roman" w:hAnsi="Times New Roman"/>
                <w:color w:val="000000"/>
                <w:sz w:val="18"/>
                <w:szCs w:val="18"/>
              </w:rPr>
              <w:t>/Article</w:t>
            </w:r>
            <w:r>
              <w:rPr>
                <w:rFonts w:ascii="Times New Roman" w:hAnsi="Times New Roman"/>
                <w:color w:val="000000"/>
                <w:sz w:val="18"/>
                <w:szCs w:val="18"/>
              </w:rPr>
              <w:t xml:space="preserve"> Database Design</w:t>
            </w:r>
          </w:p>
        </w:tc>
        <w:tc>
          <w:tcPr>
            <w:tcW w:w="1110" w:type="dxa"/>
            <w:shd w:val="clear" w:color="auto" w:fill="FFC000" w:themeFill="accent4"/>
          </w:tcPr>
          <w:p w:rsidRPr="0026419C" w:rsidR="007801FC" w:rsidP="002F5C8B" w:rsidRDefault="007801FC" w14:paraId="02CAABA8"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440" w:type="dxa"/>
            <w:shd w:val="clear" w:color="auto" w:fill="FFC000" w:themeFill="accent4"/>
          </w:tcPr>
          <w:p w:rsidRPr="0026419C" w:rsidR="007801FC" w:rsidP="002F5C8B" w:rsidRDefault="007801FC" w14:paraId="342810D1" w14:textId="7777777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bl>
    <w:p w:rsidRPr="0026419C" w:rsidR="00545242" w:rsidP="007917A2" w:rsidRDefault="00545242" w14:paraId="54537B24" w14:textId="77777777">
      <w:pPr>
        <w:rPr>
          <w:rFonts w:ascii="Times New Roman" w:hAnsi="Times New Roman"/>
          <w:sz w:val="18"/>
          <w:szCs w:val="18"/>
        </w:rPr>
      </w:pPr>
    </w:p>
    <w:sectPr w:rsidRPr="0026419C" w:rsidR="00545242" w:rsidSect="007D759B">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5C8B" w:rsidP="00935AF2" w:rsidRDefault="002F5C8B" w14:paraId="0E7C2465" w14:textId="77777777">
      <w:r>
        <w:separator/>
      </w:r>
    </w:p>
  </w:endnote>
  <w:endnote w:type="continuationSeparator" w:id="0">
    <w:p w:rsidR="002F5C8B" w:rsidP="00935AF2" w:rsidRDefault="002F5C8B" w14:paraId="761D5B04" w14:textId="77777777">
      <w:r>
        <w:continuationSeparator/>
      </w:r>
    </w:p>
  </w:endnote>
  <w:endnote w:type="continuationNotice" w:id="1">
    <w:p w:rsidR="002F5C8B" w:rsidRDefault="002F5C8B" w14:paraId="423BC4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MT">
    <w:panose1 w:val="020206030504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521D9" w:rsidR="0033733C" w:rsidP="0033733C" w:rsidRDefault="0033733C" w14:paraId="1E1AB62E" w14:textId="6F1BF37F">
    <w:pPr>
      <w:pStyle w:val="Footer"/>
      <w:tabs>
        <w:tab w:val="clear" w:pos="4680"/>
      </w:tabs>
      <w:rPr>
        <w:i/>
        <w:sz w:val="20"/>
        <w:lang w:val="en-US"/>
      </w:rPr>
    </w:pPr>
    <w:r w:rsidRPr="0033733C">
      <w:rPr>
        <w:sz w:val="20"/>
        <w:lang w:val="en-US"/>
      </w:rPr>
      <w:t>Quarterly Project Report</w:t>
    </w:r>
    <w:r>
      <w:rPr>
        <w:i/>
        <w:sz w:val="20"/>
        <w:lang w:val="en-US"/>
      </w:rPr>
      <w:tab/>
    </w:r>
    <w:r w:rsidRPr="00CE3095" w:rsidR="00D521D9">
      <w:rPr>
        <w:i/>
        <w:sz w:val="20"/>
        <w:lang w:val="en-US"/>
      </w:rPr>
      <w:t xml:space="preserve">This report is a representation of the project status as of </w:t>
    </w:r>
    <w:r w:rsidR="007801FC">
      <w:rPr>
        <w:i/>
        <w:sz w:val="20"/>
        <w:lang w:val="en-US"/>
      </w:rPr>
      <w:t>December</w:t>
    </w:r>
    <w:r w:rsidR="008D41E8">
      <w:rPr>
        <w:i/>
        <w:sz w:val="20"/>
        <w:lang w:val="en-US"/>
      </w:rPr>
      <w:t xml:space="preserve"> 30</w:t>
    </w:r>
    <w:r w:rsidRPr="008D41E8" w:rsidR="008D41E8">
      <w:rPr>
        <w:i/>
        <w:sz w:val="20"/>
        <w:vertAlign w:val="superscript"/>
        <w:lang w:val="en-US"/>
      </w:rPr>
      <w:t>th</w:t>
    </w:r>
    <w:r w:rsidR="00D03CCD">
      <w:rPr>
        <w:i/>
        <w:sz w:val="20"/>
        <w:lang w:val="en-US"/>
      </w:rPr>
      <w:t>, 20</w:t>
    </w:r>
    <w:r w:rsidR="008D41E8">
      <w:rPr>
        <w:i/>
        <w:sz w:val="20"/>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5C8B" w:rsidP="00935AF2" w:rsidRDefault="002F5C8B" w14:paraId="361B315F" w14:textId="77777777">
      <w:r>
        <w:separator/>
      </w:r>
    </w:p>
  </w:footnote>
  <w:footnote w:type="continuationSeparator" w:id="0">
    <w:p w:rsidR="002F5C8B" w:rsidP="00935AF2" w:rsidRDefault="002F5C8B" w14:paraId="16D88414" w14:textId="77777777">
      <w:r>
        <w:continuationSeparator/>
      </w:r>
    </w:p>
  </w:footnote>
  <w:footnote w:type="continuationNotice" w:id="1">
    <w:p w:rsidR="002F5C8B" w:rsidRDefault="002F5C8B" w14:paraId="093E1E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575EC" w:rsidR="00A111A4" w:rsidP="0033733C" w:rsidRDefault="0033733C" w14:paraId="591C42E8" w14:textId="49E4ED89">
    <w:pPr>
      <w:pStyle w:val="Header"/>
      <w:tabs>
        <w:tab w:val="clear" w:pos="4680"/>
      </w:tabs>
      <w:rPr>
        <w:sz w:val="20"/>
        <w:lang w:val="en-US"/>
      </w:rPr>
    </w:pPr>
    <w:r>
      <w:rPr>
        <w:sz w:val="20"/>
        <w:lang w:val="en-US"/>
      </w:rPr>
      <w:tab/>
    </w:r>
    <w:r w:rsidR="00B575EC">
      <w:rPr>
        <w:sz w:val="20"/>
        <w:lang w:val="en-US"/>
      </w:rPr>
      <w:t xml:space="preserve">Applications for </w:t>
    </w:r>
    <w:r w:rsidR="00437169">
      <w:rPr>
        <w:sz w:val="20"/>
        <w:lang w:val="en-US"/>
      </w:rPr>
      <w:t>Enterprise</w:t>
    </w:r>
    <w:r w:rsidR="00B575EC">
      <w:rPr>
        <w:sz w:val="20"/>
        <w:lang w:val="en-US"/>
      </w:rPr>
      <w:t xml:space="preserv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0557B"/>
    <w:multiLevelType w:val="hybridMultilevel"/>
    <w:tmpl w:val="244284AA"/>
    <w:lvl w:ilvl="0" w:tplc="818EB4C2">
      <w:start w:val="1"/>
      <w:numFmt w:val="bullet"/>
      <w:lvlText w:val=""/>
      <w:lvlJc w:val="left"/>
      <w:pPr>
        <w:ind w:left="720" w:hanging="360"/>
      </w:pPr>
      <w:rPr>
        <w:rFonts w:hint="default" w:ascii="Wingdings" w:hAnsi="Wingdings"/>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511B"/>
    <w:multiLevelType w:val="hybridMultilevel"/>
    <w:tmpl w:val="C43A90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C51AE0"/>
    <w:multiLevelType w:val="multilevel"/>
    <w:tmpl w:val="B148A410"/>
    <w:styleLink w:val="Style2"/>
    <w:lvl w:ilvl="0">
      <w:numFmt w:val="bullet"/>
      <w:lvlText w:val="●"/>
      <w:lvlJc w:val="left"/>
      <w:pPr>
        <w:ind w:left="720" w:hanging="360"/>
      </w:pPr>
      <w:rPr>
        <w:rFonts w:hint="default" w:ascii="Times New Roman" w:hAnsi="Times New Roman" w:eastAsia="Calibri" w:cs="Times New Roman"/>
        <w:sz w:val="24"/>
      </w:rPr>
    </w:lvl>
    <w:lvl w:ilvl="1">
      <w:start w:val="100"/>
      <w:numFmt w:val="bullet"/>
      <w:lvlText w:val="*"/>
      <w:lvlJc w:val="left"/>
      <w:pPr>
        <w:ind w:left="1440" w:hanging="360"/>
      </w:pPr>
      <w:rPr>
        <w:rFonts w:hint="default" w:ascii="TimesNewRomanPSMT" w:hAnsi="TimesNewRomanPSMT" w:eastAsia="Calibri" w:cs="Times New Roman"/>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88C3897"/>
    <w:multiLevelType w:val="hybridMultilevel"/>
    <w:tmpl w:val="68FCEF94"/>
    <w:lvl w:ilvl="0" w:tplc="0FD8105C">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8D18CA"/>
    <w:multiLevelType w:val="hybridMultilevel"/>
    <w:tmpl w:val="55947B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766ABE"/>
    <w:multiLevelType w:val="multilevel"/>
    <w:tmpl w:val="914EDFE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 w15:restartNumberingAfterBreak="0">
    <w:nsid w:val="36CC7246"/>
    <w:multiLevelType w:val="hybridMultilevel"/>
    <w:tmpl w:val="83C6E20C"/>
    <w:lvl w:ilvl="0" w:tplc="0FD8105C">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710615"/>
    <w:multiLevelType w:val="hybridMultilevel"/>
    <w:tmpl w:val="F7FAB3C2"/>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2AE50AD"/>
    <w:multiLevelType w:val="hybridMultilevel"/>
    <w:tmpl w:val="DA6CE836"/>
    <w:lvl w:ilvl="0" w:tplc="818EB4C2">
      <w:start w:val="1"/>
      <w:numFmt w:val="bullet"/>
      <w:lvlText w:val=""/>
      <w:lvlJc w:val="left"/>
      <w:pPr>
        <w:ind w:left="720" w:hanging="360"/>
      </w:pPr>
      <w:rPr>
        <w:rFonts w:hint="default" w:ascii="Wingdings" w:hAnsi="Wingdings"/>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63F57"/>
    <w:multiLevelType w:val="hybridMultilevel"/>
    <w:tmpl w:val="64C8DFA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5DF557C8"/>
    <w:multiLevelType w:val="hybridMultilevel"/>
    <w:tmpl w:val="AD0E6B2A"/>
    <w:lvl w:ilvl="0" w:tplc="43A6B01A">
      <w:start w:val="1"/>
      <w:numFmt w:val="bullet"/>
      <w:lvlText w:val="■"/>
      <w:lvlJc w:val="left"/>
      <w:pPr>
        <w:ind w:left="360" w:hanging="360"/>
      </w:pPr>
      <w:rPr>
        <w:rFonts w:hint="default" w:ascii="Arial" w:hAnsi="Arial"/>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EBC2416"/>
    <w:multiLevelType w:val="hybridMultilevel"/>
    <w:tmpl w:val="1A2205B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6300344E"/>
    <w:multiLevelType w:val="hybridMultilevel"/>
    <w:tmpl w:val="C64CD6CE"/>
    <w:lvl w:ilvl="0" w:tplc="818EB4C2">
      <w:start w:val="1"/>
      <w:numFmt w:val="bullet"/>
      <w:lvlText w:val=""/>
      <w:lvlJc w:val="left"/>
      <w:pPr>
        <w:ind w:left="360" w:hanging="360"/>
      </w:pPr>
      <w:rPr>
        <w:rFonts w:hint="default" w:ascii="Wingdings" w:hAnsi="Wingdings"/>
        <w:color w:val="5B9BD5" w:themeColor="accent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636E35B1"/>
    <w:multiLevelType w:val="hybridMultilevel"/>
    <w:tmpl w:val="F89E8466"/>
    <w:lvl w:ilvl="0" w:tplc="0FD8105C">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2ED4608"/>
    <w:multiLevelType w:val="hybridMultilevel"/>
    <w:tmpl w:val="FDB001CE"/>
    <w:lvl w:ilvl="0" w:tplc="0FD8105C">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3A968E5"/>
    <w:multiLevelType w:val="hybridMultilevel"/>
    <w:tmpl w:val="6F86BFF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81930CA"/>
    <w:multiLevelType w:val="hybridMultilevel"/>
    <w:tmpl w:val="A38CE47E"/>
    <w:lvl w:ilvl="0" w:tplc="FFFFFFFF">
      <w:start w:val="1"/>
      <w:numFmt w:val="bullet"/>
      <w:pStyle w:val="ListBullet"/>
      <w:lvlText w:val="¾"/>
      <w:lvlJc w:val="left"/>
      <w:pPr>
        <w:ind w:left="4410" w:hanging="360"/>
      </w:pPr>
      <w:rPr>
        <w:rFonts w:hint="default" w:ascii="Symbol" w:hAnsi="Symbol"/>
        <w:color w:val="000000" w:themeColor="text1"/>
      </w:rPr>
    </w:lvl>
    <w:lvl w:ilvl="1" w:tplc="FB8E21F6">
      <w:start w:val="1"/>
      <w:numFmt w:val="bullet"/>
      <w:lvlText w:val="¾"/>
      <w:lvlJc w:val="left"/>
      <w:pPr>
        <w:ind w:left="1440" w:hanging="360"/>
      </w:pPr>
      <w:rPr>
        <w:rFonts w:hint="default" w:ascii="Symbol" w:hAnsi="Symbol"/>
        <w:color w:val="000000" w:themeColor="text1"/>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E380D64"/>
    <w:multiLevelType w:val="hybridMultilevel"/>
    <w:tmpl w:val="9AEA7428"/>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9A9CD032">
      <w:start w:val="5"/>
      <w:numFmt w:val="bullet"/>
      <w:lvlText w:val="-"/>
      <w:lvlJc w:val="left"/>
      <w:pPr>
        <w:ind w:left="2160" w:hanging="360"/>
      </w:pPr>
      <w:rPr>
        <w:rFonts w:hint="default" w:ascii="Cambria" w:hAnsi="Cambria" w:eastAsia="Times New Roman" w:cs="Aria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EB406B3"/>
    <w:multiLevelType w:val="hybridMultilevel"/>
    <w:tmpl w:val="C10C67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num w:numId="1">
    <w:abstractNumId w:val="15"/>
  </w:num>
  <w:num w:numId="2">
    <w:abstractNumId w:val="2"/>
  </w:num>
  <w:num w:numId="3">
    <w:abstractNumId w:val="14"/>
  </w:num>
  <w:num w:numId="4">
    <w:abstractNumId w:val="0"/>
  </w:num>
  <w:num w:numId="5">
    <w:abstractNumId w:val="3"/>
  </w:num>
  <w:num w:numId="6">
    <w:abstractNumId w:val="6"/>
  </w:num>
  <w:num w:numId="7">
    <w:abstractNumId w:val="8"/>
  </w:num>
  <w:num w:numId="8">
    <w:abstractNumId w:val="13"/>
  </w:num>
  <w:num w:numId="9">
    <w:abstractNumId w:val="12"/>
  </w:num>
  <w:num w:numId="10">
    <w:abstractNumId w:val="10"/>
  </w:num>
  <w:num w:numId="11">
    <w:abstractNumId w:val="17"/>
  </w:num>
  <w:num w:numId="12">
    <w:abstractNumId w:val="4"/>
  </w:num>
  <w:num w:numId="13">
    <w:abstractNumId w:val="11"/>
  </w:num>
  <w:num w:numId="14">
    <w:abstractNumId w:val="19"/>
  </w:num>
  <w:num w:numId="15">
    <w:abstractNumId w:val="16"/>
  </w:num>
  <w:num w:numId="16">
    <w:abstractNumId w:val="1"/>
  </w:num>
  <w:num w:numId="17">
    <w:abstractNumId w:val="5"/>
  </w:num>
  <w:num w:numId="18">
    <w:abstractNumId w:val="18"/>
  </w:num>
  <w:num w:numId="19">
    <w:abstractNumId w:val="7"/>
  </w:num>
  <w:num w:numId="20">
    <w:abstractNumId w:val="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5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2B97"/>
    <w:rsid w:val="00004FE3"/>
    <w:rsid w:val="00005525"/>
    <w:rsid w:val="00010AE7"/>
    <w:rsid w:val="00010CFF"/>
    <w:rsid w:val="000130B4"/>
    <w:rsid w:val="0001418F"/>
    <w:rsid w:val="00014C2F"/>
    <w:rsid w:val="00016177"/>
    <w:rsid w:val="00017A04"/>
    <w:rsid w:val="000200A8"/>
    <w:rsid w:val="00031B63"/>
    <w:rsid w:val="0003718A"/>
    <w:rsid w:val="000418AE"/>
    <w:rsid w:val="00050456"/>
    <w:rsid w:val="00052DA8"/>
    <w:rsid w:val="00060556"/>
    <w:rsid w:val="00061D36"/>
    <w:rsid w:val="0007050A"/>
    <w:rsid w:val="0007401C"/>
    <w:rsid w:val="000741EF"/>
    <w:rsid w:val="00084EE0"/>
    <w:rsid w:val="000A1398"/>
    <w:rsid w:val="000A342B"/>
    <w:rsid w:val="000A4C5F"/>
    <w:rsid w:val="000A70F2"/>
    <w:rsid w:val="000B106A"/>
    <w:rsid w:val="000B3482"/>
    <w:rsid w:val="000B34A3"/>
    <w:rsid w:val="000C056C"/>
    <w:rsid w:val="000C05C5"/>
    <w:rsid w:val="000C0FA5"/>
    <w:rsid w:val="000C2D68"/>
    <w:rsid w:val="000C38AB"/>
    <w:rsid w:val="000C6DC3"/>
    <w:rsid w:val="000C7258"/>
    <w:rsid w:val="000D0927"/>
    <w:rsid w:val="000D14EF"/>
    <w:rsid w:val="000D225B"/>
    <w:rsid w:val="000D6ABB"/>
    <w:rsid w:val="000D7735"/>
    <w:rsid w:val="000E585D"/>
    <w:rsid w:val="000E7C66"/>
    <w:rsid w:val="000F0C83"/>
    <w:rsid w:val="000F3CAB"/>
    <w:rsid w:val="00102118"/>
    <w:rsid w:val="0010316A"/>
    <w:rsid w:val="00110443"/>
    <w:rsid w:val="001150A7"/>
    <w:rsid w:val="00115C57"/>
    <w:rsid w:val="001210FF"/>
    <w:rsid w:val="00123E9B"/>
    <w:rsid w:val="001241D3"/>
    <w:rsid w:val="001246FD"/>
    <w:rsid w:val="00125453"/>
    <w:rsid w:val="00126387"/>
    <w:rsid w:val="00126A57"/>
    <w:rsid w:val="00130C1B"/>
    <w:rsid w:val="001323C2"/>
    <w:rsid w:val="001347CB"/>
    <w:rsid w:val="00137DAC"/>
    <w:rsid w:val="00140D8F"/>
    <w:rsid w:val="00146077"/>
    <w:rsid w:val="0015153E"/>
    <w:rsid w:val="001564D9"/>
    <w:rsid w:val="001564F4"/>
    <w:rsid w:val="00170231"/>
    <w:rsid w:val="00176BC3"/>
    <w:rsid w:val="0018059F"/>
    <w:rsid w:val="00182550"/>
    <w:rsid w:val="00193A1D"/>
    <w:rsid w:val="001A0DE0"/>
    <w:rsid w:val="001A1E10"/>
    <w:rsid w:val="001A1EEB"/>
    <w:rsid w:val="001A2060"/>
    <w:rsid w:val="001B1681"/>
    <w:rsid w:val="001B3817"/>
    <w:rsid w:val="001B6D0D"/>
    <w:rsid w:val="001C1165"/>
    <w:rsid w:val="001C33F5"/>
    <w:rsid w:val="001C5F69"/>
    <w:rsid w:val="001C78D7"/>
    <w:rsid w:val="001D1C8F"/>
    <w:rsid w:val="001D46A7"/>
    <w:rsid w:val="001D4A49"/>
    <w:rsid w:val="001D7091"/>
    <w:rsid w:val="001E0630"/>
    <w:rsid w:val="001E3433"/>
    <w:rsid w:val="001E523E"/>
    <w:rsid w:val="001E555C"/>
    <w:rsid w:val="001E7312"/>
    <w:rsid w:val="001F0F86"/>
    <w:rsid w:val="001F170B"/>
    <w:rsid w:val="001F35A9"/>
    <w:rsid w:val="001F58C5"/>
    <w:rsid w:val="001F64BE"/>
    <w:rsid w:val="00201AA0"/>
    <w:rsid w:val="00201FFF"/>
    <w:rsid w:val="002038B9"/>
    <w:rsid w:val="00210247"/>
    <w:rsid w:val="0021477A"/>
    <w:rsid w:val="002149A4"/>
    <w:rsid w:val="00222871"/>
    <w:rsid w:val="00223980"/>
    <w:rsid w:val="00224179"/>
    <w:rsid w:val="00230973"/>
    <w:rsid w:val="002321DE"/>
    <w:rsid w:val="00234230"/>
    <w:rsid w:val="002344B6"/>
    <w:rsid w:val="0023780E"/>
    <w:rsid w:val="00241754"/>
    <w:rsid w:val="00241845"/>
    <w:rsid w:val="00243F3E"/>
    <w:rsid w:val="002551AE"/>
    <w:rsid w:val="002561C0"/>
    <w:rsid w:val="0026419C"/>
    <w:rsid w:val="00266E90"/>
    <w:rsid w:val="0027193E"/>
    <w:rsid w:val="00271AB5"/>
    <w:rsid w:val="002749C2"/>
    <w:rsid w:val="00276507"/>
    <w:rsid w:val="002814BF"/>
    <w:rsid w:val="0028633F"/>
    <w:rsid w:val="002900F3"/>
    <w:rsid w:val="0029792F"/>
    <w:rsid w:val="002A1E64"/>
    <w:rsid w:val="002A2514"/>
    <w:rsid w:val="002A4883"/>
    <w:rsid w:val="002A5E33"/>
    <w:rsid w:val="002A6E8B"/>
    <w:rsid w:val="002B1DA0"/>
    <w:rsid w:val="002B4676"/>
    <w:rsid w:val="002B7E58"/>
    <w:rsid w:val="002C15E8"/>
    <w:rsid w:val="002D1C8C"/>
    <w:rsid w:val="002D2D1F"/>
    <w:rsid w:val="002D2FFD"/>
    <w:rsid w:val="002D78EE"/>
    <w:rsid w:val="002E042E"/>
    <w:rsid w:val="002E77D4"/>
    <w:rsid w:val="002F28BB"/>
    <w:rsid w:val="002F3028"/>
    <w:rsid w:val="002F5C8B"/>
    <w:rsid w:val="00302E1A"/>
    <w:rsid w:val="0030406E"/>
    <w:rsid w:val="0030595D"/>
    <w:rsid w:val="00310EA4"/>
    <w:rsid w:val="00312574"/>
    <w:rsid w:val="0031470B"/>
    <w:rsid w:val="003215DC"/>
    <w:rsid w:val="00332FCC"/>
    <w:rsid w:val="00336926"/>
    <w:rsid w:val="0033733C"/>
    <w:rsid w:val="00341113"/>
    <w:rsid w:val="00347CC8"/>
    <w:rsid w:val="00350B7C"/>
    <w:rsid w:val="00353EFC"/>
    <w:rsid w:val="00361396"/>
    <w:rsid w:val="00366970"/>
    <w:rsid w:val="00367DFE"/>
    <w:rsid w:val="00371811"/>
    <w:rsid w:val="00373A2E"/>
    <w:rsid w:val="0037518D"/>
    <w:rsid w:val="00375AA6"/>
    <w:rsid w:val="003760E6"/>
    <w:rsid w:val="00377D0C"/>
    <w:rsid w:val="00377EDC"/>
    <w:rsid w:val="0038296E"/>
    <w:rsid w:val="00385B53"/>
    <w:rsid w:val="00392816"/>
    <w:rsid w:val="00395A81"/>
    <w:rsid w:val="003A59E4"/>
    <w:rsid w:val="003A5A13"/>
    <w:rsid w:val="003A5E23"/>
    <w:rsid w:val="003A6C36"/>
    <w:rsid w:val="003B045E"/>
    <w:rsid w:val="003B1E34"/>
    <w:rsid w:val="003C5605"/>
    <w:rsid w:val="003D0E7E"/>
    <w:rsid w:val="003D0F0B"/>
    <w:rsid w:val="003D5F81"/>
    <w:rsid w:val="003D7C0E"/>
    <w:rsid w:val="003E63CE"/>
    <w:rsid w:val="003F0808"/>
    <w:rsid w:val="003F1821"/>
    <w:rsid w:val="003F1BE4"/>
    <w:rsid w:val="003F5ABE"/>
    <w:rsid w:val="0040082B"/>
    <w:rsid w:val="004036CB"/>
    <w:rsid w:val="004067CD"/>
    <w:rsid w:val="00407C7B"/>
    <w:rsid w:val="00416752"/>
    <w:rsid w:val="0042396F"/>
    <w:rsid w:val="00424473"/>
    <w:rsid w:val="004245CE"/>
    <w:rsid w:val="00437169"/>
    <w:rsid w:val="00442CAD"/>
    <w:rsid w:val="004468F0"/>
    <w:rsid w:val="004504DD"/>
    <w:rsid w:val="00454815"/>
    <w:rsid w:val="004632D1"/>
    <w:rsid w:val="004742D2"/>
    <w:rsid w:val="00480C8D"/>
    <w:rsid w:val="00481EA5"/>
    <w:rsid w:val="00485690"/>
    <w:rsid w:val="004913B6"/>
    <w:rsid w:val="004A1268"/>
    <w:rsid w:val="004A60CB"/>
    <w:rsid w:val="004B0B23"/>
    <w:rsid w:val="004B6542"/>
    <w:rsid w:val="004B7327"/>
    <w:rsid w:val="004D298E"/>
    <w:rsid w:val="004D4FF8"/>
    <w:rsid w:val="004E10AE"/>
    <w:rsid w:val="004E7468"/>
    <w:rsid w:val="00502B88"/>
    <w:rsid w:val="00502BA7"/>
    <w:rsid w:val="00505309"/>
    <w:rsid w:val="005065BE"/>
    <w:rsid w:val="005138E5"/>
    <w:rsid w:val="00514719"/>
    <w:rsid w:val="0052351E"/>
    <w:rsid w:val="00523723"/>
    <w:rsid w:val="0052609A"/>
    <w:rsid w:val="00526BFA"/>
    <w:rsid w:val="00533121"/>
    <w:rsid w:val="0053444E"/>
    <w:rsid w:val="00534E1C"/>
    <w:rsid w:val="005405FF"/>
    <w:rsid w:val="00545242"/>
    <w:rsid w:val="005470D4"/>
    <w:rsid w:val="00551B8C"/>
    <w:rsid w:val="0055281F"/>
    <w:rsid w:val="00552CC0"/>
    <w:rsid w:val="00554985"/>
    <w:rsid w:val="005601AC"/>
    <w:rsid w:val="00565E16"/>
    <w:rsid w:val="00570EA5"/>
    <w:rsid w:val="00580357"/>
    <w:rsid w:val="0058154A"/>
    <w:rsid w:val="005824C2"/>
    <w:rsid w:val="00582E33"/>
    <w:rsid w:val="0058554B"/>
    <w:rsid w:val="00586413"/>
    <w:rsid w:val="0058729E"/>
    <w:rsid w:val="0059091B"/>
    <w:rsid w:val="00590CA5"/>
    <w:rsid w:val="005917E4"/>
    <w:rsid w:val="005A0D2A"/>
    <w:rsid w:val="005A2ACE"/>
    <w:rsid w:val="005A31E1"/>
    <w:rsid w:val="005A50EF"/>
    <w:rsid w:val="005A787B"/>
    <w:rsid w:val="005B26D7"/>
    <w:rsid w:val="005B5930"/>
    <w:rsid w:val="005C0889"/>
    <w:rsid w:val="005C2E78"/>
    <w:rsid w:val="005C39E1"/>
    <w:rsid w:val="005C6333"/>
    <w:rsid w:val="005C7FC1"/>
    <w:rsid w:val="005D01D2"/>
    <w:rsid w:val="005D42DD"/>
    <w:rsid w:val="005D4AE0"/>
    <w:rsid w:val="005E1444"/>
    <w:rsid w:val="005E3263"/>
    <w:rsid w:val="005E58C1"/>
    <w:rsid w:val="005E74A6"/>
    <w:rsid w:val="005F1C55"/>
    <w:rsid w:val="005F22E1"/>
    <w:rsid w:val="006032D6"/>
    <w:rsid w:val="0060623D"/>
    <w:rsid w:val="00607D1A"/>
    <w:rsid w:val="00611A3D"/>
    <w:rsid w:val="00614DE3"/>
    <w:rsid w:val="00616C9D"/>
    <w:rsid w:val="00621C7A"/>
    <w:rsid w:val="006257E6"/>
    <w:rsid w:val="00626C74"/>
    <w:rsid w:val="00633FD0"/>
    <w:rsid w:val="0063568B"/>
    <w:rsid w:val="00636411"/>
    <w:rsid w:val="00640AE6"/>
    <w:rsid w:val="00642E08"/>
    <w:rsid w:val="0064328B"/>
    <w:rsid w:val="006449AB"/>
    <w:rsid w:val="00646919"/>
    <w:rsid w:val="0065156B"/>
    <w:rsid w:val="006520BD"/>
    <w:rsid w:val="0065292B"/>
    <w:rsid w:val="006530C4"/>
    <w:rsid w:val="0065654D"/>
    <w:rsid w:val="00662ECB"/>
    <w:rsid w:val="00667EA8"/>
    <w:rsid w:val="00670DB7"/>
    <w:rsid w:val="006727C5"/>
    <w:rsid w:val="00692137"/>
    <w:rsid w:val="006922BE"/>
    <w:rsid w:val="00693F92"/>
    <w:rsid w:val="0069674F"/>
    <w:rsid w:val="00696C62"/>
    <w:rsid w:val="006A286A"/>
    <w:rsid w:val="006A3ED3"/>
    <w:rsid w:val="006A4D3B"/>
    <w:rsid w:val="006B100B"/>
    <w:rsid w:val="006B2B99"/>
    <w:rsid w:val="006B2F48"/>
    <w:rsid w:val="006C365F"/>
    <w:rsid w:val="006C3EEF"/>
    <w:rsid w:val="006C4B77"/>
    <w:rsid w:val="006D3160"/>
    <w:rsid w:val="006D3E97"/>
    <w:rsid w:val="006D4B64"/>
    <w:rsid w:val="006D7CDD"/>
    <w:rsid w:val="006E2239"/>
    <w:rsid w:val="006E61F5"/>
    <w:rsid w:val="006F1A90"/>
    <w:rsid w:val="006F1E46"/>
    <w:rsid w:val="006F3D5A"/>
    <w:rsid w:val="006F4B39"/>
    <w:rsid w:val="00700AEF"/>
    <w:rsid w:val="007024A7"/>
    <w:rsid w:val="00702DE2"/>
    <w:rsid w:val="00705BBA"/>
    <w:rsid w:val="00707D4D"/>
    <w:rsid w:val="00710C4C"/>
    <w:rsid w:val="00713C3B"/>
    <w:rsid w:val="00717800"/>
    <w:rsid w:val="0072151E"/>
    <w:rsid w:val="00721591"/>
    <w:rsid w:val="00724BD1"/>
    <w:rsid w:val="007305ED"/>
    <w:rsid w:val="0073546F"/>
    <w:rsid w:val="007425DB"/>
    <w:rsid w:val="00744369"/>
    <w:rsid w:val="00744451"/>
    <w:rsid w:val="00751C13"/>
    <w:rsid w:val="00754574"/>
    <w:rsid w:val="00757C93"/>
    <w:rsid w:val="00760918"/>
    <w:rsid w:val="0076156A"/>
    <w:rsid w:val="00761D26"/>
    <w:rsid w:val="0077003F"/>
    <w:rsid w:val="007768EE"/>
    <w:rsid w:val="00776E00"/>
    <w:rsid w:val="00777091"/>
    <w:rsid w:val="007801FC"/>
    <w:rsid w:val="007849D9"/>
    <w:rsid w:val="0078605F"/>
    <w:rsid w:val="007916DD"/>
    <w:rsid w:val="007917A2"/>
    <w:rsid w:val="00793ADC"/>
    <w:rsid w:val="00795DAD"/>
    <w:rsid w:val="007A1595"/>
    <w:rsid w:val="007A30A4"/>
    <w:rsid w:val="007A594A"/>
    <w:rsid w:val="007B0238"/>
    <w:rsid w:val="007B0521"/>
    <w:rsid w:val="007B0947"/>
    <w:rsid w:val="007B5663"/>
    <w:rsid w:val="007B5F9E"/>
    <w:rsid w:val="007C0EA1"/>
    <w:rsid w:val="007C1ADB"/>
    <w:rsid w:val="007C2984"/>
    <w:rsid w:val="007C2E82"/>
    <w:rsid w:val="007C6A15"/>
    <w:rsid w:val="007D1659"/>
    <w:rsid w:val="007D209B"/>
    <w:rsid w:val="007D23D0"/>
    <w:rsid w:val="007D46A7"/>
    <w:rsid w:val="007D51C2"/>
    <w:rsid w:val="007D5A04"/>
    <w:rsid w:val="007D5EC4"/>
    <w:rsid w:val="007D759B"/>
    <w:rsid w:val="007E000B"/>
    <w:rsid w:val="007E46B3"/>
    <w:rsid w:val="007E74F1"/>
    <w:rsid w:val="007E792E"/>
    <w:rsid w:val="007F1E62"/>
    <w:rsid w:val="007F457A"/>
    <w:rsid w:val="007F45A0"/>
    <w:rsid w:val="007F5706"/>
    <w:rsid w:val="00801E14"/>
    <w:rsid w:val="0080236A"/>
    <w:rsid w:val="008044DF"/>
    <w:rsid w:val="00805B67"/>
    <w:rsid w:val="00807791"/>
    <w:rsid w:val="008127A3"/>
    <w:rsid w:val="00822536"/>
    <w:rsid w:val="0082354E"/>
    <w:rsid w:val="00825815"/>
    <w:rsid w:val="00825D52"/>
    <w:rsid w:val="00830C14"/>
    <w:rsid w:val="00832BCF"/>
    <w:rsid w:val="00833944"/>
    <w:rsid w:val="00833D83"/>
    <w:rsid w:val="0083445B"/>
    <w:rsid w:val="00841549"/>
    <w:rsid w:val="00842381"/>
    <w:rsid w:val="008454A3"/>
    <w:rsid w:val="0085003D"/>
    <w:rsid w:val="00850EA0"/>
    <w:rsid w:val="00851B00"/>
    <w:rsid w:val="008548CC"/>
    <w:rsid w:val="008616B6"/>
    <w:rsid w:val="0086354B"/>
    <w:rsid w:val="008718D2"/>
    <w:rsid w:val="0088011E"/>
    <w:rsid w:val="00880C6A"/>
    <w:rsid w:val="00882B05"/>
    <w:rsid w:val="00885B3B"/>
    <w:rsid w:val="008A52B7"/>
    <w:rsid w:val="008A7053"/>
    <w:rsid w:val="008B10D5"/>
    <w:rsid w:val="008B197D"/>
    <w:rsid w:val="008B669C"/>
    <w:rsid w:val="008B7CE2"/>
    <w:rsid w:val="008C102E"/>
    <w:rsid w:val="008C179F"/>
    <w:rsid w:val="008C6FF9"/>
    <w:rsid w:val="008C7CC8"/>
    <w:rsid w:val="008D41E8"/>
    <w:rsid w:val="008D6CE5"/>
    <w:rsid w:val="008D7A7D"/>
    <w:rsid w:val="008E31C8"/>
    <w:rsid w:val="008E37E9"/>
    <w:rsid w:val="008E5E1F"/>
    <w:rsid w:val="008F2F1E"/>
    <w:rsid w:val="008F3158"/>
    <w:rsid w:val="008F3DAE"/>
    <w:rsid w:val="008F4D79"/>
    <w:rsid w:val="008F5332"/>
    <w:rsid w:val="008F5AEF"/>
    <w:rsid w:val="008F6B4B"/>
    <w:rsid w:val="00903030"/>
    <w:rsid w:val="009039E0"/>
    <w:rsid w:val="00905D91"/>
    <w:rsid w:val="009109CB"/>
    <w:rsid w:val="0091108F"/>
    <w:rsid w:val="009110BA"/>
    <w:rsid w:val="00913CCF"/>
    <w:rsid w:val="009142B7"/>
    <w:rsid w:val="009170C2"/>
    <w:rsid w:val="009310F1"/>
    <w:rsid w:val="00931ED1"/>
    <w:rsid w:val="00932B5A"/>
    <w:rsid w:val="00932E3F"/>
    <w:rsid w:val="009344EA"/>
    <w:rsid w:val="00935AF2"/>
    <w:rsid w:val="00935C0D"/>
    <w:rsid w:val="00945298"/>
    <w:rsid w:val="009455EE"/>
    <w:rsid w:val="00955571"/>
    <w:rsid w:val="00971994"/>
    <w:rsid w:val="00990C28"/>
    <w:rsid w:val="00990EEF"/>
    <w:rsid w:val="00993D0C"/>
    <w:rsid w:val="0099529E"/>
    <w:rsid w:val="00996BEE"/>
    <w:rsid w:val="00996F54"/>
    <w:rsid w:val="00997BC3"/>
    <w:rsid w:val="009A06F9"/>
    <w:rsid w:val="009A2C72"/>
    <w:rsid w:val="009A622A"/>
    <w:rsid w:val="009B3FF7"/>
    <w:rsid w:val="009C16FF"/>
    <w:rsid w:val="009C7430"/>
    <w:rsid w:val="009D0D36"/>
    <w:rsid w:val="009D2FFC"/>
    <w:rsid w:val="009D4C60"/>
    <w:rsid w:val="009E19C3"/>
    <w:rsid w:val="009E1A6F"/>
    <w:rsid w:val="009E38AA"/>
    <w:rsid w:val="009E41F0"/>
    <w:rsid w:val="009F7D4F"/>
    <w:rsid w:val="00A030F0"/>
    <w:rsid w:val="00A03A8A"/>
    <w:rsid w:val="00A111A4"/>
    <w:rsid w:val="00A132E4"/>
    <w:rsid w:val="00A23C08"/>
    <w:rsid w:val="00A2536F"/>
    <w:rsid w:val="00A25824"/>
    <w:rsid w:val="00A3014F"/>
    <w:rsid w:val="00A31E53"/>
    <w:rsid w:val="00A325A7"/>
    <w:rsid w:val="00A32FDF"/>
    <w:rsid w:val="00A35457"/>
    <w:rsid w:val="00A36757"/>
    <w:rsid w:val="00A371E0"/>
    <w:rsid w:val="00A40EE5"/>
    <w:rsid w:val="00A545C9"/>
    <w:rsid w:val="00A64B41"/>
    <w:rsid w:val="00A655CB"/>
    <w:rsid w:val="00A712BF"/>
    <w:rsid w:val="00A74BDA"/>
    <w:rsid w:val="00A764CD"/>
    <w:rsid w:val="00A76B6F"/>
    <w:rsid w:val="00A827A3"/>
    <w:rsid w:val="00A832C0"/>
    <w:rsid w:val="00A8444F"/>
    <w:rsid w:val="00A849B8"/>
    <w:rsid w:val="00A913F5"/>
    <w:rsid w:val="00A92CFF"/>
    <w:rsid w:val="00AA3A0A"/>
    <w:rsid w:val="00AA4011"/>
    <w:rsid w:val="00AA67D3"/>
    <w:rsid w:val="00AA74E1"/>
    <w:rsid w:val="00AB0A4A"/>
    <w:rsid w:val="00AB0F3E"/>
    <w:rsid w:val="00AB1E14"/>
    <w:rsid w:val="00AB3433"/>
    <w:rsid w:val="00AB7B12"/>
    <w:rsid w:val="00AC2F67"/>
    <w:rsid w:val="00AC3C03"/>
    <w:rsid w:val="00AC5B0A"/>
    <w:rsid w:val="00AC7826"/>
    <w:rsid w:val="00AC7EAB"/>
    <w:rsid w:val="00AD3030"/>
    <w:rsid w:val="00AE1379"/>
    <w:rsid w:val="00AF0373"/>
    <w:rsid w:val="00AF11C7"/>
    <w:rsid w:val="00AF1F64"/>
    <w:rsid w:val="00AF2F84"/>
    <w:rsid w:val="00B01239"/>
    <w:rsid w:val="00B041E0"/>
    <w:rsid w:val="00B16628"/>
    <w:rsid w:val="00B202F8"/>
    <w:rsid w:val="00B238DD"/>
    <w:rsid w:val="00B26726"/>
    <w:rsid w:val="00B2727E"/>
    <w:rsid w:val="00B30331"/>
    <w:rsid w:val="00B30662"/>
    <w:rsid w:val="00B30C1A"/>
    <w:rsid w:val="00B32C1E"/>
    <w:rsid w:val="00B33AEF"/>
    <w:rsid w:val="00B33E5C"/>
    <w:rsid w:val="00B36CC8"/>
    <w:rsid w:val="00B416C4"/>
    <w:rsid w:val="00B4458B"/>
    <w:rsid w:val="00B45733"/>
    <w:rsid w:val="00B4795C"/>
    <w:rsid w:val="00B5032A"/>
    <w:rsid w:val="00B504A6"/>
    <w:rsid w:val="00B5109D"/>
    <w:rsid w:val="00B5158D"/>
    <w:rsid w:val="00B5384F"/>
    <w:rsid w:val="00B53DC7"/>
    <w:rsid w:val="00B5447E"/>
    <w:rsid w:val="00B562A8"/>
    <w:rsid w:val="00B575EC"/>
    <w:rsid w:val="00B60A43"/>
    <w:rsid w:val="00B61125"/>
    <w:rsid w:val="00B63F63"/>
    <w:rsid w:val="00B65D05"/>
    <w:rsid w:val="00B72687"/>
    <w:rsid w:val="00B75D37"/>
    <w:rsid w:val="00B85A27"/>
    <w:rsid w:val="00B87DBF"/>
    <w:rsid w:val="00B87E9A"/>
    <w:rsid w:val="00B917F7"/>
    <w:rsid w:val="00B91DA4"/>
    <w:rsid w:val="00B92646"/>
    <w:rsid w:val="00B92909"/>
    <w:rsid w:val="00BA7364"/>
    <w:rsid w:val="00BA7AA9"/>
    <w:rsid w:val="00BA7F90"/>
    <w:rsid w:val="00BB0E6E"/>
    <w:rsid w:val="00BC47B3"/>
    <w:rsid w:val="00BC575D"/>
    <w:rsid w:val="00BD5772"/>
    <w:rsid w:val="00BE0B99"/>
    <w:rsid w:val="00BE508F"/>
    <w:rsid w:val="00BF5B55"/>
    <w:rsid w:val="00BF6D0D"/>
    <w:rsid w:val="00BF6D4C"/>
    <w:rsid w:val="00BF7546"/>
    <w:rsid w:val="00BF77C4"/>
    <w:rsid w:val="00C014BA"/>
    <w:rsid w:val="00C026F3"/>
    <w:rsid w:val="00C03370"/>
    <w:rsid w:val="00C03712"/>
    <w:rsid w:val="00C06D5B"/>
    <w:rsid w:val="00C10C54"/>
    <w:rsid w:val="00C137B0"/>
    <w:rsid w:val="00C13D4F"/>
    <w:rsid w:val="00C1627B"/>
    <w:rsid w:val="00C23921"/>
    <w:rsid w:val="00C24AE8"/>
    <w:rsid w:val="00C27F9D"/>
    <w:rsid w:val="00C324C4"/>
    <w:rsid w:val="00C4185D"/>
    <w:rsid w:val="00C44F29"/>
    <w:rsid w:val="00C466A7"/>
    <w:rsid w:val="00C51803"/>
    <w:rsid w:val="00C52546"/>
    <w:rsid w:val="00C549BB"/>
    <w:rsid w:val="00C57A5D"/>
    <w:rsid w:val="00C57F1B"/>
    <w:rsid w:val="00C648CE"/>
    <w:rsid w:val="00C675D6"/>
    <w:rsid w:val="00C73DF3"/>
    <w:rsid w:val="00C80E9E"/>
    <w:rsid w:val="00C83412"/>
    <w:rsid w:val="00C8365D"/>
    <w:rsid w:val="00C84410"/>
    <w:rsid w:val="00C91E72"/>
    <w:rsid w:val="00C93572"/>
    <w:rsid w:val="00C978B1"/>
    <w:rsid w:val="00CA1B56"/>
    <w:rsid w:val="00CB0E20"/>
    <w:rsid w:val="00CB1891"/>
    <w:rsid w:val="00CB6A09"/>
    <w:rsid w:val="00CC08DD"/>
    <w:rsid w:val="00CC437A"/>
    <w:rsid w:val="00CC4CFB"/>
    <w:rsid w:val="00CE0AF5"/>
    <w:rsid w:val="00CE4878"/>
    <w:rsid w:val="00CE6A04"/>
    <w:rsid w:val="00CE70DD"/>
    <w:rsid w:val="00CF39D6"/>
    <w:rsid w:val="00D03CCD"/>
    <w:rsid w:val="00D05E73"/>
    <w:rsid w:val="00D13E8C"/>
    <w:rsid w:val="00D150B0"/>
    <w:rsid w:val="00D208C0"/>
    <w:rsid w:val="00D23C5E"/>
    <w:rsid w:val="00D25E49"/>
    <w:rsid w:val="00D261AA"/>
    <w:rsid w:val="00D31132"/>
    <w:rsid w:val="00D325F6"/>
    <w:rsid w:val="00D32C4F"/>
    <w:rsid w:val="00D33C98"/>
    <w:rsid w:val="00D362A0"/>
    <w:rsid w:val="00D421FF"/>
    <w:rsid w:val="00D43073"/>
    <w:rsid w:val="00D45282"/>
    <w:rsid w:val="00D4592E"/>
    <w:rsid w:val="00D521D9"/>
    <w:rsid w:val="00D54807"/>
    <w:rsid w:val="00D6368B"/>
    <w:rsid w:val="00D72E08"/>
    <w:rsid w:val="00D750AB"/>
    <w:rsid w:val="00D76E75"/>
    <w:rsid w:val="00D8357D"/>
    <w:rsid w:val="00D84FE8"/>
    <w:rsid w:val="00D93570"/>
    <w:rsid w:val="00D954E2"/>
    <w:rsid w:val="00D9620E"/>
    <w:rsid w:val="00DA077C"/>
    <w:rsid w:val="00DA481A"/>
    <w:rsid w:val="00DA4D0F"/>
    <w:rsid w:val="00DB1C73"/>
    <w:rsid w:val="00DB351B"/>
    <w:rsid w:val="00DB53E1"/>
    <w:rsid w:val="00DB6780"/>
    <w:rsid w:val="00DC34D3"/>
    <w:rsid w:val="00DC75D1"/>
    <w:rsid w:val="00DD4C66"/>
    <w:rsid w:val="00DD4F9C"/>
    <w:rsid w:val="00DD57FF"/>
    <w:rsid w:val="00DE3BB8"/>
    <w:rsid w:val="00DF3FEE"/>
    <w:rsid w:val="00DF5BC3"/>
    <w:rsid w:val="00DF5EDC"/>
    <w:rsid w:val="00E001D8"/>
    <w:rsid w:val="00E00E3F"/>
    <w:rsid w:val="00E01131"/>
    <w:rsid w:val="00E116A1"/>
    <w:rsid w:val="00E144BF"/>
    <w:rsid w:val="00E17C9A"/>
    <w:rsid w:val="00E206FD"/>
    <w:rsid w:val="00E2478A"/>
    <w:rsid w:val="00E32BBB"/>
    <w:rsid w:val="00E35AA7"/>
    <w:rsid w:val="00E3775B"/>
    <w:rsid w:val="00E378F3"/>
    <w:rsid w:val="00E40297"/>
    <w:rsid w:val="00E40DE4"/>
    <w:rsid w:val="00E41B42"/>
    <w:rsid w:val="00E459F5"/>
    <w:rsid w:val="00E46245"/>
    <w:rsid w:val="00E51B1E"/>
    <w:rsid w:val="00E52405"/>
    <w:rsid w:val="00E6037A"/>
    <w:rsid w:val="00E61EEE"/>
    <w:rsid w:val="00E6412A"/>
    <w:rsid w:val="00E65BE5"/>
    <w:rsid w:val="00E728D9"/>
    <w:rsid w:val="00E72A8F"/>
    <w:rsid w:val="00E73C90"/>
    <w:rsid w:val="00E743B4"/>
    <w:rsid w:val="00E74912"/>
    <w:rsid w:val="00E76912"/>
    <w:rsid w:val="00E7742F"/>
    <w:rsid w:val="00E85962"/>
    <w:rsid w:val="00E86778"/>
    <w:rsid w:val="00E90A8F"/>
    <w:rsid w:val="00E92FC3"/>
    <w:rsid w:val="00E9511B"/>
    <w:rsid w:val="00EA1B3A"/>
    <w:rsid w:val="00EA4852"/>
    <w:rsid w:val="00EA70B3"/>
    <w:rsid w:val="00EA7540"/>
    <w:rsid w:val="00EB376B"/>
    <w:rsid w:val="00EB7952"/>
    <w:rsid w:val="00EC4E44"/>
    <w:rsid w:val="00EC4E58"/>
    <w:rsid w:val="00EC608E"/>
    <w:rsid w:val="00EC7488"/>
    <w:rsid w:val="00ED463F"/>
    <w:rsid w:val="00EE21CB"/>
    <w:rsid w:val="00EE2F57"/>
    <w:rsid w:val="00EE4330"/>
    <w:rsid w:val="00EF0284"/>
    <w:rsid w:val="00EF26ED"/>
    <w:rsid w:val="00EF31D0"/>
    <w:rsid w:val="00F01E18"/>
    <w:rsid w:val="00F02E83"/>
    <w:rsid w:val="00F0377A"/>
    <w:rsid w:val="00F06E6B"/>
    <w:rsid w:val="00F118C4"/>
    <w:rsid w:val="00F12C41"/>
    <w:rsid w:val="00F16BAC"/>
    <w:rsid w:val="00F20749"/>
    <w:rsid w:val="00F21B80"/>
    <w:rsid w:val="00F25AC3"/>
    <w:rsid w:val="00F26472"/>
    <w:rsid w:val="00F3421F"/>
    <w:rsid w:val="00F34513"/>
    <w:rsid w:val="00F41D9E"/>
    <w:rsid w:val="00F42271"/>
    <w:rsid w:val="00F42DE7"/>
    <w:rsid w:val="00F457D7"/>
    <w:rsid w:val="00F50722"/>
    <w:rsid w:val="00F50BF3"/>
    <w:rsid w:val="00F53488"/>
    <w:rsid w:val="00F57EF6"/>
    <w:rsid w:val="00F6040B"/>
    <w:rsid w:val="00F7544D"/>
    <w:rsid w:val="00F76837"/>
    <w:rsid w:val="00F85A8A"/>
    <w:rsid w:val="00F94641"/>
    <w:rsid w:val="00F94E40"/>
    <w:rsid w:val="00F96FEB"/>
    <w:rsid w:val="00FA0009"/>
    <w:rsid w:val="00FA2D63"/>
    <w:rsid w:val="00FA4A44"/>
    <w:rsid w:val="00FB7535"/>
    <w:rsid w:val="00FC0552"/>
    <w:rsid w:val="00FD3116"/>
    <w:rsid w:val="00FD3274"/>
    <w:rsid w:val="00FD5008"/>
    <w:rsid w:val="00FD58D2"/>
    <w:rsid w:val="00FD7920"/>
    <w:rsid w:val="00FE15F3"/>
    <w:rsid w:val="00FE1915"/>
    <w:rsid w:val="00FE39C1"/>
    <w:rsid w:val="00FE7979"/>
    <w:rsid w:val="00FF1894"/>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01F1"/>
  <w15:docId w15:val="{79DC9838-0AB0-D34C-8D51-EF0436211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42D2"/>
    <w:rPr>
      <w:rFonts w:ascii="Cambria" w:hAnsi="Cambria" w:eastAsia="Times New Roman"/>
      <w:sz w:val="24"/>
    </w:rPr>
  </w:style>
  <w:style w:type="paragraph" w:styleId="Heading1">
    <w:name w:val="heading 1"/>
    <w:basedOn w:val="Normal"/>
    <w:next w:val="Normal"/>
    <w:link w:val="Heading1Char"/>
    <w:uiPriority w:val="9"/>
    <w:qFormat/>
    <w:rsid w:val="007F5706"/>
    <w:pPr>
      <w:keepNext/>
      <w:jc w:val="center"/>
      <w:outlineLvl w:val="0"/>
    </w:pPr>
    <w:rPr>
      <w:b/>
      <w:bCs/>
      <w:color w:val="0070C0"/>
      <w:kern w:val="32"/>
      <w:sz w:val="32"/>
      <w:szCs w:val="32"/>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Style1" w:customStyle="1">
    <w:name w:val="Style1"/>
    <w:uiPriority w:val="99"/>
    <w:rsid w:val="00DF5BC3"/>
    <w:pPr>
      <w:numPr>
        <w:numId w:val="1"/>
      </w:numPr>
    </w:pPr>
  </w:style>
  <w:style w:type="numbering" w:styleId="Style2" w:customStyle="1">
    <w:name w:val="Style2"/>
    <w:uiPriority w:val="99"/>
    <w:rsid w:val="00DF5BC3"/>
    <w:pPr>
      <w:numPr>
        <w:numId w:val="2"/>
      </w:numPr>
    </w:pPr>
  </w:style>
  <w:style w:type="table" w:styleId="TableGrid">
    <w:name w:val="Table Grid"/>
    <w:basedOn w:val="TableNormal"/>
    <w:uiPriority w:val="39"/>
    <w:rsid w:val="00935A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 w:customStyle="1">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hAnsi="Times"/>
      <w:b/>
    </w:rPr>
  </w:style>
  <w:style w:type="paragraph" w:styleId="Header">
    <w:name w:val="header"/>
    <w:basedOn w:val="Normal"/>
    <w:link w:val="HeaderChar"/>
    <w:uiPriority w:val="99"/>
    <w:unhideWhenUsed/>
    <w:rsid w:val="00935AF2"/>
    <w:pPr>
      <w:tabs>
        <w:tab w:val="center" w:pos="4680"/>
        <w:tab w:val="right" w:pos="9360"/>
      </w:tabs>
    </w:pPr>
    <w:rPr>
      <w:lang w:val="x-none" w:eastAsia="x-none"/>
    </w:rPr>
  </w:style>
  <w:style w:type="character" w:styleId="HeaderChar" w:customStyle="1">
    <w:name w:val="Header Char"/>
    <w:link w:val="Header"/>
    <w:uiPriority w:val="99"/>
    <w:rsid w:val="00935AF2"/>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lang w:val="x-none" w:eastAsia="x-none"/>
    </w:rPr>
  </w:style>
  <w:style w:type="character" w:styleId="FooterChar" w:customStyle="1">
    <w:name w:val="Footer Char"/>
    <w:link w:val="Footer"/>
    <w:uiPriority w:val="99"/>
    <w:rsid w:val="00935AF2"/>
    <w:rPr>
      <w:rFonts w:ascii="Times New Roman" w:hAnsi="Times New Roman" w:eastAsia="Times New Roman" w:cs="Times New Roman"/>
      <w:sz w:val="24"/>
      <w:szCs w:val="20"/>
    </w:rPr>
  </w:style>
  <w:style w:type="paragraph" w:styleId="FootnoteText">
    <w:name w:val="footnote text"/>
    <w:basedOn w:val="Normal"/>
    <w:link w:val="FootnoteTextChar"/>
    <w:semiHidden/>
    <w:rsid w:val="00B416C4"/>
    <w:rPr>
      <w:sz w:val="20"/>
      <w:lang w:val="x-none" w:eastAsia="x-none"/>
    </w:rPr>
  </w:style>
  <w:style w:type="character" w:styleId="FootnoteTextChar" w:customStyle="1">
    <w:name w:val="Footnote Text Char"/>
    <w:link w:val="FootnoteText"/>
    <w:semiHidden/>
    <w:rsid w:val="00B416C4"/>
    <w:rPr>
      <w:rFonts w:ascii="Times New Roman" w:hAnsi="Times New Roman" w:eastAsia="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hAnsi="Tahoma"/>
      <w:sz w:val="16"/>
      <w:szCs w:val="16"/>
      <w:lang w:val="x-none" w:eastAsia="x-none"/>
    </w:rPr>
  </w:style>
  <w:style w:type="character" w:styleId="BalloonTextChar" w:customStyle="1">
    <w:name w:val="Balloon Text Char"/>
    <w:link w:val="BalloonText"/>
    <w:uiPriority w:val="99"/>
    <w:semiHidden/>
    <w:rsid w:val="006F1E46"/>
    <w:rPr>
      <w:rFonts w:ascii="Tahoma" w:hAnsi="Tahoma" w:eastAsia="Times New Roman"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eastAsia="Cambria"/>
      <w:szCs w:val="24"/>
    </w:rPr>
  </w:style>
  <w:style w:type="paragraph" w:styleId="HflBody" w:customStyle="1">
    <w:name w:val="Hfl Body"/>
    <w:basedOn w:val="Normal"/>
    <w:link w:val="HflBodyChar"/>
    <w:qFormat/>
    <w:rsid w:val="00A913F5"/>
    <w:pPr>
      <w:jc w:val="both"/>
    </w:pPr>
    <w:rPr>
      <w:rFonts w:ascii="Arial Narrow" w:hAnsi="Arial Narrow" w:eastAsia="Calibri"/>
      <w:szCs w:val="22"/>
      <w:lang w:val="x-none" w:eastAsia="x-none"/>
    </w:rPr>
  </w:style>
  <w:style w:type="character" w:styleId="HflBodyChar" w:customStyle="1">
    <w:name w:val="Hfl Body Char"/>
    <w:link w:val="HflBody"/>
    <w:rsid w:val="00A913F5"/>
    <w:rPr>
      <w:rFonts w:ascii="Arial Narrow" w:hAnsi="Arial Narrow"/>
      <w:sz w:val="24"/>
      <w:szCs w:val="22"/>
    </w:rPr>
  </w:style>
  <w:style w:type="character" w:styleId="Heading1Char" w:customStyle="1">
    <w:name w:val="Heading 1 Char"/>
    <w:link w:val="Heading1"/>
    <w:uiPriority w:val="9"/>
    <w:rsid w:val="007F5706"/>
    <w:rPr>
      <w:rFonts w:ascii="Cambria" w:hAnsi="Cambria" w:eastAsia="Times New Roman"/>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style>
  <w:style w:type="paragraph" w:styleId="6973" w:customStyle="1">
    <w:name w:val="69.73"/>
    <w:basedOn w:val="Normal"/>
    <w:rsid w:val="00DB351B"/>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sz w:val="20"/>
    </w:rPr>
  </w:style>
  <w:style w:type="character" w:styleId="CommentTextChar" w:customStyle="1">
    <w:name w:val="Comment Text Char"/>
    <w:link w:val="CommentText"/>
    <w:uiPriority w:val="99"/>
    <w:semiHidden/>
    <w:rsid w:val="0060623D"/>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styleId="CommentSubjectChar" w:customStyle="1">
    <w:name w:val="Comment Subject Char"/>
    <w:link w:val="CommentSubject"/>
    <w:uiPriority w:val="99"/>
    <w:semiHidden/>
    <w:rsid w:val="0060623D"/>
    <w:rPr>
      <w:rFonts w:ascii="Times New Roman" w:hAnsi="Times New Roman" w:eastAsia="Times New Roman"/>
      <w:b/>
      <w:bCs/>
    </w:rPr>
  </w:style>
  <w:style w:type="paragraph" w:styleId="Default" w:customStyle="1">
    <w:name w:val="Default"/>
    <w:rsid w:val="002F28BB"/>
    <w:pPr>
      <w:autoSpaceDE w:val="0"/>
      <w:autoSpaceDN w:val="0"/>
      <w:adjustRightInd w:val="0"/>
    </w:pPr>
    <w:rPr>
      <w:rFonts w:ascii="Times New Roman" w:hAnsi="Times New Roman"/>
      <w:color w:val="000000"/>
      <w:sz w:val="24"/>
      <w:szCs w:val="24"/>
    </w:rPr>
  </w:style>
  <w:style w:type="paragraph" w:styleId="BodyText1112" w:customStyle="1">
    <w:name w:val="Body Text 11/12*"/>
    <w:uiPriority w:val="9"/>
    <w:qFormat/>
    <w:rsid w:val="00416752"/>
    <w:pPr>
      <w:spacing w:after="200"/>
    </w:pPr>
    <w:rPr>
      <w:rFonts w:asciiTheme="minorHAnsi" w:hAnsiTheme="minorHAnsi" w:eastAsia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hAnsi="Times New Roman" w:eastAsiaTheme="minorHAnsi"/>
      <w:szCs w:val="18"/>
      <w:lang w:eastAsia="fr-CA"/>
    </w:rPr>
  </w:style>
  <w:style w:type="table" w:styleId="GridTable5Dark-Accent1">
    <w:name w:val="Grid Table 5 Dark Accent 1"/>
    <w:basedOn w:val="TableNormal"/>
    <w:uiPriority w:val="50"/>
    <w:rsid w:val="0042396F"/>
    <w:rPr>
      <w:rFonts w:ascii="Times New Roman" w:hAnsi="Times New Roman" w:eastAsia="Times New Roman"/>
      <w:lang w:val="fr-CA"/>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style>
  <w:style w:type="character" w:styleId="BodyTextChar" w:customStyle="1">
    <w:name w:val="Body Text Char"/>
    <w:basedOn w:val="DefaultParagraphFont"/>
    <w:link w:val="BodyText"/>
    <w:uiPriority w:val="99"/>
    <w:semiHidden/>
    <w:rsid w:val="0042396F"/>
    <w:rPr>
      <w:rFonts w:ascii="Cambria" w:hAnsi="Cambria" w:eastAsia="Times New Roman"/>
      <w:sz w:val="24"/>
    </w:rPr>
  </w:style>
  <w:style w:type="table" w:styleId="GridTable5Dark">
    <w:name w:val="Grid Table 5 Dark"/>
    <w:basedOn w:val="TableNormal"/>
    <w:uiPriority w:val="50"/>
    <w:rsid w:val="00996F5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hAnsiTheme="minorHAnsi" w:eastAsiaTheme="minorHAnsi" w:cstheme="minorBidi"/>
      <w:sz w:val="24"/>
      <w:szCs w:val="24"/>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stParagraphChar" w:customStyle="1">
    <w:name w:val="List Paragraph Char"/>
    <w:aliases w:val="n-dash bullet 2 Char,Bulleted List Char"/>
    <w:link w:val="ListParagraph"/>
    <w:uiPriority w:val="34"/>
    <w:rsid w:val="00842381"/>
    <w:rPr>
      <w:rFonts w:ascii="Cambria" w:hAnsi="Cambria" w:eastAsia="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mmunity.esri.com/docs/DOC-15551-rhugmeetingoctobermp4"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gisintransportation.com/workshops-meetings/pfs-states-quarterly-meeting-4-spatial-data-modeling-business-use-patterns-and-implications-for-data-models/" TargetMode="External"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1261-D9E0-4C67-9768-77E94AF3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6</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16998</CharactersWithSpaces>
  <SharedDoc>false</SharedDoc>
  <HLinks>
    <vt:vector size="12" baseType="variant">
      <vt:variant>
        <vt:i4>8323193</vt:i4>
      </vt:variant>
      <vt:variant>
        <vt:i4>3</vt:i4>
      </vt:variant>
      <vt:variant>
        <vt:i4>0</vt:i4>
      </vt:variant>
      <vt:variant>
        <vt:i4>5</vt:i4>
      </vt:variant>
      <vt:variant>
        <vt:lpwstr>https://community.esri.com/docs/DOC-15551-rhugmeetingoctobermp4</vt:lpwstr>
      </vt:variant>
      <vt:variant>
        <vt:lpwstr/>
      </vt:variant>
      <vt:variant>
        <vt:i4>7471222</vt:i4>
      </vt:variant>
      <vt:variant>
        <vt:i4>0</vt:i4>
      </vt:variant>
      <vt:variant>
        <vt:i4>0</vt:i4>
      </vt:variant>
      <vt:variant>
        <vt:i4>5</vt:i4>
      </vt:variant>
      <vt:variant>
        <vt:lpwstr>http://gisintransportation.com/workshops-meetings/pfs-states-quarterly-meeting-4-spatial-data-modeling-business-use-patterns-and-implications-for-data-models/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Bhargava, Abhishek</cp:lastModifiedBy>
  <cp:revision>35</cp:revision>
  <cp:lastPrinted>2014-02-18T16:03:00Z</cp:lastPrinted>
  <dcterms:created xsi:type="dcterms:W3CDTF">2020-10-10T08:08:00Z</dcterms:created>
  <dcterms:modified xsi:type="dcterms:W3CDTF">2021-02-19T00:18:00Z</dcterms:modified>
</cp:coreProperties>
</file>