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E9E480" w14:textId="07550F19" w:rsidR="002E042E" w:rsidRPr="007D759B" w:rsidRDefault="004742D2" w:rsidP="00700AEF">
      <w:pPr>
        <w:pStyle w:val="Heading1"/>
        <w:rPr>
          <w:i/>
          <w:sz w:val="28"/>
          <w:szCs w:val="28"/>
          <w:lang w:val="en-US"/>
        </w:rPr>
      </w:pPr>
      <w:bookmarkStart w:id="0" w:name="_Toc369188354"/>
      <w:r w:rsidRPr="007D759B">
        <w:rPr>
          <w:i/>
          <w:sz w:val="28"/>
          <w:szCs w:val="28"/>
          <w:lang w:val="en-US"/>
        </w:rPr>
        <w:t xml:space="preserve">Quarterly </w:t>
      </w:r>
      <w:r w:rsidR="002E042E" w:rsidRPr="007D759B">
        <w:rPr>
          <w:i/>
          <w:sz w:val="28"/>
          <w:szCs w:val="28"/>
          <w:lang w:val="en-US"/>
        </w:rPr>
        <w:t>Progress Report</w:t>
      </w:r>
      <w:r w:rsidR="0086354B">
        <w:rPr>
          <w:i/>
          <w:sz w:val="28"/>
          <w:szCs w:val="28"/>
          <w:lang w:val="en-US"/>
        </w:rPr>
        <w:t xml:space="preserve"> (QPR)</w:t>
      </w:r>
    </w:p>
    <w:bookmarkEnd w:id="0"/>
    <w:p w14:paraId="30FCCB4E" w14:textId="36B66B71" w:rsidR="004742D2" w:rsidRPr="007D759B" w:rsidRDefault="00B575EC" w:rsidP="004742D2">
      <w:pPr>
        <w:pStyle w:val="Heading1"/>
        <w:rPr>
          <w:i/>
          <w:sz w:val="28"/>
          <w:szCs w:val="28"/>
          <w:lang w:val="en-US"/>
        </w:rPr>
      </w:pPr>
      <w:r w:rsidRPr="007D759B">
        <w:rPr>
          <w:i/>
          <w:sz w:val="28"/>
          <w:szCs w:val="28"/>
          <w:lang w:val="en-US"/>
        </w:rPr>
        <w:t xml:space="preserve">Applications </w:t>
      </w:r>
      <w:r w:rsidR="003F1BE4" w:rsidRPr="007D759B">
        <w:rPr>
          <w:i/>
          <w:sz w:val="28"/>
          <w:szCs w:val="28"/>
          <w:lang w:val="en-US"/>
        </w:rPr>
        <w:t>of</w:t>
      </w:r>
      <w:r w:rsidRPr="007D759B">
        <w:rPr>
          <w:i/>
          <w:sz w:val="28"/>
          <w:szCs w:val="28"/>
          <w:lang w:val="en-US"/>
        </w:rPr>
        <w:t xml:space="preserve"> Enterprise GIS in Transportation</w:t>
      </w:r>
    </w:p>
    <w:p w14:paraId="6D1035B1" w14:textId="061F9D03" w:rsidR="00700AEF" w:rsidRPr="007D759B" w:rsidRDefault="003F1BE4" w:rsidP="00700AEF">
      <w:pPr>
        <w:spacing w:before="120" w:after="120"/>
        <w:jc w:val="center"/>
        <w:rPr>
          <w:b/>
          <w:bCs/>
          <w:sz w:val="22"/>
          <w:szCs w:val="18"/>
        </w:rPr>
      </w:pPr>
      <w:r w:rsidRPr="007D759B">
        <w:rPr>
          <w:b/>
          <w:bCs/>
          <w:sz w:val="22"/>
          <w:szCs w:val="18"/>
        </w:rPr>
        <w:t>Progress Report for Quarter 2</w:t>
      </w:r>
      <w:r w:rsidR="0086354B">
        <w:rPr>
          <w:b/>
          <w:bCs/>
          <w:sz w:val="22"/>
          <w:szCs w:val="18"/>
        </w:rPr>
        <w:t xml:space="preserve"> [</w:t>
      </w:r>
      <w:r w:rsidR="0032055E">
        <w:rPr>
          <w:b/>
          <w:bCs/>
          <w:sz w:val="22"/>
          <w:szCs w:val="18"/>
        </w:rPr>
        <w:t>Jan</w:t>
      </w:r>
      <w:r w:rsidR="0086354B">
        <w:rPr>
          <w:b/>
          <w:bCs/>
          <w:sz w:val="22"/>
          <w:szCs w:val="18"/>
        </w:rPr>
        <w:t xml:space="preserve"> </w:t>
      </w:r>
      <w:r w:rsidR="0032055E">
        <w:rPr>
          <w:b/>
          <w:bCs/>
          <w:sz w:val="22"/>
          <w:szCs w:val="18"/>
        </w:rPr>
        <w:t>1</w:t>
      </w:r>
      <w:r w:rsidR="0032055E" w:rsidRPr="0032055E">
        <w:rPr>
          <w:b/>
          <w:bCs/>
          <w:sz w:val="22"/>
          <w:szCs w:val="18"/>
          <w:vertAlign w:val="superscript"/>
        </w:rPr>
        <w:t>st</w:t>
      </w:r>
      <w:proofErr w:type="gramStart"/>
      <w:r w:rsidR="0032055E">
        <w:rPr>
          <w:b/>
          <w:bCs/>
          <w:sz w:val="22"/>
          <w:szCs w:val="18"/>
        </w:rPr>
        <w:t xml:space="preserve"> </w:t>
      </w:r>
      <w:r w:rsidR="0086354B">
        <w:rPr>
          <w:b/>
          <w:bCs/>
          <w:sz w:val="22"/>
          <w:szCs w:val="18"/>
        </w:rPr>
        <w:t>20</w:t>
      </w:r>
      <w:r w:rsidR="0032055E">
        <w:rPr>
          <w:b/>
          <w:bCs/>
          <w:sz w:val="22"/>
          <w:szCs w:val="18"/>
        </w:rPr>
        <w:t>20</w:t>
      </w:r>
      <w:proofErr w:type="gramEnd"/>
      <w:r w:rsidR="0086354B">
        <w:rPr>
          <w:b/>
          <w:bCs/>
          <w:sz w:val="22"/>
          <w:szCs w:val="18"/>
        </w:rPr>
        <w:t xml:space="preserve"> – </w:t>
      </w:r>
      <w:r w:rsidR="0032055E">
        <w:rPr>
          <w:b/>
          <w:bCs/>
          <w:sz w:val="22"/>
          <w:szCs w:val="18"/>
        </w:rPr>
        <w:t>March</w:t>
      </w:r>
      <w:r w:rsidR="0086354B">
        <w:rPr>
          <w:b/>
          <w:bCs/>
          <w:sz w:val="22"/>
          <w:szCs w:val="18"/>
        </w:rPr>
        <w:t xml:space="preserve"> 30</w:t>
      </w:r>
      <w:r w:rsidR="0086354B" w:rsidRPr="0086354B">
        <w:rPr>
          <w:b/>
          <w:bCs/>
          <w:sz w:val="22"/>
          <w:szCs w:val="18"/>
          <w:vertAlign w:val="superscript"/>
        </w:rPr>
        <w:t>th</w:t>
      </w:r>
      <w:r w:rsidR="0086354B">
        <w:rPr>
          <w:b/>
          <w:bCs/>
          <w:sz w:val="22"/>
          <w:szCs w:val="18"/>
        </w:rPr>
        <w:t>, 2020]</w:t>
      </w:r>
    </w:p>
    <w:p w14:paraId="2A871C41" w14:textId="2C23CD0C" w:rsidR="00B575EC" w:rsidRPr="007D759B" w:rsidRDefault="00B575EC" w:rsidP="00851B00">
      <w:pPr>
        <w:spacing w:before="120" w:after="120"/>
        <w:jc w:val="center"/>
        <w:rPr>
          <w:bCs/>
          <w:color w:val="000000"/>
          <w:sz w:val="22"/>
          <w:szCs w:val="22"/>
        </w:rPr>
      </w:pPr>
      <w:r w:rsidRPr="007D759B">
        <w:rPr>
          <w:bCs/>
          <w:color w:val="000000"/>
          <w:sz w:val="22"/>
          <w:szCs w:val="22"/>
        </w:rPr>
        <w:t>WSP Program Manager: Jag Mallela (jag.mallela@wsp.com)</w:t>
      </w:r>
    </w:p>
    <w:p w14:paraId="21E8B6A5" w14:textId="4E3031AD" w:rsidR="00851B00" w:rsidRPr="007D759B" w:rsidRDefault="0032055E" w:rsidP="00851B00">
      <w:pPr>
        <w:spacing w:before="120" w:after="120"/>
        <w:jc w:val="center"/>
        <w:rPr>
          <w:sz w:val="22"/>
          <w:szCs w:val="22"/>
        </w:rPr>
      </w:pPr>
      <w:r w:rsidRPr="007D759B">
        <w:rPr>
          <w:bCs/>
          <w:color w:val="000000"/>
          <w:sz w:val="22"/>
          <w:szCs w:val="22"/>
        </w:rPr>
        <w:t xml:space="preserve">WSP </w:t>
      </w:r>
      <w:r>
        <w:rPr>
          <w:bCs/>
          <w:color w:val="000000"/>
          <w:sz w:val="22"/>
          <w:szCs w:val="22"/>
        </w:rPr>
        <w:t>Technical Lead</w:t>
      </w:r>
      <w:r w:rsidR="00851B00" w:rsidRPr="007D759B">
        <w:rPr>
          <w:bCs/>
          <w:color w:val="000000"/>
          <w:sz w:val="22"/>
          <w:szCs w:val="22"/>
        </w:rPr>
        <w:t xml:space="preserve">: </w:t>
      </w:r>
      <w:r w:rsidR="00B575EC" w:rsidRPr="007D759B">
        <w:rPr>
          <w:bCs/>
          <w:color w:val="000000"/>
          <w:sz w:val="22"/>
          <w:szCs w:val="22"/>
        </w:rPr>
        <w:t>Abhishek Bhargava</w:t>
      </w:r>
      <w:r w:rsidR="00851B00" w:rsidRPr="007D759B">
        <w:rPr>
          <w:bCs/>
          <w:color w:val="000000"/>
          <w:sz w:val="22"/>
          <w:szCs w:val="22"/>
        </w:rPr>
        <w:t xml:space="preserve"> (</w:t>
      </w:r>
      <w:r w:rsidR="00B575EC" w:rsidRPr="007D759B">
        <w:rPr>
          <w:bCs/>
          <w:sz w:val="22"/>
          <w:szCs w:val="22"/>
        </w:rPr>
        <w:t>abhishek.bhargava</w:t>
      </w:r>
      <w:r w:rsidR="004742D2" w:rsidRPr="007D759B">
        <w:rPr>
          <w:bCs/>
          <w:sz w:val="22"/>
          <w:szCs w:val="22"/>
        </w:rPr>
        <w:t>@</w:t>
      </w:r>
      <w:r w:rsidR="00B575EC" w:rsidRPr="007D759B">
        <w:rPr>
          <w:bCs/>
          <w:sz w:val="22"/>
          <w:szCs w:val="22"/>
        </w:rPr>
        <w:t>wsp</w:t>
      </w:r>
      <w:r w:rsidR="00851B00" w:rsidRPr="007D759B">
        <w:rPr>
          <w:bCs/>
          <w:sz w:val="22"/>
          <w:szCs w:val="22"/>
        </w:rPr>
        <w:t>.com</w:t>
      </w:r>
      <w:r w:rsidR="00851B00" w:rsidRPr="007D759B">
        <w:rPr>
          <w:bCs/>
          <w:color w:val="000000"/>
          <w:sz w:val="22"/>
          <w:szCs w:val="22"/>
        </w:rPr>
        <w:t xml:space="preserve">) </w:t>
      </w:r>
    </w:p>
    <w:p w14:paraId="77B3AEC8" w14:textId="77777777" w:rsidR="00700AEF" w:rsidRPr="007D759B" w:rsidRDefault="00700AEF" w:rsidP="00700AEF">
      <w:pPr>
        <w:pStyle w:val="Head"/>
        <w:jc w:val="left"/>
        <w:rPr>
          <w:sz w:val="22"/>
          <w:szCs w:val="22"/>
        </w:rPr>
      </w:pPr>
      <w:r w:rsidRPr="007D759B">
        <w:rPr>
          <w:sz w:val="22"/>
          <w:szCs w:val="22"/>
        </w:rPr>
        <w:t>Background</w:t>
      </w:r>
    </w:p>
    <w:p w14:paraId="08340BE1" w14:textId="34B01ACC" w:rsidR="005F1C55" w:rsidRPr="007D759B" w:rsidRDefault="005F1C55" w:rsidP="005F1C55">
      <w:pPr>
        <w:rPr>
          <w:sz w:val="21"/>
          <w:szCs w:val="16"/>
        </w:rPr>
      </w:pPr>
      <w:r w:rsidRPr="007D759B">
        <w:rPr>
          <w:sz w:val="21"/>
          <w:szCs w:val="16"/>
        </w:rPr>
        <w:t>The Pooled Fund Study (PFS) on Applications of Enterprise GIS in Transportation (AEGIST) was initiated by FHWA in 2018. During Phase 1 of this study a guidebook was developed for transportation agencies in the United States, with the primary objective of documenting guidance on how spatial and linear referenced data should be managed by States. Phase 2 of this PFS was initiated in October 2019. This phase will span over 5 years (October 2019 – September 2024), during which the objectives outlined below would be accomplished.</w:t>
      </w:r>
    </w:p>
    <w:p w14:paraId="672305E4" w14:textId="77777777" w:rsidR="00812024" w:rsidRPr="007D759B" w:rsidRDefault="00812024" w:rsidP="00812024">
      <w:pPr>
        <w:pStyle w:val="Head"/>
        <w:jc w:val="left"/>
        <w:rPr>
          <w:sz w:val="22"/>
          <w:szCs w:val="22"/>
        </w:rPr>
      </w:pPr>
      <w:r w:rsidRPr="007D759B">
        <w:rPr>
          <w:sz w:val="22"/>
          <w:szCs w:val="22"/>
        </w:rPr>
        <w:t>Objective</w:t>
      </w:r>
    </w:p>
    <w:p w14:paraId="45A5EDF2" w14:textId="77777777" w:rsidR="00812024" w:rsidRDefault="00812024" w:rsidP="00812024">
      <w:pPr>
        <w:pStyle w:val="ListParagraph"/>
        <w:numPr>
          <w:ilvl w:val="0"/>
          <w:numId w:val="9"/>
        </w:numPr>
        <w:rPr>
          <w:sz w:val="21"/>
          <w:szCs w:val="21"/>
        </w:rPr>
      </w:pPr>
      <w:r w:rsidRPr="007D759B">
        <w:rPr>
          <w:noProof/>
          <w:sz w:val="21"/>
          <w:szCs w:val="21"/>
        </w:rPr>
        <w:drawing>
          <wp:anchor distT="0" distB="0" distL="114300" distR="114300" simplePos="0" relativeHeight="251659264" behindDoc="0" locked="0" layoutInCell="1" allowOverlap="1" wp14:anchorId="677305FF" wp14:editId="42BA07FD">
            <wp:simplePos x="0" y="0"/>
            <wp:positionH relativeFrom="column">
              <wp:posOffset>2697649</wp:posOffset>
            </wp:positionH>
            <wp:positionV relativeFrom="paragraph">
              <wp:posOffset>59917</wp:posOffset>
            </wp:positionV>
            <wp:extent cx="3806825" cy="2366645"/>
            <wp:effectExtent l="0" t="0" r="3175" b="0"/>
            <wp:wrapSquare wrapText="bothSides"/>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06825" cy="2366645"/>
                    </a:xfrm>
                    <a:prstGeom prst="rect">
                      <a:avLst/>
                    </a:prstGeom>
                  </pic:spPr>
                </pic:pic>
              </a:graphicData>
            </a:graphic>
            <wp14:sizeRelH relativeFrom="page">
              <wp14:pctWidth>0</wp14:pctWidth>
            </wp14:sizeRelH>
            <wp14:sizeRelV relativeFrom="page">
              <wp14:pctHeight>0</wp14:pctHeight>
            </wp14:sizeRelV>
          </wp:anchor>
        </w:drawing>
      </w:r>
      <w:r>
        <w:rPr>
          <w:sz w:val="21"/>
          <w:szCs w:val="21"/>
        </w:rPr>
        <w:t xml:space="preserve">Establish a standard for sharing and publishing highway infrastructure data between stakeholders at DOTs and their Federal, State and Local partners </w:t>
      </w:r>
    </w:p>
    <w:p w14:paraId="09A628E5" w14:textId="77777777" w:rsidR="00812024" w:rsidRPr="007D759B" w:rsidRDefault="00812024" w:rsidP="00812024">
      <w:pPr>
        <w:pStyle w:val="ListParagraph"/>
        <w:numPr>
          <w:ilvl w:val="0"/>
          <w:numId w:val="9"/>
        </w:numPr>
        <w:rPr>
          <w:sz w:val="21"/>
          <w:szCs w:val="21"/>
        </w:rPr>
      </w:pPr>
      <w:r w:rsidRPr="007D759B">
        <w:rPr>
          <w:sz w:val="21"/>
          <w:szCs w:val="21"/>
        </w:rPr>
        <w:t xml:space="preserve">Review existing practices in spatial and linear referencing data management at State transportation agencies </w:t>
      </w:r>
    </w:p>
    <w:p w14:paraId="467B93B6" w14:textId="77777777" w:rsidR="00812024" w:rsidRPr="007D759B" w:rsidRDefault="00812024" w:rsidP="00812024">
      <w:pPr>
        <w:pStyle w:val="ListParagraph"/>
        <w:numPr>
          <w:ilvl w:val="0"/>
          <w:numId w:val="9"/>
        </w:numPr>
        <w:rPr>
          <w:sz w:val="21"/>
          <w:szCs w:val="21"/>
        </w:rPr>
      </w:pPr>
      <w:r w:rsidRPr="007D759B">
        <w:rPr>
          <w:sz w:val="21"/>
          <w:szCs w:val="21"/>
        </w:rPr>
        <w:t xml:space="preserve">Assess the extent to which the States participating in the PFS (Figure 1) have implemented </w:t>
      </w:r>
      <w:r>
        <w:rPr>
          <w:sz w:val="21"/>
          <w:szCs w:val="21"/>
        </w:rPr>
        <w:t xml:space="preserve">standards based spatial data management practices. </w:t>
      </w:r>
    </w:p>
    <w:p w14:paraId="0DDE81A4" w14:textId="77777777" w:rsidR="00812024" w:rsidRPr="007D759B" w:rsidRDefault="00812024" w:rsidP="00812024">
      <w:pPr>
        <w:pStyle w:val="ListParagraph"/>
        <w:numPr>
          <w:ilvl w:val="0"/>
          <w:numId w:val="9"/>
        </w:numPr>
        <w:rPr>
          <w:sz w:val="21"/>
          <w:szCs w:val="21"/>
        </w:rPr>
      </w:pPr>
      <w:r>
        <w:rPr>
          <w:sz w:val="21"/>
          <w:szCs w:val="21"/>
        </w:rPr>
        <w:t>Create/update</w:t>
      </w:r>
      <w:r w:rsidRPr="007D759B">
        <w:rPr>
          <w:sz w:val="21"/>
          <w:szCs w:val="21"/>
        </w:rPr>
        <w:t xml:space="preserve"> AEGIST Guidebook based on best practices in </w:t>
      </w:r>
      <w:r>
        <w:rPr>
          <w:sz w:val="21"/>
          <w:szCs w:val="21"/>
        </w:rPr>
        <w:t xml:space="preserve">spatial </w:t>
      </w:r>
      <w:r w:rsidRPr="007D759B">
        <w:rPr>
          <w:sz w:val="21"/>
          <w:szCs w:val="21"/>
        </w:rPr>
        <w:t>data management at State transportation agencies</w:t>
      </w:r>
      <w:r>
        <w:rPr>
          <w:sz w:val="21"/>
          <w:szCs w:val="21"/>
        </w:rPr>
        <w:t xml:space="preserve">. </w:t>
      </w:r>
    </w:p>
    <w:p w14:paraId="2C201FDC" w14:textId="77777777" w:rsidR="00812024" w:rsidRPr="005B05D6" w:rsidRDefault="00812024" w:rsidP="00812024">
      <w:pPr>
        <w:pStyle w:val="ListParagraph"/>
        <w:numPr>
          <w:ilvl w:val="0"/>
          <w:numId w:val="9"/>
        </w:numPr>
        <w:rPr>
          <w:sz w:val="21"/>
          <w:szCs w:val="21"/>
        </w:rPr>
      </w:pPr>
      <w:r>
        <w:rPr>
          <w:sz w:val="21"/>
          <w:szCs w:val="21"/>
        </w:rPr>
        <w:t>Coordinate with the PFS States to further advance the spatial data management practices at the DOTs by</w:t>
      </w:r>
      <w:r w:rsidRPr="007D759B">
        <w:rPr>
          <w:sz w:val="21"/>
          <w:szCs w:val="21"/>
        </w:rPr>
        <w:t xml:space="preserve"> </w:t>
      </w:r>
      <w:r>
        <w:rPr>
          <w:sz w:val="21"/>
          <w:szCs w:val="21"/>
        </w:rPr>
        <w:t>i</w:t>
      </w:r>
      <w:r w:rsidRPr="007D759B">
        <w:rPr>
          <w:sz w:val="21"/>
          <w:szCs w:val="21"/>
        </w:rPr>
        <w:t>mplement</w:t>
      </w:r>
      <w:r>
        <w:rPr>
          <w:sz w:val="21"/>
          <w:szCs w:val="21"/>
        </w:rPr>
        <w:t>ing</w:t>
      </w:r>
      <w:r w:rsidRPr="007D759B">
        <w:rPr>
          <w:sz w:val="21"/>
          <w:szCs w:val="21"/>
        </w:rPr>
        <w:t xml:space="preserve"> spatial and linear referencing data management solutions</w:t>
      </w:r>
      <w:r>
        <w:rPr>
          <w:sz w:val="21"/>
          <w:szCs w:val="21"/>
        </w:rPr>
        <w:t xml:space="preserve"> and data science platforms.</w:t>
      </w:r>
    </w:p>
    <w:p w14:paraId="55389E04" w14:textId="77777777" w:rsidR="00700AEF" w:rsidRPr="007D759B" w:rsidRDefault="00700AEF" w:rsidP="00E7742F">
      <w:pPr>
        <w:pStyle w:val="Head"/>
        <w:jc w:val="left"/>
        <w:rPr>
          <w:sz w:val="22"/>
          <w:szCs w:val="22"/>
        </w:rPr>
      </w:pPr>
      <w:r w:rsidRPr="007D759B">
        <w:rPr>
          <w:sz w:val="22"/>
          <w:szCs w:val="22"/>
        </w:rPr>
        <w:t>Completion Status and Summary</w:t>
      </w:r>
    </w:p>
    <w:p w14:paraId="7812D1DF" w14:textId="0746F889" w:rsidR="00700AEF" w:rsidRPr="007D759B" w:rsidRDefault="00700AEF" w:rsidP="00241845">
      <w:pPr>
        <w:tabs>
          <w:tab w:val="left" w:pos="3690"/>
        </w:tabs>
        <w:rPr>
          <w:sz w:val="21"/>
          <w:szCs w:val="16"/>
        </w:rPr>
      </w:pPr>
      <w:r w:rsidRPr="007D759B">
        <w:rPr>
          <w:sz w:val="21"/>
          <w:szCs w:val="16"/>
        </w:rPr>
        <w:t>Time Frame:</w:t>
      </w:r>
      <w:r w:rsidRPr="007D759B">
        <w:rPr>
          <w:sz w:val="21"/>
          <w:szCs w:val="16"/>
        </w:rPr>
        <w:tab/>
      </w:r>
      <w:r w:rsidR="00B575EC" w:rsidRPr="007D759B">
        <w:rPr>
          <w:sz w:val="21"/>
          <w:szCs w:val="16"/>
        </w:rPr>
        <w:t>October 1</w:t>
      </w:r>
      <w:r w:rsidRPr="007D759B">
        <w:rPr>
          <w:sz w:val="21"/>
          <w:szCs w:val="16"/>
        </w:rPr>
        <w:t>, 20</w:t>
      </w:r>
      <w:r w:rsidR="00B575EC" w:rsidRPr="007D759B">
        <w:rPr>
          <w:sz w:val="21"/>
          <w:szCs w:val="16"/>
        </w:rPr>
        <w:t>19</w:t>
      </w:r>
      <w:r w:rsidRPr="007D759B">
        <w:rPr>
          <w:sz w:val="21"/>
          <w:szCs w:val="16"/>
        </w:rPr>
        <w:t xml:space="preserve"> to </w:t>
      </w:r>
      <w:r w:rsidR="00D03CCD" w:rsidRPr="007D759B">
        <w:rPr>
          <w:sz w:val="21"/>
          <w:szCs w:val="16"/>
        </w:rPr>
        <w:t xml:space="preserve">September </w:t>
      </w:r>
      <w:r w:rsidR="00B575EC" w:rsidRPr="007D759B">
        <w:rPr>
          <w:sz w:val="21"/>
          <w:szCs w:val="16"/>
        </w:rPr>
        <w:t>30</w:t>
      </w:r>
      <w:r w:rsidR="00D03CCD" w:rsidRPr="007D759B">
        <w:rPr>
          <w:sz w:val="21"/>
          <w:szCs w:val="16"/>
        </w:rPr>
        <w:t>, 20</w:t>
      </w:r>
      <w:r w:rsidR="00B575EC" w:rsidRPr="007D759B">
        <w:rPr>
          <w:sz w:val="21"/>
          <w:szCs w:val="16"/>
        </w:rPr>
        <w:t>24</w:t>
      </w:r>
    </w:p>
    <w:p w14:paraId="050A50BA" w14:textId="2E73E7AF" w:rsidR="00700AEF" w:rsidRPr="007D759B" w:rsidRDefault="00700AEF" w:rsidP="00241845">
      <w:pPr>
        <w:tabs>
          <w:tab w:val="left" w:pos="3690"/>
        </w:tabs>
        <w:rPr>
          <w:sz w:val="21"/>
          <w:szCs w:val="16"/>
        </w:rPr>
      </w:pPr>
      <w:r w:rsidRPr="007D759B">
        <w:rPr>
          <w:sz w:val="21"/>
          <w:szCs w:val="16"/>
        </w:rPr>
        <w:t>Total Time, months:</w:t>
      </w:r>
      <w:r w:rsidRPr="007D759B">
        <w:rPr>
          <w:sz w:val="21"/>
          <w:szCs w:val="16"/>
        </w:rPr>
        <w:tab/>
      </w:r>
      <w:r w:rsidR="00B575EC" w:rsidRPr="007D759B">
        <w:rPr>
          <w:sz w:val="21"/>
          <w:szCs w:val="16"/>
        </w:rPr>
        <w:t>60</w:t>
      </w:r>
    </w:p>
    <w:p w14:paraId="77C794A8" w14:textId="2744AA59" w:rsidR="00700AEF" w:rsidRPr="007D759B" w:rsidRDefault="00700AEF" w:rsidP="00241845">
      <w:pPr>
        <w:tabs>
          <w:tab w:val="left" w:pos="3690"/>
        </w:tabs>
        <w:rPr>
          <w:sz w:val="21"/>
          <w:szCs w:val="16"/>
        </w:rPr>
      </w:pPr>
      <w:r w:rsidRPr="007D759B">
        <w:rPr>
          <w:sz w:val="21"/>
          <w:szCs w:val="16"/>
        </w:rPr>
        <w:t>Time Expended, months:</w:t>
      </w:r>
      <w:r w:rsidRPr="007D759B">
        <w:rPr>
          <w:sz w:val="21"/>
          <w:szCs w:val="16"/>
        </w:rPr>
        <w:tab/>
      </w:r>
      <w:r w:rsidR="00B575EC" w:rsidRPr="007D759B">
        <w:rPr>
          <w:sz w:val="21"/>
          <w:szCs w:val="16"/>
        </w:rPr>
        <w:t>6</w:t>
      </w:r>
    </w:p>
    <w:p w14:paraId="72461947" w14:textId="537F03DC" w:rsidR="00D45282" w:rsidRDefault="00700AEF" w:rsidP="0021477A">
      <w:pPr>
        <w:tabs>
          <w:tab w:val="left" w:pos="3690"/>
        </w:tabs>
        <w:rPr>
          <w:sz w:val="21"/>
          <w:szCs w:val="16"/>
        </w:rPr>
      </w:pPr>
      <w:r w:rsidRPr="007D759B">
        <w:rPr>
          <w:sz w:val="21"/>
          <w:szCs w:val="16"/>
        </w:rPr>
        <w:t>Percent Calendar Time Expended:</w:t>
      </w:r>
      <w:r w:rsidRPr="007D759B">
        <w:rPr>
          <w:sz w:val="21"/>
          <w:szCs w:val="16"/>
        </w:rPr>
        <w:tab/>
      </w:r>
      <w:r w:rsidR="0023780E" w:rsidRPr="007D759B">
        <w:rPr>
          <w:sz w:val="21"/>
          <w:szCs w:val="16"/>
        </w:rPr>
        <w:t>10</w:t>
      </w:r>
      <w:r w:rsidRPr="007D759B">
        <w:rPr>
          <w:sz w:val="21"/>
          <w:szCs w:val="16"/>
        </w:rPr>
        <w:t>%</w:t>
      </w:r>
    </w:p>
    <w:p w14:paraId="4AC3E863" w14:textId="77777777" w:rsidR="00902EAF" w:rsidRPr="007D759B" w:rsidRDefault="00902EAF" w:rsidP="0021477A">
      <w:pPr>
        <w:tabs>
          <w:tab w:val="left" w:pos="3690"/>
        </w:tabs>
        <w:rPr>
          <w:sz w:val="21"/>
          <w:szCs w:val="16"/>
        </w:rPr>
      </w:pPr>
    </w:p>
    <w:p w14:paraId="6F1FFADD" w14:textId="77777777" w:rsidR="0032055E" w:rsidRPr="00A827A3" w:rsidRDefault="0032055E" w:rsidP="0032055E">
      <w:pPr>
        <w:autoSpaceDE w:val="0"/>
        <w:autoSpaceDN w:val="0"/>
        <w:adjustRightInd w:val="0"/>
        <w:rPr>
          <w:color w:val="C00000"/>
          <w:sz w:val="21"/>
          <w:szCs w:val="21"/>
        </w:rPr>
      </w:pPr>
      <w:r w:rsidRPr="00A827A3">
        <w:rPr>
          <w:b/>
          <w:bCs/>
          <w:iCs/>
          <w:color w:val="C00000"/>
          <w:sz w:val="21"/>
          <w:szCs w:val="21"/>
        </w:rPr>
        <w:t xml:space="preserve">Task 1: Project Management </w:t>
      </w:r>
    </w:p>
    <w:p w14:paraId="38E7DDD5" w14:textId="77777777" w:rsidR="0032055E" w:rsidRPr="00A827A3" w:rsidRDefault="0032055E" w:rsidP="0032055E">
      <w:pPr>
        <w:ind w:left="1710" w:hanging="1710"/>
        <w:rPr>
          <w:sz w:val="21"/>
          <w:szCs w:val="21"/>
        </w:rPr>
      </w:pPr>
      <w:r w:rsidRPr="00A827A3">
        <w:rPr>
          <w:b/>
          <w:bCs/>
          <w:sz w:val="21"/>
          <w:szCs w:val="21"/>
        </w:rPr>
        <w:t>Task Objective</w:t>
      </w:r>
      <w:r w:rsidRPr="00A827A3">
        <w:rPr>
          <w:sz w:val="21"/>
          <w:szCs w:val="21"/>
        </w:rPr>
        <w:t xml:space="preserve">: Perform project management activities, which include conducting monthly status meetings, developing quarterly status reports, creating project work plan, managing project resources, schedule, deliverables and communication with all stakeholders. </w:t>
      </w:r>
    </w:p>
    <w:p w14:paraId="46EA599E" w14:textId="545247FD" w:rsidR="00F51AD2" w:rsidRPr="00F51AD2" w:rsidRDefault="0032055E" w:rsidP="00F51AD2">
      <w:pPr>
        <w:spacing w:before="120"/>
        <w:rPr>
          <w:sz w:val="21"/>
          <w:szCs w:val="21"/>
        </w:rPr>
      </w:pPr>
      <w:r w:rsidRPr="00A827A3">
        <w:rPr>
          <w:b/>
          <w:bCs/>
          <w:sz w:val="21"/>
          <w:szCs w:val="21"/>
        </w:rPr>
        <w:t>Work Accomplished</w:t>
      </w:r>
      <w:r w:rsidRPr="00A827A3">
        <w:rPr>
          <w:sz w:val="21"/>
          <w:szCs w:val="21"/>
        </w:rPr>
        <w:t>: Following activities were performed in the reporting period:</w:t>
      </w:r>
    </w:p>
    <w:p w14:paraId="277CDC3D" w14:textId="739C55E2" w:rsidR="00F51AD2" w:rsidRPr="00D53B8B" w:rsidRDefault="00F51AD2" w:rsidP="00F51AD2">
      <w:pPr>
        <w:widowControl w:val="0"/>
        <w:numPr>
          <w:ilvl w:val="0"/>
          <w:numId w:val="12"/>
        </w:numPr>
        <w:rPr>
          <w:rFonts w:cs="Arial"/>
          <w:b/>
          <w:bCs/>
          <w:sz w:val="21"/>
          <w:szCs w:val="21"/>
        </w:rPr>
      </w:pPr>
      <w:r w:rsidRPr="00D53B8B">
        <w:rPr>
          <w:rFonts w:cs="Arial"/>
          <w:b/>
          <w:bCs/>
          <w:sz w:val="21"/>
          <w:szCs w:val="21"/>
        </w:rPr>
        <w:t xml:space="preserve">Deliverable 1.2.0 – Work Plan v1.0 Preparation </w:t>
      </w:r>
    </w:p>
    <w:p w14:paraId="716CBBCA" w14:textId="77777777" w:rsidR="00D53B8B" w:rsidRPr="00D53B8B" w:rsidRDefault="00D53B8B" w:rsidP="00D53B8B">
      <w:pPr>
        <w:pStyle w:val="ListParagraph"/>
        <w:widowControl w:val="0"/>
        <w:numPr>
          <w:ilvl w:val="1"/>
          <w:numId w:val="12"/>
        </w:numPr>
        <w:ind w:left="720"/>
        <w:rPr>
          <w:rFonts w:cs="Arial"/>
          <w:sz w:val="21"/>
          <w:szCs w:val="21"/>
        </w:rPr>
      </w:pPr>
      <w:r w:rsidRPr="00D53B8B">
        <w:rPr>
          <w:rFonts w:cs="Arial"/>
          <w:sz w:val="21"/>
          <w:szCs w:val="21"/>
        </w:rPr>
        <w:t xml:space="preserve">A </w:t>
      </w:r>
      <w:hyperlink r:id="rId9" w:tooltip="https://usas.pbid.com/AEGIST/Guidebook/AEGIST%20Technical%20Services%20Work%20Plan.docx?Web=1" w:history="1">
        <w:r w:rsidRPr="004F49FA">
          <w:rPr>
            <w:rFonts w:cs="Arial"/>
            <w:sz w:val="21"/>
            <w:szCs w:val="21"/>
          </w:rPr>
          <w:t>Technical Work Plan</w:t>
        </w:r>
      </w:hyperlink>
      <w:r w:rsidRPr="00D53B8B">
        <w:rPr>
          <w:rFonts w:cs="Arial"/>
          <w:sz w:val="21"/>
          <w:szCs w:val="21"/>
        </w:rPr>
        <w:t xml:space="preserve"> template was created to capture about the technical services/tasks to PFS States</w:t>
      </w:r>
    </w:p>
    <w:p w14:paraId="736D16FC" w14:textId="77777777" w:rsidR="00D53B8B" w:rsidRPr="00D53B8B" w:rsidRDefault="00D53B8B" w:rsidP="00D53B8B">
      <w:pPr>
        <w:pStyle w:val="ListParagraph"/>
        <w:widowControl w:val="0"/>
        <w:numPr>
          <w:ilvl w:val="1"/>
          <w:numId w:val="12"/>
        </w:numPr>
        <w:ind w:left="720"/>
        <w:rPr>
          <w:rFonts w:cs="Arial"/>
          <w:sz w:val="21"/>
          <w:szCs w:val="21"/>
        </w:rPr>
      </w:pPr>
      <w:r w:rsidRPr="00D53B8B">
        <w:rPr>
          <w:rFonts w:cs="Arial"/>
          <w:sz w:val="21"/>
          <w:szCs w:val="21"/>
        </w:rPr>
        <w:t xml:space="preserve">Template was populated with cross-agency activities: Task 2.1 Model Evaluation, Task 2.2 Guidebook v2, as well as schedule, topics and plan for Webinars, Workshops and Articles in Base Period. Each State </w:t>
      </w:r>
      <w:r w:rsidRPr="00D53B8B">
        <w:rPr>
          <w:rFonts w:cs="Arial"/>
          <w:sz w:val="21"/>
          <w:szCs w:val="21"/>
        </w:rPr>
        <w:lastRenderedPageBreak/>
        <w:t xml:space="preserve">was requested to contribute 100 hours for carrying out Task 2.1 and 2.2. States were contacted and information about tasks 2.1 and 2.2 was presented so that PFS States can approve the 1600 hours between them. </w:t>
      </w:r>
    </w:p>
    <w:p w14:paraId="607E415A" w14:textId="52EA75D1" w:rsidR="00300DA0" w:rsidRPr="003C32DC" w:rsidRDefault="00F51AD2" w:rsidP="003C32DC">
      <w:pPr>
        <w:pStyle w:val="ListParagraph"/>
        <w:widowControl w:val="0"/>
        <w:numPr>
          <w:ilvl w:val="1"/>
          <w:numId w:val="12"/>
        </w:numPr>
        <w:ind w:left="720"/>
        <w:rPr>
          <w:rFonts w:cs="Arial"/>
          <w:sz w:val="21"/>
          <w:szCs w:val="21"/>
        </w:rPr>
      </w:pPr>
      <w:r w:rsidRPr="00D53B8B">
        <w:rPr>
          <w:rFonts w:cs="Arial"/>
          <w:sz w:val="21"/>
          <w:szCs w:val="21"/>
        </w:rPr>
        <w:t>Document</w:t>
      </w:r>
      <w:r w:rsidR="00300DA0">
        <w:rPr>
          <w:rFonts w:cs="Arial"/>
          <w:sz w:val="21"/>
          <w:szCs w:val="21"/>
        </w:rPr>
        <w:t>ed</w:t>
      </w:r>
      <w:r w:rsidRPr="00D53B8B">
        <w:rPr>
          <w:rFonts w:cs="Arial"/>
          <w:sz w:val="21"/>
          <w:szCs w:val="21"/>
        </w:rPr>
        <w:t xml:space="preserve"> cross-agency activities (next steps) identified at peer exchange</w:t>
      </w:r>
      <w:r w:rsidR="00300DA0">
        <w:rPr>
          <w:rFonts w:cs="Arial"/>
          <w:sz w:val="21"/>
          <w:szCs w:val="21"/>
        </w:rPr>
        <w:t xml:space="preserve"> were added to template</w:t>
      </w:r>
      <w:r w:rsidR="0031127B" w:rsidRPr="00D53B8B">
        <w:rPr>
          <w:rFonts w:cs="Arial"/>
          <w:sz w:val="21"/>
          <w:szCs w:val="21"/>
        </w:rPr>
        <w:t>.</w:t>
      </w:r>
      <w:r w:rsidR="003C32DC">
        <w:rPr>
          <w:rFonts w:cs="Arial"/>
          <w:sz w:val="21"/>
          <w:szCs w:val="21"/>
        </w:rPr>
        <w:t xml:space="preserve"> </w:t>
      </w:r>
      <w:r w:rsidR="00300DA0" w:rsidRPr="003C32DC">
        <w:rPr>
          <w:sz w:val="21"/>
          <w:szCs w:val="21"/>
        </w:rPr>
        <w:t xml:space="preserve">The </w:t>
      </w:r>
      <w:r w:rsidR="00300DA0" w:rsidRPr="003C32DC">
        <w:rPr>
          <w:rFonts w:eastAsia="Calibri"/>
          <w:sz w:val="21"/>
          <w:szCs w:val="21"/>
        </w:rPr>
        <w:t>Work Plan</w:t>
      </w:r>
      <w:r w:rsidR="00300DA0" w:rsidRPr="003C32DC">
        <w:rPr>
          <w:rStyle w:val="Hyperlink"/>
          <w:rFonts w:eastAsia="Calibri"/>
          <w:sz w:val="21"/>
          <w:szCs w:val="21"/>
        </w:rPr>
        <w:t xml:space="preserve"> </w:t>
      </w:r>
      <w:r w:rsidR="00300DA0" w:rsidRPr="003C32DC">
        <w:rPr>
          <w:sz w:val="21"/>
          <w:szCs w:val="21"/>
        </w:rPr>
        <w:t>template was made available on AEGIST SharePoint site so that the States can use the template for internal discussions. The template was presented to the States of Georgia, North Carolina, New Mexico, Washington and Ohio. Other PFS States will be presented this template in May-June.</w:t>
      </w:r>
    </w:p>
    <w:p w14:paraId="7C19E1D4" w14:textId="47A44EED" w:rsidR="00F51AD2" w:rsidRPr="00300DA0" w:rsidRDefault="00300DA0" w:rsidP="00300DA0">
      <w:pPr>
        <w:pStyle w:val="ListParagraph"/>
        <w:widowControl w:val="0"/>
        <w:numPr>
          <w:ilvl w:val="1"/>
          <w:numId w:val="12"/>
        </w:numPr>
        <w:ind w:left="720"/>
        <w:rPr>
          <w:rFonts w:cs="Arial"/>
          <w:sz w:val="21"/>
          <w:szCs w:val="21"/>
        </w:rPr>
      </w:pPr>
      <w:r>
        <w:rPr>
          <w:sz w:val="21"/>
          <w:szCs w:val="21"/>
        </w:rPr>
        <w:t>States were informed that g</w:t>
      </w:r>
      <w:r w:rsidRPr="00300DA0">
        <w:rPr>
          <w:sz w:val="21"/>
          <w:szCs w:val="21"/>
        </w:rPr>
        <w:t>oing forward the work plan will be updated each month as States identify technical services that are required as part of Task 2. An Agile approach will be followed to incrementally update the workplan each month based on discussions with PFS States. For e.g., v1.1 will be submitted on May 30</w:t>
      </w:r>
      <w:r w:rsidRPr="00300DA0">
        <w:rPr>
          <w:sz w:val="21"/>
          <w:szCs w:val="21"/>
          <w:vertAlign w:val="superscript"/>
        </w:rPr>
        <w:t>th</w:t>
      </w:r>
      <w:r w:rsidRPr="00300DA0">
        <w:rPr>
          <w:sz w:val="21"/>
          <w:szCs w:val="21"/>
        </w:rPr>
        <w:t>, v1.2 will be submitted on June 30</w:t>
      </w:r>
      <w:r w:rsidRPr="00300DA0">
        <w:rPr>
          <w:sz w:val="21"/>
          <w:szCs w:val="21"/>
          <w:vertAlign w:val="superscript"/>
        </w:rPr>
        <w:t>th</w:t>
      </w:r>
      <w:r w:rsidRPr="00300DA0">
        <w:rPr>
          <w:sz w:val="21"/>
          <w:szCs w:val="21"/>
        </w:rPr>
        <w:t xml:space="preserve">, and so on, until v2.0 of the workplan is submitted at the end of base period. </w:t>
      </w:r>
    </w:p>
    <w:p w14:paraId="1315AAE3" w14:textId="74A16381" w:rsidR="006D1656" w:rsidRPr="00D53B8B" w:rsidRDefault="00AF66F7" w:rsidP="006D1656">
      <w:pPr>
        <w:pStyle w:val="ListParagraph"/>
        <w:widowControl w:val="0"/>
        <w:numPr>
          <w:ilvl w:val="1"/>
          <w:numId w:val="12"/>
        </w:numPr>
        <w:ind w:left="720"/>
        <w:rPr>
          <w:rFonts w:cs="Arial"/>
          <w:sz w:val="21"/>
          <w:szCs w:val="21"/>
        </w:rPr>
      </w:pPr>
      <w:r w:rsidRPr="00D53B8B">
        <w:rPr>
          <w:rFonts w:cs="Arial"/>
          <w:sz w:val="21"/>
          <w:szCs w:val="21"/>
        </w:rPr>
        <w:t>D</w:t>
      </w:r>
      <w:r w:rsidR="00F51AD2" w:rsidRPr="00D53B8B">
        <w:rPr>
          <w:rFonts w:cs="Arial"/>
          <w:sz w:val="21"/>
          <w:szCs w:val="21"/>
        </w:rPr>
        <w:t>iscussions with PFS States who are part of the base period (GA, CT, ID, CA, TN) on timing and scope of technical services that need to be provided to the States as part of the AEGIST project.</w:t>
      </w:r>
    </w:p>
    <w:p w14:paraId="5F68A442" w14:textId="77777777" w:rsidR="00BE037C" w:rsidRPr="00D53B8B" w:rsidRDefault="006D1656" w:rsidP="00BE037C">
      <w:pPr>
        <w:pStyle w:val="ListParagraph"/>
        <w:widowControl w:val="0"/>
        <w:numPr>
          <w:ilvl w:val="1"/>
          <w:numId w:val="12"/>
        </w:numPr>
        <w:ind w:left="720"/>
        <w:rPr>
          <w:rFonts w:cs="Arial"/>
          <w:sz w:val="21"/>
          <w:szCs w:val="21"/>
        </w:rPr>
      </w:pPr>
      <w:r w:rsidRPr="00D53B8B">
        <w:rPr>
          <w:rFonts w:cs="Arial"/>
          <w:sz w:val="21"/>
          <w:szCs w:val="21"/>
        </w:rPr>
        <w:t xml:space="preserve">Building catalog of technical services activities in the workplan so that the PFS States have something to look at and draw ideas from, when it comes to planning and finalizing the technical services activities </w:t>
      </w:r>
    </w:p>
    <w:p w14:paraId="0A38C401" w14:textId="4B2EA760" w:rsidR="00BE037C" w:rsidRPr="00D53B8B" w:rsidRDefault="00BE037C" w:rsidP="00BE037C">
      <w:pPr>
        <w:pStyle w:val="ListParagraph"/>
        <w:widowControl w:val="0"/>
        <w:numPr>
          <w:ilvl w:val="1"/>
          <w:numId w:val="12"/>
        </w:numPr>
        <w:ind w:left="720"/>
        <w:rPr>
          <w:rFonts w:cs="Arial"/>
          <w:sz w:val="21"/>
          <w:szCs w:val="21"/>
        </w:rPr>
      </w:pPr>
      <w:r w:rsidRPr="00D53B8B">
        <w:rPr>
          <w:rFonts w:cs="Arial"/>
          <w:sz w:val="21"/>
          <w:szCs w:val="21"/>
        </w:rPr>
        <w:t>Added appendix to summarize how AEGIST Model helps with HPMS and MIRE data requirements modeling. Also, added appendix to complement the spatial data integration activities in the catalog of technical services.</w:t>
      </w:r>
    </w:p>
    <w:p w14:paraId="4F26F9B9" w14:textId="336446DF" w:rsidR="006D1656" w:rsidRDefault="006D1656" w:rsidP="006D1656">
      <w:pPr>
        <w:pStyle w:val="ListParagraph"/>
        <w:widowControl w:val="0"/>
        <w:numPr>
          <w:ilvl w:val="1"/>
          <w:numId w:val="12"/>
        </w:numPr>
        <w:ind w:left="720"/>
        <w:rPr>
          <w:rFonts w:cs="Arial"/>
          <w:sz w:val="21"/>
          <w:szCs w:val="21"/>
        </w:rPr>
      </w:pPr>
      <w:r w:rsidRPr="00D53B8B">
        <w:rPr>
          <w:rFonts w:cs="Arial"/>
          <w:sz w:val="21"/>
          <w:szCs w:val="21"/>
        </w:rPr>
        <w:t>Meeting with FHWA to review content in Work Plan v1.0</w:t>
      </w:r>
    </w:p>
    <w:p w14:paraId="28FFB866" w14:textId="77777777" w:rsidR="00D53B8B" w:rsidRPr="00D53B8B" w:rsidRDefault="00D53B8B" w:rsidP="00D53B8B">
      <w:pPr>
        <w:pStyle w:val="ListParagraph"/>
        <w:widowControl w:val="0"/>
        <w:rPr>
          <w:rFonts w:cs="Arial"/>
          <w:sz w:val="21"/>
          <w:szCs w:val="21"/>
        </w:rPr>
      </w:pPr>
    </w:p>
    <w:p w14:paraId="1C1C4345" w14:textId="7551DD4B" w:rsidR="00D53B8B" w:rsidRDefault="00D53B8B" w:rsidP="00D53B8B">
      <w:pPr>
        <w:pStyle w:val="ListParagraph"/>
        <w:numPr>
          <w:ilvl w:val="0"/>
          <w:numId w:val="12"/>
        </w:numPr>
        <w:spacing w:after="160" w:line="259" w:lineRule="auto"/>
        <w:rPr>
          <w:sz w:val="21"/>
          <w:szCs w:val="21"/>
        </w:rPr>
      </w:pPr>
      <w:r w:rsidRPr="00D53B8B">
        <w:rPr>
          <w:b/>
          <w:bCs/>
          <w:i/>
          <w:iCs/>
          <w:sz w:val="21"/>
          <w:szCs w:val="21"/>
        </w:rPr>
        <w:t>Deliverable 1.3.1 &amp; 1.3.2</w:t>
      </w:r>
      <w:r w:rsidRPr="00D53B8B">
        <w:rPr>
          <w:sz w:val="21"/>
          <w:szCs w:val="21"/>
        </w:rPr>
        <w:t xml:space="preserve"> Quarterly &amp; Monthly Progress Reports </w:t>
      </w:r>
    </w:p>
    <w:p w14:paraId="6D77AC24" w14:textId="77777777" w:rsidR="003C32DC" w:rsidRPr="00584CBD" w:rsidRDefault="003C32DC" w:rsidP="003C32DC">
      <w:pPr>
        <w:pStyle w:val="ListParagraph"/>
        <w:numPr>
          <w:ilvl w:val="0"/>
          <w:numId w:val="12"/>
        </w:numPr>
        <w:spacing w:after="160" w:line="259" w:lineRule="auto"/>
        <w:rPr>
          <w:sz w:val="21"/>
          <w:szCs w:val="21"/>
        </w:rPr>
      </w:pPr>
      <w:r w:rsidRPr="004A68A0">
        <w:rPr>
          <w:b/>
          <w:bCs/>
          <w:sz w:val="21"/>
          <w:szCs w:val="21"/>
        </w:rPr>
        <w:t>Technical work planning discussions</w:t>
      </w:r>
      <w:r w:rsidRPr="00584CBD">
        <w:rPr>
          <w:sz w:val="21"/>
          <w:szCs w:val="21"/>
        </w:rPr>
        <w:t xml:space="preserve"> were held with the States of Georgia, California, Ohio, Tennessee, Idaho, Washington, North Carolina and New Mexico. These States were provided information on how (a) Cross-Agency activities and (b) State-specific activities will be defined; how Technical Service Work Plans will be created monthly, and, how services will be provided. The States were requested to identify:</w:t>
      </w:r>
    </w:p>
    <w:p w14:paraId="2313D43F" w14:textId="77777777" w:rsidR="003C32DC" w:rsidRPr="00584CBD" w:rsidRDefault="003C32DC" w:rsidP="003C32DC">
      <w:pPr>
        <w:pStyle w:val="ListParagraph"/>
        <w:numPr>
          <w:ilvl w:val="1"/>
          <w:numId w:val="12"/>
        </w:numPr>
        <w:spacing w:after="160" w:line="259" w:lineRule="auto"/>
        <w:rPr>
          <w:sz w:val="21"/>
          <w:szCs w:val="21"/>
        </w:rPr>
      </w:pPr>
      <w:r w:rsidRPr="00584CBD">
        <w:rPr>
          <w:sz w:val="21"/>
          <w:szCs w:val="21"/>
        </w:rPr>
        <w:t>The objectives that the State would like to accomplish with AEGIST</w:t>
      </w:r>
    </w:p>
    <w:p w14:paraId="4AC22F68" w14:textId="77777777" w:rsidR="003C32DC" w:rsidRPr="00584CBD" w:rsidRDefault="003C32DC" w:rsidP="003C32DC">
      <w:pPr>
        <w:pStyle w:val="ListParagraph"/>
        <w:numPr>
          <w:ilvl w:val="1"/>
          <w:numId w:val="12"/>
        </w:numPr>
        <w:spacing w:after="160" w:line="259" w:lineRule="auto"/>
        <w:rPr>
          <w:sz w:val="21"/>
          <w:szCs w:val="21"/>
        </w:rPr>
      </w:pPr>
      <w:r w:rsidRPr="00584CBD">
        <w:rPr>
          <w:sz w:val="21"/>
          <w:szCs w:val="21"/>
        </w:rPr>
        <w:t>The scope/type of technical activities that the agency would like to do</w:t>
      </w:r>
    </w:p>
    <w:p w14:paraId="16A17D4E" w14:textId="77777777" w:rsidR="003C32DC" w:rsidRPr="00584CBD" w:rsidRDefault="003C32DC" w:rsidP="003C32DC">
      <w:pPr>
        <w:pStyle w:val="ListParagraph"/>
        <w:numPr>
          <w:ilvl w:val="1"/>
          <w:numId w:val="12"/>
        </w:numPr>
        <w:spacing w:line="259" w:lineRule="auto"/>
        <w:rPr>
          <w:sz w:val="21"/>
          <w:szCs w:val="21"/>
        </w:rPr>
      </w:pPr>
      <w:r w:rsidRPr="00584CBD">
        <w:rPr>
          <w:sz w:val="21"/>
          <w:szCs w:val="21"/>
        </w:rPr>
        <w:t>The calendar year in which the agency would like to carry out the activity</w:t>
      </w:r>
    </w:p>
    <w:p w14:paraId="4C50C89E" w14:textId="77777777" w:rsidR="003C32DC" w:rsidRPr="00584CBD" w:rsidRDefault="003C32DC" w:rsidP="003C32DC">
      <w:pPr>
        <w:spacing w:line="259" w:lineRule="auto"/>
        <w:ind w:left="720"/>
        <w:rPr>
          <w:color w:val="0000FF"/>
          <w:sz w:val="21"/>
          <w:szCs w:val="21"/>
          <w:u w:val="single"/>
        </w:rPr>
      </w:pPr>
      <w:r w:rsidRPr="00584CBD">
        <w:rPr>
          <w:sz w:val="21"/>
          <w:szCs w:val="21"/>
        </w:rPr>
        <w:t xml:space="preserve">Status of discussions with States is presented in Table below. Such discussions with the States are expected to continue until June 2020. Additional details captured in the </w:t>
      </w:r>
      <w:hyperlink r:id="rId10" w:tooltip="https://usas.pbid.com/AEGIST/Guidebook/AEGIST%20Technical%20Services%20Work%20Plan.docx?Web=1" w:history="1">
        <w:r w:rsidRPr="00584CBD">
          <w:rPr>
            <w:rStyle w:val="Hyperlink"/>
            <w:sz w:val="21"/>
            <w:szCs w:val="21"/>
          </w:rPr>
          <w:t>Technical Work Plan</w:t>
        </w:r>
      </w:hyperlink>
      <w:r w:rsidRPr="00584CBD">
        <w:rPr>
          <w:rStyle w:val="Hyperlink"/>
          <w:sz w:val="21"/>
          <w:szCs w:val="21"/>
        </w:rPr>
        <w:t>.</w:t>
      </w:r>
    </w:p>
    <w:p w14:paraId="522D207A" w14:textId="77777777" w:rsidR="003C32DC" w:rsidRPr="00584CBD" w:rsidRDefault="003C32DC" w:rsidP="003C32DC">
      <w:pPr>
        <w:spacing w:after="160" w:line="259" w:lineRule="auto"/>
        <w:ind w:firstLine="360"/>
        <w:jc w:val="center"/>
        <w:rPr>
          <w:b/>
          <w:bCs/>
          <w:iCs/>
          <w:color w:val="C00000"/>
          <w:sz w:val="21"/>
          <w:szCs w:val="21"/>
        </w:rPr>
      </w:pPr>
      <w:r w:rsidRPr="00584CBD">
        <w:rPr>
          <w:noProof/>
          <w:sz w:val="21"/>
          <w:szCs w:val="21"/>
        </w:rPr>
        <w:drawing>
          <wp:inline distT="0" distB="0" distL="0" distR="0" wp14:anchorId="4A82304F" wp14:editId="7F8417D8">
            <wp:extent cx="6134100" cy="3211882"/>
            <wp:effectExtent l="0" t="0" r="0" b="7620"/>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58309" cy="3224558"/>
                    </a:xfrm>
                    <a:prstGeom prst="rect">
                      <a:avLst/>
                    </a:prstGeom>
                  </pic:spPr>
                </pic:pic>
              </a:graphicData>
            </a:graphic>
          </wp:inline>
        </w:drawing>
      </w:r>
    </w:p>
    <w:p w14:paraId="60F06755" w14:textId="70068D0B" w:rsidR="0032055E" w:rsidRPr="00A827A3" w:rsidRDefault="0032055E" w:rsidP="0032055E">
      <w:pPr>
        <w:ind w:left="2160" w:hanging="2160"/>
        <w:rPr>
          <w:b/>
          <w:bCs/>
          <w:iCs/>
          <w:color w:val="C00000"/>
          <w:sz w:val="21"/>
          <w:szCs w:val="21"/>
        </w:rPr>
      </w:pPr>
      <w:r w:rsidRPr="00A827A3">
        <w:rPr>
          <w:b/>
          <w:bCs/>
          <w:iCs/>
          <w:color w:val="C00000"/>
          <w:sz w:val="21"/>
          <w:szCs w:val="21"/>
        </w:rPr>
        <w:lastRenderedPageBreak/>
        <w:t>Task 2: Technical Services</w:t>
      </w:r>
    </w:p>
    <w:p w14:paraId="01B91547" w14:textId="546A9D89" w:rsidR="0032055E" w:rsidRPr="00A827A3" w:rsidRDefault="0032055E" w:rsidP="0032055E">
      <w:pPr>
        <w:ind w:left="1710" w:hanging="1710"/>
        <w:rPr>
          <w:sz w:val="21"/>
          <w:szCs w:val="21"/>
        </w:rPr>
      </w:pPr>
      <w:r w:rsidRPr="00A827A3">
        <w:rPr>
          <w:b/>
          <w:bCs/>
          <w:sz w:val="21"/>
          <w:szCs w:val="21"/>
        </w:rPr>
        <w:t>Task Objective:</w:t>
      </w:r>
      <w:r w:rsidRPr="00A827A3">
        <w:rPr>
          <w:sz w:val="21"/>
          <w:szCs w:val="21"/>
        </w:rPr>
        <w:tab/>
        <w:t xml:space="preserve">Provide technical services associated to PFS States by completing various agency-specific and cross-agency activities </w:t>
      </w:r>
      <w:r w:rsidR="00764BE5" w:rsidRPr="00A827A3">
        <w:rPr>
          <w:sz w:val="21"/>
          <w:szCs w:val="21"/>
        </w:rPr>
        <w:t xml:space="preserve">identified </w:t>
      </w:r>
      <w:r w:rsidR="00764BE5">
        <w:rPr>
          <w:sz w:val="21"/>
          <w:szCs w:val="21"/>
        </w:rPr>
        <w:t>i</w:t>
      </w:r>
      <w:r w:rsidR="00764BE5" w:rsidRPr="00A827A3">
        <w:rPr>
          <w:sz w:val="21"/>
          <w:szCs w:val="21"/>
        </w:rPr>
        <w:t xml:space="preserve">n </w:t>
      </w:r>
      <w:r w:rsidR="00764BE5">
        <w:rPr>
          <w:sz w:val="21"/>
          <w:szCs w:val="21"/>
        </w:rPr>
        <w:t>the work plan.</w:t>
      </w:r>
    </w:p>
    <w:p w14:paraId="3471FFC3" w14:textId="65A0E1DD" w:rsidR="0032055E" w:rsidRDefault="0032055E" w:rsidP="0032055E">
      <w:pPr>
        <w:spacing w:before="120"/>
        <w:rPr>
          <w:sz w:val="21"/>
          <w:szCs w:val="21"/>
        </w:rPr>
      </w:pPr>
      <w:r w:rsidRPr="00A827A3">
        <w:rPr>
          <w:b/>
          <w:bCs/>
          <w:sz w:val="21"/>
          <w:szCs w:val="21"/>
        </w:rPr>
        <w:t>Work Accomplished:</w:t>
      </w:r>
      <w:r w:rsidRPr="00A827A3">
        <w:rPr>
          <w:sz w:val="21"/>
          <w:szCs w:val="21"/>
        </w:rPr>
        <w:t xml:space="preserve"> Following activities were performed in the reporting period:</w:t>
      </w:r>
    </w:p>
    <w:p w14:paraId="6805C65B" w14:textId="3D47DFE0" w:rsidR="00AF66F7" w:rsidRPr="00D53B8B" w:rsidRDefault="00AF66F7" w:rsidP="00AF66F7">
      <w:pPr>
        <w:pStyle w:val="ListParagraph"/>
        <w:numPr>
          <w:ilvl w:val="0"/>
          <w:numId w:val="16"/>
        </w:numPr>
        <w:spacing w:before="120"/>
        <w:rPr>
          <w:sz w:val="21"/>
          <w:szCs w:val="21"/>
        </w:rPr>
      </w:pPr>
      <w:r w:rsidRPr="00D53B8B">
        <w:rPr>
          <w:rFonts w:cs="Arial"/>
          <w:b/>
          <w:bCs/>
          <w:sz w:val="21"/>
          <w:szCs w:val="21"/>
        </w:rPr>
        <w:t>Task 2.1:</w:t>
      </w:r>
      <w:r w:rsidRPr="00D53B8B">
        <w:rPr>
          <w:rFonts w:cs="Arial"/>
          <w:b/>
          <w:bCs/>
          <w:sz w:val="21"/>
          <w:szCs w:val="21"/>
        </w:rPr>
        <w:t xml:space="preserve"> Evaluation of AEGIST NRBM Model</w:t>
      </w:r>
      <w:r w:rsidRPr="00D53B8B">
        <w:rPr>
          <w:rFonts w:cs="Arial"/>
          <w:b/>
          <w:bCs/>
          <w:sz w:val="21"/>
          <w:szCs w:val="21"/>
        </w:rPr>
        <w:tab/>
      </w:r>
    </w:p>
    <w:p w14:paraId="13BAD3DD" w14:textId="77777777" w:rsidR="00AF66F7" w:rsidRPr="00D53B8B" w:rsidRDefault="00AF66F7" w:rsidP="00AF66F7">
      <w:pPr>
        <w:pStyle w:val="ListParagraph"/>
        <w:widowControl w:val="0"/>
        <w:numPr>
          <w:ilvl w:val="1"/>
          <w:numId w:val="12"/>
        </w:numPr>
        <w:ind w:left="720"/>
        <w:rPr>
          <w:rFonts w:cs="Arial"/>
          <w:sz w:val="21"/>
          <w:szCs w:val="21"/>
        </w:rPr>
      </w:pPr>
      <w:r w:rsidRPr="00D53B8B">
        <w:rPr>
          <w:rFonts w:cs="Arial"/>
          <w:sz w:val="21"/>
          <w:szCs w:val="21"/>
        </w:rPr>
        <w:t xml:space="preserve">Comparison of LRS models from CT, NC, AZ, CA and comparison with AEGIST modeling specifications and LRS business rules. </w:t>
      </w:r>
    </w:p>
    <w:p w14:paraId="015E8CB2" w14:textId="5846C2B4" w:rsidR="00AF66F7" w:rsidRPr="00D53B8B" w:rsidRDefault="00AF66F7" w:rsidP="00AF66F7">
      <w:pPr>
        <w:pStyle w:val="ListParagraph"/>
        <w:widowControl w:val="0"/>
        <w:numPr>
          <w:ilvl w:val="1"/>
          <w:numId w:val="12"/>
        </w:numPr>
        <w:ind w:left="720"/>
        <w:rPr>
          <w:rFonts w:cs="Arial"/>
          <w:sz w:val="21"/>
          <w:szCs w:val="21"/>
        </w:rPr>
      </w:pPr>
      <w:r w:rsidRPr="00D53B8B">
        <w:rPr>
          <w:rFonts w:cs="Arial"/>
          <w:sz w:val="21"/>
          <w:szCs w:val="21"/>
        </w:rPr>
        <w:t>Comparison of ERD associated with the AEGIST data model was mapped to the ERD of CTDOT’s Bentley AWLRS model and NCDOTs Esri Roads &amp; Highways ALRS model (with events)</w:t>
      </w:r>
    </w:p>
    <w:p w14:paraId="5E1FCD0A" w14:textId="77777777" w:rsidR="00BE037C" w:rsidRPr="00D53B8B" w:rsidRDefault="00AF66F7" w:rsidP="00BE037C">
      <w:pPr>
        <w:pStyle w:val="ListParagraph"/>
        <w:widowControl w:val="0"/>
        <w:numPr>
          <w:ilvl w:val="1"/>
          <w:numId w:val="12"/>
        </w:numPr>
        <w:ind w:left="720"/>
        <w:rPr>
          <w:rFonts w:cs="Arial"/>
          <w:sz w:val="21"/>
          <w:szCs w:val="21"/>
        </w:rPr>
      </w:pPr>
      <w:r w:rsidRPr="00D53B8B">
        <w:rPr>
          <w:rFonts w:cs="Arial"/>
          <w:sz w:val="21"/>
          <w:szCs w:val="21"/>
        </w:rPr>
        <w:t>AEGIST data model comparison with open standards: OGC (GDF), IFC</w:t>
      </w:r>
    </w:p>
    <w:p w14:paraId="316546A8" w14:textId="400F02DD" w:rsidR="00BE037C" w:rsidRPr="00D53B8B" w:rsidRDefault="00BE037C" w:rsidP="00BE037C">
      <w:pPr>
        <w:pStyle w:val="ListParagraph"/>
        <w:widowControl w:val="0"/>
        <w:numPr>
          <w:ilvl w:val="1"/>
          <w:numId w:val="12"/>
        </w:numPr>
        <w:ind w:left="720"/>
        <w:rPr>
          <w:rFonts w:cs="Arial"/>
          <w:sz w:val="21"/>
          <w:szCs w:val="21"/>
        </w:rPr>
      </w:pPr>
      <w:r w:rsidRPr="00D53B8B">
        <w:rPr>
          <w:rFonts w:cs="Arial"/>
          <w:sz w:val="21"/>
          <w:szCs w:val="21"/>
        </w:rPr>
        <w:t xml:space="preserve">Preparation of content for documentation of Centerlines, Intersections and Routes Modeling at State DOTs in Guidebook v2.0. Assessment of: </w:t>
      </w:r>
    </w:p>
    <w:p w14:paraId="1554636A" w14:textId="320AB153" w:rsidR="00BE037C" w:rsidRPr="00D53B8B" w:rsidRDefault="00BE037C" w:rsidP="00BE037C">
      <w:pPr>
        <w:widowControl w:val="0"/>
        <w:numPr>
          <w:ilvl w:val="1"/>
          <w:numId w:val="12"/>
        </w:numPr>
        <w:rPr>
          <w:rFonts w:cs="Arial"/>
          <w:sz w:val="21"/>
          <w:szCs w:val="21"/>
        </w:rPr>
      </w:pPr>
      <w:r w:rsidRPr="00D53B8B">
        <w:rPr>
          <w:rFonts w:cs="Arial"/>
          <w:sz w:val="21"/>
          <w:szCs w:val="21"/>
        </w:rPr>
        <w:t xml:space="preserve">“Element Types” that should be added to the AEGIST data model based on the event/inventory items information in CT, NC, AZ, CA LRS models, the HPMS &amp; MIRE data items. </w:t>
      </w:r>
    </w:p>
    <w:p w14:paraId="61769ED1" w14:textId="4B88D119" w:rsidR="00BE037C" w:rsidRPr="00D53B8B" w:rsidRDefault="00BE037C" w:rsidP="00BE037C">
      <w:pPr>
        <w:widowControl w:val="0"/>
        <w:numPr>
          <w:ilvl w:val="1"/>
          <w:numId w:val="12"/>
        </w:numPr>
        <w:rPr>
          <w:rFonts w:cs="Arial"/>
          <w:sz w:val="21"/>
          <w:szCs w:val="21"/>
        </w:rPr>
      </w:pPr>
      <w:r w:rsidRPr="00D53B8B">
        <w:rPr>
          <w:rFonts w:cs="Arial"/>
          <w:sz w:val="21"/>
          <w:szCs w:val="21"/>
        </w:rPr>
        <w:t xml:space="preserve">Object types in HPMS and MIRE data models in State DOT LRS systems, and, mapping of these object types to the object types in the AEGIST data model. </w:t>
      </w:r>
    </w:p>
    <w:p w14:paraId="0F2B85DB" w14:textId="25F04E61" w:rsidR="00AF66F7" w:rsidRDefault="00BE037C" w:rsidP="00BE037C">
      <w:pPr>
        <w:widowControl w:val="0"/>
        <w:numPr>
          <w:ilvl w:val="1"/>
          <w:numId w:val="12"/>
        </w:numPr>
        <w:rPr>
          <w:rFonts w:cs="Arial"/>
          <w:sz w:val="21"/>
          <w:szCs w:val="21"/>
        </w:rPr>
      </w:pPr>
      <w:r w:rsidRPr="00D53B8B">
        <w:rPr>
          <w:rFonts w:cs="Arial"/>
          <w:sz w:val="21"/>
          <w:szCs w:val="21"/>
        </w:rPr>
        <w:t xml:space="preserve">Validation of AEGIST data schema in Roads &amp; Highways </w:t>
      </w:r>
      <w:proofErr w:type="spellStart"/>
      <w:r w:rsidRPr="00D53B8B">
        <w:rPr>
          <w:rFonts w:cs="Arial"/>
          <w:sz w:val="21"/>
          <w:szCs w:val="21"/>
        </w:rPr>
        <w:t>eGDB</w:t>
      </w:r>
      <w:proofErr w:type="spellEnd"/>
      <w:r w:rsidRPr="00D53B8B">
        <w:rPr>
          <w:rFonts w:cs="Arial"/>
          <w:sz w:val="21"/>
          <w:szCs w:val="21"/>
        </w:rPr>
        <w:t xml:space="preserve"> (Postgres) to assess how PFS States that utilize this LRS system would be able to configure the AEGIST specifications. Assessment of feasibility of agencies adopting the guidebook specifications.</w:t>
      </w:r>
    </w:p>
    <w:p w14:paraId="4E0F0127" w14:textId="597E4EE4" w:rsidR="00D53B8B" w:rsidRPr="00D53B8B" w:rsidRDefault="003C32DC" w:rsidP="00D53B8B">
      <w:pPr>
        <w:pStyle w:val="ListParagraph"/>
        <w:numPr>
          <w:ilvl w:val="1"/>
          <w:numId w:val="3"/>
        </w:numPr>
        <w:spacing w:after="160" w:line="259" w:lineRule="auto"/>
        <w:ind w:left="1080"/>
        <w:rPr>
          <w:sz w:val="21"/>
          <w:szCs w:val="21"/>
        </w:rPr>
      </w:pPr>
      <w:r w:rsidRPr="00A827A3">
        <w:rPr>
          <w:b/>
          <w:bCs/>
          <w:noProof/>
          <w:sz w:val="21"/>
          <w:szCs w:val="21"/>
          <w:highlight w:val="yellow"/>
        </w:rPr>
        <mc:AlternateContent>
          <mc:Choice Requires="wps">
            <w:drawing>
              <wp:anchor distT="0" distB="0" distL="457200" distR="457200" simplePos="0" relativeHeight="251661312" behindDoc="1" locked="0" layoutInCell="1" allowOverlap="1" wp14:anchorId="0E1B99FF" wp14:editId="38BC111D">
                <wp:simplePos x="0" y="0"/>
                <wp:positionH relativeFrom="margin">
                  <wp:posOffset>3286165</wp:posOffset>
                </wp:positionH>
                <wp:positionV relativeFrom="margin">
                  <wp:posOffset>3158403</wp:posOffset>
                </wp:positionV>
                <wp:extent cx="3227705" cy="3509010"/>
                <wp:effectExtent l="101600" t="0" r="0" b="0"/>
                <wp:wrapTight wrapText="bothSides">
                  <wp:wrapPolygon edited="0">
                    <wp:start x="-680" y="0"/>
                    <wp:lineTo x="-680" y="21498"/>
                    <wp:lineTo x="21502" y="21498"/>
                    <wp:lineTo x="21502" y="0"/>
                    <wp:lineTo x="-680" y="0"/>
                  </wp:wrapPolygon>
                </wp:wrapTight>
                <wp:docPr id="4" name="Rectangle 4"/>
                <wp:cNvGraphicFramePr/>
                <a:graphic xmlns:a="http://schemas.openxmlformats.org/drawingml/2006/main">
                  <a:graphicData uri="http://schemas.microsoft.com/office/word/2010/wordprocessingShape">
                    <wps:wsp>
                      <wps:cNvSpPr/>
                      <wps:spPr>
                        <a:xfrm>
                          <a:off x="0" y="0"/>
                          <a:ext cx="3227705" cy="3509010"/>
                        </a:xfrm>
                        <a:prstGeom prst="rect">
                          <a:avLst/>
                        </a:prstGeom>
                        <a:solidFill>
                          <a:schemeClr val="accent1">
                            <a:lumMod val="20000"/>
                            <a:lumOff val="80000"/>
                          </a:schemeClr>
                        </a:solidFill>
                        <a:ln>
                          <a:noFill/>
                        </a:ln>
                        <a:effectLst>
                          <a:outerShdw dist="91440" dir="10800000" algn="r" rotWithShape="0">
                            <a:schemeClr val="accent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D4C97C5" w14:textId="77777777" w:rsidR="00D53B8B" w:rsidRPr="007D759B" w:rsidRDefault="00D53B8B" w:rsidP="00D53B8B">
                            <w:pPr>
                              <w:spacing w:before="40" w:after="40"/>
                              <w:rPr>
                                <w:b/>
                                <w:color w:val="5B9BD5" w:themeColor="accent1"/>
                                <w:sz w:val="20"/>
                              </w:rPr>
                            </w:pPr>
                            <w:r w:rsidRPr="007D759B">
                              <w:rPr>
                                <w:b/>
                                <w:color w:val="5B9BD5" w:themeColor="accent1"/>
                                <w:sz w:val="20"/>
                              </w:rPr>
                              <w:t xml:space="preserve">AEGIST Survey </w:t>
                            </w:r>
                            <w:r>
                              <w:rPr>
                                <w:b/>
                                <w:color w:val="5B9BD5" w:themeColor="accent1"/>
                                <w:sz w:val="20"/>
                              </w:rPr>
                              <w:t>Comments from</w:t>
                            </w:r>
                            <w:r w:rsidRPr="007D759B">
                              <w:rPr>
                                <w:b/>
                                <w:color w:val="5B9BD5" w:themeColor="accent1"/>
                                <w:sz w:val="20"/>
                              </w:rPr>
                              <w:t xml:space="preserve"> PFS States </w:t>
                            </w:r>
                          </w:p>
                          <w:p w14:paraId="2E6748B8" w14:textId="77777777" w:rsidR="00D53B8B" w:rsidRPr="007D759B" w:rsidRDefault="00D53B8B" w:rsidP="00D53B8B">
                            <w:pPr>
                              <w:pStyle w:val="ListParagraph"/>
                              <w:numPr>
                                <w:ilvl w:val="0"/>
                                <w:numId w:val="10"/>
                              </w:numPr>
                              <w:suppressAutoHyphens/>
                              <w:autoSpaceDE w:val="0"/>
                              <w:autoSpaceDN w:val="0"/>
                              <w:adjustRightInd w:val="0"/>
                              <w:spacing w:before="40" w:after="40"/>
                              <w:contextualSpacing w:val="0"/>
                              <w:rPr>
                                <w:rFonts w:ascii="Arial Narrow" w:eastAsiaTheme="minorHAnsi" w:hAnsi="Arial Narrow" w:cs="Arial"/>
                                <w:color w:val="000000" w:themeColor="text1"/>
                                <w:sz w:val="20"/>
                                <w:szCs w:val="20"/>
                                <w:lang w:eastAsia="fr-CA"/>
                              </w:rPr>
                            </w:pPr>
                            <w:r w:rsidRPr="007D759B">
                              <w:rPr>
                                <w:rFonts w:ascii="Arial Narrow" w:eastAsiaTheme="minorHAnsi" w:hAnsi="Arial Narrow" w:cs="Arial"/>
                                <w:color w:val="000000" w:themeColor="text1"/>
                                <w:sz w:val="20"/>
                                <w:szCs w:val="20"/>
                                <w:lang w:eastAsia="fr-CA"/>
                              </w:rPr>
                              <w:t xml:space="preserve">Guidebook V2 looks more organized and it seems to focus on Network and Data Modeling. </w:t>
                            </w:r>
                          </w:p>
                          <w:p w14:paraId="4B5D80E7" w14:textId="77777777" w:rsidR="00D53B8B" w:rsidRPr="007D759B" w:rsidRDefault="00D53B8B" w:rsidP="00D53B8B">
                            <w:pPr>
                              <w:pStyle w:val="ListParagraph"/>
                              <w:numPr>
                                <w:ilvl w:val="0"/>
                                <w:numId w:val="10"/>
                              </w:numPr>
                              <w:suppressAutoHyphens/>
                              <w:autoSpaceDE w:val="0"/>
                              <w:autoSpaceDN w:val="0"/>
                              <w:adjustRightInd w:val="0"/>
                              <w:spacing w:before="40" w:after="40"/>
                              <w:contextualSpacing w:val="0"/>
                              <w:rPr>
                                <w:rFonts w:ascii="Arial Narrow" w:eastAsiaTheme="minorHAnsi" w:hAnsi="Arial Narrow" w:cs="Arial"/>
                                <w:color w:val="000000" w:themeColor="text1"/>
                                <w:sz w:val="20"/>
                                <w:szCs w:val="20"/>
                                <w:lang w:eastAsia="fr-CA"/>
                              </w:rPr>
                            </w:pPr>
                            <w:r w:rsidRPr="007D759B">
                              <w:rPr>
                                <w:rFonts w:ascii="Arial Narrow" w:eastAsiaTheme="minorHAnsi" w:hAnsi="Arial Narrow" w:cs="Arial"/>
                                <w:color w:val="000000" w:themeColor="text1"/>
                                <w:sz w:val="20"/>
                                <w:szCs w:val="20"/>
                                <w:lang w:eastAsia="fr-CA"/>
                              </w:rPr>
                              <w:t xml:space="preserve">You may also consider </w:t>
                            </w:r>
                            <w:proofErr w:type="gramStart"/>
                            <w:r w:rsidRPr="007D759B">
                              <w:rPr>
                                <w:rFonts w:ascii="Arial Narrow" w:eastAsiaTheme="minorHAnsi" w:hAnsi="Arial Narrow" w:cs="Arial"/>
                                <w:color w:val="000000" w:themeColor="text1"/>
                                <w:sz w:val="20"/>
                                <w:szCs w:val="20"/>
                                <w:lang w:eastAsia="fr-CA"/>
                              </w:rPr>
                              <w:t>to have</w:t>
                            </w:r>
                            <w:proofErr w:type="gramEnd"/>
                            <w:r w:rsidRPr="007D759B">
                              <w:rPr>
                                <w:rFonts w:ascii="Arial Narrow" w:eastAsiaTheme="minorHAnsi" w:hAnsi="Arial Narrow" w:cs="Arial"/>
                                <w:color w:val="000000" w:themeColor="text1"/>
                                <w:sz w:val="20"/>
                                <w:szCs w:val="20"/>
                                <w:lang w:eastAsia="fr-CA"/>
                              </w:rPr>
                              <w:t xml:space="preserve"> different phases to focus on different scales with topics. Network and Data Modeling seems to be very finer level compared to topics like Data Governance which seems to be too broad. I agree that combining BIM and LRS should be discussed as more application oriented. It sounds like to me that Roadway Inventory group should work with Design group to accomplish LRS + BIM with IT's support.</w:t>
                            </w:r>
                          </w:p>
                          <w:p w14:paraId="5D26F163" w14:textId="77777777" w:rsidR="00D53B8B" w:rsidRPr="007D759B" w:rsidRDefault="00D53B8B" w:rsidP="00D53B8B">
                            <w:pPr>
                              <w:pStyle w:val="ListParagraph"/>
                              <w:numPr>
                                <w:ilvl w:val="0"/>
                                <w:numId w:val="10"/>
                              </w:numPr>
                              <w:suppressAutoHyphens/>
                              <w:autoSpaceDE w:val="0"/>
                              <w:autoSpaceDN w:val="0"/>
                              <w:adjustRightInd w:val="0"/>
                              <w:spacing w:before="40" w:after="40"/>
                              <w:contextualSpacing w:val="0"/>
                              <w:rPr>
                                <w:rFonts w:ascii="Arial Narrow" w:eastAsiaTheme="minorHAnsi" w:hAnsi="Arial Narrow" w:cs="Arial"/>
                                <w:color w:val="000000" w:themeColor="text1"/>
                                <w:sz w:val="20"/>
                                <w:szCs w:val="20"/>
                                <w:lang w:eastAsia="fr-CA"/>
                              </w:rPr>
                            </w:pPr>
                            <w:r w:rsidRPr="007D759B">
                              <w:rPr>
                                <w:rFonts w:ascii="Arial Narrow" w:eastAsiaTheme="minorHAnsi" w:hAnsi="Arial Narrow" w:cs="Arial"/>
                                <w:color w:val="000000" w:themeColor="text1"/>
                                <w:sz w:val="20"/>
                                <w:szCs w:val="20"/>
                                <w:lang w:eastAsia="fr-CA"/>
                              </w:rPr>
                              <w:t xml:space="preserve">For me, more engagement is necessary, otherwise, I am involved in the day to day, in office, tasks. The AEGIST quickly </w:t>
                            </w:r>
                            <w:proofErr w:type="gramStart"/>
                            <w:r w:rsidRPr="007D759B">
                              <w:rPr>
                                <w:rFonts w:ascii="Arial Narrow" w:eastAsiaTheme="minorHAnsi" w:hAnsi="Arial Narrow" w:cs="Arial"/>
                                <w:color w:val="000000" w:themeColor="text1"/>
                                <w:sz w:val="20"/>
                                <w:szCs w:val="20"/>
                                <w:lang w:eastAsia="fr-CA"/>
                              </w:rPr>
                              <w:t>becomes:</w:t>
                            </w:r>
                            <w:proofErr w:type="gramEnd"/>
                            <w:r w:rsidRPr="007D759B">
                              <w:rPr>
                                <w:rFonts w:ascii="Arial Narrow" w:eastAsiaTheme="minorHAnsi" w:hAnsi="Arial Narrow" w:cs="Arial"/>
                                <w:color w:val="000000" w:themeColor="text1"/>
                                <w:sz w:val="20"/>
                                <w:szCs w:val="20"/>
                                <w:lang w:eastAsia="fr-CA"/>
                              </w:rPr>
                              <w:t xml:space="preserve"> out of </w:t>
                            </w:r>
                            <w:proofErr w:type="spellStart"/>
                            <w:r w:rsidRPr="007D759B">
                              <w:rPr>
                                <w:rFonts w:ascii="Arial Narrow" w:eastAsiaTheme="minorHAnsi" w:hAnsi="Arial Narrow" w:cs="Arial"/>
                                <w:color w:val="000000" w:themeColor="text1"/>
                                <w:sz w:val="20"/>
                                <w:szCs w:val="20"/>
                                <w:lang w:eastAsia="fr-CA"/>
                              </w:rPr>
                              <w:t>site</w:t>
                            </w:r>
                            <w:proofErr w:type="spellEnd"/>
                            <w:r w:rsidRPr="007D759B">
                              <w:rPr>
                                <w:rFonts w:ascii="Arial Narrow" w:eastAsiaTheme="minorHAnsi" w:hAnsi="Arial Narrow" w:cs="Arial"/>
                                <w:color w:val="000000" w:themeColor="text1"/>
                                <w:sz w:val="20"/>
                                <w:szCs w:val="20"/>
                                <w:lang w:eastAsia="fr-CA"/>
                              </w:rPr>
                              <w:t>, out of mind. Nothing extravagant is needed, perhaps an e-mail of status, current activities.</w:t>
                            </w:r>
                          </w:p>
                          <w:p w14:paraId="3A074A24" w14:textId="77777777" w:rsidR="00D53B8B" w:rsidRPr="007D759B" w:rsidRDefault="00D53B8B" w:rsidP="00D53B8B">
                            <w:pPr>
                              <w:pStyle w:val="ListParagraph"/>
                              <w:numPr>
                                <w:ilvl w:val="0"/>
                                <w:numId w:val="10"/>
                              </w:numPr>
                              <w:suppressAutoHyphens/>
                              <w:autoSpaceDE w:val="0"/>
                              <w:autoSpaceDN w:val="0"/>
                              <w:adjustRightInd w:val="0"/>
                              <w:spacing w:before="40" w:after="40"/>
                              <w:contextualSpacing w:val="0"/>
                              <w:rPr>
                                <w:rFonts w:ascii="Arial Narrow" w:eastAsiaTheme="minorHAnsi" w:hAnsi="Arial Narrow" w:cs="Arial"/>
                                <w:color w:val="000000" w:themeColor="text1"/>
                                <w:sz w:val="20"/>
                                <w:szCs w:val="20"/>
                                <w:lang w:eastAsia="fr-CA"/>
                              </w:rPr>
                            </w:pPr>
                            <w:r w:rsidRPr="007D759B">
                              <w:rPr>
                                <w:rFonts w:ascii="Arial Narrow" w:eastAsiaTheme="minorHAnsi" w:hAnsi="Arial Narrow" w:cs="Arial"/>
                                <w:color w:val="000000" w:themeColor="text1"/>
                                <w:sz w:val="20"/>
                                <w:szCs w:val="20"/>
                                <w:lang w:eastAsia="fr-CA"/>
                              </w:rPr>
                              <w:t>I agree with both moving forward with a Version 2 of the Guidebook and doing an intersection comparison among several States to get a good feel for what everyone is doing.</w:t>
                            </w:r>
                          </w:p>
                          <w:p w14:paraId="44B4257D" w14:textId="77777777" w:rsidR="00D53B8B" w:rsidRPr="000D0927" w:rsidRDefault="00D53B8B" w:rsidP="00D53B8B">
                            <w:pPr>
                              <w:pStyle w:val="ListParagraph"/>
                              <w:numPr>
                                <w:ilvl w:val="0"/>
                                <w:numId w:val="10"/>
                              </w:numPr>
                              <w:suppressAutoHyphens/>
                              <w:autoSpaceDE w:val="0"/>
                              <w:autoSpaceDN w:val="0"/>
                              <w:adjustRightInd w:val="0"/>
                              <w:spacing w:before="40" w:after="40"/>
                              <w:contextualSpacing w:val="0"/>
                              <w:rPr>
                                <w:rFonts w:ascii="Arial Narrow" w:eastAsiaTheme="minorHAnsi" w:hAnsi="Arial Narrow" w:cs="Arial"/>
                                <w:color w:val="000000" w:themeColor="text1"/>
                                <w:sz w:val="20"/>
                                <w:szCs w:val="20"/>
                                <w:lang w:eastAsia="fr-CA"/>
                              </w:rPr>
                            </w:pPr>
                            <w:r w:rsidRPr="007D759B">
                              <w:rPr>
                                <w:rFonts w:ascii="Arial Narrow" w:eastAsiaTheme="minorHAnsi" w:hAnsi="Arial Narrow" w:cs="Arial"/>
                                <w:color w:val="000000" w:themeColor="text1"/>
                                <w:sz w:val="20"/>
                                <w:szCs w:val="20"/>
                                <w:lang w:eastAsia="fr-CA"/>
                              </w:rPr>
                              <w:t>Abhishek is great for this task</w:t>
                            </w:r>
                            <w:r>
                              <w:rPr>
                                <w:rFonts w:ascii="Arial Narrow" w:eastAsiaTheme="minorHAnsi" w:hAnsi="Arial Narrow" w:cs="Arial"/>
                                <w:color w:val="000000" w:themeColor="text1"/>
                                <w:sz w:val="20"/>
                                <w:szCs w:val="20"/>
                                <w:lang w:eastAsia="fr-CA"/>
                              </w:rPr>
                              <w:t xml:space="preserve">. </w:t>
                            </w:r>
                            <w:r w:rsidRPr="000D0927">
                              <w:rPr>
                                <w:rFonts w:ascii="Arial Narrow" w:eastAsiaTheme="minorHAnsi" w:hAnsi="Arial Narrow" w:cs="Arial"/>
                                <w:color w:val="000000" w:themeColor="text1"/>
                                <w:sz w:val="20"/>
                                <w:lang w:eastAsia="fr-CA"/>
                              </w:rPr>
                              <w:t>Happy so far!</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B99FF" id="Rectangle 4" o:spid="_x0000_s1026" style="position:absolute;left:0;text-align:left;margin-left:258.75pt;margin-top:248.7pt;width:254.15pt;height:276.3pt;z-index:-251655168;visibility:visible;mso-wrap-style:square;mso-width-percent:0;mso-height-percent:0;mso-wrap-distance-left:36pt;mso-wrap-distance-top:0;mso-wrap-distance-right:36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" fillcolor="#deeaf6 [660]" stroked="f" strokeweight="1pt">
                <v:shadow on="t" color="#5b9bd5 [3204]" origin=".5" offset="-7.2pt,0"/>
                <v:textbox inset=",7.2pt,,7.2pt">
                  <w:txbxContent>
                    <w:p w14:paraId="6D4C97C5" w14:textId="77777777" w:rsidR="00D53B8B" w:rsidRPr="007D759B" w:rsidRDefault="00D53B8B" w:rsidP="00D53B8B">
                      <w:pPr>
                        <w:spacing w:before="40" w:after="40"/>
                        <w:rPr>
                          <w:b/>
                          <w:color w:val="5B9BD5" w:themeColor="accent1"/>
                          <w:sz w:val="20"/>
                        </w:rPr>
                      </w:pPr>
                      <w:r w:rsidRPr="007D759B">
                        <w:rPr>
                          <w:b/>
                          <w:color w:val="5B9BD5" w:themeColor="accent1"/>
                          <w:sz w:val="20"/>
                        </w:rPr>
                        <w:t xml:space="preserve">AEGIST Survey </w:t>
                      </w:r>
                      <w:r>
                        <w:rPr>
                          <w:b/>
                          <w:color w:val="5B9BD5" w:themeColor="accent1"/>
                          <w:sz w:val="20"/>
                        </w:rPr>
                        <w:t>Comments from</w:t>
                      </w:r>
                      <w:r w:rsidRPr="007D759B">
                        <w:rPr>
                          <w:b/>
                          <w:color w:val="5B9BD5" w:themeColor="accent1"/>
                          <w:sz w:val="20"/>
                        </w:rPr>
                        <w:t xml:space="preserve"> PFS States </w:t>
                      </w:r>
                    </w:p>
                    <w:p w14:paraId="2E6748B8" w14:textId="77777777" w:rsidR="00D53B8B" w:rsidRPr="007D759B" w:rsidRDefault="00D53B8B" w:rsidP="00D53B8B">
                      <w:pPr>
                        <w:pStyle w:val="ListParagraph"/>
                        <w:numPr>
                          <w:ilvl w:val="0"/>
                          <w:numId w:val="10"/>
                        </w:numPr>
                        <w:suppressAutoHyphens/>
                        <w:autoSpaceDE w:val="0"/>
                        <w:autoSpaceDN w:val="0"/>
                        <w:adjustRightInd w:val="0"/>
                        <w:spacing w:before="40" w:after="40"/>
                        <w:contextualSpacing w:val="0"/>
                        <w:rPr>
                          <w:rFonts w:ascii="Arial Narrow" w:eastAsiaTheme="minorHAnsi" w:hAnsi="Arial Narrow" w:cs="Arial"/>
                          <w:color w:val="000000" w:themeColor="text1"/>
                          <w:sz w:val="20"/>
                          <w:szCs w:val="20"/>
                          <w:lang w:eastAsia="fr-CA"/>
                        </w:rPr>
                      </w:pPr>
                      <w:r w:rsidRPr="007D759B">
                        <w:rPr>
                          <w:rFonts w:ascii="Arial Narrow" w:eastAsiaTheme="minorHAnsi" w:hAnsi="Arial Narrow" w:cs="Arial"/>
                          <w:color w:val="000000" w:themeColor="text1"/>
                          <w:sz w:val="20"/>
                          <w:szCs w:val="20"/>
                          <w:lang w:eastAsia="fr-CA"/>
                        </w:rPr>
                        <w:t xml:space="preserve">Guidebook V2 looks more organized and it seems to focus on Network and Data Modeling. </w:t>
                      </w:r>
                    </w:p>
                    <w:p w14:paraId="4B5D80E7" w14:textId="77777777" w:rsidR="00D53B8B" w:rsidRPr="007D759B" w:rsidRDefault="00D53B8B" w:rsidP="00D53B8B">
                      <w:pPr>
                        <w:pStyle w:val="ListParagraph"/>
                        <w:numPr>
                          <w:ilvl w:val="0"/>
                          <w:numId w:val="10"/>
                        </w:numPr>
                        <w:suppressAutoHyphens/>
                        <w:autoSpaceDE w:val="0"/>
                        <w:autoSpaceDN w:val="0"/>
                        <w:adjustRightInd w:val="0"/>
                        <w:spacing w:before="40" w:after="40"/>
                        <w:contextualSpacing w:val="0"/>
                        <w:rPr>
                          <w:rFonts w:ascii="Arial Narrow" w:eastAsiaTheme="minorHAnsi" w:hAnsi="Arial Narrow" w:cs="Arial"/>
                          <w:color w:val="000000" w:themeColor="text1"/>
                          <w:sz w:val="20"/>
                          <w:szCs w:val="20"/>
                          <w:lang w:eastAsia="fr-CA"/>
                        </w:rPr>
                      </w:pPr>
                      <w:r w:rsidRPr="007D759B">
                        <w:rPr>
                          <w:rFonts w:ascii="Arial Narrow" w:eastAsiaTheme="minorHAnsi" w:hAnsi="Arial Narrow" w:cs="Arial"/>
                          <w:color w:val="000000" w:themeColor="text1"/>
                          <w:sz w:val="20"/>
                          <w:szCs w:val="20"/>
                          <w:lang w:eastAsia="fr-CA"/>
                        </w:rPr>
                        <w:t xml:space="preserve">You may also consider </w:t>
                      </w:r>
                      <w:proofErr w:type="gramStart"/>
                      <w:r w:rsidRPr="007D759B">
                        <w:rPr>
                          <w:rFonts w:ascii="Arial Narrow" w:eastAsiaTheme="minorHAnsi" w:hAnsi="Arial Narrow" w:cs="Arial"/>
                          <w:color w:val="000000" w:themeColor="text1"/>
                          <w:sz w:val="20"/>
                          <w:szCs w:val="20"/>
                          <w:lang w:eastAsia="fr-CA"/>
                        </w:rPr>
                        <w:t>to have</w:t>
                      </w:r>
                      <w:proofErr w:type="gramEnd"/>
                      <w:r w:rsidRPr="007D759B">
                        <w:rPr>
                          <w:rFonts w:ascii="Arial Narrow" w:eastAsiaTheme="minorHAnsi" w:hAnsi="Arial Narrow" w:cs="Arial"/>
                          <w:color w:val="000000" w:themeColor="text1"/>
                          <w:sz w:val="20"/>
                          <w:szCs w:val="20"/>
                          <w:lang w:eastAsia="fr-CA"/>
                        </w:rPr>
                        <w:t xml:space="preserve"> different phases to focus on different scales with topics. Network and Data Modeling seems to be very finer level compared to topics like Data Governance which seems to be too broad. I agree that combining BIM and LRS should be discussed as more application oriented. It sounds like to me that Roadway Inventory group should work with Design group to accomplish LRS + BIM with IT's support.</w:t>
                      </w:r>
                    </w:p>
                    <w:p w14:paraId="5D26F163" w14:textId="77777777" w:rsidR="00D53B8B" w:rsidRPr="007D759B" w:rsidRDefault="00D53B8B" w:rsidP="00D53B8B">
                      <w:pPr>
                        <w:pStyle w:val="ListParagraph"/>
                        <w:numPr>
                          <w:ilvl w:val="0"/>
                          <w:numId w:val="10"/>
                        </w:numPr>
                        <w:suppressAutoHyphens/>
                        <w:autoSpaceDE w:val="0"/>
                        <w:autoSpaceDN w:val="0"/>
                        <w:adjustRightInd w:val="0"/>
                        <w:spacing w:before="40" w:after="40"/>
                        <w:contextualSpacing w:val="0"/>
                        <w:rPr>
                          <w:rFonts w:ascii="Arial Narrow" w:eastAsiaTheme="minorHAnsi" w:hAnsi="Arial Narrow" w:cs="Arial"/>
                          <w:color w:val="000000" w:themeColor="text1"/>
                          <w:sz w:val="20"/>
                          <w:szCs w:val="20"/>
                          <w:lang w:eastAsia="fr-CA"/>
                        </w:rPr>
                      </w:pPr>
                      <w:r w:rsidRPr="007D759B">
                        <w:rPr>
                          <w:rFonts w:ascii="Arial Narrow" w:eastAsiaTheme="minorHAnsi" w:hAnsi="Arial Narrow" w:cs="Arial"/>
                          <w:color w:val="000000" w:themeColor="text1"/>
                          <w:sz w:val="20"/>
                          <w:szCs w:val="20"/>
                          <w:lang w:eastAsia="fr-CA"/>
                        </w:rPr>
                        <w:t xml:space="preserve">For me, more engagement is necessary, otherwise, I am involved in the day to day, in office, tasks. The AEGIST quickly </w:t>
                      </w:r>
                      <w:proofErr w:type="gramStart"/>
                      <w:r w:rsidRPr="007D759B">
                        <w:rPr>
                          <w:rFonts w:ascii="Arial Narrow" w:eastAsiaTheme="minorHAnsi" w:hAnsi="Arial Narrow" w:cs="Arial"/>
                          <w:color w:val="000000" w:themeColor="text1"/>
                          <w:sz w:val="20"/>
                          <w:szCs w:val="20"/>
                          <w:lang w:eastAsia="fr-CA"/>
                        </w:rPr>
                        <w:t>becomes:</w:t>
                      </w:r>
                      <w:proofErr w:type="gramEnd"/>
                      <w:r w:rsidRPr="007D759B">
                        <w:rPr>
                          <w:rFonts w:ascii="Arial Narrow" w:eastAsiaTheme="minorHAnsi" w:hAnsi="Arial Narrow" w:cs="Arial"/>
                          <w:color w:val="000000" w:themeColor="text1"/>
                          <w:sz w:val="20"/>
                          <w:szCs w:val="20"/>
                          <w:lang w:eastAsia="fr-CA"/>
                        </w:rPr>
                        <w:t xml:space="preserve"> out of </w:t>
                      </w:r>
                      <w:proofErr w:type="spellStart"/>
                      <w:r w:rsidRPr="007D759B">
                        <w:rPr>
                          <w:rFonts w:ascii="Arial Narrow" w:eastAsiaTheme="minorHAnsi" w:hAnsi="Arial Narrow" w:cs="Arial"/>
                          <w:color w:val="000000" w:themeColor="text1"/>
                          <w:sz w:val="20"/>
                          <w:szCs w:val="20"/>
                          <w:lang w:eastAsia="fr-CA"/>
                        </w:rPr>
                        <w:t>site</w:t>
                      </w:r>
                      <w:proofErr w:type="spellEnd"/>
                      <w:r w:rsidRPr="007D759B">
                        <w:rPr>
                          <w:rFonts w:ascii="Arial Narrow" w:eastAsiaTheme="minorHAnsi" w:hAnsi="Arial Narrow" w:cs="Arial"/>
                          <w:color w:val="000000" w:themeColor="text1"/>
                          <w:sz w:val="20"/>
                          <w:szCs w:val="20"/>
                          <w:lang w:eastAsia="fr-CA"/>
                        </w:rPr>
                        <w:t>, out of mind. Nothing extravagant is needed, perhaps an e-mail of status, current activities.</w:t>
                      </w:r>
                    </w:p>
                    <w:p w14:paraId="3A074A24" w14:textId="77777777" w:rsidR="00D53B8B" w:rsidRPr="007D759B" w:rsidRDefault="00D53B8B" w:rsidP="00D53B8B">
                      <w:pPr>
                        <w:pStyle w:val="ListParagraph"/>
                        <w:numPr>
                          <w:ilvl w:val="0"/>
                          <w:numId w:val="10"/>
                        </w:numPr>
                        <w:suppressAutoHyphens/>
                        <w:autoSpaceDE w:val="0"/>
                        <w:autoSpaceDN w:val="0"/>
                        <w:adjustRightInd w:val="0"/>
                        <w:spacing w:before="40" w:after="40"/>
                        <w:contextualSpacing w:val="0"/>
                        <w:rPr>
                          <w:rFonts w:ascii="Arial Narrow" w:eastAsiaTheme="minorHAnsi" w:hAnsi="Arial Narrow" w:cs="Arial"/>
                          <w:color w:val="000000" w:themeColor="text1"/>
                          <w:sz w:val="20"/>
                          <w:szCs w:val="20"/>
                          <w:lang w:eastAsia="fr-CA"/>
                        </w:rPr>
                      </w:pPr>
                      <w:r w:rsidRPr="007D759B">
                        <w:rPr>
                          <w:rFonts w:ascii="Arial Narrow" w:eastAsiaTheme="minorHAnsi" w:hAnsi="Arial Narrow" w:cs="Arial"/>
                          <w:color w:val="000000" w:themeColor="text1"/>
                          <w:sz w:val="20"/>
                          <w:szCs w:val="20"/>
                          <w:lang w:eastAsia="fr-CA"/>
                        </w:rPr>
                        <w:t>I agree with both moving forward with a Version 2 of the Guidebook and doing an intersection comparison among several States to get a good feel for what everyone is doing.</w:t>
                      </w:r>
                    </w:p>
                    <w:p w14:paraId="44B4257D" w14:textId="77777777" w:rsidR="00D53B8B" w:rsidRPr="000D0927" w:rsidRDefault="00D53B8B" w:rsidP="00D53B8B">
                      <w:pPr>
                        <w:pStyle w:val="ListParagraph"/>
                        <w:numPr>
                          <w:ilvl w:val="0"/>
                          <w:numId w:val="10"/>
                        </w:numPr>
                        <w:suppressAutoHyphens/>
                        <w:autoSpaceDE w:val="0"/>
                        <w:autoSpaceDN w:val="0"/>
                        <w:adjustRightInd w:val="0"/>
                        <w:spacing w:before="40" w:after="40"/>
                        <w:contextualSpacing w:val="0"/>
                        <w:rPr>
                          <w:rFonts w:ascii="Arial Narrow" w:eastAsiaTheme="minorHAnsi" w:hAnsi="Arial Narrow" w:cs="Arial"/>
                          <w:color w:val="000000" w:themeColor="text1"/>
                          <w:sz w:val="20"/>
                          <w:szCs w:val="20"/>
                          <w:lang w:eastAsia="fr-CA"/>
                        </w:rPr>
                      </w:pPr>
                      <w:r w:rsidRPr="007D759B">
                        <w:rPr>
                          <w:rFonts w:ascii="Arial Narrow" w:eastAsiaTheme="minorHAnsi" w:hAnsi="Arial Narrow" w:cs="Arial"/>
                          <w:color w:val="000000" w:themeColor="text1"/>
                          <w:sz w:val="20"/>
                          <w:szCs w:val="20"/>
                          <w:lang w:eastAsia="fr-CA"/>
                        </w:rPr>
                        <w:t>Abhishek is great for this task</w:t>
                      </w:r>
                      <w:r>
                        <w:rPr>
                          <w:rFonts w:ascii="Arial Narrow" w:eastAsiaTheme="minorHAnsi" w:hAnsi="Arial Narrow" w:cs="Arial"/>
                          <w:color w:val="000000" w:themeColor="text1"/>
                          <w:sz w:val="20"/>
                          <w:szCs w:val="20"/>
                          <w:lang w:eastAsia="fr-CA"/>
                        </w:rPr>
                        <w:t xml:space="preserve">. </w:t>
                      </w:r>
                      <w:r w:rsidRPr="000D0927">
                        <w:rPr>
                          <w:rFonts w:ascii="Arial Narrow" w:eastAsiaTheme="minorHAnsi" w:hAnsi="Arial Narrow" w:cs="Arial"/>
                          <w:color w:val="000000" w:themeColor="text1"/>
                          <w:sz w:val="20"/>
                          <w:lang w:eastAsia="fr-CA"/>
                        </w:rPr>
                        <w:t>Happy so far!</w:t>
                      </w:r>
                    </w:p>
                  </w:txbxContent>
                </v:textbox>
                <w10:wrap type="tight" anchorx="margin" anchory="margin"/>
              </v:rect>
            </w:pict>
          </mc:Fallback>
        </mc:AlternateContent>
      </w:r>
      <w:r>
        <w:rPr>
          <w:rFonts w:cs="Arial"/>
          <w:sz w:val="21"/>
          <w:szCs w:val="21"/>
        </w:rPr>
        <w:t>P</w:t>
      </w:r>
      <w:r w:rsidR="00BE037C" w:rsidRPr="00D53B8B">
        <w:rPr>
          <w:rFonts w:cs="Arial"/>
          <w:sz w:val="21"/>
          <w:szCs w:val="21"/>
        </w:rPr>
        <w:t>resentation to PFS States on March 3</w:t>
      </w:r>
      <w:r w:rsidR="00BE037C" w:rsidRPr="00D53B8B">
        <w:rPr>
          <w:rFonts w:cs="Arial"/>
          <w:sz w:val="21"/>
          <w:szCs w:val="21"/>
          <w:vertAlign w:val="superscript"/>
        </w:rPr>
        <w:t>rd</w:t>
      </w:r>
      <w:r w:rsidR="00BE037C" w:rsidRPr="00D53B8B">
        <w:rPr>
          <w:rFonts w:cs="Arial"/>
          <w:sz w:val="21"/>
          <w:szCs w:val="21"/>
        </w:rPr>
        <w:t xml:space="preserve"> on AEGIST model, work plan and spatial data management objectives. </w:t>
      </w:r>
      <w:r w:rsidR="00D53B8B" w:rsidRPr="00D53B8B">
        <w:rPr>
          <w:sz w:val="21"/>
          <w:szCs w:val="21"/>
        </w:rPr>
        <w:t>A survey of the PFS States and FHWA was conducted. Following questions were asked and feedback received.</w:t>
      </w:r>
    </w:p>
    <w:p w14:paraId="30AC1FB8" w14:textId="248D3D88" w:rsidR="00D53B8B" w:rsidRPr="00A827A3" w:rsidRDefault="00D53B8B" w:rsidP="00D53B8B">
      <w:pPr>
        <w:pStyle w:val="ListParagraph"/>
        <w:numPr>
          <w:ilvl w:val="1"/>
          <w:numId w:val="3"/>
        </w:numPr>
        <w:spacing w:after="160" w:line="259" w:lineRule="auto"/>
        <w:ind w:left="1440"/>
        <w:rPr>
          <w:sz w:val="21"/>
          <w:szCs w:val="21"/>
        </w:rPr>
      </w:pPr>
      <w:r w:rsidRPr="00A827A3">
        <w:rPr>
          <w:sz w:val="21"/>
          <w:szCs w:val="21"/>
        </w:rPr>
        <w:t>Do you have any concerns regarding the content presented and/or direction of AEGIST project?</w:t>
      </w:r>
    </w:p>
    <w:p w14:paraId="5649948F" w14:textId="67C9D7AB" w:rsidR="00D53B8B" w:rsidRPr="00A827A3" w:rsidRDefault="00D53B8B" w:rsidP="00D53B8B">
      <w:pPr>
        <w:pStyle w:val="ListParagraph"/>
        <w:spacing w:after="160" w:line="259" w:lineRule="auto"/>
        <w:ind w:left="1440"/>
        <w:rPr>
          <w:sz w:val="21"/>
          <w:szCs w:val="21"/>
        </w:rPr>
      </w:pPr>
      <w:r w:rsidRPr="00A827A3">
        <w:rPr>
          <w:sz w:val="21"/>
          <w:szCs w:val="21"/>
        </w:rPr>
        <w:t xml:space="preserve">- To this question, 6 people responded as </w:t>
      </w:r>
      <w:r>
        <w:rPr>
          <w:sz w:val="21"/>
          <w:szCs w:val="21"/>
        </w:rPr>
        <w:t>“</w:t>
      </w:r>
      <w:r w:rsidRPr="00A827A3">
        <w:rPr>
          <w:sz w:val="21"/>
          <w:szCs w:val="21"/>
        </w:rPr>
        <w:t>No concerns</w:t>
      </w:r>
      <w:r>
        <w:rPr>
          <w:sz w:val="21"/>
          <w:szCs w:val="21"/>
        </w:rPr>
        <w:t>”</w:t>
      </w:r>
    </w:p>
    <w:p w14:paraId="5FD50D0F" w14:textId="399115F7" w:rsidR="00D53B8B" w:rsidRDefault="00D53B8B" w:rsidP="00D53B8B">
      <w:pPr>
        <w:pStyle w:val="ListParagraph"/>
        <w:numPr>
          <w:ilvl w:val="1"/>
          <w:numId w:val="3"/>
        </w:numPr>
        <w:spacing w:after="160" w:line="259" w:lineRule="auto"/>
        <w:ind w:left="1440"/>
        <w:rPr>
          <w:sz w:val="21"/>
          <w:szCs w:val="21"/>
        </w:rPr>
      </w:pPr>
      <w:r w:rsidRPr="00A827A3">
        <w:rPr>
          <w:sz w:val="21"/>
          <w:szCs w:val="21"/>
        </w:rPr>
        <w:t>Would you like to share any thoughts</w:t>
      </w:r>
      <w:r>
        <w:rPr>
          <w:sz w:val="21"/>
          <w:szCs w:val="21"/>
        </w:rPr>
        <w:t>,</w:t>
      </w:r>
      <w:r w:rsidRPr="00A827A3">
        <w:rPr>
          <w:sz w:val="21"/>
          <w:szCs w:val="21"/>
        </w:rPr>
        <w:t xml:space="preserve"> inputs</w:t>
      </w:r>
      <w:r>
        <w:rPr>
          <w:sz w:val="21"/>
          <w:szCs w:val="21"/>
        </w:rPr>
        <w:t>,</w:t>
      </w:r>
      <w:r w:rsidRPr="00A827A3">
        <w:rPr>
          <w:sz w:val="21"/>
          <w:szCs w:val="21"/>
        </w:rPr>
        <w:t xml:space="preserve"> suggestions related to the direction of the AEGIST project? </w:t>
      </w:r>
    </w:p>
    <w:p w14:paraId="0B62F3DC" w14:textId="77777777" w:rsidR="00D53B8B" w:rsidRPr="009D4C60" w:rsidRDefault="00D53B8B" w:rsidP="00D53B8B">
      <w:pPr>
        <w:pStyle w:val="ListParagraph"/>
        <w:spacing w:after="160" w:line="259" w:lineRule="auto"/>
        <w:ind w:left="1440"/>
        <w:rPr>
          <w:sz w:val="21"/>
          <w:szCs w:val="21"/>
        </w:rPr>
      </w:pPr>
      <w:r w:rsidRPr="00A827A3">
        <w:rPr>
          <w:sz w:val="21"/>
          <w:szCs w:val="21"/>
        </w:rPr>
        <w:t xml:space="preserve">– </w:t>
      </w:r>
      <w:r>
        <w:rPr>
          <w:sz w:val="21"/>
          <w:szCs w:val="21"/>
        </w:rPr>
        <w:t>R</w:t>
      </w:r>
      <w:r w:rsidRPr="00A827A3">
        <w:rPr>
          <w:sz w:val="21"/>
          <w:szCs w:val="21"/>
        </w:rPr>
        <w:t xml:space="preserve">esponses to this question </w:t>
      </w:r>
      <w:r>
        <w:rPr>
          <w:sz w:val="21"/>
          <w:szCs w:val="21"/>
        </w:rPr>
        <w:t>shown in attached table</w:t>
      </w:r>
      <w:r w:rsidRPr="00A827A3">
        <w:rPr>
          <w:sz w:val="21"/>
          <w:szCs w:val="21"/>
        </w:rPr>
        <w:t xml:space="preserve">. </w:t>
      </w:r>
    </w:p>
    <w:p w14:paraId="146DB3D0" w14:textId="77777777" w:rsidR="0032055E" w:rsidRPr="006922BE" w:rsidRDefault="0032055E" w:rsidP="00D53B8B">
      <w:pPr>
        <w:spacing w:after="160" w:line="259" w:lineRule="auto"/>
        <w:rPr>
          <w:b/>
          <w:bCs/>
          <w:iCs/>
          <w:color w:val="C00000"/>
          <w:sz w:val="8"/>
          <w:szCs w:val="2"/>
        </w:rPr>
      </w:pPr>
    </w:p>
    <w:p w14:paraId="4F97E01E" w14:textId="77777777" w:rsidR="0032055E" w:rsidRPr="006922BE" w:rsidRDefault="0032055E" w:rsidP="0032055E">
      <w:pPr>
        <w:spacing w:after="160" w:line="259" w:lineRule="auto"/>
        <w:rPr>
          <w:sz w:val="20"/>
          <w:szCs w:val="15"/>
        </w:rPr>
      </w:pPr>
      <w:r w:rsidRPr="00996F54">
        <w:rPr>
          <w:b/>
          <w:bCs/>
          <w:iCs/>
          <w:color w:val="C00000"/>
          <w:sz w:val="21"/>
          <w:szCs w:val="21"/>
        </w:rPr>
        <w:t>Task 3: Marketing and Communication</w:t>
      </w:r>
    </w:p>
    <w:p w14:paraId="107DC986" w14:textId="77777777" w:rsidR="0032055E" w:rsidRPr="00996F54" w:rsidRDefault="0032055E" w:rsidP="0032055E">
      <w:pPr>
        <w:ind w:left="1710" w:hanging="1710"/>
        <w:rPr>
          <w:sz w:val="21"/>
          <w:szCs w:val="21"/>
        </w:rPr>
      </w:pPr>
      <w:r w:rsidRPr="00996F54">
        <w:rPr>
          <w:b/>
          <w:bCs/>
          <w:sz w:val="21"/>
          <w:szCs w:val="21"/>
        </w:rPr>
        <w:t>Task Objective:</w:t>
      </w:r>
      <w:r w:rsidRPr="00996F54">
        <w:rPr>
          <w:sz w:val="21"/>
          <w:szCs w:val="21"/>
        </w:rPr>
        <w:tab/>
        <w:t xml:space="preserve">Webinars and Workshops will be held, and Articles will be presented in conferences and other industry forums to communicate information about the activities of the project, especially the technical work products developed as part of the project. </w:t>
      </w:r>
    </w:p>
    <w:p w14:paraId="44A8DF5D" w14:textId="0948C8A7" w:rsidR="0032055E" w:rsidRDefault="0032055E" w:rsidP="0032055E">
      <w:pPr>
        <w:rPr>
          <w:sz w:val="21"/>
          <w:szCs w:val="21"/>
        </w:rPr>
      </w:pPr>
      <w:r w:rsidRPr="00996F54">
        <w:rPr>
          <w:b/>
          <w:bCs/>
          <w:sz w:val="21"/>
          <w:szCs w:val="21"/>
        </w:rPr>
        <w:t>Work Accomplished</w:t>
      </w:r>
      <w:r w:rsidRPr="00996F54">
        <w:rPr>
          <w:sz w:val="21"/>
          <w:szCs w:val="21"/>
        </w:rPr>
        <w:t>: Following activities were performed in the reporting period:</w:t>
      </w:r>
    </w:p>
    <w:p w14:paraId="06BE3DD1" w14:textId="77777777" w:rsidR="005E09C6" w:rsidRPr="00996F54" w:rsidRDefault="005E09C6" w:rsidP="005E09C6">
      <w:pPr>
        <w:pStyle w:val="ListParagraph"/>
        <w:numPr>
          <w:ilvl w:val="0"/>
          <w:numId w:val="4"/>
        </w:numPr>
        <w:spacing w:after="160" w:line="259" w:lineRule="auto"/>
        <w:ind w:left="360"/>
        <w:rPr>
          <w:b/>
          <w:sz w:val="21"/>
          <w:szCs w:val="21"/>
        </w:rPr>
      </w:pPr>
      <w:r w:rsidRPr="00996F54">
        <w:rPr>
          <w:b/>
          <w:sz w:val="21"/>
          <w:szCs w:val="21"/>
        </w:rPr>
        <w:t>Deliverable 3.2.1 – Workshop/Webinar 1 GIS-T</w:t>
      </w:r>
    </w:p>
    <w:p w14:paraId="4B562E54" w14:textId="77777777" w:rsidR="005E09C6" w:rsidRPr="00996F54" w:rsidRDefault="005E09C6" w:rsidP="005E09C6">
      <w:pPr>
        <w:pStyle w:val="ListParagraph"/>
        <w:numPr>
          <w:ilvl w:val="0"/>
          <w:numId w:val="8"/>
        </w:numPr>
        <w:spacing w:after="160" w:line="259" w:lineRule="auto"/>
        <w:ind w:left="720"/>
        <w:rPr>
          <w:sz w:val="21"/>
          <w:szCs w:val="21"/>
        </w:rPr>
      </w:pPr>
      <w:r w:rsidRPr="00996F54">
        <w:rPr>
          <w:sz w:val="21"/>
          <w:szCs w:val="21"/>
        </w:rPr>
        <w:t xml:space="preserve">GIS-T </w:t>
      </w:r>
      <w:hyperlink r:id="rId12" w:history="1">
        <w:r w:rsidRPr="00996F54">
          <w:rPr>
            <w:rStyle w:val="Hyperlink"/>
            <w:sz w:val="21"/>
            <w:szCs w:val="21"/>
          </w:rPr>
          <w:t xml:space="preserve"> workshop material </w:t>
        </w:r>
      </w:hyperlink>
      <w:r w:rsidRPr="00996F54">
        <w:rPr>
          <w:sz w:val="21"/>
          <w:szCs w:val="21"/>
        </w:rPr>
        <w:t xml:space="preserve"> was prepared in coordination with Connecticut and Arizona DOTs. Work sessions were held with these DOTs during January – </w:t>
      </w:r>
      <w:proofErr w:type="gramStart"/>
      <w:r w:rsidRPr="00996F54">
        <w:rPr>
          <w:sz w:val="21"/>
          <w:szCs w:val="21"/>
        </w:rPr>
        <w:t>March,</w:t>
      </w:r>
      <w:proofErr w:type="gramEnd"/>
      <w:r w:rsidRPr="00996F54">
        <w:rPr>
          <w:sz w:val="21"/>
          <w:szCs w:val="21"/>
        </w:rPr>
        <w:t xml:space="preserve"> 2020.</w:t>
      </w:r>
    </w:p>
    <w:p w14:paraId="443C1738" w14:textId="77777777" w:rsidR="005E09C6" w:rsidRDefault="005E09C6" w:rsidP="005E09C6">
      <w:pPr>
        <w:pStyle w:val="ListParagraph"/>
        <w:numPr>
          <w:ilvl w:val="0"/>
          <w:numId w:val="8"/>
        </w:numPr>
        <w:spacing w:after="160" w:line="259" w:lineRule="auto"/>
        <w:ind w:left="720"/>
        <w:rPr>
          <w:sz w:val="21"/>
          <w:szCs w:val="21"/>
        </w:rPr>
      </w:pPr>
      <w:r w:rsidRPr="00996F54">
        <w:rPr>
          <w:sz w:val="21"/>
          <w:szCs w:val="21"/>
        </w:rPr>
        <w:lastRenderedPageBreak/>
        <w:t>In March, the GIS-T 2020 conference cancelled. Plan for replacing the workshop with a webinar in June/July was developed and discussed with partner States (Arizona and Connecticut). States proposed that the webinar is conducted after the HPMS submission is complete, i.e., sometime after June 15</w:t>
      </w:r>
      <w:r w:rsidRPr="00996F54">
        <w:rPr>
          <w:sz w:val="21"/>
          <w:szCs w:val="21"/>
          <w:vertAlign w:val="superscript"/>
        </w:rPr>
        <w:t>th</w:t>
      </w:r>
      <w:r w:rsidRPr="00996F54">
        <w:rPr>
          <w:sz w:val="21"/>
          <w:szCs w:val="21"/>
        </w:rPr>
        <w:t xml:space="preserve">, 2020. June/July are being considered for conducting a webinar. </w:t>
      </w:r>
    </w:p>
    <w:p w14:paraId="599C1804" w14:textId="77777777" w:rsidR="00F51AD2" w:rsidRDefault="00F51AD2" w:rsidP="00F51AD2">
      <w:pPr>
        <w:widowControl w:val="0"/>
        <w:numPr>
          <w:ilvl w:val="0"/>
          <w:numId w:val="13"/>
        </w:numPr>
        <w:ind w:left="360"/>
        <w:rPr>
          <w:rFonts w:cs="Arial"/>
          <w:b/>
          <w:bCs/>
          <w:sz w:val="20"/>
        </w:rPr>
      </w:pPr>
      <w:r w:rsidRPr="00A545C9">
        <w:rPr>
          <w:rFonts w:cs="Arial"/>
          <w:b/>
          <w:bCs/>
          <w:sz w:val="20"/>
        </w:rPr>
        <w:t>Deliverable 3.2.2 – Presentations</w:t>
      </w:r>
    </w:p>
    <w:p w14:paraId="6793E4C9" w14:textId="77777777" w:rsidR="00C501EA" w:rsidRDefault="00F51AD2" w:rsidP="003828A1">
      <w:pPr>
        <w:pStyle w:val="ListParagraph"/>
        <w:widowControl w:val="0"/>
        <w:numPr>
          <w:ilvl w:val="1"/>
          <w:numId w:val="12"/>
        </w:numPr>
        <w:ind w:left="720"/>
        <w:rPr>
          <w:rFonts w:cs="Arial"/>
          <w:sz w:val="21"/>
          <w:szCs w:val="21"/>
        </w:rPr>
      </w:pPr>
      <w:r w:rsidRPr="00F51AD2">
        <w:rPr>
          <w:rFonts w:cs="Arial"/>
          <w:sz w:val="21"/>
          <w:szCs w:val="21"/>
        </w:rPr>
        <w:t>Presentation at the ABJ60 TRB Committee meeting to review the project goals and objectives.</w:t>
      </w:r>
    </w:p>
    <w:p w14:paraId="237E1B27" w14:textId="77777777" w:rsidR="00AF66F7" w:rsidRDefault="00C501EA" w:rsidP="00AF66F7">
      <w:pPr>
        <w:pStyle w:val="ListParagraph"/>
        <w:widowControl w:val="0"/>
        <w:numPr>
          <w:ilvl w:val="1"/>
          <w:numId w:val="12"/>
        </w:numPr>
        <w:ind w:left="720"/>
        <w:rPr>
          <w:rFonts w:cs="Arial"/>
          <w:sz w:val="21"/>
          <w:szCs w:val="21"/>
        </w:rPr>
      </w:pPr>
      <w:r w:rsidRPr="00C501EA">
        <w:rPr>
          <w:rFonts w:cs="Arial"/>
          <w:sz w:val="21"/>
          <w:szCs w:val="21"/>
        </w:rPr>
        <w:t>Coordination with the States of Connecticut and Arizona to plan for the GIS-T workshop.</w:t>
      </w:r>
    </w:p>
    <w:p w14:paraId="1D8DC9C8" w14:textId="77777777" w:rsidR="0032055E" w:rsidRPr="00996F54" w:rsidRDefault="0032055E" w:rsidP="0032055E">
      <w:pPr>
        <w:autoSpaceDE w:val="0"/>
        <w:autoSpaceDN w:val="0"/>
        <w:adjustRightInd w:val="0"/>
        <w:spacing w:before="240"/>
        <w:rPr>
          <w:b/>
          <w:iCs/>
          <w:color w:val="C00000"/>
          <w:sz w:val="21"/>
          <w:szCs w:val="21"/>
        </w:rPr>
      </w:pPr>
      <w:r w:rsidRPr="00996F54">
        <w:rPr>
          <w:b/>
          <w:bCs/>
          <w:iCs/>
          <w:color w:val="C00000"/>
          <w:sz w:val="21"/>
          <w:szCs w:val="21"/>
        </w:rPr>
        <w:t>Task 4: Peer Exchange Meetings</w:t>
      </w:r>
    </w:p>
    <w:p w14:paraId="6382ACB6" w14:textId="77777777" w:rsidR="0032055E" w:rsidRPr="00996F54" w:rsidRDefault="0032055E" w:rsidP="0032055E">
      <w:pPr>
        <w:ind w:left="1710" w:hanging="1710"/>
        <w:rPr>
          <w:sz w:val="21"/>
          <w:szCs w:val="21"/>
        </w:rPr>
      </w:pPr>
      <w:r w:rsidRPr="00996F54">
        <w:rPr>
          <w:b/>
          <w:bCs/>
          <w:sz w:val="21"/>
          <w:szCs w:val="21"/>
        </w:rPr>
        <w:t>Task Objective:</w:t>
      </w:r>
      <w:r w:rsidRPr="00996F54">
        <w:rPr>
          <w:sz w:val="21"/>
          <w:szCs w:val="21"/>
        </w:rPr>
        <w:tab/>
        <w:t xml:space="preserve">Plan, organize and conduct 5 peer exchanges, one each year between 2019 and 2023. </w:t>
      </w:r>
    </w:p>
    <w:p w14:paraId="27289EA8" w14:textId="77777777" w:rsidR="0032055E" w:rsidRPr="00996F54" w:rsidRDefault="0032055E" w:rsidP="0032055E">
      <w:pPr>
        <w:rPr>
          <w:sz w:val="21"/>
          <w:szCs w:val="21"/>
        </w:rPr>
      </w:pPr>
      <w:r w:rsidRPr="00996F54">
        <w:rPr>
          <w:b/>
          <w:bCs/>
          <w:sz w:val="21"/>
          <w:szCs w:val="21"/>
        </w:rPr>
        <w:t>Work Accomplished</w:t>
      </w:r>
      <w:r w:rsidRPr="00996F54">
        <w:rPr>
          <w:sz w:val="21"/>
          <w:szCs w:val="21"/>
        </w:rPr>
        <w:t>: Following activities were performed in the reporting period:</w:t>
      </w:r>
    </w:p>
    <w:p w14:paraId="5C5B5305" w14:textId="616FBCEC" w:rsidR="0032055E" w:rsidRPr="00C501EA" w:rsidRDefault="00C501EA" w:rsidP="00C501EA">
      <w:pPr>
        <w:pStyle w:val="ListParagraph"/>
        <w:widowControl w:val="0"/>
        <w:numPr>
          <w:ilvl w:val="0"/>
          <w:numId w:val="12"/>
        </w:numPr>
        <w:rPr>
          <w:rFonts w:cs="Arial"/>
          <w:sz w:val="21"/>
          <w:szCs w:val="21"/>
        </w:rPr>
      </w:pPr>
      <w:r w:rsidRPr="00C501EA">
        <w:rPr>
          <w:rFonts w:cs="Arial"/>
          <w:b/>
          <w:bCs/>
          <w:sz w:val="21"/>
          <w:szCs w:val="21"/>
        </w:rPr>
        <w:t>Peer Exchange 2019 Follow-up:</w:t>
      </w:r>
      <w:r w:rsidRPr="00C501EA">
        <w:rPr>
          <w:rFonts w:cs="Arial"/>
          <w:sz w:val="21"/>
          <w:szCs w:val="21"/>
        </w:rPr>
        <w:t xml:space="preserve"> </w:t>
      </w:r>
      <w:r w:rsidRPr="0024332A">
        <w:rPr>
          <w:rFonts w:cs="Arial"/>
          <w:sz w:val="21"/>
          <w:szCs w:val="21"/>
        </w:rPr>
        <w:t>Coordination with PFS States to get 100 hours approved for conducting the guidebook update and AEGIST specifications evaluation against DOT practices as part of Task 2. These were the next steps identified at the peer exchange and added to work plan as Task 2.1 and 2.2.</w:t>
      </w:r>
    </w:p>
    <w:p w14:paraId="368CC54D" w14:textId="77777777" w:rsidR="0032055E" w:rsidRDefault="0032055E" w:rsidP="0032055E"/>
    <w:p w14:paraId="5179F6AF" w14:textId="77777777" w:rsidR="0032055E" w:rsidRDefault="0032055E" w:rsidP="0032055E"/>
    <w:p w14:paraId="4EF97E00" w14:textId="77777777" w:rsidR="0032055E" w:rsidRDefault="0032055E" w:rsidP="0032055E">
      <w:pPr>
        <w:rPr>
          <w:rFonts w:cs="Arial"/>
          <w:b/>
          <w:i/>
          <w:sz w:val="22"/>
          <w:szCs w:val="22"/>
        </w:rPr>
      </w:pPr>
      <w:r>
        <w:rPr>
          <w:rFonts w:cs="Arial"/>
          <w:b/>
          <w:i/>
          <w:sz w:val="22"/>
          <w:szCs w:val="22"/>
        </w:rPr>
        <w:br w:type="page"/>
      </w:r>
    </w:p>
    <w:p w14:paraId="5E19E4BC" w14:textId="2B68DD6E" w:rsidR="0032055E" w:rsidRPr="00BE037C" w:rsidRDefault="0032055E" w:rsidP="00BE037C">
      <w:pPr>
        <w:widowControl w:val="0"/>
        <w:rPr>
          <w:rFonts w:cs="Arial"/>
          <w:sz w:val="22"/>
          <w:szCs w:val="22"/>
        </w:rPr>
      </w:pPr>
      <w:r>
        <w:rPr>
          <w:rFonts w:cs="Arial"/>
          <w:b/>
          <w:i/>
          <w:sz w:val="22"/>
          <w:szCs w:val="22"/>
        </w:rPr>
        <w:lastRenderedPageBreak/>
        <w:t>Complete List of</w:t>
      </w:r>
      <w:r w:rsidRPr="003D15EB">
        <w:rPr>
          <w:rFonts w:cs="Arial"/>
          <w:b/>
          <w:i/>
          <w:sz w:val="22"/>
          <w:szCs w:val="22"/>
        </w:rPr>
        <w:t xml:space="preserve"> </w:t>
      </w:r>
      <w:r>
        <w:rPr>
          <w:rFonts w:cs="Arial"/>
          <w:b/>
          <w:i/>
          <w:sz w:val="22"/>
          <w:szCs w:val="22"/>
        </w:rPr>
        <w:t xml:space="preserve">Base Period </w:t>
      </w:r>
      <w:r w:rsidRPr="003D15EB">
        <w:rPr>
          <w:rFonts w:cs="Arial"/>
          <w:b/>
          <w:i/>
          <w:sz w:val="22"/>
          <w:szCs w:val="22"/>
        </w:rPr>
        <w:t>Deliverables</w:t>
      </w:r>
    </w:p>
    <w:p w14:paraId="3182E092" w14:textId="3B3BA3E0" w:rsidR="00BE037C" w:rsidRPr="00BE037C" w:rsidRDefault="00BE037C" w:rsidP="00BE037C">
      <w:pPr>
        <w:rPr>
          <w:rFonts w:ascii="Times New Roman" w:hAnsi="Times New Roman"/>
          <w:sz w:val="18"/>
          <w:szCs w:val="18"/>
        </w:rPr>
      </w:pPr>
      <w:bookmarkStart w:id="1" w:name="_Hlk53258308"/>
      <w:r w:rsidRPr="00BE037C">
        <w:rPr>
          <w:rFonts w:ascii="Times New Roman" w:hAnsi="Times New Roman"/>
          <w:sz w:val="18"/>
          <w:szCs w:val="18"/>
        </w:rPr>
        <w:t>Note: Deliverables on which work is complete (in green) and work is in progress (in orange).</w:t>
      </w:r>
      <w:bookmarkEnd w:id="1"/>
    </w:p>
    <w:tbl>
      <w:tblPr>
        <w:tblStyle w:val="GridTable4"/>
        <w:tblW w:w="10147" w:type="dxa"/>
        <w:jc w:val="center"/>
        <w:tblLook w:val="04A0" w:firstRow="1" w:lastRow="0" w:firstColumn="1" w:lastColumn="0" w:noHBand="0" w:noVBand="1"/>
      </w:tblPr>
      <w:tblGrid>
        <w:gridCol w:w="820"/>
        <w:gridCol w:w="731"/>
        <w:gridCol w:w="4214"/>
        <w:gridCol w:w="1282"/>
        <w:gridCol w:w="3100"/>
      </w:tblGrid>
      <w:tr w:rsidR="00BE037C" w:rsidRPr="00BE037C" w14:paraId="2CF89A20" w14:textId="77777777" w:rsidTr="00C949D6">
        <w:trPr>
          <w:cnfStyle w:val="100000000000" w:firstRow="1" w:lastRow="0" w:firstColumn="0" w:lastColumn="0" w:oddVBand="0" w:evenVBand="0" w:oddHBand="0"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820" w:type="dxa"/>
            <w:vAlign w:val="center"/>
          </w:tcPr>
          <w:p w14:paraId="4E3ED374" w14:textId="77777777" w:rsidR="00BE037C" w:rsidRPr="00BE037C" w:rsidRDefault="00BE037C" w:rsidP="00C949D6">
            <w:pPr>
              <w:spacing w:before="20" w:after="20"/>
              <w:rPr>
                <w:rFonts w:ascii="Times New Roman" w:hAnsi="Times New Roman" w:cs="Times New Roman"/>
                <w:b w:val="0"/>
                <w:bCs w:val="0"/>
                <w:sz w:val="18"/>
                <w:szCs w:val="18"/>
              </w:rPr>
            </w:pPr>
            <w:r w:rsidRPr="00BE037C">
              <w:rPr>
                <w:rFonts w:ascii="Times New Roman" w:hAnsi="Times New Roman" w:cs="Times New Roman"/>
                <w:b w:val="0"/>
                <w:bCs w:val="0"/>
                <w:sz w:val="18"/>
                <w:szCs w:val="18"/>
              </w:rPr>
              <w:t>Task</w:t>
            </w:r>
          </w:p>
        </w:tc>
        <w:tc>
          <w:tcPr>
            <w:tcW w:w="731" w:type="dxa"/>
            <w:vAlign w:val="center"/>
            <w:hideMark/>
          </w:tcPr>
          <w:p w14:paraId="5B42D98A" w14:textId="77777777" w:rsidR="00BE037C" w:rsidRPr="00BE037C" w:rsidRDefault="00BE037C" w:rsidP="00C949D6">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E037C">
              <w:rPr>
                <w:rFonts w:ascii="Times New Roman" w:hAnsi="Times New Roman" w:cs="Times New Roman"/>
                <w:sz w:val="18"/>
                <w:szCs w:val="18"/>
              </w:rPr>
              <w:t>D#</w:t>
            </w:r>
          </w:p>
        </w:tc>
        <w:tc>
          <w:tcPr>
            <w:tcW w:w="4214" w:type="dxa"/>
            <w:vAlign w:val="center"/>
            <w:hideMark/>
          </w:tcPr>
          <w:p w14:paraId="2EA05927" w14:textId="77777777" w:rsidR="00BE037C" w:rsidRPr="00BE037C" w:rsidRDefault="00BE037C" w:rsidP="00C949D6">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E037C">
              <w:rPr>
                <w:rFonts w:ascii="Times New Roman" w:hAnsi="Times New Roman" w:cs="Times New Roman"/>
                <w:sz w:val="18"/>
                <w:szCs w:val="18"/>
              </w:rPr>
              <w:t>Deliverable Name</w:t>
            </w:r>
          </w:p>
        </w:tc>
        <w:tc>
          <w:tcPr>
            <w:tcW w:w="1282" w:type="dxa"/>
            <w:vAlign w:val="center"/>
            <w:hideMark/>
          </w:tcPr>
          <w:p w14:paraId="5888F4B9" w14:textId="77777777" w:rsidR="00BE037C" w:rsidRPr="00BE037C" w:rsidRDefault="00BE037C" w:rsidP="00C949D6">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E037C">
              <w:rPr>
                <w:rFonts w:ascii="Times New Roman" w:hAnsi="Times New Roman" w:cs="Times New Roman"/>
                <w:sz w:val="18"/>
                <w:szCs w:val="18"/>
              </w:rPr>
              <w:t>Target Date</w:t>
            </w:r>
          </w:p>
        </w:tc>
        <w:tc>
          <w:tcPr>
            <w:tcW w:w="3100" w:type="dxa"/>
            <w:vAlign w:val="center"/>
          </w:tcPr>
          <w:p w14:paraId="192148F5" w14:textId="77777777" w:rsidR="00BE037C" w:rsidRPr="00BE037C" w:rsidRDefault="00BE037C" w:rsidP="00C949D6">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BE037C">
              <w:rPr>
                <w:rFonts w:ascii="Times New Roman" w:hAnsi="Times New Roman" w:cs="Times New Roman"/>
                <w:b w:val="0"/>
                <w:bCs w:val="0"/>
                <w:sz w:val="18"/>
                <w:szCs w:val="18"/>
              </w:rPr>
              <w:t>Status</w:t>
            </w:r>
          </w:p>
        </w:tc>
      </w:tr>
      <w:tr w:rsidR="00BE037C" w:rsidRPr="00BE037C" w14:paraId="2F48D603"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tcBorders>
              <w:top w:val="single" w:sz="4" w:space="0" w:color="000000" w:themeColor="text1"/>
              <w:bottom w:val="single" w:sz="4" w:space="0" w:color="666666" w:themeColor="text1" w:themeTint="99"/>
            </w:tcBorders>
            <w:shd w:val="clear" w:color="auto" w:fill="70AD47" w:themeFill="accent6"/>
          </w:tcPr>
          <w:p w14:paraId="583D7D2A"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1</w:t>
            </w:r>
          </w:p>
        </w:tc>
        <w:tc>
          <w:tcPr>
            <w:tcW w:w="731" w:type="dxa"/>
            <w:tcBorders>
              <w:top w:val="single" w:sz="4" w:space="0" w:color="000000" w:themeColor="text1"/>
              <w:bottom w:val="single" w:sz="4" w:space="0" w:color="666666" w:themeColor="text1" w:themeTint="99"/>
            </w:tcBorders>
            <w:shd w:val="clear" w:color="auto" w:fill="70AD47" w:themeFill="accent6"/>
            <w:noWrap/>
            <w:hideMark/>
          </w:tcPr>
          <w:p w14:paraId="49F78F4C"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1.1.0</w:t>
            </w:r>
          </w:p>
        </w:tc>
        <w:tc>
          <w:tcPr>
            <w:tcW w:w="4214" w:type="dxa"/>
            <w:tcBorders>
              <w:top w:val="single" w:sz="4" w:space="0" w:color="000000" w:themeColor="text1"/>
              <w:bottom w:val="single" w:sz="4" w:space="0" w:color="666666" w:themeColor="text1" w:themeTint="99"/>
            </w:tcBorders>
            <w:shd w:val="clear" w:color="auto" w:fill="70AD47" w:themeFill="accent6"/>
            <w:hideMark/>
          </w:tcPr>
          <w:p w14:paraId="394124AF"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Kick-off Meeting</w:t>
            </w:r>
          </w:p>
        </w:tc>
        <w:tc>
          <w:tcPr>
            <w:tcW w:w="1282" w:type="dxa"/>
            <w:tcBorders>
              <w:top w:val="single" w:sz="4" w:space="0" w:color="000000" w:themeColor="text1"/>
              <w:bottom w:val="single" w:sz="4" w:space="0" w:color="666666" w:themeColor="text1" w:themeTint="99"/>
            </w:tcBorders>
            <w:shd w:val="clear" w:color="auto" w:fill="70AD47" w:themeFill="accent6"/>
            <w:hideMark/>
          </w:tcPr>
          <w:p w14:paraId="132931C2"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10/30/19</w:t>
            </w:r>
          </w:p>
        </w:tc>
        <w:tc>
          <w:tcPr>
            <w:tcW w:w="3100" w:type="dxa"/>
            <w:tcBorders>
              <w:top w:val="single" w:sz="4" w:space="0" w:color="000000" w:themeColor="text1"/>
              <w:bottom w:val="single" w:sz="4" w:space="0" w:color="666666" w:themeColor="text1" w:themeTint="99"/>
            </w:tcBorders>
            <w:shd w:val="clear" w:color="auto" w:fill="70AD47" w:themeFill="accent6"/>
          </w:tcPr>
          <w:p w14:paraId="2E668D56"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Completed</w:t>
            </w:r>
          </w:p>
        </w:tc>
      </w:tr>
      <w:tr w:rsidR="00BE037C" w:rsidRPr="00BE037C" w14:paraId="601BDE30"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tcBorders>
              <w:bottom w:val="single" w:sz="4" w:space="0" w:color="666666" w:themeColor="text1" w:themeTint="99"/>
            </w:tcBorders>
            <w:shd w:val="clear" w:color="auto" w:fill="FFC000" w:themeFill="accent4"/>
          </w:tcPr>
          <w:p w14:paraId="18470CA8"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1</w:t>
            </w:r>
          </w:p>
        </w:tc>
        <w:tc>
          <w:tcPr>
            <w:tcW w:w="731" w:type="dxa"/>
            <w:tcBorders>
              <w:bottom w:val="single" w:sz="4" w:space="0" w:color="666666" w:themeColor="text1" w:themeTint="99"/>
            </w:tcBorders>
            <w:shd w:val="clear" w:color="auto" w:fill="FFC000" w:themeFill="accent4"/>
            <w:noWrap/>
            <w:hideMark/>
          </w:tcPr>
          <w:p w14:paraId="78BD3B28"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1.2.0</w:t>
            </w:r>
          </w:p>
        </w:tc>
        <w:tc>
          <w:tcPr>
            <w:tcW w:w="4214" w:type="dxa"/>
            <w:tcBorders>
              <w:bottom w:val="single" w:sz="4" w:space="0" w:color="666666" w:themeColor="text1" w:themeTint="99"/>
            </w:tcBorders>
            <w:shd w:val="clear" w:color="auto" w:fill="FFC000" w:themeFill="accent4"/>
            <w:hideMark/>
          </w:tcPr>
          <w:p w14:paraId="0E935B3B"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Work Plan Version 1: Cross-Agency Tasks, Deliverables &amp; Schedule</w:t>
            </w:r>
          </w:p>
        </w:tc>
        <w:tc>
          <w:tcPr>
            <w:tcW w:w="1282" w:type="dxa"/>
            <w:tcBorders>
              <w:bottom w:val="single" w:sz="4" w:space="0" w:color="666666" w:themeColor="text1" w:themeTint="99"/>
            </w:tcBorders>
            <w:shd w:val="clear" w:color="auto" w:fill="FFC000" w:themeFill="accent4"/>
            <w:hideMark/>
          </w:tcPr>
          <w:p w14:paraId="461F96EA"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4/30/20</w:t>
            </w:r>
          </w:p>
        </w:tc>
        <w:tc>
          <w:tcPr>
            <w:tcW w:w="3100" w:type="dxa"/>
            <w:tcBorders>
              <w:bottom w:val="single" w:sz="4" w:space="0" w:color="666666" w:themeColor="text1" w:themeTint="99"/>
            </w:tcBorders>
            <w:shd w:val="clear" w:color="auto" w:fill="FFC000" w:themeFill="accent4"/>
          </w:tcPr>
          <w:p w14:paraId="44ED567D"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 xml:space="preserve">Appendices added to complement Catalogue of technical services </w:t>
            </w:r>
          </w:p>
        </w:tc>
      </w:tr>
      <w:tr w:rsidR="00BE037C" w:rsidRPr="00BE037C" w14:paraId="6FA04A51"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70AD47" w:themeFill="accent6"/>
          </w:tcPr>
          <w:p w14:paraId="2827BD0B"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1</w:t>
            </w:r>
          </w:p>
        </w:tc>
        <w:tc>
          <w:tcPr>
            <w:tcW w:w="731" w:type="dxa"/>
            <w:shd w:val="clear" w:color="auto" w:fill="70AD47" w:themeFill="accent6"/>
            <w:noWrap/>
            <w:hideMark/>
          </w:tcPr>
          <w:p w14:paraId="178C0E2A"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1.3.1</w:t>
            </w:r>
          </w:p>
        </w:tc>
        <w:tc>
          <w:tcPr>
            <w:tcW w:w="4214" w:type="dxa"/>
            <w:shd w:val="clear" w:color="auto" w:fill="70AD47" w:themeFill="accent6"/>
            <w:hideMark/>
          </w:tcPr>
          <w:p w14:paraId="73081974"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Quarterly Progress Report - 1 (incl. 3 monthly meetings and reports)</w:t>
            </w:r>
          </w:p>
        </w:tc>
        <w:tc>
          <w:tcPr>
            <w:tcW w:w="1282" w:type="dxa"/>
            <w:shd w:val="clear" w:color="auto" w:fill="70AD47" w:themeFill="accent6"/>
            <w:hideMark/>
          </w:tcPr>
          <w:p w14:paraId="18C559D3"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12/31/19</w:t>
            </w:r>
          </w:p>
        </w:tc>
        <w:tc>
          <w:tcPr>
            <w:tcW w:w="3100" w:type="dxa"/>
            <w:shd w:val="clear" w:color="auto" w:fill="70AD47" w:themeFill="accent6"/>
          </w:tcPr>
          <w:p w14:paraId="6613AFAB"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QPRs 1 and 2 Ready.</w:t>
            </w:r>
          </w:p>
          <w:p w14:paraId="1C471FEB"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Monthly Status reports ready</w:t>
            </w:r>
          </w:p>
        </w:tc>
      </w:tr>
      <w:tr w:rsidR="00BE037C" w:rsidRPr="00BE037C" w14:paraId="23DE6B77"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70AD47" w:themeFill="accent6"/>
          </w:tcPr>
          <w:p w14:paraId="734FFE5B"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1</w:t>
            </w:r>
          </w:p>
        </w:tc>
        <w:tc>
          <w:tcPr>
            <w:tcW w:w="731" w:type="dxa"/>
            <w:shd w:val="clear" w:color="auto" w:fill="70AD47" w:themeFill="accent6"/>
            <w:noWrap/>
            <w:hideMark/>
          </w:tcPr>
          <w:p w14:paraId="5EDDEFDA"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1.3.2</w:t>
            </w:r>
          </w:p>
        </w:tc>
        <w:tc>
          <w:tcPr>
            <w:tcW w:w="4214" w:type="dxa"/>
            <w:shd w:val="clear" w:color="auto" w:fill="70AD47" w:themeFill="accent6"/>
            <w:hideMark/>
          </w:tcPr>
          <w:p w14:paraId="034775B6"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Quarterly Progress Report - 2 (incl. 3 monthly meetings and reports)</w:t>
            </w:r>
          </w:p>
        </w:tc>
        <w:tc>
          <w:tcPr>
            <w:tcW w:w="1282" w:type="dxa"/>
            <w:shd w:val="clear" w:color="auto" w:fill="70AD47" w:themeFill="accent6"/>
            <w:hideMark/>
          </w:tcPr>
          <w:p w14:paraId="677B6FBA"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3/31/20</w:t>
            </w:r>
          </w:p>
        </w:tc>
        <w:tc>
          <w:tcPr>
            <w:tcW w:w="3100" w:type="dxa"/>
            <w:shd w:val="clear" w:color="auto" w:fill="70AD47" w:themeFill="accent6"/>
          </w:tcPr>
          <w:p w14:paraId="057A1DA6"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 xml:space="preserve">QPRs 1 and 2 Ready. </w:t>
            </w:r>
          </w:p>
          <w:p w14:paraId="38D02313"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Monthly Status reports in-progress</w:t>
            </w:r>
          </w:p>
        </w:tc>
      </w:tr>
      <w:tr w:rsidR="00BE037C" w:rsidRPr="00BE037C" w14:paraId="4908FF5A"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26CD8CB9"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1</w:t>
            </w:r>
          </w:p>
        </w:tc>
        <w:tc>
          <w:tcPr>
            <w:tcW w:w="731" w:type="dxa"/>
            <w:shd w:val="clear" w:color="auto" w:fill="FFFFFF" w:themeFill="background1"/>
            <w:noWrap/>
            <w:hideMark/>
          </w:tcPr>
          <w:p w14:paraId="369C5C8A"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1.3.3</w:t>
            </w:r>
          </w:p>
        </w:tc>
        <w:tc>
          <w:tcPr>
            <w:tcW w:w="4214" w:type="dxa"/>
            <w:shd w:val="clear" w:color="auto" w:fill="FFFFFF" w:themeFill="background1"/>
            <w:hideMark/>
          </w:tcPr>
          <w:p w14:paraId="2796F0FA"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Quarterly Progress Report - 3 (incl. 3 monthly meetings and reports)</w:t>
            </w:r>
          </w:p>
        </w:tc>
        <w:tc>
          <w:tcPr>
            <w:tcW w:w="1282" w:type="dxa"/>
            <w:shd w:val="clear" w:color="auto" w:fill="FFFFFF" w:themeFill="background1"/>
            <w:hideMark/>
          </w:tcPr>
          <w:p w14:paraId="64A76E4D"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6/30/20</w:t>
            </w:r>
          </w:p>
        </w:tc>
        <w:tc>
          <w:tcPr>
            <w:tcW w:w="3100" w:type="dxa"/>
            <w:shd w:val="clear" w:color="auto" w:fill="FFFFFF" w:themeFill="background1"/>
          </w:tcPr>
          <w:p w14:paraId="063F64C1"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7762FAA5"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79390538"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1</w:t>
            </w:r>
          </w:p>
        </w:tc>
        <w:tc>
          <w:tcPr>
            <w:tcW w:w="731" w:type="dxa"/>
            <w:shd w:val="clear" w:color="auto" w:fill="FFFFFF" w:themeFill="background1"/>
            <w:noWrap/>
            <w:hideMark/>
          </w:tcPr>
          <w:p w14:paraId="1B8A3A45"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1.3.4</w:t>
            </w:r>
          </w:p>
        </w:tc>
        <w:tc>
          <w:tcPr>
            <w:tcW w:w="4214" w:type="dxa"/>
            <w:shd w:val="clear" w:color="auto" w:fill="FFFFFF" w:themeFill="background1"/>
            <w:hideMark/>
          </w:tcPr>
          <w:p w14:paraId="20EA2589"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Quarterly Progress Report - 4 (incl. 3 monthly meetings and reports)</w:t>
            </w:r>
          </w:p>
        </w:tc>
        <w:tc>
          <w:tcPr>
            <w:tcW w:w="1282" w:type="dxa"/>
            <w:shd w:val="clear" w:color="auto" w:fill="FFFFFF" w:themeFill="background1"/>
            <w:hideMark/>
          </w:tcPr>
          <w:p w14:paraId="51AEC2A6"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9/30/20</w:t>
            </w:r>
          </w:p>
        </w:tc>
        <w:tc>
          <w:tcPr>
            <w:tcW w:w="3100" w:type="dxa"/>
            <w:shd w:val="clear" w:color="auto" w:fill="FFFFFF" w:themeFill="background1"/>
          </w:tcPr>
          <w:p w14:paraId="386E37E4"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2C427CF7"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2B367D76"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1</w:t>
            </w:r>
          </w:p>
        </w:tc>
        <w:tc>
          <w:tcPr>
            <w:tcW w:w="731" w:type="dxa"/>
            <w:shd w:val="clear" w:color="auto" w:fill="FFFFFF" w:themeFill="background1"/>
            <w:noWrap/>
            <w:hideMark/>
          </w:tcPr>
          <w:p w14:paraId="6477D289"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1.3.5</w:t>
            </w:r>
          </w:p>
        </w:tc>
        <w:tc>
          <w:tcPr>
            <w:tcW w:w="4214" w:type="dxa"/>
            <w:shd w:val="clear" w:color="auto" w:fill="FFFFFF" w:themeFill="background1"/>
            <w:hideMark/>
          </w:tcPr>
          <w:p w14:paraId="63D4B439"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Quarterly Progress Report - 5 (incl. 3 monthly meetings and reports)</w:t>
            </w:r>
          </w:p>
        </w:tc>
        <w:tc>
          <w:tcPr>
            <w:tcW w:w="1282" w:type="dxa"/>
            <w:shd w:val="clear" w:color="auto" w:fill="FFFFFF" w:themeFill="background1"/>
            <w:hideMark/>
          </w:tcPr>
          <w:p w14:paraId="7212E278"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12/31/20</w:t>
            </w:r>
          </w:p>
        </w:tc>
        <w:tc>
          <w:tcPr>
            <w:tcW w:w="3100" w:type="dxa"/>
            <w:shd w:val="clear" w:color="auto" w:fill="FFFFFF" w:themeFill="background1"/>
          </w:tcPr>
          <w:p w14:paraId="598707C9"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1F4E7A65"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0DC0EC7F"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1</w:t>
            </w:r>
          </w:p>
        </w:tc>
        <w:tc>
          <w:tcPr>
            <w:tcW w:w="731" w:type="dxa"/>
            <w:shd w:val="clear" w:color="auto" w:fill="FFFFFF" w:themeFill="background1"/>
            <w:noWrap/>
            <w:hideMark/>
          </w:tcPr>
          <w:p w14:paraId="3D3D72AB"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1.3.6</w:t>
            </w:r>
          </w:p>
        </w:tc>
        <w:tc>
          <w:tcPr>
            <w:tcW w:w="4214" w:type="dxa"/>
            <w:shd w:val="clear" w:color="auto" w:fill="FFFFFF" w:themeFill="background1"/>
            <w:hideMark/>
          </w:tcPr>
          <w:p w14:paraId="7964DC3D"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Quarterly Progress Report - 6 (incl. 3 monthly meetings and reports)</w:t>
            </w:r>
          </w:p>
        </w:tc>
        <w:tc>
          <w:tcPr>
            <w:tcW w:w="1282" w:type="dxa"/>
            <w:shd w:val="clear" w:color="auto" w:fill="FFFFFF" w:themeFill="background1"/>
            <w:hideMark/>
          </w:tcPr>
          <w:p w14:paraId="2D62135C"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3/31/21</w:t>
            </w:r>
          </w:p>
        </w:tc>
        <w:tc>
          <w:tcPr>
            <w:tcW w:w="3100" w:type="dxa"/>
            <w:shd w:val="clear" w:color="auto" w:fill="FFFFFF" w:themeFill="background1"/>
          </w:tcPr>
          <w:p w14:paraId="268D8C5C"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4373DB7E"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20BA276C"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1</w:t>
            </w:r>
          </w:p>
        </w:tc>
        <w:tc>
          <w:tcPr>
            <w:tcW w:w="731" w:type="dxa"/>
            <w:shd w:val="clear" w:color="auto" w:fill="FFFFFF" w:themeFill="background1"/>
            <w:noWrap/>
            <w:hideMark/>
          </w:tcPr>
          <w:p w14:paraId="20870C97"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1.3.7</w:t>
            </w:r>
          </w:p>
        </w:tc>
        <w:tc>
          <w:tcPr>
            <w:tcW w:w="4214" w:type="dxa"/>
            <w:shd w:val="clear" w:color="auto" w:fill="FFFFFF" w:themeFill="background1"/>
            <w:hideMark/>
          </w:tcPr>
          <w:p w14:paraId="77FAB2BA"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Quarterly Progress Report - 7 (incl. 3 monthly meetings and reports)</w:t>
            </w:r>
          </w:p>
        </w:tc>
        <w:tc>
          <w:tcPr>
            <w:tcW w:w="1282" w:type="dxa"/>
            <w:shd w:val="clear" w:color="auto" w:fill="FFFFFF" w:themeFill="background1"/>
            <w:hideMark/>
          </w:tcPr>
          <w:p w14:paraId="67A77A69"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6/30/21</w:t>
            </w:r>
          </w:p>
        </w:tc>
        <w:tc>
          <w:tcPr>
            <w:tcW w:w="3100" w:type="dxa"/>
            <w:shd w:val="clear" w:color="auto" w:fill="FFFFFF" w:themeFill="background1"/>
          </w:tcPr>
          <w:p w14:paraId="1F0FFD44"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6E38CF3D" w14:textId="77777777" w:rsidTr="00C949D6">
        <w:trPr>
          <w:trHeight w:val="341"/>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4EB836AE"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w:t>
            </w:r>
          </w:p>
        </w:tc>
        <w:tc>
          <w:tcPr>
            <w:tcW w:w="731" w:type="dxa"/>
            <w:shd w:val="clear" w:color="auto" w:fill="FFFFFF" w:themeFill="background1"/>
            <w:noWrap/>
            <w:hideMark/>
          </w:tcPr>
          <w:p w14:paraId="0C169D1C"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2.1</w:t>
            </w:r>
          </w:p>
        </w:tc>
        <w:tc>
          <w:tcPr>
            <w:tcW w:w="4214" w:type="dxa"/>
            <w:shd w:val="clear" w:color="auto" w:fill="FFFFFF" w:themeFill="background1"/>
            <w:hideMark/>
          </w:tcPr>
          <w:p w14:paraId="5A96043A"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 Technical Services (incl. Work Plan v1.1 with State Tasks) - MONTH 8 - MAY 2020</w:t>
            </w:r>
          </w:p>
        </w:tc>
        <w:tc>
          <w:tcPr>
            <w:tcW w:w="1282" w:type="dxa"/>
            <w:shd w:val="clear" w:color="auto" w:fill="FFFFFF" w:themeFill="background1"/>
            <w:hideMark/>
          </w:tcPr>
          <w:p w14:paraId="482D02BB"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5/30/20</w:t>
            </w:r>
          </w:p>
        </w:tc>
        <w:tc>
          <w:tcPr>
            <w:tcW w:w="3100" w:type="dxa"/>
            <w:shd w:val="clear" w:color="auto" w:fill="FFFFFF" w:themeFill="background1"/>
          </w:tcPr>
          <w:p w14:paraId="01CE9BBA"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6CD0BAEE"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1473387F"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w:t>
            </w:r>
          </w:p>
        </w:tc>
        <w:tc>
          <w:tcPr>
            <w:tcW w:w="731" w:type="dxa"/>
            <w:shd w:val="clear" w:color="auto" w:fill="FFFFFF" w:themeFill="background1"/>
            <w:noWrap/>
            <w:hideMark/>
          </w:tcPr>
          <w:p w14:paraId="234B28BF"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2.2</w:t>
            </w:r>
          </w:p>
        </w:tc>
        <w:tc>
          <w:tcPr>
            <w:tcW w:w="4214" w:type="dxa"/>
            <w:shd w:val="clear" w:color="auto" w:fill="FFFFFF" w:themeFill="background1"/>
            <w:hideMark/>
          </w:tcPr>
          <w:p w14:paraId="1566DB3D"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 Technical Services (incl. Work Plan v1.2 with State Tasks) - MONTH 9 - JUN 2020</w:t>
            </w:r>
          </w:p>
        </w:tc>
        <w:tc>
          <w:tcPr>
            <w:tcW w:w="1282" w:type="dxa"/>
            <w:shd w:val="clear" w:color="auto" w:fill="FFFFFF" w:themeFill="background1"/>
            <w:hideMark/>
          </w:tcPr>
          <w:p w14:paraId="25F58150"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6/30/20</w:t>
            </w:r>
          </w:p>
        </w:tc>
        <w:tc>
          <w:tcPr>
            <w:tcW w:w="3100" w:type="dxa"/>
            <w:shd w:val="clear" w:color="auto" w:fill="FFFFFF" w:themeFill="background1"/>
          </w:tcPr>
          <w:p w14:paraId="566E9ED8"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05613CC0"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1EA01CF9"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w:t>
            </w:r>
          </w:p>
        </w:tc>
        <w:tc>
          <w:tcPr>
            <w:tcW w:w="731" w:type="dxa"/>
            <w:shd w:val="clear" w:color="auto" w:fill="FFFFFF" w:themeFill="background1"/>
            <w:noWrap/>
            <w:hideMark/>
          </w:tcPr>
          <w:p w14:paraId="7F842E22"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2.3</w:t>
            </w:r>
          </w:p>
        </w:tc>
        <w:tc>
          <w:tcPr>
            <w:tcW w:w="4214" w:type="dxa"/>
            <w:shd w:val="clear" w:color="auto" w:fill="FFFFFF" w:themeFill="background1"/>
            <w:hideMark/>
          </w:tcPr>
          <w:p w14:paraId="0CEAB89A"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 Technical Services (incl. Work Plan v1.3 with State Tasks) - MONTH 10 - JUL 2020</w:t>
            </w:r>
          </w:p>
        </w:tc>
        <w:tc>
          <w:tcPr>
            <w:tcW w:w="1282" w:type="dxa"/>
            <w:shd w:val="clear" w:color="auto" w:fill="FFFFFF" w:themeFill="background1"/>
            <w:hideMark/>
          </w:tcPr>
          <w:p w14:paraId="23B8B54D"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7/30/20</w:t>
            </w:r>
          </w:p>
        </w:tc>
        <w:tc>
          <w:tcPr>
            <w:tcW w:w="3100" w:type="dxa"/>
            <w:shd w:val="clear" w:color="auto" w:fill="FFFFFF" w:themeFill="background1"/>
          </w:tcPr>
          <w:p w14:paraId="00101E26"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53F323BE"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7E6433EA"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w:t>
            </w:r>
          </w:p>
        </w:tc>
        <w:tc>
          <w:tcPr>
            <w:tcW w:w="731" w:type="dxa"/>
            <w:shd w:val="clear" w:color="auto" w:fill="FFFFFF" w:themeFill="background1"/>
            <w:noWrap/>
            <w:hideMark/>
          </w:tcPr>
          <w:p w14:paraId="65289F45"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2.4</w:t>
            </w:r>
          </w:p>
        </w:tc>
        <w:tc>
          <w:tcPr>
            <w:tcW w:w="4214" w:type="dxa"/>
            <w:shd w:val="clear" w:color="auto" w:fill="FFFFFF" w:themeFill="background1"/>
            <w:hideMark/>
          </w:tcPr>
          <w:p w14:paraId="62730D3B"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 Technical Services (incl. Work Plan v1.4 with State Tasks) - MONTH 11 - AUG 2020</w:t>
            </w:r>
          </w:p>
        </w:tc>
        <w:tc>
          <w:tcPr>
            <w:tcW w:w="1282" w:type="dxa"/>
            <w:shd w:val="clear" w:color="auto" w:fill="FFFFFF" w:themeFill="background1"/>
            <w:hideMark/>
          </w:tcPr>
          <w:p w14:paraId="72CF713D"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8/30/20</w:t>
            </w:r>
          </w:p>
        </w:tc>
        <w:tc>
          <w:tcPr>
            <w:tcW w:w="3100" w:type="dxa"/>
            <w:shd w:val="clear" w:color="auto" w:fill="FFFFFF" w:themeFill="background1"/>
          </w:tcPr>
          <w:p w14:paraId="1B382514"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6551E5CC"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31AF01B2"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w:t>
            </w:r>
          </w:p>
        </w:tc>
        <w:tc>
          <w:tcPr>
            <w:tcW w:w="731" w:type="dxa"/>
            <w:shd w:val="clear" w:color="auto" w:fill="FFFFFF" w:themeFill="background1"/>
            <w:noWrap/>
            <w:hideMark/>
          </w:tcPr>
          <w:p w14:paraId="21E0E30E"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2.5</w:t>
            </w:r>
          </w:p>
        </w:tc>
        <w:tc>
          <w:tcPr>
            <w:tcW w:w="4214" w:type="dxa"/>
            <w:shd w:val="clear" w:color="auto" w:fill="FFFFFF" w:themeFill="background1"/>
            <w:hideMark/>
          </w:tcPr>
          <w:p w14:paraId="4B735E50"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 Technical Services (incl. Work Plan v1.5 with State Tasks) - MONTH 12 - SEP 2020</w:t>
            </w:r>
          </w:p>
        </w:tc>
        <w:tc>
          <w:tcPr>
            <w:tcW w:w="1282" w:type="dxa"/>
            <w:shd w:val="clear" w:color="auto" w:fill="FFFFFF" w:themeFill="background1"/>
            <w:hideMark/>
          </w:tcPr>
          <w:p w14:paraId="23F5EED1"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9/30/20</w:t>
            </w:r>
          </w:p>
        </w:tc>
        <w:tc>
          <w:tcPr>
            <w:tcW w:w="3100" w:type="dxa"/>
            <w:shd w:val="clear" w:color="auto" w:fill="FFFFFF" w:themeFill="background1"/>
          </w:tcPr>
          <w:p w14:paraId="2CD793E8"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1A37F7B6"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11E9BDFF"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w:t>
            </w:r>
          </w:p>
        </w:tc>
        <w:tc>
          <w:tcPr>
            <w:tcW w:w="731" w:type="dxa"/>
            <w:shd w:val="clear" w:color="auto" w:fill="FFFFFF" w:themeFill="background1"/>
            <w:noWrap/>
            <w:hideMark/>
          </w:tcPr>
          <w:p w14:paraId="4F2A8EEA"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2.6</w:t>
            </w:r>
          </w:p>
        </w:tc>
        <w:tc>
          <w:tcPr>
            <w:tcW w:w="4214" w:type="dxa"/>
            <w:shd w:val="clear" w:color="auto" w:fill="FFFFFF" w:themeFill="background1"/>
            <w:hideMark/>
          </w:tcPr>
          <w:p w14:paraId="2EB99873"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 Technical Services (incl. Work Plan v1.6 with State Tasks) - MONTH 13 - OCT 2020</w:t>
            </w:r>
          </w:p>
        </w:tc>
        <w:tc>
          <w:tcPr>
            <w:tcW w:w="1282" w:type="dxa"/>
            <w:shd w:val="clear" w:color="auto" w:fill="FFFFFF" w:themeFill="background1"/>
            <w:hideMark/>
          </w:tcPr>
          <w:p w14:paraId="211A4DC5"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10/30/20</w:t>
            </w:r>
          </w:p>
        </w:tc>
        <w:tc>
          <w:tcPr>
            <w:tcW w:w="3100" w:type="dxa"/>
            <w:shd w:val="clear" w:color="auto" w:fill="FFFFFF" w:themeFill="background1"/>
          </w:tcPr>
          <w:p w14:paraId="092637D1"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430700AA"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7026D017"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w:t>
            </w:r>
          </w:p>
        </w:tc>
        <w:tc>
          <w:tcPr>
            <w:tcW w:w="731" w:type="dxa"/>
            <w:shd w:val="clear" w:color="auto" w:fill="FFFFFF" w:themeFill="background1"/>
            <w:noWrap/>
            <w:hideMark/>
          </w:tcPr>
          <w:p w14:paraId="1C09ED6E"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2.7</w:t>
            </w:r>
          </w:p>
        </w:tc>
        <w:tc>
          <w:tcPr>
            <w:tcW w:w="4214" w:type="dxa"/>
            <w:shd w:val="clear" w:color="auto" w:fill="FFFFFF" w:themeFill="background1"/>
            <w:hideMark/>
          </w:tcPr>
          <w:p w14:paraId="43E65E2A"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 Technical Services (incl. Work Plan v1.7 with State Tasks) - MONTH 14 - NOV 2020</w:t>
            </w:r>
          </w:p>
        </w:tc>
        <w:tc>
          <w:tcPr>
            <w:tcW w:w="1282" w:type="dxa"/>
            <w:shd w:val="clear" w:color="auto" w:fill="FFFFFF" w:themeFill="background1"/>
            <w:hideMark/>
          </w:tcPr>
          <w:p w14:paraId="77B75CDA"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11/30/20</w:t>
            </w:r>
          </w:p>
        </w:tc>
        <w:tc>
          <w:tcPr>
            <w:tcW w:w="3100" w:type="dxa"/>
            <w:shd w:val="clear" w:color="auto" w:fill="FFFFFF" w:themeFill="background1"/>
          </w:tcPr>
          <w:p w14:paraId="5072111A"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7D074F7A"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7EB15B03"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w:t>
            </w:r>
          </w:p>
        </w:tc>
        <w:tc>
          <w:tcPr>
            <w:tcW w:w="731" w:type="dxa"/>
            <w:shd w:val="clear" w:color="auto" w:fill="FFFFFF" w:themeFill="background1"/>
            <w:noWrap/>
            <w:hideMark/>
          </w:tcPr>
          <w:p w14:paraId="74FD7973"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2.8</w:t>
            </w:r>
          </w:p>
        </w:tc>
        <w:tc>
          <w:tcPr>
            <w:tcW w:w="4214" w:type="dxa"/>
            <w:shd w:val="clear" w:color="auto" w:fill="FFFFFF" w:themeFill="background1"/>
            <w:hideMark/>
          </w:tcPr>
          <w:p w14:paraId="3B291841"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 Technical Services (incl. Work Plan v1.8 with State Tasks) - MONTH 15 - DEC 2020</w:t>
            </w:r>
          </w:p>
        </w:tc>
        <w:tc>
          <w:tcPr>
            <w:tcW w:w="1282" w:type="dxa"/>
            <w:shd w:val="clear" w:color="auto" w:fill="FFFFFF" w:themeFill="background1"/>
            <w:hideMark/>
          </w:tcPr>
          <w:p w14:paraId="3294499C"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12/30/20</w:t>
            </w:r>
          </w:p>
        </w:tc>
        <w:tc>
          <w:tcPr>
            <w:tcW w:w="3100" w:type="dxa"/>
            <w:shd w:val="clear" w:color="auto" w:fill="FFFFFF" w:themeFill="background1"/>
          </w:tcPr>
          <w:p w14:paraId="7DD8B0E5"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6E6A924A"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1C80F921"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w:t>
            </w:r>
          </w:p>
        </w:tc>
        <w:tc>
          <w:tcPr>
            <w:tcW w:w="731" w:type="dxa"/>
            <w:shd w:val="clear" w:color="auto" w:fill="FFFFFF" w:themeFill="background1"/>
            <w:noWrap/>
            <w:hideMark/>
          </w:tcPr>
          <w:p w14:paraId="1AE21991"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2.9</w:t>
            </w:r>
          </w:p>
        </w:tc>
        <w:tc>
          <w:tcPr>
            <w:tcW w:w="4214" w:type="dxa"/>
            <w:shd w:val="clear" w:color="auto" w:fill="FFFFFF" w:themeFill="background1"/>
            <w:hideMark/>
          </w:tcPr>
          <w:p w14:paraId="6EFB9A74"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 Technical Services (incl. Work Plan v1.9 with State Tasks) - MONTH 16 - JAN 2020</w:t>
            </w:r>
          </w:p>
        </w:tc>
        <w:tc>
          <w:tcPr>
            <w:tcW w:w="1282" w:type="dxa"/>
            <w:shd w:val="clear" w:color="auto" w:fill="FFFFFF" w:themeFill="background1"/>
            <w:hideMark/>
          </w:tcPr>
          <w:p w14:paraId="4561389F"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1/20/21</w:t>
            </w:r>
          </w:p>
        </w:tc>
        <w:tc>
          <w:tcPr>
            <w:tcW w:w="3100" w:type="dxa"/>
            <w:shd w:val="clear" w:color="auto" w:fill="FFFFFF" w:themeFill="background1"/>
          </w:tcPr>
          <w:p w14:paraId="3DC5F591"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456F72DD"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097B2031"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w:t>
            </w:r>
          </w:p>
        </w:tc>
        <w:tc>
          <w:tcPr>
            <w:tcW w:w="731" w:type="dxa"/>
            <w:shd w:val="clear" w:color="auto" w:fill="FFFFFF" w:themeFill="background1"/>
            <w:noWrap/>
            <w:hideMark/>
          </w:tcPr>
          <w:p w14:paraId="538E9C4A"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2.10</w:t>
            </w:r>
          </w:p>
        </w:tc>
        <w:tc>
          <w:tcPr>
            <w:tcW w:w="4214" w:type="dxa"/>
            <w:shd w:val="clear" w:color="auto" w:fill="FFFFFF" w:themeFill="background1"/>
            <w:hideMark/>
          </w:tcPr>
          <w:p w14:paraId="210EAE55"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 Technical Services (incl. Work Plan v1.92 with State Tasks) - MONTH 17 - FEB 2020</w:t>
            </w:r>
          </w:p>
        </w:tc>
        <w:tc>
          <w:tcPr>
            <w:tcW w:w="1282" w:type="dxa"/>
            <w:shd w:val="clear" w:color="auto" w:fill="FFFFFF" w:themeFill="background1"/>
            <w:hideMark/>
          </w:tcPr>
          <w:p w14:paraId="4B42B87D"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2/28/21</w:t>
            </w:r>
          </w:p>
        </w:tc>
        <w:tc>
          <w:tcPr>
            <w:tcW w:w="3100" w:type="dxa"/>
            <w:shd w:val="clear" w:color="auto" w:fill="FFFFFF" w:themeFill="background1"/>
          </w:tcPr>
          <w:p w14:paraId="59AC636F"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61C666E1" w14:textId="77777777" w:rsidTr="00C949D6">
        <w:trPr>
          <w:trHeight w:val="218"/>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5F966472"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w:t>
            </w:r>
          </w:p>
        </w:tc>
        <w:tc>
          <w:tcPr>
            <w:tcW w:w="731" w:type="dxa"/>
            <w:shd w:val="clear" w:color="auto" w:fill="FFFFFF" w:themeFill="background1"/>
            <w:noWrap/>
            <w:hideMark/>
          </w:tcPr>
          <w:p w14:paraId="2798534A"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2.11</w:t>
            </w:r>
          </w:p>
        </w:tc>
        <w:tc>
          <w:tcPr>
            <w:tcW w:w="4214" w:type="dxa"/>
            <w:shd w:val="clear" w:color="auto" w:fill="FFFFFF" w:themeFill="background1"/>
            <w:hideMark/>
          </w:tcPr>
          <w:p w14:paraId="19C00A9D"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 Technical Services (incl. Work Plan v1.94 with State Tasks) - MONTH 18 - MAR 2020</w:t>
            </w:r>
          </w:p>
        </w:tc>
        <w:tc>
          <w:tcPr>
            <w:tcW w:w="1282" w:type="dxa"/>
            <w:shd w:val="clear" w:color="auto" w:fill="FFFFFF" w:themeFill="background1"/>
            <w:hideMark/>
          </w:tcPr>
          <w:p w14:paraId="7763DC82"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3/20/21</w:t>
            </w:r>
          </w:p>
        </w:tc>
        <w:tc>
          <w:tcPr>
            <w:tcW w:w="3100" w:type="dxa"/>
            <w:shd w:val="clear" w:color="auto" w:fill="FFFFFF" w:themeFill="background1"/>
          </w:tcPr>
          <w:p w14:paraId="4D0F5F43"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429B7B45" w14:textId="77777777" w:rsidTr="00C949D6">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1365A1E7"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w:t>
            </w:r>
          </w:p>
        </w:tc>
        <w:tc>
          <w:tcPr>
            <w:tcW w:w="731" w:type="dxa"/>
            <w:shd w:val="clear" w:color="auto" w:fill="FFFFFF" w:themeFill="background1"/>
            <w:noWrap/>
            <w:hideMark/>
          </w:tcPr>
          <w:p w14:paraId="3D00DE6E"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2.12</w:t>
            </w:r>
          </w:p>
        </w:tc>
        <w:tc>
          <w:tcPr>
            <w:tcW w:w="4214" w:type="dxa"/>
            <w:shd w:val="clear" w:color="auto" w:fill="FFFFFF" w:themeFill="background1"/>
            <w:hideMark/>
          </w:tcPr>
          <w:p w14:paraId="6561EEB0"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 Technical Services (incl. Work Plan v1.98 with State Tasks) - MONTH 19 - APR 2020</w:t>
            </w:r>
          </w:p>
        </w:tc>
        <w:tc>
          <w:tcPr>
            <w:tcW w:w="1282" w:type="dxa"/>
            <w:shd w:val="clear" w:color="auto" w:fill="FFFFFF" w:themeFill="background1"/>
            <w:hideMark/>
          </w:tcPr>
          <w:p w14:paraId="790EAFC6"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4/30/21</w:t>
            </w:r>
          </w:p>
        </w:tc>
        <w:tc>
          <w:tcPr>
            <w:tcW w:w="3100" w:type="dxa"/>
            <w:shd w:val="clear" w:color="auto" w:fill="FFFFFF" w:themeFill="background1"/>
          </w:tcPr>
          <w:p w14:paraId="437A36F7"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1FEFB8E3"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61D4E23A"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w:t>
            </w:r>
          </w:p>
        </w:tc>
        <w:tc>
          <w:tcPr>
            <w:tcW w:w="731" w:type="dxa"/>
            <w:shd w:val="clear" w:color="auto" w:fill="FFFFFF" w:themeFill="background1"/>
            <w:noWrap/>
            <w:hideMark/>
          </w:tcPr>
          <w:p w14:paraId="3EF7B4F2"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2.13</w:t>
            </w:r>
          </w:p>
        </w:tc>
        <w:tc>
          <w:tcPr>
            <w:tcW w:w="4214" w:type="dxa"/>
            <w:shd w:val="clear" w:color="auto" w:fill="FFFFFF" w:themeFill="background1"/>
            <w:hideMark/>
          </w:tcPr>
          <w:p w14:paraId="3FE574A4"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2 Technical Services (incl. Work Plan v2.0 with State Tasks) - MONTH 20 - MAY 2021</w:t>
            </w:r>
          </w:p>
        </w:tc>
        <w:tc>
          <w:tcPr>
            <w:tcW w:w="1282" w:type="dxa"/>
            <w:shd w:val="clear" w:color="auto" w:fill="FFFFFF" w:themeFill="background1"/>
            <w:hideMark/>
          </w:tcPr>
          <w:p w14:paraId="60B8916A"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5/30/21</w:t>
            </w:r>
          </w:p>
        </w:tc>
        <w:tc>
          <w:tcPr>
            <w:tcW w:w="3100" w:type="dxa"/>
            <w:shd w:val="clear" w:color="auto" w:fill="FFFFFF" w:themeFill="background1"/>
          </w:tcPr>
          <w:p w14:paraId="23AF878C"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00066098"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tcBorders>
              <w:bottom w:val="single" w:sz="4" w:space="0" w:color="666666" w:themeColor="text1" w:themeTint="99"/>
            </w:tcBorders>
            <w:shd w:val="clear" w:color="auto" w:fill="FFFFFF" w:themeFill="background1"/>
          </w:tcPr>
          <w:p w14:paraId="4A94AAB1"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3</w:t>
            </w:r>
          </w:p>
        </w:tc>
        <w:tc>
          <w:tcPr>
            <w:tcW w:w="731" w:type="dxa"/>
            <w:tcBorders>
              <w:bottom w:val="single" w:sz="4" w:space="0" w:color="666666" w:themeColor="text1" w:themeTint="99"/>
            </w:tcBorders>
            <w:shd w:val="clear" w:color="auto" w:fill="FFFFFF" w:themeFill="background1"/>
            <w:noWrap/>
            <w:hideMark/>
          </w:tcPr>
          <w:p w14:paraId="4465140E"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3.1.1</w:t>
            </w:r>
          </w:p>
        </w:tc>
        <w:tc>
          <w:tcPr>
            <w:tcW w:w="4214" w:type="dxa"/>
            <w:tcBorders>
              <w:bottom w:val="single" w:sz="4" w:space="0" w:color="666666" w:themeColor="text1" w:themeTint="99"/>
            </w:tcBorders>
            <w:shd w:val="clear" w:color="auto" w:fill="FFFFFF" w:themeFill="background1"/>
            <w:hideMark/>
          </w:tcPr>
          <w:p w14:paraId="74BF290F"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Article 1</w:t>
            </w:r>
          </w:p>
        </w:tc>
        <w:tc>
          <w:tcPr>
            <w:tcW w:w="1282" w:type="dxa"/>
            <w:tcBorders>
              <w:bottom w:val="single" w:sz="4" w:space="0" w:color="666666" w:themeColor="text1" w:themeTint="99"/>
            </w:tcBorders>
            <w:shd w:val="clear" w:color="auto" w:fill="FFFFFF" w:themeFill="background1"/>
            <w:hideMark/>
          </w:tcPr>
          <w:p w14:paraId="64972BB1"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6/30/20</w:t>
            </w:r>
          </w:p>
        </w:tc>
        <w:tc>
          <w:tcPr>
            <w:tcW w:w="3100" w:type="dxa"/>
            <w:tcBorders>
              <w:bottom w:val="single" w:sz="4" w:space="0" w:color="666666" w:themeColor="text1" w:themeTint="99"/>
            </w:tcBorders>
            <w:shd w:val="clear" w:color="auto" w:fill="FFFFFF" w:themeFill="background1"/>
          </w:tcPr>
          <w:p w14:paraId="16742043"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6554285B"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70AD47" w:themeFill="accent6"/>
          </w:tcPr>
          <w:p w14:paraId="0FB447D1"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3</w:t>
            </w:r>
          </w:p>
        </w:tc>
        <w:tc>
          <w:tcPr>
            <w:tcW w:w="731" w:type="dxa"/>
            <w:shd w:val="clear" w:color="auto" w:fill="70AD47" w:themeFill="accent6"/>
            <w:noWrap/>
            <w:hideMark/>
          </w:tcPr>
          <w:p w14:paraId="1233D0EE"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3.2.1</w:t>
            </w:r>
          </w:p>
        </w:tc>
        <w:tc>
          <w:tcPr>
            <w:tcW w:w="4214" w:type="dxa"/>
            <w:shd w:val="clear" w:color="auto" w:fill="70AD47" w:themeFill="accent6"/>
            <w:hideMark/>
          </w:tcPr>
          <w:p w14:paraId="68E2FDD7"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Workshop 1 - GIS-T 2020</w:t>
            </w:r>
          </w:p>
        </w:tc>
        <w:tc>
          <w:tcPr>
            <w:tcW w:w="1282" w:type="dxa"/>
            <w:shd w:val="clear" w:color="auto" w:fill="70AD47" w:themeFill="accent6"/>
            <w:hideMark/>
          </w:tcPr>
          <w:p w14:paraId="6730FE68"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4/30/20</w:t>
            </w:r>
          </w:p>
        </w:tc>
        <w:tc>
          <w:tcPr>
            <w:tcW w:w="3100" w:type="dxa"/>
            <w:shd w:val="clear" w:color="auto" w:fill="70AD47" w:themeFill="accent6"/>
          </w:tcPr>
          <w:p w14:paraId="5D9CD996"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Content development in progress</w:t>
            </w:r>
          </w:p>
        </w:tc>
      </w:tr>
      <w:tr w:rsidR="00BE037C" w:rsidRPr="00BE037C" w14:paraId="5604A94C"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689D153B"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3</w:t>
            </w:r>
          </w:p>
        </w:tc>
        <w:tc>
          <w:tcPr>
            <w:tcW w:w="731" w:type="dxa"/>
            <w:shd w:val="clear" w:color="auto" w:fill="FFFFFF" w:themeFill="background1"/>
            <w:noWrap/>
            <w:hideMark/>
          </w:tcPr>
          <w:p w14:paraId="6D446108"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3.2.2</w:t>
            </w:r>
          </w:p>
        </w:tc>
        <w:tc>
          <w:tcPr>
            <w:tcW w:w="4214" w:type="dxa"/>
            <w:shd w:val="clear" w:color="auto" w:fill="FFFFFF" w:themeFill="background1"/>
            <w:hideMark/>
          </w:tcPr>
          <w:p w14:paraId="734B5F9F"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Workshop or Presentation 2</w:t>
            </w:r>
          </w:p>
        </w:tc>
        <w:tc>
          <w:tcPr>
            <w:tcW w:w="1282" w:type="dxa"/>
            <w:shd w:val="clear" w:color="auto" w:fill="FFFFFF" w:themeFill="background1"/>
            <w:hideMark/>
          </w:tcPr>
          <w:p w14:paraId="2DA0505F"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10/30/20</w:t>
            </w:r>
          </w:p>
        </w:tc>
        <w:tc>
          <w:tcPr>
            <w:tcW w:w="3100" w:type="dxa"/>
            <w:shd w:val="clear" w:color="auto" w:fill="FFFFFF" w:themeFill="background1"/>
          </w:tcPr>
          <w:p w14:paraId="7A381EDB"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0A0E124B"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0BDFBEA0"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3</w:t>
            </w:r>
          </w:p>
        </w:tc>
        <w:tc>
          <w:tcPr>
            <w:tcW w:w="731" w:type="dxa"/>
            <w:shd w:val="clear" w:color="auto" w:fill="FFFFFF" w:themeFill="background1"/>
            <w:noWrap/>
            <w:hideMark/>
          </w:tcPr>
          <w:p w14:paraId="21A0B6D3"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3.2.3</w:t>
            </w:r>
          </w:p>
        </w:tc>
        <w:tc>
          <w:tcPr>
            <w:tcW w:w="4214" w:type="dxa"/>
            <w:shd w:val="clear" w:color="auto" w:fill="FFFFFF" w:themeFill="background1"/>
            <w:hideMark/>
          </w:tcPr>
          <w:p w14:paraId="2D92870F"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Workshop 3 - GIS-T 2021</w:t>
            </w:r>
          </w:p>
        </w:tc>
        <w:tc>
          <w:tcPr>
            <w:tcW w:w="1282" w:type="dxa"/>
            <w:shd w:val="clear" w:color="auto" w:fill="FFFFFF" w:themeFill="background1"/>
            <w:hideMark/>
          </w:tcPr>
          <w:p w14:paraId="69540C16"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4/30/21</w:t>
            </w:r>
          </w:p>
        </w:tc>
        <w:tc>
          <w:tcPr>
            <w:tcW w:w="3100" w:type="dxa"/>
            <w:shd w:val="clear" w:color="auto" w:fill="FFFFFF" w:themeFill="background1"/>
          </w:tcPr>
          <w:p w14:paraId="58608653"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01181645"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tcBorders>
              <w:bottom w:val="single" w:sz="4" w:space="0" w:color="666666" w:themeColor="text1" w:themeTint="99"/>
            </w:tcBorders>
            <w:shd w:val="clear" w:color="auto" w:fill="FFFFFF" w:themeFill="background1"/>
          </w:tcPr>
          <w:p w14:paraId="58E08F8D"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3</w:t>
            </w:r>
          </w:p>
        </w:tc>
        <w:tc>
          <w:tcPr>
            <w:tcW w:w="731" w:type="dxa"/>
            <w:tcBorders>
              <w:bottom w:val="single" w:sz="4" w:space="0" w:color="666666" w:themeColor="text1" w:themeTint="99"/>
            </w:tcBorders>
            <w:shd w:val="clear" w:color="auto" w:fill="FFFFFF" w:themeFill="background1"/>
            <w:noWrap/>
            <w:hideMark/>
          </w:tcPr>
          <w:p w14:paraId="39EFF8ED"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3.3.1</w:t>
            </w:r>
          </w:p>
        </w:tc>
        <w:tc>
          <w:tcPr>
            <w:tcW w:w="4214" w:type="dxa"/>
            <w:tcBorders>
              <w:bottom w:val="single" w:sz="4" w:space="0" w:color="666666" w:themeColor="text1" w:themeTint="99"/>
            </w:tcBorders>
            <w:shd w:val="clear" w:color="auto" w:fill="FFFFFF" w:themeFill="background1"/>
            <w:hideMark/>
          </w:tcPr>
          <w:p w14:paraId="462D7ABB"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 xml:space="preserve">Webinar 1 </w:t>
            </w:r>
          </w:p>
        </w:tc>
        <w:tc>
          <w:tcPr>
            <w:tcW w:w="1282" w:type="dxa"/>
            <w:tcBorders>
              <w:bottom w:val="single" w:sz="4" w:space="0" w:color="666666" w:themeColor="text1" w:themeTint="99"/>
            </w:tcBorders>
            <w:shd w:val="clear" w:color="auto" w:fill="FFFFFF" w:themeFill="background1"/>
            <w:hideMark/>
          </w:tcPr>
          <w:p w14:paraId="59CA4195"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8/30/20</w:t>
            </w:r>
          </w:p>
        </w:tc>
        <w:tc>
          <w:tcPr>
            <w:tcW w:w="3100" w:type="dxa"/>
            <w:tcBorders>
              <w:bottom w:val="single" w:sz="4" w:space="0" w:color="666666" w:themeColor="text1" w:themeTint="99"/>
            </w:tcBorders>
            <w:shd w:val="clear" w:color="auto" w:fill="FFFFFF" w:themeFill="background1"/>
          </w:tcPr>
          <w:p w14:paraId="3F42CF50"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r w:rsidR="00BE037C" w:rsidRPr="00BE037C" w14:paraId="4DFFD55C"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70AD47" w:themeFill="accent6"/>
          </w:tcPr>
          <w:p w14:paraId="141AFF41"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4</w:t>
            </w:r>
          </w:p>
        </w:tc>
        <w:tc>
          <w:tcPr>
            <w:tcW w:w="731" w:type="dxa"/>
            <w:shd w:val="clear" w:color="auto" w:fill="70AD47" w:themeFill="accent6"/>
            <w:noWrap/>
            <w:hideMark/>
          </w:tcPr>
          <w:p w14:paraId="6ABF1E34"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4.1.0</w:t>
            </w:r>
          </w:p>
        </w:tc>
        <w:tc>
          <w:tcPr>
            <w:tcW w:w="4214" w:type="dxa"/>
            <w:shd w:val="clear" w:color="auto" w:fill="70AD47" w:themeFill="accent6"/>
            <w:hideMark/>
          </w:tcPr>
          <w:p w14:paraId="40F6A212"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Peer-Exchange 1 - 2019</w:t>
            </w:r>
          </w:p>
        </w:tc>
        <w:tc>
          <w:tcPr>
            <w:tcW w:w="1282" w:type="dxa"/>
            <w:shd w:val="clear" w:color="auto" w:fill="70AD47" w:themeFill="accent6"/>
            <w:hideMark/>
          </w:tcPr>
          <w:p w14:paraId="50B4615B"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12/30/19</w:t>
            </w:r>
          </w:p>
        </w:tc>
        <w:tc>
          <w:tcPr>
            <w:tcW w:w="3100" w:type="dxa"/>
            <w:shd w:val="clear" w:color="auto" w:fill="70AD47" w:themeFill="accent6"/>
          </w:tcPr>
          <w:p w14:paraId="3307D193" w14:textId="77777777" w:rsidR="00BE037C" w:rsidRPr="00BE037C" w:rsidRDefault="00BE037C"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Follow-up with PFS States on Next Steps identified in Dec 2019</w:t>
            </w:r>
          </w:p>
        </w:tc>
      </w:tr>
      <w:tr w:rsidR="00BE037C" w:rsidRPr="00BE037C" w14:paraId="4A9044DD"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6AA905E8" w14:textId="77777777" w:rsidR="00BE037C" w:rsidRPr="00BE037C" w:rsidRDefault="00BE037C" w:rsidP="00C949D6">
            <w:pPr>
              <w:spacing w:before="20" w:after="20"/>
              <w:rPr>
                <w:rFonts w:ascii="Times New Roman" w:hAnsi="Times New Roman" w:cs="Times New Roman"/>
                <w:color w:val="000000"/>
                <w:sz w:val="18"/>
                <w:szCs w:val="18"/>
              </w:rPr>
            </w:pPr>
            <w:r w:rsidRPr="00BE037C">
              <w:rPr>
                <w:rFonts w:ascii="Times New Roman" w:hAnsi="Times New Roman" w:cs="Times New Roman"/>
                <w:color w:val="000000"/>
                <w:sz w:val="18"/>
                <w:szCs w:val="18"/>
              </w:rPr>
              <w:t>Task 4</w:t>
            </w:r>
          </w:p>
        </w:tc>
        <w:tc>
          <w:tcPr>
            <w:tcW w:w="731" w:type="dxa"/>
            <w:shd w:val="clear" w:color="auto" w:fill="FFFFFF" w:themeFill="background1"/>
            <w:noWrap/>
            <w:hideMark/>
          </w:tcPr>
          <w:p w14:paraId="71548D2A"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4.2.0</w:t>
            </w:r>
          </w:p>
        </w:tc>
        <w:tc>
          <w:tcPr>
            <w:tcW w:w="4214" w:type="dxa"/>
            <w:shd w:val="clear" w:color="auto" w:fill="FFFFFF" w:themeFill="background1"/>
            <w:hideMark/>
          </w:tcPr>
          <w:p w14:paraId="53B87613"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Peer-Exchange 2 - 2020</w:t>
            </w:r>
          </w:p>
        </w:tc>
        <w:tc>
          <w:tcPr>
            <w:tcW w:w="1282" w:type="dxa"/>
            <w:shd w:val="clear" w:color="auto" w:fill="FFFFFF" w:themeFill="background1"/>
            <w:hideMark/>
          </w:tcPr>
          <w:p w14:paraId="66968D71"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12/30/20</w:t>
            </w:r>
          </w:p>
        </w:tc>
        <w:tc>
          <w:tcPr>
            <w:tcW w:w="3100" w:type="dxa"/>
            <w:shd w:val="clear" w:color="auto" w:fill="FFFFFF" w:themeFill="background1"/>
          </w:tcPr>
          <w:p w14:paraId="38BD2063" w14:textId="77777777" w:rsidR="00BE037C" w:rsidRPr="00BE037C" w:rsidRDefault="00BE037C"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BE037C">
              <w:rPr>
                <w:rFonts w:ascii="Times New Roman" w:hAnsi="Times New Roman" w:cs="Times New Roman"/>
                <w:color w:val="000000"/>
                <w:sz w:val="18"/>
                <w:szCs w:val="18"/>
              </w:rPr>
              <w:t>Not Started</w:t>
            </w:r>
          </w:p>
        </w:tc>
      </w:tr>
    </w:tbl>
    <w:p w14:paraId="1BAEB664" w14:textId="77777777" w:rsidR="00BE037C" w:rsidRPr="00BE037C" w:rsidRDefault="00BE037C" w:rsidP="00BE037C">
      <w:pPr>
        <w:spacing w:before="20" w:after="20"/>
        <w:rPr>
          <w:rFonts w:ascii="Times New Roman" w:hAnsi="Times New Roman"/>
          <w:sz w:val="18"/>
          <w:szCs w:val="18"/>
        </w:rPr>
      </w:pPr>
    </w:p>
    <w:p w14:paraId="102B95B2" w14:textId="2268E23B" w:rsidR="00B859DB" w:rsidRPr="00BE037C" w:rsidRDefault="00B859DB">
      <w:pPr>
        <w:rPr>
          <w:rFonts w:ascii="Times New Roman" w:hAnsi="Times New Roman"/>
          <w:b/>
          <w:i/>
          <w:sz w:val="18"/>
          <w:szCs w:val="18"/>
        </w:rPr>
      </w:pPr>
    </w:p>
    <w:sectPr w:rsidR="00B859DB" w:rsidRPr="00BE037C" w:rsidSect="007D759B">
      <w:headerReference w:type="default" r:id="rId13"/>
      <w:footerReference w:type="defaul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4C2B3B" w14:textId="77777777" w:rsidR="0044068C" w:rsidRDefault="0044068C" w:rsidP="00935AF2">
      <w:r>
        <w:separator/>
      </w:r>
    </w:p>
  </w:endnote>
  <w:endnote w:type="continuationSeparator" w:id="0">
    <w:p w14:paraId="3F984F78" w14:textId="77777777" w:rsidR="0044068C" w:rsidRDefault="0044068C" w:rsidP="00935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NewRomanPSMT">
    <w:panose1 w:val="02020603050405020304"/>
    <w:charset w:val="00"/>
    <w:family w:val="roman"/>
    <w:notTrueType/>
    <w:pitch w:val="default"/>
    <w:sig w:usb0="00000003" w:usb1="00000000" w:usb2="00000000" w:usb3="00000000" w:csb0="00000001"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AB62E" w14:textId="554CD99D" w:rsidR="0033733C" w:rsidRPr="00D521D9" w:rsidRDefault="0033733C" w:rsidP="0033733C">
    <w:pPr>
      <w:pStyle w:val="Footer"/>
      <w:tabs>
        <w:tab w:val="clear" w:pos="4680"/>
      </w:tabs>
      <w:rPr>
        <w:i/>
        <w:sz w:val="20"/>
        <w:lang w:val="en-US"/>
      </w:rPr>
    </w:pPr>
    <w:r w:rsidRPr="0033733C">
      <w:rPr>
        <w:sz w:val="20"/>
        <w:lang w:val="en-US"/>
      </w:rPr>
      <w:t>Quarterly Project Report</w:t>
    </w:r>
    <w:r>
      <w:rPr>
        <w:i/>
        <w:sz w:val="20"/>
        <w:lang w:val="en-US"/>
      </w:rPr>
      <w:tab/>
    </w:r>
    <w:r w:rsidR="00D521D9" w:rsidRPr="00CE3095">
      <w:rPr>
        <w:i/>
        <w:sz w:val="20"/>
        <w:lang w:val="en-US"/>
      </w:rPr>
      <w:t xml:space="preserve">This report is a representation of the project status as of </w:t>
    </w:r>
    <w:r w:rsidR="00545242">
      <w:rPr>
        <w:i/>
        <w:sz w:val="20"/>
        <w:lang w:val="en-US"/>
      </w:rPr>
      <w:t>April</w:t>
    </w:r>
    <w:r w:rsidR="008D41E8">
      <w:rPr>
        <w:i/>
        <w:sz w:val="20"/>
        <w:lang w:val="en-US"/>
      </w:rPr>
      <w:t xml:space="preserve"> 30</w:t>
    </w:r>
    <w:r w:rsidR="008D41E8" w:rsidRPr="008D41E8">
      <w:rPr>
        <w:i/>
        <w:sz w:val="20"/>
        <w:vertAlign w:val="superscript"/>
        <w:lang w:val="en-US"/>
      </w:rPr>
      <w:t>th</w:t>
    </w:r>
    <w:r w:rsidR="00D03CCD">
      <w:rPr>
        <w:i/>
        <w:sz w:val="20"/>
        <w:lang w:val="en-US"/>
      </w:rPr>
      <w:t>, 20</w:t>
    </w:r>
    <w:r w:rsidR="008D41E8">
      <w:rPr>
        <w:i/>
        <w:sz w:val="20"/>
        <w:lang w:val="en-US"/>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F0848F" w14:textId="77777777" w:rsidR="0044068C" w:rsidRDefault="0044068C" w:rsidP="00935AF2">
      <w:r>
        <w:separator/>
      </w:r>
    </w:p>
  </w:footnote>
  <w:footnote w:type="continuationSeparator" w:id="0">
    <w:p w14:paraId="4A99B8DD" w14:textId="77777777" w:rsidR="0044068C" w:rsidRDefault="0044068C" w:rsidP="00935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C42E8" w14:textId="49E4ED89" w:rsidR="00A111A4" w:rsidRPr="00B575EC" w:rsidRDefault="0033733C" w:rsidP="0033733C">
    <w:pPr>
      <w:pStyle w:val="Header"/>
      <w:tabs>
        <w:tab w:val="clear" w:pos="4680"/>
      </w:tabs>
      <w:rPr>
        <w:sz w:val="20"/>
        <w:lang w:val="en-US"/>
      </w:rPr>
    </w:pPr>
    <w:r>
      <w:rPr>
        <w:sz w:val="20"/>
        <w:lang w:val="en-US"/>
      </w:rPr>
      <w:tab/>
    </w:r>
    <w:r w:rsidR="00B575EC">
      <w:rPr>
        <w:sz w:val="20"/>
        <w:lang w:val="en-US"/>
      </w:rPr>
      <w:t xml:space="preserve">Applications for </w:t>
    </w:r>
    <w:r w:rsidR="00437169">
      <w:rPr>
        <w:sz w:val="20"/>
        <w:lang w:val="en-US"/>
      </w:rPr>
      <w:t>Enterprise</w:t>
    </w:r>
    <w:r w:rsidR="00B575EC">
      <w:rPr>
        <w:sz w:val="20"/>
        <w:lang w:val="en-US"/>
      </w:rPr>
      <w:t xml:space="preserve"> GIS in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30557B"/>
    <w:multiLevelType w:val="hybridMultilevel"/>
    <w:tmpl w:val="244284AA"/>
    <w:lvl w:ilvl="0" w:tplc="818EB4C2">
      <w:start w:val="1"/>
      <w:numFmt w:val="bullet"/>
      <w:lvlText w:val=""/>
      <w:lvlJc w:val="left"/>
      <w:pPr>
        <w:ind w:left="720" w:hanging="360"/>
      </w:pPr>
      <w:rPr>
        <w:rFonts w:ascii="Wingdings" w:hAnsi="Wingdings" w:hint="default"/>
        <w:color w:val="5B9BD5"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C51AE0"/>
    <w:multiLevelType w:val="multilevel"/>
    <w:tmpl w:val="B148A410"/>
    <w:styleLink w:val="Style2"/>
    <w:lvl w:ilvl="0">
      <w:numFmt w:val="bullet"/>
      <w:lvlText w:val="●"/>
      <w:lvlJc w:val="left"/>
      <w:pPr>
        <w:ind w:left="720" w:hanging="360"/>
      </w:pPr>
      <w:rPr>
        <w:rFonts w:ascii="Times New Roman" w:eastAsia="Calibri" w:hAnsi="Times New Roman" w:cs="Times New Roman" w:hint="default"/>
        <w:sz w:val="24"/>
      </w:rPr>
    </w:lvl>
    <w:lvl w:ilvl="1">
      <w:start w:val="100"/>
      <w:numFmt w:val="bullet"/>
      <w:lvlText w:val="*"/>
      <w:lvlJc w:val="left"/>
      <w:pPr>
        <w:ind w:left="1440" w:hanging="360"/>
      </w:pPr>
      <w:rPr>
        <w:rFonts w:ascii="TimesNewRomanPSMT" w:eastAsia="Calibri" w:hAnsi="TimesNewRomanPSMT"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88C3897"/>
    <w:multiLevelType w:val="hybridMultilevel"/>
    <w:tmpl w:val="68FCEF94"/>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8D18CA"/>
    <w:multiLevelType w:val="hybridMultilevel"/>
    <w:tmpl w:val="0FA482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6CC7246"/>
    <w:multiLevelType w:val="hybridMultilevel"/>
    <w:tmpl w:val="83C6E20C"/>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AE50AD"/>
    <w:multiLevelType w:val="hybridMultilevel"/>
    <w:tmpl w:val="DA6CE836"/>
    <w:lvl w:ilvl="0" w:tplc="818EB4C2">
      <w:start w:val="1"/>
      <w:numFmt w:val="bullet"/>
      <w:lvlText w:val=""/>
      <w:lvlJc w:val="left"/>
      <w:pPr>
        <w:ind w:left="720" w:hanging="360"/>
      </w:pPr>
      <w:rPr>
        <w:rFonts w:ascii="Wingdings" w:hAnsi="Wingdings" w:hint="default"/>
        <w:color w:val="5B9BD5"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4C6951"/>
    <w:multiLevelType w:val="hybridMultilevel"/>
    <w:tmpl w:val="294A3EF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DF557C8"/>
    <w:multiLevelType w:val="hybridMultilevel"/>
    <w:tmpl w:val="AD0E6B2A"/>
    <w:lvl w:ilvl="0" w:tplc="43A6B01A">
      <w:start w:val="1"/>
      <w:numFmt w:val="bullet"/>
      <w:lvlText w:val="■"/>
      <w:lvlJc w:val="left"/>
      <w:pPr>
        <w:ind w:left="360" w:hanging="360"/>
      </w:pPr>
      <w:rPr>
        <w:rFonts w:ascii="Arial" w:hAnsi="Arial" w:hint="default"/>
        <w:b w:val="0"/>
        <w:bCs w:val="0"/>
        <w:i w:val="0"/>
        <w:iCs w:val="0"/>
        <w:caps w:val="0"/>
        <w:strike w:val="0"/>
        <w:dstrike w:val="0"/>
        <w:outline w:val="0"/>
        <w:shadow w:val="0"/>
        <w:emboss w:val="0"/>
        <w:imprint w:val="0"/>
        <w:vanish w:val="0"/>
        <w:color w:val="5B9BD5" w:themeColor="accent1"/>
        <w:spacing w:val="0"/>
        <w:w w:val="100"/>
        <w:kern w:val="0"/>
        <w:position w:val="0"/>
        <w:sz w:val="22"/>
        <w:szCs w:val="24"/>
        <w:u w:val="none"/>
        <w:effect w:val="none"/>
        <w:vertAlign w:val="baseline"/>
        <w:em w:val="none"/>
        <w14:ligatures w14:val="none"/>
        <w14:numForm w14:val="default"/>
        <w14:numSpacing w14:val="default"/>
        <w14:stylisticSets/>
        <w14:cntxtAlts w14: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BC2416"/>
    <w:multiLevelType w:val="hybridMultilevel"/>
    <w:tmpl w:val="6E7633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300344E"/>
    <w:multiLevelType w:val="hybridMultilevel"/>
    <w:tmpl w:val="C64CD6CE"/>
    <w:lvl w:ilvl="0" w:tplc="818EB4C2">
      <w:start w:val="1"/>
      <w:numFmt w:val="bullet"/>
      <w:lvlText w:val=""/>
      <w:lvlJc w:val="left"/>
      <w:pPr>
        <w:ind w:left="360" w:hanging="360"/>
      </w:pPr>
      <w:rPr>
        <w:rFonts w:ascii="Wingdings" w:hAnsi="Wingdings" w:hint="default"/>
        <w:color w:val="5B9BD5"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36E35B1"/>
    <w:multiLevelType w:val="hybridMultilevel"/>
    <w:tmpl w:val="F89E8466"/>
    <w:lvl w:ilvl="0" w:tplc="0FD8105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7F0906"/>
    <w:multiLevelType w:val="hybridMultilevel"/>
    <w:tmpl w:val="B6402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2ED4608"/>
    <w:multiLevelType w:val="hybridMultilevel"/>
    <w:tmpl w:val="FDB001CE"/>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3A968E5"/>
    <w:multiLevelType w:val="hybridMultilevel"/>
    <w:tmpl w:val="F092D4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1930CA"/>
    <w:multiLevelType w:val="hybridMultilevel"/>
    <w:tmpl w:val="A38CE47E"/>
    <w:lvl w:ilvl="0" w:tplc="FFFFFFFF">
      <w:start w:val="1"/>
      <w:numFmt w:val="bullet"/>
      <w:pStyle w:val="ListBullet"/>
      <w:lvlText w:val="¾"/>
      <w:lvlJc w:val="left"/>
      <w:pPr>
        <w:ind w:left="4410" w:hanging="360"/>
      </w:pPr>
      <w:rPr>
        <w:rFonts w:ascii="Symbol" w:hAnsi="Symbol" w:hint="default"/>
        <w:color w:val="000000" w:themeColor="text1"/>
      </w:rPr>
    </w:lvl>
    <w:lvl w:ilvl="1" w:tplc="FB8E21F6">
      <w:start w:val="1"/>
      <w:numFmt w:val="bullet"/>
      <w:lvlText w:val="¾"/>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12"/>
  </w:num>
  <w:num w:numId="4">
    <w:abstractNumId w:val="0"/>
  </w:num>
  <w:num w:numId="5">
    <w:abstractNumId w:val="2"/>
  </w:num>
  <w:num w:numId="6">
    <w:abstractNumId w:val="4"/>
  </w:num>
  <w:num w:numId="7">
    <w:abstractNumId w:val="5"/>
  </w:num>
  <w:num w:numId="8">
    <w:abstractNumId w:val="10"/>
  </w:num>
  <w:num w:numId="9">
    <w:abstractNumId w:val="9"/>
  </w:num>
  <w:num w:numId="10">
    <w:abstractNumId w:val="7"/>
  </w:num>
  <w:num w:numId="11">
    <w:abstractNumId w:val="15"/>
  </w:num>
  <w:num w:numId="12">
    <w:abstractNumId w:val="3"/>
  </w:num>
  <w:num w:numId="13">
    <w:abstractNumId w:val="8"/>
  </w:num>
  <w:num w:numId="14">
    <w:abstractNumId w:val="14"/>
  </w:num>
  <w:num w:numId="15">
    <w:abstractNumId w:val="6"/>
  </w:num>
  <w:num w:numId="1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2B97"/>
    <w:rsid w:val="00004FE3"/>
    <w:rsid w:val="00005525"/>
    <w:rsid w:val="00010AE7"/>
    <w:rsid w:val="00010CFF"/>
    <w:rsid w:val="000130B4"/>
    <w:rsid w:val="0001418F"/>
    <w:rsid w:val="00014C2F"/>
    <w:rsid w:val="00017A04"/>
    <w:rsid w:val="000200A8"/>
    <w:rsid w:val="00031B63"/>
    <w:rsid w:val="0003718A"/>
    <w:rsid w:val="000418AE"/>
    <w:rsid w:val="00050456"/>
    <w:rsid w:val="00052DA8"/>
    <w:rsid w:val="00060556"/>
    <w:rsid w:val="0007050A"/>
    <w:rsid w:val="0007401C"/>
    <w:rsid w:val="000741EF"/>
    <w:rsid w:val="00084EE0"/>
    <w:rsid w:val="000A1398"/>
    <w:rsid w:val="000A342B"/>
    <w:rsid w:val="000A4C5F"/>
    <w:rsid w:val="000A70F2"/>
    <w:rsid w:val="000B106A"/>
    <w:rsid w:val="000B3482"/>
    <w:rsid w:val="000B34A3"/>
    <w:rsid w:val="000C056C"/>
    <w:rsid w:val="000C0FA5"/>
    <w:rsid w:val="000C2D68"/>
    <w:rsid w:val="000C38AB"/>
    <w:rsid w:val="000C6DC3"/>
    <w:rsid w:val="000C7258"/>
    <w:rsid w:val="000D0927"/>
    <w:rsid w:val="000D14EF"/>
    <w:rsid w:val="000D225B"/>
    <w:rsid w:val="000D6ABB"/>
    <w:rsid w:val="000D7735"/>
    <w:rsid w:val="000E585D"/>
    <w:rsid w:val="000E7C66"/>
    <w:rsid w:val="000F0C83"/>
    <w:rsid w:val="000F3CAB"/>
    <w:rsid w:val="00102118"/>
    <w:rsid w:val="0010316A"/>
    <w:rsid w:val="00110443"/>
    <w:rsid w:val="001150A7"/>
    <w:rsid w:val="00115C57"/>
    <w:rsid w:val="001210FF"/>
    <w:rsid w:val="00123E9B"/>
    <w:rsid w:val="001241D3"/>
    <w:rsid w:val="001246FD"/>
    <w:rsid w:val="00125453"/>
    <w:rsid w:val="00126387"/>
    <w:rsid w:val="00126A57"/>
    <w:rsid w:val="00130C1B"/>
    <w:rsid w:val="001323C2"/>
    <w:rsid w:val="001347CB"/>
    <w:rsid w:val="00137DAC"/>
    <w:rsid w:val="00140D8F"/>
    <w:rsid w:val="00146077"/>
    <w:rsid w:val="0015153E"/>
    <w:rsid w:val="001564D9"/>
    <w:rsid w:val="001564F4"/>
    <w:rsid w:val="00170231"/>
    <w:rsid w:val="00176BC3"/>
    <w:rsid w:val="0018059F"/>
    <w:rsid w:val="00193A1D"/>
    <w:rsid w:val="001A0DE0"/>
    <w:rsid w:val="001A1E10"/>
    <w:rsid w:val="001A1EEB"/>
    <w:rsid w:val="001A2060"/>
    <w:rsid w:val="001B1681"/>
    <w:rsid w:val="001B3817"/>
    <w:rsid w:val="001B6D0D"/>
    <w:rsid w:val="001C1165"/>
    <w:rsid w:val="001C33F5"/>
    <w:rsid w:val="001C5F69"/>
    <w:rsid w:val="001C78D7"/>
    <w:rsid w:val="001D1C8F"/>
    <w:rsid w:val="001D46A7"/>
    <w:rsid w:val="001D4A49"/>
    <w:rsid w:val="001D7091"/>
    <w:rsid w:val="001E0630"/>
    <w:rsid w:val="001E3433"/>
    <w:rsid w:val="001E523E"/>
    <w:rsid w:val="001E555C"/>
    <w:rsid w:val="001E7312"/>
    <w:rsid w:val="001F0F86"/>
    <w:rsid w:val="001F170B"/>
    <w:rsid w:val="001F35A9"/>
    <w:rsid w:val="001F58C5"/>
    <w:rsid w:val="001F64BE"/>
    <w:rsid w:val="00201FFF"/>
    <w:rsid w:val="002038B9"/>
    <w:rsid w:val="00210247"/>
    <w:rsid w:val="0021477A"/>
    <w:rsid w:val="002149A4"/>
    <w:rsid w:val="00222871"/>
    <w:rsid w:val="00223980"/>
    <w:rsid w:val="00224179"/>
    <w:rsid w:val="00230973"/>
    <w:rsid w:val="002321DE"/>
    <w:rsid w:val="00234230"/>
    <w:rsid w:val="002344B6"/>
    <w:rsid w:val="0023780E"/>
    <w:rsid w:val="00241754"/>
    <w:rsid w:val="00241845"/>
    <w:rsid w:val="00243F3E"/>
    <w:rsid w:val="002551AE"/>
    <w:rsid w:val="002561C0"/>
    <w:rsid w:val="0027193E"/>
    <w:rsid w:val="00271AB5"/>
    <w:rsid w:val="002749C2"/>
    <w:rsid w:val="00276507"/>
    <w:rsid w:val="002814BF"/>
    <w:rsid w:val="0028633F"/>
    <w:rsid w:val="002900F3"/>
    <w:rsid w:val="0029792F"/>
    <w:rsid w:val="002A1E64"/>
    <w:rsid w:val="002A2514"/>
    <w:rsid w:val="002A4883"/>
    <w:rsid w:val="002A5E33"/>
    <w:rsid w:val="002A6E8B"/>
    <w:rsid w:val="002B1DA0"/>
    <w:rsid w:val="002B4676"/>
    <w:rsid w:val="002C15E8"/>
    <w:rsid w:val="002D1C8C"/>
    <w:rsid w:val="002D2D1F"/>
    <w:rsid w:val="002D2FFD"/>
    <w:rsid w:val="002D78EE"/>
    <w:rsid w:val="002E042E"/>
    <w:rsid w:val="002E77D4"/>
    <w:rsid w:val="002F28BB"/>
    <w:rsid w:val="002F3028"/>
    <w:rsid w:val="002F3897"/>
    <w:rsid w:val="00300DA0"/>
    <w:rsid w:val="00302E1A"/>
    <w:rsid w:val="0030406E"/>
    <w:rsid w:val="0030595D"/>
    <w:rsid w:val="00310EA4"/>
    <w:rsid w:val="0031127B"/>
    <w:rsid w:val="00312574"/>
    <w:rsid w:val="0031470B"/>
    <w:rsid w:val="0032055E"/>
    <w:rsid w:val="003215DC"/>
    <w:rsid w:val="00332FCC"/>
    <w:rsid w:val="00336926"/>
    <w:rsid w:val="0033733C"/>
    <w:rsid w:val="00341113"/>
    <w:rsid w:val="00347CC8"/>
    <w:rsid w:val="00350B7C"/>
    <w:rsid w:val="00353EFC"/>
    <w:rsid w:val="00361396"/>
    <w:rsid w:val="00366970"/>
    <w:rsid w:val="00367DFE"/>
    <w:rsid w:val="00371811"/>
    <w:rsid w:val="00373A2E"/>
    <w:rsid w:val="0037518D"/>
    <w:rsid w:val="003760E6"/>
    <w:rsid w:val="00377D0C"/>
    <w:rsid w:val="00377EDC"/>
    <w:rsid w:val="003828A1"/>
    <w:rsid w:val="0038296E"/>
    <w:rsid w:val="00385B53"/>
    <w:rsid w:val="00392816"/>
    <w:rsid w:val="00395A81"/>
    <w:rsid w:val="003A59E4"/>
    <w:rsid w:val="003A5A13"/>
    <w:rsid w:val="003A5E23"/>
    <w:rsid w:val="003A6C36"/>
    <w:rsid w:val="003B045E"/>
    <w:rsid w:val="003C32DC"/>
    <w:rsid w:val="003C5605"/>
    <w:rsid w:val="003D0E7E"/>
    <w:rsid w:val="003D0F0B"/>
    <w:rsid w:val="003D5F81"/>
    <w:rsid w:val="003D7C0E"/>
    <w:rsid w:val="003E63CE"/>
    <w:rsid w:val="003E65DF"/>
    <w:rsid w:val="003F0808"/>
    <w:rsid w:val="003F1821"/>
    <w:rsid w:val="003F1BE4"/>
    <w:rsid w:val="003F5ABE"/>
    <w:rsid w:val="0040082B"/>
    <w:rsid w:val="004036CB"/>
    <w:rsid w:val="004067CD"/>
    <w:rsid w:val="00407C7B"/>
    <w:rsid w:val="00416752"/>
    <w:rsid w:val="0042396F"/>
    <w:rsid w:val="00424473"/>
    <w:rsid w:val="004245CE"/>
    <w:rsid w:val="00437169"/>
    <w:rsid w:val="0044068C"/>
    <w:rsid w:val="00442CAD"/>
    <w:rsid w:val="004468F0"/>
    <w:rsid w:val="004504DD"/>
    <w:rsid w:val="00454815"/>
    <w:rsid w:val="004632D1"/>
    <w:rsid w:val="004742D2"/>
    <w:rsid w:val="00481EA5"/>
    <w:rsid w:val="00485690"/>
    <w:rsid w:val="004A1268"/>
    <w:rsid w:val="004A60CB"/>
    <w:rsid w:val="004A68A0"/>
    <w:rsid w:val="004B0B23"/>
    <w:rsid w:val="004B6542"/>
    <w:rsid w:val="004B7327"/>
    <w:rsid w:val="004D298E"/>
    <w:rsid w:val="004D4FF8"/>
    <w:rsid w:val="004E10AE"/>
    <w:rsid w:val="004E7468"/>
    <w:rsid w:val="004F49FA"/>
    <w:rsid w:val="00502B88"/>
    <w:rsid w:val="00502BA7"/>
    <w:rsid w:val="00505309"/>
    <w:rsid w:val="005065BE"/>
    <w:rsid w:val="005138E5"/>
    <w:rsid w:val="00514719"/>
    <w:rsid w:val="0052351E"/>
    <w:rsid w:val="00523723"/>
    <w:rsid w:val="0052609A"/>
    <w:rsid w:val="00526BFA"/>
    <w:rsid w:val="00533121"/>
    <w:rsid w:val="0053444E"/>
    <w:rsid w:val="00534E1C"/>
    <w:rsid w:val="005405FF"/>
    <w:rsid w:val="00545242"/>
    <w:rsid w:val="005470D4"/>
    <w:rsid w:val="00551B8C"/>
    <w:rsid w:val="0055281F"/>
    <w:rsid w:val="00552CC0"/>
    <w:rsid w:val="00554985"/>
    <w:rsid w:val="005601AC"/>
    <w:rsid w:val="00565E16"/>
    <w:rsid w:val="00570EA5"/>
    <w:rsid w:val="00580357"/>
    <w:rsid w:val="0058154A"/>
    <w:rsid w:val="005824C2"/>
    <w:rsid w:val="00582E33"/>
    <w:rsid w:val="00584CBD"/>
    <w:rsid w:val="0058554B"/>
    <w:rsid w:val="0058729E"/>
    <w:rsid w:val="0059091B"/>
    <w:rsid w:val="00590CA5"/>
    <w:rsid w:val="005917E4"/>
    <w:rsid w:val="005A0D2A"/>
    <w:rsid w:val="005A2ACE"/>
    <w:rsid w:val="005A31E1"/>
    <w:rsid w:val="005A50EF"/>
    <w:rsid w:val="005A787B"/>
    <w:rsid w:val="005B26D7"/>
    <w:rsid w:val="005B5930"/>
    <w:rsid w:val="005C0889"/>
    <w:rsid w:val="005C2E78"/>
    <w:rsid w:val="005C39E1"/>
    <w:rsid w:val="005C7FC1"/>
    <w:rsid w:val="005D01D2"/>
    <w:rsid w:val="005D42DD"/>
    <w:rsid w:val="005D4AE0"/>
    <w:rsid w:val="005E09C6"/>
    <w:rsid w:val="005E1444"/>
    <w:rsid w:val="005E3263"/>
    <w:rsid w:val="005E58C1"/>
    <w:rsid w:val="005E74A6"/>
    <w:rsid w:val="005F1C55"/>
    <w:rsid w:val="005F22E1"/>
    <w:rsid w:val="0060623D"/>
    <w:rsid w:val="00607D1A"/>
    <w:rsid w:val="00611A3D"/>
    <w:rsid w:val="00614DE3"/>
    <w:rsid w:val="00616C9D"/>
    <w:rsid w:val="00621C7A"/>
    <w:rsid w:val="006257E6"/>
    <w:rsid w:val="00626C74"/>
    <w:rsid w:val="00633FD0"/>
    <w:rsid w:val="0063568B"/>
    <w:rsid w:val="00636411"/>
    <w:rsid w:val="00640AE6"/>
    <w:rsid w:val="00642E08"/>
    <w:rsid w:val="0064328B"/>
    <w:rsid w:val="006449AB"/>
    <w:rsid w:val="00646919"/>
    <w:rsid w:val="0065156B"/>
    <w:rsid w:val="006520BD"/>
    <w:rsid w:val="0065292B"/>
    <w:rsid w:val="006530C4"/>
    <w:rsid w:val="0065654D"/>
    <w:rsid w:val="00667EA8"/>
    <w:rsid w:val="00670DB7"/>
    <w:rsid w:val="006727C5"/>
    <w:rsid w:val="00692137"/>
    <w:rsid w:val="006922BE"/>
    <w:rsid w:val="00693F92"/>
    <w:rsid w:val="0069674F"/>
    <w:rsid w:val="00696C62"/>
    <w:rsid w:val="006A286A"/>
    <w:rsid w:val="006A3ED3"/>
    <w:rsid w:val="006A4D3B"/>
    <w:rsid w:val="006B100B"/>
    <w:rsid w:val="006B2B99"/>
    <w:rsid w:val="006B2F48"/>
    <w:rsid w:val="006C365F"/>
    <w:rsid w:val="006C3EEF"/>
    <w:rsid w:val="006C4B77"/>
    <w:rsid w:val="006D1656"/>
    <w:rsid w:val="006D3160"/>
    <w:rsid w:val="006D3E97"/>
    <w:rsid w:val="006D4B64"/>
    <w:rsid w:val="006D7CDD"/>
    <w:rsid w:val="006E2239"/>
    <w:rsid w:val="006E61F5"/>
    <w:rsid w:val="006F1A90"/>
    <w:rsid w:val="006F1E46"/>
    <w:rsid w:val="006F3D5A"/>
    <w:rsid w:val="006F4B39"/>
    <w:rsid w:val="00700AEF"/>
    <w:rsid w:val="007024A7"/>
    <w:rsid w:val="00705BBA"/>
    <w:rsid w:val="00707D4D"/>
    <w:rsid w:val="00710C4C"/>
    <w:rsid w:val="00713C3B"/>
    <w:rsid w:val="00717800"/>
    <w:rsid w:val="0072151E"/>
    <w:rsid w:val="00721591"/>
    <w:rsid w:val="00724BD1"/>
    <w:rsid w:val="007305ED"/>
    <w:rsid w:val="0073546F"/>
    <w:rsid w:val="00744369"/>
    <w:rsid w:val="00744451"/>
    <w:rsid w:val="00751C13"/>
    <w:rsid w:val="00754574"/>
    <w:rsid w:val="00757C93"/>
    <w:rsid w:val="00760918"/>
    <w:rsid w:val="0076156A"/>
    <w:rsid w:val="00761D26"/>
    <w:rsid w:val="00764BE5"/>
    <w:rsid w:val="0077003F"/>
    <w:rsid w:val="00770B07"/>
    <w:rsid w:val="007768EE"/>
    <w:rsid w:val="00776E00"/>
    <w:rsid w:val="00777091"/>
    <w:rsid w:val="007849D9"/>
    <w:rsid w:val="007916DD"/>
    <w:rsid w:val="00793ADC"/>
    <w:rsid w:val="00795DAD"/>
    <w:rsid w:val="007A1595"/>
    <w:rsid w:val="007A594A"/>
    <w:rsid w:val="007B0238"/>
    <w:rsid w:val="007B0521"/>
    <w:rsid w:val="007B0947"/>
    <w:rsid w:val="007B5663"/>
    <w:rsid w:val="007B5F9E"/>
    <w:rsid w:val="007C0EA1"/>
    <w:rsid w:val="007C1ADB"/>
    <w:rsid w:val="007C2984"/>
    <w:rsid w:val="007C2E82"/>
    <w:rsid w:val="007C6A15"/>
    <w:rsid w:val="007D1659"/>
    <w:rsid w:val="007D209B"/>
    <w:rsid w:val="007D23D0"/>
    <w:rsid w:val="007D46A7"/>
    <w:rsid w:val="007D51C2"/>
    <w:rsid w:val="007D5A04"/>
    <w:rsid w:val="007D5EC4"/>
    <w:rsid w:val="007D759B"/>
    <w:rsid w:val="007E000B"/>
    <w:rsid w:val="007E74F1"/>
    <w:rsid w:val="007E792E"/>
    <w:rsid w:val="007F1E62"/>
    <w:rsid w:val="007F45A0"/>
    <w:rsid w:val="007F5706"/>
    <w:rsid w:val="00801E14"/>
    <w:rsid w:val="0080236A"/>
    <w:rsid w:val="008044DF"/>
    <w:rsid w:val="00805B67"/>
    <w:rsid w:val="00812024"/>
    <w:rsid w:val="008127A3"/>
    <w:rsid w:val="00822536"/>
    <w:rsid w:val="0082354E"/>
    <w:rsid w:val="00825815"/>
    <w:rsid w:val="00825D52"/>
    <w:rsid w:val="00830C14"/>
    <w:rsid w:val="00832BCF"/>
    <w:rsid w:val="00833944"/>
    <w:rsid w:val="00833D83"/>
    <w:rsid w:val="0083445B"/>
    <w:rsid w:val="00841549"/>
    <w:rsid w:val="008454A3"/>
    <w:rsid w:val="0085003D"/>
    <w:rsid w:val="00850EA0"/>
    <w:rsid w:val="00851B00"/>
    <w:rsid w:val="008548CC"/>
    <w:rsid w:val="008616B6"/>
    <w:rsid w:val="0086354B"/>
    <w:rsid w:val="00880C6A"/>
    <w:rsid w:val="00882B05"/>
    <w:rsid w:val="00885B3B"/>
    <w:rsid w:val="008A52B7"/>
    <w:rsid w:val="008A7053"/>
    <w:rsid w:val="008B10D5"/>
    <w:rsid w:val="008B197D"/>
    <w:rsid w:val="008B669C"/>
    <w:rsid w:val="008B7CE2"/>
    <w:rsid w:val="008C102E"/>
    <w:rsid w:val="008C179F"/>
    <w:rsid w:val="008C6FF9"/>
    <w:rsid w:val="008C7CC8"/>
    <w:rsid w:val="008D41E8"/>
    <w:rsid w:val="008D6CE5"/>
    <w:rsid w:val="008D7A7D"/>
    <w:rsid w:val="008E31C8"/>
    <w:rsid w:val="008E37E9"/>
    <w:rsid w:val="008E5E1F"/>
    <w:rsid w:val="008F2F1E"/>
    <w:rsid w:val="008F3158"/>
    <w:rsid w:val="008F3DAE"/>
    <w:rsid w:val="008F4D79"/>
    <w:rsid w:val="008F5AEF"/>
    <w:rsid w:val="008F6B4B"/>
    <w:rsid w:val="00902EAF"/>
    <w:rsid w:val="00903030"/>
    <w:rsid w:val="009039E0"/>
    <w:rsid w:val="00905D91"/>
    <w:rsid w:val="009109CB"/>
    <w:rsid w:val="0091108F"/>
    <w:rsid w:val="009110BA"/>
    <w:rsid w:val="00913CCF"/>
    <w:rsid w:val="009142B7"/>
    <w:rsid w:val="009170C2"/>
    <w:rsid w:val="009310F1"/>
    <w:rsid w:val="00932B5A"/>
    <w:rsid w:val="00932E3F"/>
    <w:rsid w:val="009344EA"/>
    <w:rsid w:val="00935AF2"/>
    <w:rsid w:val="00935C0D"/>
    <w:rsid w:val="00945298"/>
    <w:rsid w:val="009455EE"/>
    <w:rsid w:val="00971994"/>
    <w:rsid w:val="00990C28"/>
    <w:rsid w:val="00990EEF"/>
    <w:rsid w:val="00993D0C"/>
    <w:rsid w:val="0099529E"/>
    <w:rsid w:val="00996BEE"/>
    <w:rsid w:val="00996F54"/>
    <w:rsid w:val="00997BC3"/>
    <w:rsid w:val="009A06F9"/>
    <w:rsid w:val="009B3FF7"/>
    <w:rsid w:val="009C16FF"/>
    <w:rsid w:val="009C7430"/>
    <w:rsid w:val="009D0D36"/>
    <w:rsid w:val="009D2FFC"/>
    <w:rsid w:val="009D4C60"/>
    <w:rsid w:val="009E19C3"/>
    <w:rsid w:val="009E1A6F"/>
    <w:rsid w:val="009E38AA"/>
    <w:rsid w:val="009E41F0"/>
    <w:rsid w:val="009F7D4F"/>
    <w:rsid w:val="00A030F0"/>
    <w:rsid w:val="00A03A8A"/>
    <w:rsid w:val="00A111A4"/>
    <w:rsid w:val="00A132E4"/>
    <w:rsid w:val="00A23C08"/>
    <w:rsid w:val="00A2536F"/>
    <w:rsid w:val="00A25824"/>
    <w:rsid w:val="00A3014F"/>
    <w:rsid w:val="00A31E53"/>
    <w:rsid w:val="00A325A7"/>
    <w:rsid w:val="00A32FDF"/>
    <w:rsid w:val="00A35457"/>
    <w:rsid w:val="00A36757"/>
    <w:rsid w:val="00A371E0"/>
    <w:rsid w:val="00A40EE5"/>
    <w:rsid w:val="00A64B41"/>
    <w:rsid w:val="00A655CB"/>
    <w:rsid w:val="00A712BF"/>
    <w:rsid w:val="00A74BDA"/>
    <w:rsid w:val="00A764CD"/>
    <w:rsid w:val="00A76B6F"/>
    <w:rsid w:val="00A827A3"/>
    <w:rsid w:val="00A832C0"/>
    <w:rsid w:val="00A8444F"/>
    <w:rsid w:val="00A849B8"/>
    <w:rsid w:val="00A913F5"/>
    <w:rsid w:val="00A92CFF"/>
    <w:rsid w:val="00AA3A0A"/>
    <w:rsid w:val="00AA67D3"/>
    <w:rsid w:val="00AA74E1"/>
    <w:rsid w:val="00AB0A4A"/>
    <w:rsid w:val="00AB0F3E"/>
    <w:rsid w:val="00AB3433"/>
    <w:rsid w:val="00AB7B12"/>
    <w:rsid w:val="00AC2F67"/>
    <w:rsid w:val="00AC3C03"/>
    <w:rsid w:val="00AC5B0A"/>
    <w:rsid w:val="00AC7826"/>
    <w:rsid w:val="00AC7EAB"/>
    <w:rsid w:val="00AD3030"/>
    <w:rsid w:val="00AE1379"/>
    <w:rsid w:val="00AF0373"/>
    <w:rsid w:val="00AF11C7"/>
    <w:rsid w:val="00AF1F64"/>
    <w:rsid w:val="00AF2F84"/>
    <w:rsid w:val="00AF66F7"/>
    <w:rsid w:val="00B01239"/>
    <w:rsid w:val="00B041E0"/>
    <w:rsid w:val="00B16628"/>
    <w:rsid w:val="00B202F8"/>
    <w:rsid w:val="00B238DD"/>
    <w:rsid w:val="00B26726"/>
    <w:rsid w:val="00B2727E"/>
    <w:rsid w:val="00B30331"/>
    <w:rsid w:val="00B30662"/>
    <w:rsid w:val="00B30C1A"/>
    <w:rsid w:val="00B32C1E"/>
    <w:rsid w:val="00B33AEF"/>
    <w:rsid w:val="00B33E5C"/>
    <w:rsid w:val="00B36CC8"/>
    <w:rsid w:val="00B416C4"/>
    <w:rsid w:val="00B4458B"/>
    <w:rsid w:val="00B45733"/>
    <w:rsid w:val="00B4795C"/>
    <w:rsid w:val="00B5032A"/>
    <w:rsid w:val="00B504A6"/>
    <w:rsid w:val="00B5109D"/>
    <w:rsid w:val="00B5158D"/>
    <w:rsid w:val="00B5384F"/>
    <w:rsid w:val="00B53DC7"/>
    <w:rsid w:val="00B562A8"/>
    <w:rsid w:val="00B575EC"/>
    <w:rsid w:val="00B61125"/>
    <w:rsid w:val="00B63F63"/>
    <w:rsid w:val="00B65D05"/>
    <w:rsid w:val="00B72687"/>
    <w:rsid w:val="00B75D37"/>
    <w:rsid w:val="00B859DB"/>
    <w:rsid w:val="00B85A27"/>
    <w:rsid w:val="00B87DBF"/>
    <w:rsid w:val="00B87E9A"/>
    <w:rsid w:val="00B917F7"/>
    <w:rsid w:val="00B91DA4"/>
    <w:rsid w:val="00B92646"/>
    <w:rsid w:val="00BA7364"/>
    <w:rsid w:val="00BA7AA9"/>
    <w:rsid w:val="00BA7F90"/>
    <w:rsid w:val="00BB0E6E"/>
    <w:rsid w:val="00BC47B3"/>
    <w:rsid w:val="00BC575D"/>
    <w:rsid w:val="00BD5772"/>
    <w:rsid w:val="00BE037C"/>
    <w:rsid w:val="00BE0B99"/>
    <w:rsid w:val="00BF5B55"/>
    <w:rsid w:val="00BF6D0D"/>
    <w:rsid w:val="00BF6D4C"/>
    <w:rsid w:val="00BF7546"/>
    <w:rsid w:val="00BF77C4"/>
    <w:rsid w:val="00C014BA"/>
    <w:rsid w:val="00C026F3"/>
    <w:rsid w:val="00C03370"/>
    <w:rsid w:val="00C06D5B"/>
    <w:rsid w:val="00C10C54"/>
    <w:rsid w:val="00C1627B"/>
    <w:rsid w:val="00C23921"/>
    <w:rsid w:val="00C24AE8"/>
    <w:rsid w:val="00C27F9D"/>
    <w:rsid w:val="00C324C4"/>
    <w:rsid w:val="00C4185D"/>
    <w:rsid w:val="00C44F29"/>
    <w:rsid w:val="00C466A7"/>
    <w:rsid w:val="00C501EA"/>
    <w:rsid w:val="00C51803"/>
    <w:rsid w:val="00C52546"/>
    <w:rsid w:val="00C549BB"/>
    <w:rsid w:val="00C57F1B"/>
    <w:rsid w:val="00C648CE"/>
    <w:rsid w:val="00C675D6"/>
    <w:rsid w:val="00C73DF3"/>
    <w:rsid w:val="00C80E9E"/>
    <w:rsid w:val="00C83412"/>
    <w:rsid w:val="00C8365D"/>
    <w:rsid w:val="00C84410"/>
    <w:rsid w:val="00C91E72"/>
    <w:rsid w:val="00C93572"/>
    <w:rsid w:val="00C978B1"/>
    <w:rsid w:val="00CA1B56"/>
    <w:rsid w:val="00CB0E20"/>
    <w:rsid w:val="00CB1891"/>
    <w:rsid w:val="00CB1F95"/>
    <w:rsid w:val="00CB6A09"/>
    <w:rsid w:val="00CC08DD"/>
    <w:rsid w:val="00CC437A"/>
    <w:rsid w:val="00CC4CFB"/>
    <w:rsid w:val="00CE0AF5"/>
    <w:rsid w:val="00CE4878"/>
    <w:rsid w:val="00CE6A04"/>
    <w:rsid w:val="00CE70DD"/>
    <w:rsid w:val="00CF39D6"/>
    <w:rsid w:val="00CF42CA"/>
    <w:rsid w:val="00D03CCD"/>
    <w:rsid w:val="00D05E73"/>
    <w:rsid w:val="00D13E8C"/>
    <w:rsid w:val="00D150B0"/>
    <w:rsid w:val="00D208C0"/>
    <w:rsid w:val="00D23C5E"/>
    <w:rsid w:val="00D25E49"/>
    <w:rsid w:val="00D31132"/>
    <w:rsid w:val="00D325F6"/>
    <w:rsid w:val="00D33C98"/>
    <w:rsid w:val="00D362A0"/>
    <w:rsid w:val="00D421FF"/>
    <w:rsid w:val="00D43073"/>
    <w:rsid w:val="00D45282"/>
    <w:rsid w:val="00D4592E"/>
    <w:rsid w:val="00D521D9"/>
    <w:rsid w:val="00D53B8B"/>
    <w:rsid w:val="00D54807"/>
    <w:rsid w:val="00D6368B"/>
    <w:rsid w:val="00D72E08"/>
    <w:rsid w:val="00D750AB"/>
    <w:rsid w:val="00D76E75"/>
    <w:rsid w:val="00D8357D"/>
    <w:rsid w:val="00D84FE8"/>
    <w:rsid w:val="00D93570"/>
    <w:rsid w:val="00DA077C"/>
    <w:rsid w:val="00DA481A"/>
    <w:rsid w:val="00DB1C73"/>
    <w:rsid w:val="00DB351B"/>
    <w:rsid w:val="00DB53E1"/>
    <w:rsid w:val="00DB6780"/>
    <w:rsid w:val="00DC242A"/>
    <w:rsid w:val="00DC34D3"/>
    <w:rsid w:val="00DC75D1"/>
    <w:rsid w:val="00DD4C66"/>
    <w:rsid w:val="00DD4F9C"/>
    <w:rsid w:val="00DE3BB8"/>
    <w:rsid w:val="00DF3FEE"/>
    <w:rsid w:val="00DF5BC3"/>
    <w:rsid w:val="00DF5EDC"/>
    <w:rsid w:val="00E001D8"/>
    <w:rsid w:val="00E00E3F"/>
    <w:rsid w:val="00E01131"/>
    <w:rsid w:val="00E116A1"/>
    <w:rsid w:val="00E144BF"/>
    <w:rsid w:val="00E17C9A"/>
    <w:rsid w:val="00E206FD"/>
    <w:rsid w:val="00E2478A"/>
    <w:rsid w:val="00E32BBB"/>
    <w:rsid w:val="00E35AA7"/>
    <w:rsid w:val="00E3775B"/>
    <w:rsid w:val="00E378F3"/>
    <w:rsid w:val="00E40297"/>
    <w:rsid w:val="00E40DE4"/>
    <w:rsid w:val="00E459F5"/>
    <w:rsid w:val="00E46245"/>
    <w:rsid w:val="00E52405"/>
    <w:rsid w:val="00E6037A"/>
    <w:rsid w:val="00E61EEE"/>
    <w:rsid w:val="00E6412A"/>
    <w:rsid w:val="00E65BE5"/>
    <w:rsid w:val="00E728D9"/>
    <w:rsid w:val="00E73C90"/>
    <w:rsid w:val="00E743B4"/>
    <w:rsid w:val="00E74912"/>
    <w:rsid w:val="00E76912"/>
    <w:rsid w:val="00E7742F"/>
    <w:rsid w:val="00E85962"/>
    <w:rsid w:val="00E86778"/>
    <w:rsid w:val="00E90A8F"/>
    <w:rsid w:val="00E92FC3"/>
    <w:rsid w:val="00E9511B"/>
    <w:rsid w:val="00EA1B3A"/>
    <w:rsid w:val="00EA4852"/>
    <w:rsid w:val="00EA70B3"/>
    <w:rsid w:val="00EA7540"/>
    <w:rsid w:val="00EB376B"/>
    <w:rsid w:val="00EB7952"/>
    <w:rsid w:val="00EC4E44"/>
    <w:rsid w:val="00EC4E58"/>
    <w:rsid w:val="00EC608E"/>
    <w:rsid w:val="00EC7488"/>
    <w:rsid w:val="00ED463F"/>
    <w:rsid w:val="00EE2F57"/>
    <w:rsid w:val="00EE4330"/>
    <w:rsid w:val="00EF26ED"/>
    <w:rsid w:val="00EF31D0"/>
    <w:rsid w:val="00EF6DCF"/>
    <w:rsid w:val="00F01E18"/>
    <w:rsid w:val="00F02E83"/>
    <w:rsid w:val="00F0377A"/>
    <w:rsid w:val="00F06E6B"/>
    <w:rsid w:val="00F118C4"/>
    <w:rsid w:val="00F12C41"/>
    <w:rsid w:val="00F16BAC"/>
    <w:rsid w:val="00F20749"/>
    <w:rsid w:val="00F21B80"/>
    <w:rsid w:val="00F25AC3"/>
    <w:rsid w:val="00F26472"/>
    <w:rsid w:val="00F34513"/>
    <w:rsid w:val="00F41D9E"/>
    <w:rsid w:val="00F42271"/>
    <w:rsid w:val="00F42DE7"/>
    <w:rsid w:val="00F457D7"/>
    <w:rsid w:val="00F50722"/>
    <w:rsid w:val="00F51AD2"/>
    <w:rsid w:val="00F53488"/>
    <w:rsid w:val="00F57EF6"/>
    <w:rsid w:val="00F6040B"/>
    <w:rsid w:val="00F7544D"/>
    <w:rsid w:val="00F76837"/>
    <w:rsid w:val="00F85A8A"/>
    <w:rsid w:val="00F94641"/>
    <w:rsid w:val="00F94E40"/>
    <w:rsid w:val="00F96FEB"/>
    <w:rsid w:val="00FA2D63"/>
    <w:rsid w:val="00FA4A44"/>
    <w:rsid w:val="00FB7535"/>
    <w:rsid w:val="00FD3116"/>
    <w:rsid w:val="00FD3274"/>
    <w:rsid w:val="00FD5008"/>
    <w:rsid w:val="00FD7920"/>
    <w:rsid w:val="00FE15F3"/>
    <w:rsid w:val="00FE1915"/>
    <w:rsid w:val="00FE39C1"/>
    <w:rsid w:val="00FE7979"/>
    <w:rsid w:val="00FF1894"/>
    <w:rsid w:val="00FF2A75"/>
    <w:rsid w:val="00FF39AB"/>
    <w:rsid w:val="00FF4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601F1"/>
  <w15:docId w15:val="{40F81567-CA66-4632-B27A-239C2326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2D2"/>
    <w:rPr>
      <w:rFonts w:ascii="Cambria" w:eastAsia="Times New Roman" w:hAnsi="Cambria"/>
      <w:sz w:val="24"/>
    </w:rPr>
  </w:style>
  <w:style w:type="paragraph" w:styleId="Heading1">
    <w:name w:val="heading 1"/>
    <w:basedOn w:val="Normal"/>
    <w:next w:val="Normal"/>
    <w:link w:val="Heading1Char"/>
    <w:uiPriority w:val="9"/>
    <w:qFormat/>
    <w:rsid w:val="007F5706"/>
    <w:pPr>
      <w:keepNext/>
      <w:jc w:val="center"/>
      <w:outlineLvl w:val="0"/>
    </w:pPr>
    <w:rPr>
      <w:b/>
      <w:bCs/>
      <w:color w:val="0070C0"/>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DF5BC3"/>
    <w:pPr>
      <w:numPr>
        <w:numId w:val="1"/>
      </w:numPr>
    </w:pPr>
  </w:style>
  <w:style w:type="numbering" w:customStyle="1" w:styleId="Style2">
    <w:name w:val="Style2"/>
    <w:uiPriority w:val="99"/>
    <w:rsid w:val="00DF5BC3"/>
    <w:pPr>
      <w:numPr>
        <w:numId w:val="2"/>
      </w:numPr>
    </w:pPr>
  </w:style>
  <w:style w:type="table" w:styleId="TableGrid">
    <w:name w:val="Table Grid"/>
    <w:basedOn w:val="TableNormal"/>
    <w:uiPriority w:val="39"/>
    <w:rsid w:val="00935A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hAnsi="Times"/>
      <w:b/>
    </w:rPr>
  </w:style>
  <w:style w:type="paragraph" w:styleId="Header">
    <w:name w:val="header"/>
    <w:basedOn w:val="Normal"/>
    <w:link w:val="HeaderChar"/>
    <w:uiPriority w:val="99"/>
    <w:unhideWhenUsed/>
    <w:rsid w:val="00935AF2"/>
    <w:pPr>
      <w:tabs>
        <w:tab w:val="center" w:pos="4680"/>
        <w:tab w:val="right" w:pos="9360"/>
      </w:tabs>
    </w:pPr>
    <w:rPr>
      <w:lang w:val="x-none" w:eastAsia="x-none"/>
    </w:rPr>
  </w:style>
  <w:style w:type="character" w:customStyle="1" w:styleId="HeaderChar">
    <w:name w:val="Header Char"/>
    <w:link w:val="Header"/>
    <w:uiPriority w:val="99"/>
    <w:rsid w:val="00935AF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lang w:val="x-none" w:eastAsia="x-none"/>
    </w:rPr>
  </w:style>
  <w:style w:type="character" w:customStyle="1" w:styleId="FooterChar">
    <w:name w:val="Footer Char"/>
    <w:link w:val="Footer"/>
    <w:uiPriority w:val="99"/>
    <w:rsid w:val="00935AF2"/>
    <w:rPr>
      <w:rFonts w:ascii="Times New Roman" w:eastAsia="Times New Roman" w:hAnsi="Times New Roman" w:cs="Times New Roman"/>
      <w:sz w:val="24"/>
      <w:szCs w:val="20"/>
    </w:rPr>
  </w:style>
  <w:style w:type="paragraph" w:styleId="FootnoteText">
    <w:name w:val="footnote text"/>
    <w:basedOn w:val="Normal"/>
    <w:link w:val="FootnoteTextChar"/>
    <w:semiHidden/>
    <w:rsid w:val="00B416C4"/>
    <w:rPr>
      <w:sz w:val="20"/>
      <w:lang w:val="x-none" w:eastAsia="x-none"/>
    </w:rPr>
  </w:style>
  <w:style w:type="character" w:customStyle="1" w:styleId="FootnoteTextChar">
    <w:name w:val="Footnote Text Char"/>
    <w:link w:val="FootnoteText"/>
    <w:semiHidden/>
    <w:rsid w:val="00B416C4"/>
    <w:rPr>
      <w:rFonts w:ascii="Times New Roman" w:eastAsia="Times New Roman" w:hAnsi="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hAnsi="Tahoma"/>
      <w:sz w:val="16"/>
      <w:szCs w:val="16"/>
      <w:lang w:val="x-none" w:eastAsia="x-none"/>
    </w:rPr>
  </w:style>
  <w:style w:type="character" w:customStyle="1" w:styleId="BalloonTextChar">
    <w:name w:val="Balloon Text Char"/>
    <w:link w:val="BalloonText"/>
    <w:uiPriority w:val="99"/>
    <w:semiHidden/>
    <w:rsid w:val="006F1E46"/>
    <w:rPr>
      <w:rFonts w:ascii="Tahoma" w:eastAsia="Times New Roman" w:hAnsi="Tahoma"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eastAsia="Cambria"/>
      <w:szCs w:val="24"/>
    </w:rPr>
  </w:style>
  <w:style w:type="paragraph" w:customStyle="1" w:styleId="HflBody">
    <w:name w:val="Hfl Body"/>
    <w:basedOn w:val="Normal"/>
    <w:link w:val="HflBodyChar"/>
    <w:qFormat/>
    <w:rsid w:val="00A913F5"/>
    <w:pPr>
      <w:jc w:val="both"/>
    </w:pPr>
    <w:rPr>
      <w:rFonts w:ascii="Arial Narrow" w:eastAsia="Calibri" w:hAnsi="Arial Narrow"/>
      <w:szCs w:val="22"/>
      <w:lang w:val="x-none" w:eastAsia="x-none"/>
    </w:rPr>
  </w:style>
  <w:style w:type="character" w:customStyle="1" w:styleId="HflBodyChar">
    <w:name w:val="Hfl Body Char"/>
    <w:link w:val="HflBody"/>
    <w:rsid w:val="00A913F5"/>
    <w:rPr>
      <w:rFonts w:ascii="Arial Narrow" w:hAnsi="Arial Narrow"/>
      <w:sz w:val="24"/>
      <w:szCs w:val="22"/>
    </w:rPr>
  </w:style>
  <w:style w:type="character" w:customStyle="1" w:styleId="Heading1Char">
    <w:name w:val="Heading 1 Char"/>
    <w:link w:val="Heading1"/>
    <w:uiPriority w:val="9"/>
    <w:rsid w:val="007F5706"/>
    <w:rPr>
      <w:rFonts w:ascii="Cambria" w:eastAsia="Times New Roman" w:hAnsi="Cambria"/>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style>
  <w:style w:type="paragraph" w:customStyle="1" w:styleId="6973">
    <w:name w:val="69.73"/>
    <w:basedOn w:val="Normal"/>
    <w:rsid w:val="00DB351B"/>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semiHidden/>
    <w:unhideWhenUsed/>
    <w:rsid w:val="0060623D"/>
    <w:rPr>
      <w:sz w:val="20"/>
    </w:rPr>
  </w:style>
  <w:style w:type="character" w:customStyle="1" w:styleId="CommentTextChar">
    <w:name w:val="Comment Text Char"/>
    <w:link w:val="CommentText"/>
    <w:uiPriority w:val="99"/>
    <w:semiHidden/>
    <w:rsid w:val="0060623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customStyle="1" w:styleId="CommentSubjectChar">
    <w:name w:val="Comment Subject Char"/>
    <w:link w:val="CommentSubject"/>
    <w:uiPriority w:val="99"/>
    <w:semiHidden/>
    <w:rsid w:val="0060623D"/>
    <w:rPr>
      <w:rFonts w:ascii="Times New Roman" w:eastAsia="Times New Roman" w:hAnsi="Times New Roman"/>
      <w:b/>
      <w:bCs/>
    </w:rPr>
  </w:style>
  <w:style w:type="paragraph" w:customStyle="1" w:styleId="Default">
    <w:name w:val="Default"/>
    <w:rsid w:val="002F28BB"/>
    <w:pPr>
      <w:autoSpaceDE w:val="0"/>
      <w:autoSpaceDN w:val="0"/>
      <w:adjustRightInd w:val="0"/>
    </w:pPr>
    <w:rPr>
      <w:rFonts w:ascii="Times New Roman" w:hAnsi="Times New Roman"/>
      <w:color w:val="000000"/>
      <w:sz w:val="24"/>
      <w:szCs w:val="24"/>
    </w:rPr>
  </w:style>
  <w:style w:type="paragraph" w:customStyle="1" w:styleId="BodyText1112">
    <w:name w:val="Body Text 11/12*"/>
    <w:uiPriority w:val="9"/>
    <w:qFormat/>
    <w:rsid w:val="00416752"/>
    <w:pPr>
      <w:spacing w:after="200"/>
    </w:pPr>
    <w:rPr>
      <w:rFonts w:asciiTheme="minorHAnsi" w:eastAsiaTheme="minorHAnsi" w:hAnsi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11"/>
      </w:numPr>
      <w:tabs>
        <w:tab w:val="left" w:pos="360"/>
      </w:tabs>
      <w:spacing w:before="60" w:after="0"/>
      <w:ind w:left="360"/>
    </w:pPr>
    <w:rPr>
      <w:rFonts w:ascii="Times New Roman" w:eastAsiaTheme="minorHAnsi" w:hAnsi="Times New Roman"/>
      <w:szCs w:val="18"/>
      <w:lang w:eastAsia="fr-CA"/>
    </w:rPr>
  </w:style>
  <w:style w:type="table" w:styleId="GridTable5Dark-Accent1">
    <w:name w:val="Grid Table 5 Dark Accent 1"/>
    <w:basedOn w:val="TableNormal"/>
    <w:uiPriority w:val="50"/>
    <w:rsid w:val="0042396F"/>
    <w:rPr>
      <w:rFonts w:ascii="Times New Roman" w:eastAsia="Times New Roman" w:hAnsi="Times New Roman"/>
      <w:lang w:val="fr-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style>
  <w:style w:type="character" w:customStyle="1" w:styleId="BodyTextChar">
    <w:name w:val="Body Text Char"/>
    <w:basedOn w:val="DefaultParagraphFont"/>
    <w:link w:val="BodyText"/>
    <w:uiPriority w:val="99"/>
    <w:semiHidden/>
    <w:rsid w:val="0042396F"/>
    <w:rPr>
      <w:rFonts w:ascii="Cambria" w:eastAsia="Times New Roman" w:hAnsi="Cambria"/>
      <w:sz w:val="24"/>
    </w:rPr>
  </w:style>
  <w:style w:type="table" w:styleId="GridTable5Dark">
    <w:name w:val="Grid Table 5 Dark"/>
    <w:basedOn w:val="TableNormal"/>
    <w:uiPriority w:val="50"/>
    <w:rsid w:val="00996F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eastAsiaTheme="minorHAnsi" w:hAnsiTheme="minorHAnsi" w:cstheme="minorBidi"/>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n-dash bullet 2 Char,Bulleted List Char"/>
    <w:link w:val="ListParagraph"/>
    <w:uiPriority w:val="34"/>
    <w:rsid w:val="00812024"/>
    <w:rPr>
      <w:rFonts w:ascii="Cambria" w:eastAsia="Cambria"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as.pbid.com/AEGIST/wkshp/AEGIST%20Data%20Model%20-%20GIS-T%20Workshop%20PPT%20(1).pptx?Web=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sas.pbid.com/AEGIST/Guidebook/AEGIST%20Technical%20Services%20Work%20Plan.docx?Web=1" TargetMode="External"/><Relationship Id="rId4" Type="http://schemas.openxmlformats.org/officeDocument/2006/relationships/settings" Target="settings.xml"/><Relationship Id="rId9" Type="http://schemas.openxmlformats.org/officeDocument/2006/relationships/hyperlink" Target="https://usas.pbid.com/AEGIST/Guidebook/AEGIST%20Technical%20Services%20Work%20Plan.docx?Web=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D558B-0DF6-43FA-9225-9DA98B97F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6</Pages>
  <Words>1844</Words>
  <Characters>10516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QUARTERLY PROGRESS REPORT</vt:lpstr>
    </vt:vector>
  </TitlesOfParts>
  <Company>Applied Research Associates, Inc.</Company>
  <LinksUpToDate>false</LinksUpToDate>
  <CharactersWithSpaces>12336</CharactersWithSpaces>
  <SharedDoc>false</SharedDoc>
  <HLinks>
    <vt:vector size="12" baseType="variant">
      <vt:variant>
        <vt:i4>6946902</vt:i4>
      </vt:variant>
      <vt:variant>
        <vt:i4>3</vt:i4>
      </vt:variant>
      <vt:variant>
        <vt:i4>0</vt:i4>
      </vt:variant>
      <vt:variant>
        <vt:i4>5</vt:i4>
      </vt:variant>
      <vt:variant>
        <vt:lpwstr>mailto:ssadasivam@ara.com</vt:lpwstr>
      </vt:variant>
      <vt:variant>
        <vt:lpwstr/>
      </vt:variant>
      <vt:variant>
        <vt:i4>6488144</vt:i4>
      </vt:variant>
      <vt:variant>
        <vt:i4>0</vt:i4>
      </vt:variant>
      <vt:variant>
        <vt:i4>0</vt:i4>
      </vt:variant>
      <vt:variant>
        <vt:i4>5</vt:i4>
      </vt:variant>
      <vt:variant>
        <vt:lpwstr>mailto:wvavrik@ara.com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dc:title>
  <dc:creator>Sadasivam</dc:creator>
  <cp:lastModifiedBy>Bhargava, Abhishek</cp:lastModifiedBy>
  <cp:revision>52</cp:revision>
  <cp:lastPrinted>2014-02-18T16:03:00Z</cp:lastPrinted>
  <dcterms:created xsi:type="dcterms:W3CDTF">2016-09-20T03:20:00Z</dcterms:created>
  <dcterms:modified xsi:type="dcterms:W3CDTF">2020-10-22T07:13:00Z</dcterms:modified>
</cp:coreProperties>
</file>