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97FA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2539B9D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4C85AB01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EFE1E74" w14:textId="6C73B1E2"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_______</w:t>
      </w:r>
      <w:r w:rsidR="00F766ED">
        <w:rPr>
          <w:rFonts w:ascii="Arial" w:hAnsi="Arial" w:cs="Arial"/>
          <w:sz w:val="24"/>
          <w:szCs w:val="24"/>
        </w:rPr>
        <w:t>10</w:t>
      </w:r>
      <w:r w:rsidR="0025238F">
        <w:rPr>
          <w:rFonts w:ascii="Arial" w:hAnsi="Arial" w:cs="Arial"/>
          <w:sz w:val="24"/>
          <w:szCs w:val="24"/>
        </w:rPr>
        <w:t>/</w:t>
      </w:r>
      <w:r w:rsidR="00F766ED">
        <w:rPr>
          <w:rFonts w:ascii="Arial" w:hAnsi="Arial" w:cs="Arial"/>
          <w:sz w:val="24"/>
          <w:szCs w:val="24"/>
        </w:rPr>
        <w:t>31</w:t>
      </w:r>
      <w:r w:rsidR="0025238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__________________</w:t>
      </w:r>
    </w:p>
    <w:p w14:paraId="35E320DB" w14:textId="77777777"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65704DCB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</w:t>
      </w:r>
      <w:r w:rsidR="001A0900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20655597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A914A75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62E26B14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14:paraId="2332D2C8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EA36A7" w14:paraId="2E6AB90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6FCD0770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7A34A27" w14:textId="77777777" w:rsidR="00872F18" w:rsidRPr="00EA36A7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E607463" w14:textId="77777777" w:rsidR="00E35E0F" w:rsidRPr="00EA36A7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5DD8FA" w14:textId="27B94C46" w:rsidR="00C67D6D" w:rsidRPr="00EA36A7" w:rsidRDefault="0009123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NEW#: TPF-5(322</w:t>
            </w:r>
            <w:r w:rsidR="00D21A41" w:rsidRPr="00EA36A7">
              <w:rPr>
                <w:rFonts w:ascii="Arial" w:hAnsi="Arial" w:cs="Arial"/>
                <w:b/>
                <w:sz w:val="20"/>
                <w:szCs w:val="20"/>
              </w:rPr>
              <w:t>) (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>Started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 xml:space="preserve"> 7/1/15)</w:t>
            </w:r>
          </w:p>
          <w:p w14:paraId="4C59AE95" w14:textId="77777777" w:rsidR="0009123F" w:rsidRPr="00EA36A7" w:rsidRDefault="000912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8B7A13" w14:textId="77777777" w:rsidR="00E35E0F" w:rsidRPr="00EA36A7" w:rsidRDefault="00C67D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 xml:space="preserve">OLD#: </w:t>
            </w:r>
            <w:r w:rsidR="001A0900" w:rsidRPr="00EA36A7">
              <w:rPr>
                <w:rFonts w:ascii="Arial" w:hAnsi="Arial" w:cs="Arial"/>
                <w:sz w:val="20"/>
                <w:szCs w:val="20"/>
              </w:rPr>
              <w:t>TPF – 5(029)</w:t>
            </w:r>
            <w:r w:rsidR="0009123F" w:rsidRPr="00EA36A7">
              <w:rPr>
                <w:rFonts w:ascii="Arial" w:hAnsi="Arial" w:cs="Arial"/>
                <w:sz w:val="20"/>
                <w:szCs w:val="20"/>
              </w:rPr>
              <w:t xml:space="preserve"> (retired)</w:t>
            </w:r>
          </w:p>
        </w:tc>
        <w:tc>
          <w:tcPr>
            <w:tcW w:w="5490" w:type="dxa"/>
            <w:gridSpan w:val="2"/>
          </w:tcPr>
          <w:p w14:paraId="2CD6EC9E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C402856" w14:textId="5A60D503" w:rsidR="00D6782C" w:rsidRPr="00EA36A7" w:rsidRDefault="0025238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4585B42" w14:textId="3EE39C62" w:rsidR="00551D8A" w:rsidRPr="00EA36A7" w:rsidRDefault="00F766E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5CB1E205" w14:textId="01221CB7" w:rsidR="00551D8A" w:rsidRPr="00EA36A7" w:rsidRDefault="0016137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66ED" w:rsidRPr="00EA36A7">
              <w:rPr>
                <w:rFonts w:ascii="Arial" w:hAnsi="Arial" w:cs="Arial"/>
                <w:sz w:val="36"/>
                <w:szCs w:val="36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2F38BB00" w14:textId="3CD85279" w:rsidR="00551D8A" w:rsidRPr="00EA36A7" w:rsidRDefault="0056590C" w:rsidP="0062543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81B36" w:rsidRPr="00EA36A7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EA36A7" w14:paraId="341F445E" w14:textId="77777777" w:rsidTr="00874EF7">
        <w:tc>
          <w:tcPr>
            <w:tcW w:w="10908" w:type="dxa"/>
            <w:gridSpan w:val="4"/>
          </w:tcPr>
          <w:p w14:paraId="4F492D11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4552B1C1" w14:textId="77777777" w:rsidR="00535598" w:rsidRPr="00EA36A7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High Occupancy Vehicle (HOV)/Managed Use Lane (MUL)</w:t>
            </w:r>
          </w:p>
          <w:p w14:paraId="107A0505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EA36A7" w14:paraId="710A4F47" w14:textId="77777777" w:rsidTr="00C13753">
        <w:tc>
          <w:tcPr>
            <w:tcW w:w="4158" w:type="dxa"/>
          </w:tcPr>
          <w:p w14:paraId="2E8EA2CA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3107F4A7" w14:textId="77777777" w:rsidR="001A0900" w:rsidRPr="00EA36A7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Greg Jones</w:t>
            </w:r>
          </w:p>
        </w:tc>
        <w:tc>
          <w:tcPr>
            <w:tcW w:w="3330" w:type="dxa"/>
            <w:gridSpan w:val="2"/>
          </w:tcPr>
          <w:p w14:paraId="19417945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7FD6144B" w14:textId="77777777" w:rsidR="001A0900" w:rsidRPr="00EA36A7" w:rsidRDefault="001A0900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404-</w:t>
            </w:r>
            <w:r w:rsidR="00CA6C1E" w:rsidRPr="00EA36A7">
              <w:rPr>
                <w:rFonts w:ascii="Arial" w:hAnsi="Arial" w:cs="Arial"/>
                <w:b/>
                <w:sz w:val="20"/>
                <w:szCs w:val="20"/>
              </w:rPr>
              <w:t>895-6220</w:t>
            </w:r>
          </w:p>
        </w:tc>
        <w:tc>
          <w:tcPr>
            <w:tcW w:w="3420" w:type="dxa"/>
          </w:tcPr>
          <w:p w14:paraId="52D58558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A0900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46963CC" w14:textId="77777777" w:rsidR="00535598" w:rsidRPr="00EA36A7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GregM.Jones@dot.gov</w:t>
            </w:r>
          </w:p>
          <w:p w14:paraId="3A26795A" w14:textId="77777777" w:rsidR="004156B2" w:rsidRPr="00EA36A7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076E405A" w14:textId="77777777" w:rsidTr="00C13753">
        <w:tc>
          <w:tcPr>
            <w:tcW w:w="4158" w:type="dxa"/>
          </w:tcPr>
          <w:p w14:paraId="339051F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14:paraId="42A5AEF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6936676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672A28FE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739028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67156368" w14:textId="77777777" w:rsidTr="00C13753">
        <w:tc>
          <w:tcPr>
            <w:tcW w:w="4158" w:type="dxa"/>
          </w:tcPr>
          <w:p w14:paraId="2BA76CCD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105BF7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648F7E57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EB355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362BB04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DAD5B1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8CB556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36B57" w14:textId="77777777" w:rsidR="00551D8A" w:rsidRPr="00EA36A7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489CB49" w14:textId="77777777" w:rsidR="00743C01" w:rsidRPr="00EA36A7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Project schedule status:</w:t>
      </w:r>
    </w:p>
    <w:p w14:paraId="754891D3" w14:textId="77777777" w:rsidR="00743C01" w:rsidRPr="00EA36A7" w:rsidRDefault="001A0900" w:rsidP="00E62FC7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 xml:space="preserve">X </w:t>
      </w:r>
      <w:r w:rsidR="00743C01" w:rsidRPr="00EA36A7">
        <w:rPr>
          <w:rFonts w:ascii="Arial" w:hAnsi="Arial" w:cs="Arial"/>
          <w:sz w:val="20"/>
          <w:szCs w:val="20"/>
        </w:rPr>
        <w:t>On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On revised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Ahead of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>□</w:t>
      </w:r>
      <w:r w:rsidR="00743C01" w:rsidRPr="00EA36A7">
        <w:rPr>
          <w:rFonts w:ascii="Arial" w:hAnsi="Arial" w:cs="Arial"/>
          <w:sz w:val="20"/>
          <w:szCs w:val="20"/>
        </w:rPr>
        <w:t xml:space="preserve"> Behind schedule</w:t>
      </w:r>
    </w:p>
    <w:p w14:paraId="7C0F317A" w14:textId="77777777" w:rsidR="00743C01" w:rsidRPr="00EA36A7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21" w:type="dxa"/>
        <w:tblInd w:w="-720" w:type="dxa"/>
        <w:tblLook w:val="04A0" w:firstRow="1" w:lastRow="0" w:firstColumn="1" w:lastColumn="0" w:noHBand="0" w:noVBand="1"/>
      </w:tblPr>
      <w:tblGrid>
        <w:gridCol w:w="5041"/>
        <w:gridCol w:w="5640"/>
        <w:gridCol w:w="240"/>
      </w:tblGrid>
      <w:tr w:rsidR="00874EF7" w:rsidRPr="00EA36A7" w14:paraId="08AB9526" w14:textId="77777777" w:rsidTr="003441BB">
        <w:trPr>
          <w:trHeight w:val="672"/>
        </w:trPr>
        <w:tc>
          <w:tcPr>
            <w:tcW w:w="5041" w:type="dxa"/>
            <w:shd w:val="pct15" w:color="auto" w:fill="auto"/>
          </w:tcPr>
          <w:p w14:paraId="6DEA0FD3" w14:textId="77777777" w:rsidR="00874EF7" w:rsidRPr="00EA36A7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5F4561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5640" w:type="dxa"/>
            <w:shd w:val="pct15" w:color="auto" w:fill="auto"/>
          </w:tcPr>
          <w:p w14:paraId="476E1141" w14:textId="513B009E" w:rsidR="00874EF7" w:rsidRPr="00EA36A7" w:rsidRDefault="008856C9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Funds Obligated this year</w:t>
            </w:r>
          </w:p>
        </w:tc>
        <w:tc>
          <w:tcPr>
            <w:tcW w:w="240" w:type="dxa"/>
            <w:shd w:val="pct15" w:color="auto" w:fill="auto"/>
          </w:tcPr>
          <w:p w14:paraId="6498D157" w14:textId="4F261061" w:rsidR="008856C9" w:rsidRPr="00EA36A7" w:rsidRDefault="00547EE3" w:rsidP="008856C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  <w:p w14:paraId="55A3D191" w14:textId="5F938E5B" w:rsidR="00874EF7" w:rsidRPr="00EA36A7" w:rsidRDefault="00874EF7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4EF7" w:rsidRPr="00EA36A7" w14:paraId="4FF173EE" w14:textId="77777777" w:rsidTr="003441BB">
        <w:trPr>
          <w:trHeight w:val="2800"/>
        </w:trPr>
        <w:tc>
          <w:tcPr>
            <w:tcW w:w="5041" w:type="dxa"/>
          </w:tcPr>
          <w:p w14:paraId="398594BE" w14:textId="2B44BA36" w:rsidR="00E620B9" w:rsidRPr="000C4D70" w:rsidRDefault="007A697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C4D70">
              <w:rPr>
                <w:rFonts w:ascii="Arial" w:hAnsi="Arial" w:cs="Arial"/>
                <w:sz w:val="20"/>
                <w:szCs w:val="20"/>
              </w:rPr>
              <w:t xml:space="preserve">The current </w:t>
            </w:r>
            <w:r w:rsidR="00971287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0C4D70">
              <w:rPr>
                <w:rFonts w:ascii="Arial" w:hAnsi="Arial" w:cs="Arial"/>
                <w:sz w:val="20"/>
                <w:szCs w:val="20"/>
              </w:rPr>
              <w:t xml:space="preserve">budget for new projects is </w:t>
            </w:r>
          </w:p>
          <w:p w14:paraId="0A0B6A18" w14:textId="17E9C042" w:rsidR="00A8489E" w:rsidRDefault="0055006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$489,697</w:t>
            </w:r>
          </w:p>
          <w:p w14:paraId="3F60DE47" w14:textId="77777777" w:rsidR="00A8489E" w:rsidRDefault="00A8489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FE02A9" w14:textId="370EBCB1" w:rsidR="00A8489E" w:rsidRDefault="0050380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C4D70">
              <w:rPr>
                <w:rFonts w:ascii="Arial" w:hAnsi="Arial" w:cs="Arial"/>
                <w:sz w:val="20"/>
                <w:szCs w:val="20"/>
              </w:rPr>
              <w:t>$</w:t>
            </w:r>
            <w:r w:rsidR="00EA58A6" w:rsidRPr="00D81E51">
              <w:rPr>
                <w:rFonts w:ascii="Arial" w:hAnsi="Arial" w:cs="Arial"/>
                <w:sz w:val="20"/>
                <w:szCs w:val="20"/>
              </w:rPr>
              <w:t>33</w:t>
            </w:r>
            <w:r w:rsidR="00971287" w:rsidRPr="00D81E51">
              <w:rPr>
                <w:rFonts w:ascii="Arial" w:hAnsi="Arial" w:cs="Arial"/>
                <w:sz w:val="20"/>
                <w:szCs w:val="20"/>
              </w:rPr>
              <w:t>7,000</w:t>
            </w:r>
            <w:r w:rsidR="009712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58A6">
              <w:rPr>
                <w:rFonts w:ascii="Arial" w:hAnsi="Arial" w:cs="Arial"/>
                <w:sz w:val="20"/>
                <w:szCs w:val="20"/>
              </w:rPr>
              <w:t xml:space="preserve">of that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EA58A6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EA58A6">
              <w:rPr>
                <w:rFonts w:ascii="Arial" w:hAnsi="Arial" w:cs="Arial"/>
                <w:sz w:val="20"/>
                <w:szCs w:val="20"/>
              </w:rPr>
              <w:t xml:space="preserve">funds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recently </w:t>
            </w:r>
            <w:r w:rsidR="00EA58A6">
              <w:rPr>
                <w:rFonts w:ascii="Arial" w:hAnsi="Arial" w:cs="Arial"/>
                <w:sz w:val="20"/>
                <w:szCs w:val="20"/>
              </w:rPr>
              <w:t>transferred</w:t>
            </w:r>
          </w:p>
          <w:p w14:paraId="711A5A5F" w14:textId="0520518D" w:rsidR="00A8489E" w:rsidRDefault="00EA58A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 previous project account</w:t>
            </w:r>
            <w:r w:rsidR="00A8489E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string. There is </w:t>
            </w:r>
          </w:p>
          <w:p w14:paraId="3E414050" w14:textId="1D306441" w:rsidR="00A8489E" w:rsidRDefault="008856C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D81E51">
              <w:rPr>
                <w:rFonts w:ascii="Arial" w:hAnsi="Arial" w:cs="Arial"/>
                <w:sz w:val="20"/>
                <w:szCs w:val="20"/>
              </w:rPr>
              <w:t>1</w:t>
            </w:r>
            <w:r w:rsidR="00971287" w:rsidRPr="00D81E51">
              <w:rPr>
                <w:rFonts w:ascii="Arial" w:hAnsi="Arial" w:cs="Arial"/>
                <w:sz w:val="20"/>
                <w:szCs w:val="20"/>
              </w:rPr>
              <w:t>71,000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more that could</w:t>
            </w:r>
            <w:r w:rsidR="009712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potentially be </w:t>
            </w:r>
            <w:r>
              <w:rPr>
                <w:rFonts w:ascii="Arial" w:hAnsi="Arial" w:cs="Arial"/>
                <w:sz w:val="20"/>
                <w:szCs w:val="20"/>
              </w:rPr>
              <w:t>transferred</w:t>
            </w:r>
          </w:p>
          <w:p w14:paraId="133577BC" w14:textId="53B47D90" w:rsidR="003441BB" w:rsidRDefault="00A8489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into the current account.</w:t>
            </w:r>
            <w:r w:rsidR="008856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41D2A8" w14:textId="77777777" w:rsidR="00161374" w:rsidRDefault="0016137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DC2CD6" w14:textId="77777777" w:rsidR="00DF2127" w:rsidRDefault="00DF2127" w:rsidP="00DF2127">
            <w:pPr>
              <w:ind w:right="-7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$125,000 h</w:t>
            </w:r>
            <w:r w:rsidR="00971287" w:rsidRPr="005F4561">
              <w:rPr>
                <w:rFonts w:ascii="Arial" w:hAnsi="Arial" w:cs="Arial"/>
                <w:sz w:val="20"/>
                <w:szCs w:val="20"/>
              </w:rPr>
              <w:t xml:space="preserve">as been </w:t>
            </w:r>
            <w:r w:rsidR="005F1DEC" w:rsidRPr="005F4561">
              <w:rPr>
                <w:rFonts w:ascii="Arial" w:hAnsi="Arial" w:cs="Arial"/>
                <w:sz w:val="20"/>
                <w:szCs w:val="20"/>
              </w:rPr>
              <w:t>reserved</w:t>
            </w:r>
            <w:r w:rsidR="00971287" w:rsidRPr="005F4561">
              <w:rPr>
                <w:rFonts w:ascii="Arial" w:hAnsi="Arial" w:cs="Arial"/>
                <w:sz w:val="20"/>
                <w:szCs w:val="20"/>
              </w:rPr>
              <w:t xml:space="preserve"> for th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Understanding     Managed Lanes Facilities Attractiveness and</w:t>
            </w:r>
          </w:p>
          <w:p w14:paraId="78C7692B" w14:textId="13C2928F" w:rsidR="00A71198" w:rsidRPr="00A71198" w:rsidRDefault="00DF2127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Consumer Choice project</w:t>
            </w:r>
            <w:r w:rsidR="00A7119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524F056" w14:textId="77777777" w:rsidR="00A71198" w:rsidRDefault="00A71198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C38098" w14:textId="151A831F" w:rsidR="00DF2127" w:rsidRDefault="00DF2127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$150,000 has been reserved</w:t>
            </w:r>
          </w:p>
          <w:p w14:paraId="6455A5E1" w14:textId="77777777" w:rsidR="00DF2127" w:rsidRDefault="00DF2127" w:rsidP="00DF2127">
            <w:pPr>
              <w:ind w:right="-7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the </w:t>
            </w:r>
            <w:r w:rsidRPr="00DF212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Use of Data to Inform Managed Lanes </w:t>
            </w:r>
          </w:p>
          <w:p w14:paraId="5609A065" w14:textId="77777777" w:rsidR="00A71198" w:rsidRDefault="00DF2127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F2127">
              <w:rPr>
                <w:rFonts w:ascii="Arial" w:hAnsi="Arial" w:cs="Arial"/>
                <w:i/>
                <w:iCs/>
                <w:sz w:val="20"/>
                <w:szCs w:val="20"/>
              </w:rPr>
              <w:t>Operational Decisions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project. </w:t>
            </w:r>
          </w:p>
          <w:p w14:paraId="2317CDF4" w14:textId="77777777" w:rsidR="00A71198" w:rsidRDefault="00A71198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D9CC93" w14:textId="77777777" w:rsidR="00A71198" w:rsidRDefault="00DF2127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$214,</w:t>
            </w:r>
            <w:r w:rsidR="00A71198">
              <w:rPr>
                <w:rFonts w:ascii="Arial" w:hAnsi="Arial" w:cs="Arial"/>
                <w:sz w:val="20"/>
                <w:szCs w:val="20"/>
              </w:rPr>
              <w:t xml:space="preserve">697 plus any new contributions remain available </w:t>
            </w:r>
          </w:p>
          <w:p w14:paraId="39DAE4E6" w14:textId="1E9B7295" w:rsidR="00CD23E6" w:rsidRPr="00A71198" w:rsidRDefault="00A71198" w:rsidP="00CD23E6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new projects.  </w:t>
            </w:r>
          </w:p>
        </w:tc>
        <w:tc>
          <w:tcPr>
            <w:tcW w:w="5640" w:type="dxa"/>
          </w:tcPr>
          <w:p w14:paraId="1D8C0F38" w14:textId="77777777" w:rsidR="00874EF7" w:rsidRPr="00EA36A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5B9809E" w14:textId="290E19BB" w:rsidR="008B2F0D" w:rsidRDefault="008856C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$152,420 for the Managed Lane Compliance project</w:t>
            </w:r>
            <w:r w:rsidR="0004324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35CF53" w14:textId="77777777" w:rsidR="0055006B" w:rsidRDefault="0055006B" w:rsidP="00551D8A">
            <w:pPr>
              <w:ind w:right="-720"/>
            </w:pPr>
          </w:p>
          <w:p w14:paraId="21308BA5" w14:textId="0513849D" w:rsidR="00971287" w:rsidRPr="00EA36A7" w:rsidRDefault="0055006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71198">
              <w:rPr>
                <w:rFonts w:ascii="Arial" w:hAnsi="Arial" w:cs="Arial"/>
                <w:sz w:val="20"/>
                <w:szCs w:val="20"/>
              </w:rPr>
              <w:t>$199, 016 for the TDM project</w:t>
            </w:r>
          </w:p>
        </w:tc>
        <w:tc>
          <w:tcPr>
            <w:tcW w:w="240" w:type="dxa"/>
          </w:tcPr>
          <w:p w14:paraId="2523228E" w14:textId="024F4B0F" w:rsidR="00874EF7" w:rsidRPr="00EA36A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29B406" w14:textId="73EC2AFC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4639F976" w14:textId="3923FDB5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FD14414" w14:textId="77777777" w:rsidTr="00601EBD">
        <w:tc>
          <w:tcPr>
            <w:tcW w:w="10908" w:type="dxa"/>
          </w:tcPr>
          <w:p w14:paraId="3F25B898" w14:textId="3168AA18" w:rsidR="00E35E0F" w:rsidRPr="00EA36A7" w:rsidRDefault="00B66A2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i/>
                <w:sz w:val="20"/>
                <w:szCs w:val="20"/>
              </w:rPr>
              <w:t>Quarterly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 Stat</w:t>
            </w:r>
          </w:p>
          <w:p w14:paraId="252763B5" w14:textId="77777777" w:rsidR="00EE4571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28CAF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EFFC9CF" w14:textId="77777777" w:rsidR="00E35E0F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 pool fund effort was set up to combine multiple state resources to fund research in operational aspects of HOV and</w:t>
            </w:r>
          </w:p>
          <w:p w14:paraId="35EE071B" w14:textId="77777777" w:rsidR="001A0900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M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 xml:space="preserve">anaged </w:t>
            </w:r>
            <w:r w:rsidRPr="00EA36A7">
              <w:rPr>
                <w:rFonts w:ascii="Arial" w:hAnsi="Arial" w:cs="Arial"/>
                <w:sz w:val="20"/>
                <w:szCs w:val="20"/>
              </w:rPr>
              <w:t>U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Pr="00EA36A7">
              <w:rPr>
                <w:rFonts w:ascii="Arial" w:hAnsi="Arial" w:cs="Arial"/>
                <w:sz w:val="20"/>
                <w:szCs w:val="20"/>
              </w:rPr>
              <w:t>L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>ane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projects.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The group sets priorities for the research budgets and FHWA contracts to have the </w:t>
            </w:r>
            <w:r w:rsidR="003274B0" w:rsidRPr="00EA36A7">
              <w:rPr>
                <w:rFonts w:ascii="Arial" w:hAnsi="Arial" w:cs="Arial"/>
                <w:sz w:val="20"/>
                <w:szCs w:val="20"/>
              </w:rPr>
              <w:t>research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performed.</w:t>
            </w:r>
          </w:p>
          <w:p w14:paraId="079368D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D2A6F6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0018895" w14:textId="77777777" w:rsidR="004F6B95" w:rsidRPr="00EA36A7" w:rsidRDefault="00C67D6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NOTE: The Project # </w:t>
            </w:r>
            <w:r w:rsidR="004F6B95" w:rsidRPr="00EA36A7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changed effective 7/1/15 from TFP-5(029) to TPF – 5(322).  Funds under the old project </w:t>
            </w:r>
          </w:p>
          <w:p w14:paraId="75E189C0" w14:textId="77777777" w:rsidR="00C67D6D" w:rsidRPr="00EA36A7" w:rsidRDefault="004F6B95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will be c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 xml:space="preserve">losed out and all new contributions must go into the new project number.  Contributions sent to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>he old project number will be returned.</w:t>
            </w:r>
          </w:p>
          <w:p w14:paraId="686E91D8" w14:textId="77777777" w:rsidR="00C67D6D" w:rsidRPr="00EA36A7" w:rsidRDefault="00C67D6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DDF87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0292B845" w14:textId="17523649" w:rsidR="00917B7A" w:rsidRDefault="00917B7A" w:rsidP="00E62FC7">
            <w:pPr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561">
              <w:rPr>
                <w:rFonts w:ascii="Arial" w:hAnsi="Arial" w:cs="Arial"/>
                <w:sz w:val="20"/>
                <w:szCs w:val="20"/>
              </w:rPr>
              <w:t>Refund amounts for each active State are:</w:t>
            </w:r>
          </w:p>
          <w:p w14:paraId="47F940A5" w14:textId="6D73B371" w:rsidR="008856C9" w:rsidRPr="00E62FC7" w:rsidRDefault="008856C9" w:rsidP="00E62FC7">
            <w:pPr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 complete</w:t>
            </w:r>
            <w:r w:rsidR="00043244">
              <w:rPr>
                <w:rFonts w:ascii="Arial" w:hAnsi="Arial" w:cs="Arial"/>
                <w:sz w:val="20"/>
                <w:szCs w:val="20"/>
              </w:rPr>
              <w:t xml:space="preserve"> ($337k Total)</w:t>
            </w:r>
            <w:r>
              <w:rPr>
                <w:rFonts w:ascii="Arial" w:hAnsi="Arial" w:cs="Arial"/>
                <w:sz w:val="20"/>
                <w:szCs w:val="20"/>
              </w:rPr>
              <w:t>: GA - $130 K, MN - $119 K, WA - $88 K</w:t>
            </w:r>
          </w:p>
          <w:p w14:paraId="51B3CF0F" w14:textId="54FD16CC" w:rsidR="00917B7A" w:rsidRPr="00E62FC7" w:rsidRDefault="008856C9" w:rsidP="00E62FC7">
            <w:pPr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Outstanding</w:t>
            </w:r>
            <w:r w:rsidR="00043244">
              <w:rPr>
                <w:rFonts w:ascii="Arial" w:hAnsi="Arial" w:cs="Arial"/>
                <w:sz w:val="20"/>
                <w:szCs w:val="20"/>
              </w:rPr>
              <w:t xml:space="preserve"> ($171k Total)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17B7A" w:rsidRPr="000C4D70">
              <w:rPr>
                <w:rFonts w:ascii="Arial" w:hAnsi="Arial" w:cs="Arial"/>
                <w:sz w:val="20"/>
                <w:szCs w:val="20"/>
              </w:rPr>
              <w:t>CA - $75 K, FL - $2</w:t>
            </w:r>
            <w:r w:rsidR="00043244">
              <w:rPr>
                <w:rFonts w:ascii="Arial" w:hAnsi="Arial" w:cs="Arial"/>
                <w:sz w:val="20"/>
                <w:szCs w:val="20"/>
              </w:rPr>
              <w:t>2</w:t>
            </w:r>
            <w:r w:rsidR="00917B7A" w:rsidRPr="000C4D70">
              <w:rPr>
                <w:rFonts w:ascii="Arial" w:hAnsi="Arial" w:cs="Arial"/>
                <w:sz w:val="20"/>
                <w:szCs w:val="20"/>
              </w:rPr>
              <w:t xml:space="preserve"> K, NY - $51 K, VA - $23 K</w:t>
            </w:r>
          </w:p>
          <w:p w14:paraId="7A1B61CB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D64FE43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67B35F2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2D91D4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11402E56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D9AC8DE" w14:textId="77777777" w:rsidTr="1D918072">
        <w:tc>
          <w:tcPr>
            <w:tcW w:w="10908" w:type="dxa"/>
          </w:tcPr>
          <w:p w14:paraId="663E552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6D1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1DBF5EFD" w14:textId="77777777" w:rsidR="00F12476" w:rsidRPr="00EA36A7" w:rsidRDefault="00F12476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1ABE21B" w14:textId="77777777" w:rsidR="00F12476" w:rsidRPr="00EA36A7" w:rsidRDefault="00C77E79" w:rsidP="00E62FC7">
            <w:pPr>
              <w:pStyle w:val="Heading2"/>
              <w:ind w:right="9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Transfer of Funds</w:t>
            </w:r>
          </w:p>
          <w:p w14:paraId="351B70E8" w14:textId="57572B9E" w:rsidR="000B3615" w:rsidRPr="004F02EE" w:rsidRDefault="000B3615" w:rsidP="008019D4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rPr>
                <w:rFonts w:ascii="Arial" w:hAnsi="Arial" w:cs="Arial"/>
                <w:sz w:val="20"/>
                <w:szCs w:val="20"/>
              </w:rPr>
              <w:t xml:space="preserve">Transferring funds that were </w:t>
            </w:r>
            <w:r w:rsidR="0056590C">
              <w:rPr>
                <w:rFonts w:ascii="Arial" w:hAnsi="Arial" w:cs="Arial"/>
                <w:sz w:val="20"/>
                <w:szCs w:val="20"/>
              </w:rPr>
              <w:t xml:space="preserve">returned to the States from the old project number 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="008856C9">
              <w:rPr>
                <w:rFonts w:ascii="Arial" w:hAnsi="Arial" w:cs="Arial"/>
                <w:sz w:val="20"/>
                <w:szCs w:val="20"/>
              </w:rPr>
              <w:t xml:space="preserve">to the new project number </w:t>
            </w:r>
            <w:r w:rsidR="0056590C">
              <w:rPr>
                <w:rFonts w:ascii="Arial" w:hAnsi="Arial" w:cs="Arial"/>
                <w:sz w:val="20"/>
                <w:szCs w:val="20"/>
              </w:rPr>
              <w:t xml:space="preserve">continued into </w:t>
            </w:r>
            <w:r>
              <w:rPr>
                <w:rFonts w:ascii="Arial" w:hAnsi="Arial" w:cs="Arial"/>
                <w:sz w:val="20"/>
                <w:szCs w:val="20"/>
              </w:rPr>
              <w:t>this quarter.</w:t>
            </w:r>
          </w:p>
          <w:p w14:paraId="46312C9B" w14:textId="77777777" w:rsidR="004F02EE" w:rsidRPr="000B3615" w:rsidRDefault="004F02EE" w:rsidP="004F02EE">
            <w:pPr>
              <w:pStyle w:val="ListParagraph"/>
              <w:ind w:right="90"/>
            </w:pPr>
          </w:p>
          <w:p w14:paraId="2778C202" w14:textId="5802FB5E" w:rsidR="006208EC" w:rsidRDefault="006208EC" w:rsidP="006208EC">
            <w:pPr>
              <w:pStyle w:val="Heading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61374">
              <w:rPr>
                <w:rFonts w:ascii="Arial" w:hAnsi="Arial" w:cs="Arial"/>
                <w:sz w:val="20"/>
                <w:szCs w:val="20"/>
              </w:rPr>
              <w:t>Ongoing Research</w:t>
            </w:r>
          </w:p>
          <w:p w14:paraId="456F6E28" w14:textId="1B4152E8" w:rsidR="00DB08BB" w:rsidRPr="0072310A" w:rsidRDefault="00FE502B" w:rsidP="00850A9E">
            <w:pPr>
              <w:pStyle w:val="ListParagraph"/>
              <w:numPr>
                <w:ilvl w:val="0"/>
                <w:numId w:val="22"/>
              </w:numPr>
              <w:ind w:right="90"/>
            </w:pPr>
            <w:r w:rsidRPr="0027465F">
              <w:rPr>
                <w:rFonts w:ascii="Arial" w:hAnsi="Arial" w:cs="Arial"/>
                <w:sz w:val="20"/>
                <w:szCs w:val="20"/>
              </w:rPr>
              <w:t>The</w:t>
            </w:r>
            <w:r w:rsidR="00C47933" w:rsidRPr="002746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7933" w:rsidRPr="00292C2E">
              <w:rPr>
                <w:rFonts w:ascii="Arial" w:hAnsi="Arial" w:cs="Arial"/>
                <w:i/>
                <w:iCs/>
                <w:sz w:val="20"/>
                <w:szCs w:val="20"/>
              </w:rPr>
              <w:t>Public Information for Emerging Technologies for Managed Lane</w:t>
            </w:r>
            <w:r w:rsidR="0066385F" w:rsidRPr="00292C2E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66385F" w:rsidRPr="0027465F">
              <w:rPr>
                <w:rFonts w:ascii="Arial" w:hAnsi="Arial" w:cs="Arial"/>
                <w:sz w:val="20"/>
                <w:szCs w:val="20"/>
              </w:rPr>
              <w:t xml:space="preserve"> research project</w:t>
            </w:r>
            <w:r w:rsidR="00161374" w:rsidRPr="002746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707D">
              <w:rPr>
                <w:rFonts w:ascii="Arial" w:hAnsi="Arial" w:cs="Arial"/>
                <w:sz w:val="20"/>
                <w:szCs w:val="20"/>
              </w:rPr>
              <w:t xml:space="preserve">report </w:t>
            </w:r>
            <w:r w:rsidR="00161374" w:rsidRPr="0027465F">
              <w:rPr>
                <w:rFonts w:ascii="Arial" w:hAnsi="Arial" w:cs="Arial"/>
                <w:sz w:val="20"/>
                <w:szCs w:val="20"/>
              </w:rPr>
              <w:t xml:space="preserve">has </w:t>
            </w:r>
            <w:r w:rsidR="0066385F" w:rsidRPr="0027465F">
              <w:rPr>
                <w:rFonts w:ascii="Arial" w:hAnsi="Arial" w:cs="Arial"/>
                <w:sz w:val="20"/>
                <w:szCs w:val="20"/>
              </w:rPr>
              <w:t>been completed to final draft stage</w:t>
            </w:r>
            <w:r w:rsidR="00DC5DE3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66385F" w:rsidRPr="002746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1374" w:rsidRPr="0027465F">
              <w:rPr>
                <w:rFonts w:ascii="Arial" w:hAnsi="Arial" w:cs="Arial"/>
                <w:sz w:val="20"/>
                <w:szCs w:val="20"/>
              </w:rPr>
              <w:t>is</w:t>
            </w:r>
            <w:r w:rsidR="0066385F" w:rsidRPr="0027465F">
              <w:rPr>
                <w:rFonts w:ascii="Arial" w:hAnsi="Arial" w:cs="Arial"/>
                <w:sz w:val="20"/>
                <w:szCs w:val="20"/>
              </w:rPr>
              <w:t xml:space="preserve"> await</w:t>
            </w:r>
            <w:r w:rsidR="00161374" w:rsidRPr="0027465F">
              <w:rPr>
                <w:rFonts w:ascii="Arial" w:hAnsi="Arial" w:cs="Arial"/>
                <w:sz w:val="20"/>
                <w:szCs w:val="20"/>
              </w:rPr>
              <w:t>ing</w:t>
            </w:r>
            <w:r w:rsidR="0066385F" w:rsidRPr="0027465F">
              <w:rPr>
                <w:rFonts w:ascii="Arial" w:hAnsi="Arial" w:cs="Arial"/>
                <w:sz w:val="20"/>
                <w:szCs w:val="20"/>
              </w:rPr>
              <w:t xml:space="preserve"> final approval</w:t>
            </w:r>
            <w:r w:rsidR="002746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1654F1" w14:textId="77777777" w:rsidR="0072310A" w:rsidRPr="0072310A" w:rsidRDefault="0072310A" w:rsidP="0072310A">
            <w:pPr>
              <w:pStyle w:val="ListParagraph"/>
              <w:ind w:right="90"/>
            </w:pPr>
          </w:p>
          <w:p w14:paraId="4D9A8F73" w14:textId="7882B89A" w:rsidR="0072310A" w:rsidRPr="0072310A" w:rsidRDefault="0072310A" w:rsidP="0072310A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 w:rsidRPr="1D91807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92C2E">
              <w:rPr>
                <w:rFonts w:ascii="Arial" w:hAnsi="Arial" w:cs="Arial"/>
                <w:i/>
                <w:iCs/>
                <w:sz w:val="20"/>
                <w:szCs w:val="20"/>
              </w:rPr>
              <w:t>Managed Lane Compliance</w:t>
            </w:r>
            <w:r w:rsidRPr="1D918072">
              <w:rPr>
                <w:rFonts w:ascii="Arial" w:hAnsi="Arial" w:cs="Arial"/>
                <w:sz w:val="20"/>
                <w:szCs w:val="20"/>
              </w:rPr>
              <w:t xml:space="preserve"> research project </w:t>
            </w:r>
            <w:r>
              <w:rPr>
                <w:rFonts w:ascii="Arial" w:hAnsi="Arial" w:cs="Arial"/>
                <w:sz w:val="20"/>
                <w:szCs w:val="20"/>
              </w:rPr>
              <w:t xml:space="preserve">work </w:t>
            </w:r>
            <w:r w:rsidRPr="1D918072">
              <w:rPr>
                <w:rFonts w:ascii="Arial" w:hAnsi="Arial" w:cs="Arial"/>
                <w:sz w:val="20"/>
                <w:szCs w:val="20"/>
              </w:rPr>
              <w:t xml:space="preserve">continued. </w:t>
            </w:r>
            <w:r w:rsidRPr="0072310A">
              <w:rPr>
                <w:rFonts w:ascii="Arial" w:hAnsi="Arial" w:cs="Arial"/>
                <w:sz w:val="20"/>
                <w:szCs w:val="20"/>
              </w:rPr>
              <w:t xml:space="preserve">Leidos </w:t>
            </w:r>
            <w:r>
              <w:rPr>
                <w:rFonts w:ascii="Arial" w:hAnsi="Arial" w:cs="Arial"/>
                <w:sz w:val="20"/>
                <w:szCs w:val="20"/>
              </w:rPr>
              <w:t xml:space="preserve">delivered </w:t>
            </w:r>
            <w:r w:rsidRPr="0072310A">
              <w:rPr>
                <w:rFonts w:ascii="Arial" w:hAnsi="Arial" w:cs="Arial"/>
                <w:sz w:val="20"/>
                <w:szCs w:val="20"/>
              </w:rPr>
              <w:t>a draft synthesis report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B85D30">
              <w:rPr>
                <w:rFonts w:ascii="Arial" w:hAnsi="Arial" w:cs="Arial"/>
                <w:sz w:val="20"/>
                <w:szCs w:val="20"/>
              </w:rPr>
              <w:t xml:space="preserve"> The project is in the approval process.</w:t>
            </w:r>
          </w:p>
          <w:p w14:paraId="7DC2FA46" w14:textId="77777777" w:rsidR="0027465F" w:rsidRDefault="0027465F" w:rsidP="00251D22">
            <w:pPr>
              <w:ind w:right="90"/>
            </w:pPr>
          </w:p>
          <w:p w14:paraId="5EE1E140" w14:textId="683B280E" w:rsidR="00625437" w:rsidRDefault="00F766ED" w:rsidP="001F5D4F">
            <w:pPr>
              <w:pStyle w:val="Heading2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Planning for Annual Meeting</w:t>
            </w:r>
          </w:p>
          <w:p w14:paraId="5015ACFD" w14:textId="77777777" w:rsidR="00F766ED" w:rsidRDefault="006208EC" w:rsidP="00F766ED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D9161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F766ED">
              <w:rPr>
                <w:rFonts w:ascii="Arial" w:hAnsi="Arial" w:cs="Arial"/>
                <w:sz w:val="20"/>
                <w:szCs w:val="20"/>
              </w:rPr>
              <w:t>members were surveyed and agreed to move the 2022 annual meeting to Spring 2023</w:t>
            </w:r>
          </w:p>
          <w:p w14:paraId="2DC2F7ED" w14:textId="0864D670" w:rsidR="000B3615" w:rsidRPr="00F766ED" w:rsidRDefault="00F766ED" w:rsidP="00F766ED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F766ED">
              <w:rPr>
                <w:rFonts w:ascii="Arial" w:hAnsi="Arial" w:cs="Arial"/>
                <w:sz w:val="20"/>
                <w:szCs w:val="20"/>
              </w:rPr>
              <w:t>Instead, a virtual quarterly meeting will take place on November 8</w:t>
            </w:r>
            <w:r w:rsidRPr="00F766E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F766ED">
              <w:rPr>
                <w:rFonts w:ascii="Arial" w:hAnsi="Arial" w:cs="Arial"/>
                <w:sz w:val="20"/>
                <w:szCs w:val="20"/>
              </w:rPr>
              <w:t xml:space="preserve"> during which the members will share updates</w:t>
            </w:r>
            <w:r w:rsidR="00F510EC">
              <w:rPr>
                <w:rFonts w:ascii="Arial" w:hAnsi="Arial" w:cs="Arial"/>
                <w:sz w:val="20"/>
                <w:szCs w:val="20"/>
              </w:rPr>
              <w:t xml:space="preserve"> and plan for the next annual meeting</w:t>
            </w:r>
            <w:r w:rsidR="00B85D30">
              <w:rPr>
                <w:rFonts w:ascii="Arial" w:hAnsi="Arial" w:cs="Arial"/>
                <w:sz w:val="20"/>
                <w:szCs w:val="20"/>
              </w:rPr>
              <w:t xml:space="preserve"> to be held in 2023</w:t>
            </w:r>
            <w:r w:rsidR="00F510E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E87A820" w14:textId="25499BC8" w:rsidR="004F02EE" w:rsidRDefault="004F02EE" w:rsidP="001F5D4F"/>
          <w:p w14:paraId="3D8FB751" w14:textId="77777777" w:rsidR="004F02EE" w:rsidRDefault="004F02EE" w:rsidP="001F5D4F"/>
          <w:p w14:paraId="5BA6EB39" w14:textId="77777777" w:rsidR="00D9161A" w:rsidRPr="001F5D4F" w:rsidRDefault="00D9161A" w:rsidP="001F5D4F"/>
        </w:tc>
      </w:tr>
      <w:tr w:rsidR="00601EBD" w:rsidRPr="00EA36A7" w14:paraId="06286B69" w14:textId="77777777" w:rsidTr="1D918072">
        <w:tc>
          <w:tcPr>
            <w:tcW w:w="10903" w:type="dxa"/>
          </w:tcPr>
          <w:p w14:paraId="2618BA5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B1D00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0083D9D" w14:textId="21D97C2E" w:rsidR="00152D00" w:rsidRDefault="00152D00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F7DA3F7" w14:textId="2FCAE680" w:rsidR="00152D00" w:rsidRDefault="008019D4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next </w:t>
            </w:r>
            <w:r w:rsidR="00F766ED">
              <w:rPr>
                <w:rFonts w:ascii="Arial" w:hAnsi="Arial" w:cs="Arial"/>
                <w:sz w:val="20"/>
                <w:szCs w:val="20"/>
              </w:rPr>
              <w:t xml:space="preserve">quarterly meeting </w:t>
            </w:r>
            <w:r>
              <w:rPr>
                <w:rFonts w:ascii="Arial" w:hAnsi="Arial" w:cs="Arial"/>
                <w:sz w:val="20"/>
                <w:szCs w:val="20"/>
              </w:rPr>
              <w:t xml:space="preserve">scheduled to be held </w:t>
            </w:r>
            <w:r w:rsidR="00F766ED">
              <w:rPr>
                <w:rFonts w:ascii="Arial" w:hAnsi="Arial" w:cs="Arial"/>
                <w:sz w:val="20"/>
                <w:szCs w:val="20"/>
              </w:rPr>
              <w:t>virtually on November 8</w:t>
            </w:r>
            <w:r w:rsidR="00F766ED" w:rsidRPr="00F766E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F766E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2D8721A" w14:textId="049E1612" w:rsidR="00292C2E" w:rsidRDefault="00292C2E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FC15867" w14:textId="22DD9BD2" w:rsidR="00292C2E" w:rsidRPr="00292C2E" w:rsidRDefault="00E01050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Finalization </w:t>
            </w:r>
            <w:r w:rsidR="00292C2E">
              <w:rPr>
                <w:rFonts w:ascii="Arial" w:hAnsi="Arial" w:cs="Arial"/>
                <w:sz w:val="20"/>
                <w:szCs w:val="20"/>
              </w:rPr>
              <w:t xml:space="preserve">of the </w:t>
            </w:r>
            <w:r w:rsidR="00292C2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Use of Data to Inform Managed Lanes Operational Decisions </w:t>
            </w:r>
            <w:r w:rsidR="00292C2E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292C2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Facilities Attractiveness and Consumer Choice </w:t>
            </w:r>
            <w:r w:rsidR="00292C2E">
              <w:rPr>
                <w:rFonts w:ascii="Arial" w:hAnsi="Arial" w:cs="Arial"/>
                <w:sz w:val="20"/>
                <w:szCs w:val="20"/>
              </w:rPr>
              <w:t xml:space="preserve">SOWs. </w:t>
            </w:r>
          </w:p>
          <w:p w14:paraId="5C3990C0" w14:textId="77777777" w:rsidR="00161374" w:rsidRDefault="00161374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94F2BE3" w14:textId="2439E602" w:rsidR="00E40F95" w:rsidRPr="00FC76B7" w:rsidRDefault="00E40F95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FC76B7">
              <w:rPr>
                <w:rFonts w:ascii="Arial" w:hAnsi="Arial" w:cs="Arial"/>
                <w:sz w:val="20"/>
                <w:szCs w:val="20"/>
              </w:rPr>
              <w:t>The USDOT Volpe Center will begin storing previous report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 documents</w:t>
            </w:r>
            <w:r w:rsidRPr="00FC76B7">
              <w:rPr>
                <w:rFonts w:ascii="Arial" w:hAnsi="Arial" w:cs="Arial"/>
                <w:sz w:val="20"/>
                <w:szCs w:val="20"/>
              </w:rPr>
              <w:t xml:space="preserve"> on the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FHWA </w:t>
            </w:r>
            <w:r w:rsidRPr="00FC76B7">
              <w:rPr>
                <w:rFonts w:ascii="Arial" w:hAnsi="Arial" w:cs="Arial"/>
                <w:sz w:val="20"/>
                <w:szCs w:val="20"/>
              </w:rPr>
              <w:t>pooled fund website.</w:t>
            </w:r>
          </w:p>
          <w:p w14:paraId="5D53616E" w14:textId="77777777" w:rsidR="00E40F95" w:rsidRDefault="00E40F95" w:rsidP="0023183C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7EF081C" w14:textId="77777777" w:rsidR="006513C6" w:rsidRDefault="006513C6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8170505" w14:textId="15F02F1F" w:rsidR="00DB08BB" w:rsidRPr="00EA36A7" w:rsidRDefault="00DB08BB" w:rsidP="00E40F95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AD3F69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7CA1FE73" w14:textId="77777777" w:rsidTr="00601EBD">
        <w:tc>
          <w:tcPr>
            <w:tcW w:w="10908" w:type="dxa"/>
          </w:tcPr>
          <w:p w14:paraId="2C6675B0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DB2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585638C" w14:textId="77777777" w:rsidR="00222B10" w:rsidRPr="00EA36A7" w:rsidRDefault="00222B10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48AFAD" w14:textId="76FBF54D" w:rsidR="00601EBD" w:rsidRPr="00EA36A7" w:rsidRDefault="00932033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There have been</w:t>
            </w:r>
            <w:r w:rsidR="00EA36A7">
              <w:rPr>
                <w:rFonts w:ascii="Arial" w:hAnsi="Arial" w:cs="Arial"/>
                <w:sz w:val="20"/>
                <w:szCs w:val="20"/>
              </w:rPr>
              <w:t xml:space="preserve"> twenty</w:t>
            </w:r>
            <w:r w:rsidR="00845AE2">
              <w:rPr>
                <w:rFonts w:ascii="Arial" w:hAnsi="Arial" w:cs="Arial"/>
                <w:sz w:val="20"/>
                <w:szCs w:val="20"/>
              </w:rPr>
              <w:t>-</w:t>
            </w:r>
            <w:r w:rsidR="00F766ED">
              <w:rPr>
                <w:rFonts w:ascii="Arial" w:hAnsi="Arial" w:cs="Arial"/>
                <w:sz w:val="20"/>
                <w:szCs w:val="20"/>
              </w:rPr>
              <w:t>nine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36A7">
              <w:rPr>
                <w:rFonts w:ascii="Arial" w:hAnsi="Arial" w:cs="Arial"/>
                <w:sz w:val="20"/>
                <w:szCs w:val="20"/>
              </w:rPr>
              <w:t>(</w:t>
            </w:r>
            <w:r w:rsidR="00A71198">
              <w:rPr>
                <w:rFonts w:ascii="Arial" w:hAnsi="Arial" w:cs="Arial"/>
                <w:sz w:val="20"/>
                <w:szCs w:val="20"/>
              </w:rPr>
              <w:t>29)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research efforts funded by this group that have helped advance the use of HOV and MUL projects throughout this country.</w:t>
            </w:r>
          </w:p>
          <w:p w14:paraId="34885411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D0DF04E" w14:textId="1414D480" w:rsidR="00EE4571" w:rsidRPr="00DB08BB" w:rsidRDefault="00EA36A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Ther</w:t>
            </w:r>
            <w:r w:rsidR="00505314">
              <w:rPr>
                <w:rFonts w:ascii="Arial" w:hAnsi="Arial" w:cs="Arial"/>
                <w:sz w:val="20"/>
                <w:szCs w:val="20"/>
              </w:rPr>
              <w:t>e</w:t>
            </w:r>
            <w:r w:rsidR="00A71198">
              <w:rPr>
                <w:rFonts w:ascii="Arial" w:hAnsi="Arial" w:cs="Arial"/>
                <w:sz w:val="20"/>
                <w:szCs w:val="20"/>
              </w:rPr>
              <w:t xml:space="preserve"> are two </w:t>
            </w:r>
            <w:r w:rsidR="00505314">
              <w:rPr>
                <w:rFonts w:ascii="Arial" w:hAnsi="Arial" w:cs="Arial"/>
                <w:sz w:val="20"/>
                <w:szCs w:val="20"/>
              </w:rPr>
              <w:t>additional project</w:t>
            </w:r>
            <w:r w:rsidR="00A71198">
              <w:rPr>
                <w:rFonts w:ascii="Arial" w:hAnsi="Arial" w:cs="Arial"/>
                <w:sz w:val="20"/>
                <w:szCs w:val="20"/>
              </w:rPr>
              <w:t>s</w:t>
            </w:r>
            <w:r w:rsidR="00505314">
              <w:rPr>
                <w:rFonts w:ascii="Arial" w:hAnsi="Arial" w:cs="Arial"/>
                <w:sz w:val="20"/>
                <w:szCs w:val="20"/>
              </w:rPr>
              <w:t xml:space="preserve"> preparing to be let for</w:t>
            </w:r>
            <w:r w:rsidR="00FE502B" w:rsidRPr="0066385F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50531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E502B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dditional projects </w:t>
            </w:r>
            <w:r w:rsidR="00FE502B">
              <w:rPr>
                <w:rFonts w:ascii="Arial" w:hAnsi="Arial" w:cs="Arial"/>
                <w:sz w:val="20"/>
                <w:szCs w:val="20"/>
              </w:rPr>
              <w:t>will be initiated once project funds are replenished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C8E243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CFCFC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RPr="00EA36A7" w14:paraId="6C55E9A8" w14:textId="77777777" w:rsidTr="00601EBD">
        <w:tc>
          <w:tcPr>
            <w:tcW w:w="10908" w:type="dxa"/>
          </w:tcPr>
          <w:p w14:paraId="6DAB76B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F71F54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5479BE4B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EA36A7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5D8628D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ED9F25B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FBC55" w14:textId="7A9734DE" w:rsidR="00C62E11" w:rsidRPr="0023183C" w:rsidRDefault="00C62E11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23183C">
              <w:rPr>
                <w:rFonts w:ascii="Arial" w:hAnsi="Arial" w:cs="Arial"/>
                <w:sz w:val="20"/>
                <w:szCs w:val="20"/>
              </w:rPr>
              <w:t xml:space="preserve">The current budget for new projects is </w:t>
            </w:r>
            <w:r w:rsidR="00FE502B">
              <w:rPr>
                <w:rFonts w:ascii="Arial" w:hAnsi="Arial" w:cs="Arial"/>
                <w:sz w:val="20"/>
                <w:szCs w:val="20"/>
              </w:rPr>
              <w:t xml:space="preserve">now up to </w:t>
            </w:r>
            <w:r w:rsidRPr="0023183C">
              <w:rPr>
                <w:rFonts w:ascii="Arial" w:hAnsi="Arial" w:cs="Arial"/>
                <w:sz w:val="20"/>
                <w:szCs w:val="20"/>
              </w:rPr>
              <w:t>$</w:t>
            </w:r>
            <w:r w:rsidR="00A71198">
              <w:rPr>
                <w:rFonts w:ascii="Arial" w:hAnsi="Arial" w:cs="Arial"/>
                <w:sz w:val="20"/>
                <w:szCs w:val="20"/>
              </w:rPr>
              <w:t>489,697.</w:t>
            </w:r>
          </w:p>
          <w:p w14:paraId="0E18E69E" w14:textId="77777777" w:rsidR="00904F6B" w:rsidRPr="00E62FC7" w:rsidRDefault="00904F6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C53F7CA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F1B3D0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EA36A7" w14:paraId="626038C1" w14:textId="77777777" w:rsidTr="00E35E0F">
        <w:tc>
          <w:tcPr>
            <w:tcW w:w="10908" w:type="dxa"/>
          </w:tcPr>
          <w:p w14:paraId="718C0E0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503DA3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D86E58" w14:textId="77777777" w:rsidR="00344FF7" w:rsidRPr="00EA36A7" w:rsidRDefault="00344FF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D0DD612" w14:textId="40250A16" w:rsidR="00E35E0F" w:rsidRPr="00FB7DC7" w:rsidRDefault="00FB7DC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pooled fund</w:t>
            </w:r>
            <w:r w:rsidR="00684B6F" w:rsidRPr="00FB7DC7">
              <w:rPr>
                <w:rFonts w:ascii="Arial" w:hAnsi="Arial" w:cs="Arial"/>
                <w:sz w:val="20"/>
                <w:szCs w:val="20"/>
              </w:rPr>
              <w:t xml:space="preserve"> identified a prioritized list of research projects and </w:t>
            </w:r>
            <w:r w:rsidR="0066385F">
              <w:rPr>
                <w:rFonts w:ascii="Arial" w:hAnsi="Arial" w:cs="Arial"/>
                <w:sz w:val="20"/>
                <w:szCs w:val="20"/>
              </w:rPr>
              <w:t xml:space="preserve">has begun </w:t>
            </w:r>
            <w:r w:rsidR="00A71198">
              <w:rPr>
                <w:rFonts w:ascii="Arial" w:hAnsi="Arial" w:cs="Arial"/>
                <w:sz w:val="20"/>
                <w:szCs w:val="20"/>
              </w:rPr>
              <w:t>two new research projects. T</w:t>
            </w:r>
            <w:r w:rsidR="00161374">
              <w:rPr>
                <w:rFonts w:ascii="Arial" w:hAnsi="Arial" w:cs="Arial"/>
                <w:sz w:val="20"/>
                <w:szCs w:val="20"/>
              </w:rPr>
              <w:t>wo new projects were selected by the pooled fund during the 2021 annual meeting.</w:t>
            </w:r>
            <w:r w:rsidR="000B3615">
              <w:rPr>
                <w:rFonts w:ascii="Arial" w:hAnsi="Arial" w:cs="Arial"/>
                <w:sz w:val="20"/>
                <w:szCs w:val="20"/>
              </w:rPr>
              <w:t xml:space="preserve"> The SOWs for those two projects are being </w:t>
            </w:r>
            <w:r w:rsidR="00A71198">
              <w:rPr>
                <w:rFonts w:ascii="Arial" w:hAnsi="Arial" w:cs="Arial"/>
                <w:sz w:val="20"/>
                <w:szCs w:val="20"/>
              </w:rPr>
              <w:t>finalized.</w:t>
            </w:r>
          </w:p>
          <w:p w14:paraId="26DA61E8" w14:textId="77777777" w:rsidR="00EE4571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2EAD44E" w14:textId="77777777" w:rsidR="00DB08BB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5DF71B4" w14:textId="77777777" w:rsidR="00DB08BB" w:rsidRPr="00E62FC7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819D72B" w14:textId="77777777" w:rsidR="00EE4571" w:rsidRPr="00E62FC7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06E1D6E" w14:textId="77777777" w:rsidR="00E35E0F" w:rsidRPr="00EA36A7" w:rsidRDefault="00E35E0F" w:rsidP="001F42B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EA36A7" w:rsidSect="00E62F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2EA8" w14:textId="77777777" w:rsidR="00841449" w:rsidRDefault="00841449" w:rsidP="00106C83">
      <w:pPr>
        <w:spacing w:after="0" w:line="240" w:lineRule="auto"/>
      </w:pPr>
      <w:r>
        <w:separator/>
      </w:r>
    </w:p>
  </w:endnote>
  <w:endnote w:type="continuationSeparator" w:id="0">
    <w:p w14:paraId="1BAC6FBE" w14:textId="77777777" w:rsidR="00841449" w:rsidRDefault="00841449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1737C" w14:textId="77777777" w:rsidR="00A82304" w:rsidRDefault="00A82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6DD8" w14:textId="77777777" w:rsidR="001A0900" w:rsidRDefault="001A0900" w:rsidP="00E371D1">
    <w:pPr>
      <w:pStyle w:val="Footer"/>
      <w:ind w:left="-810"/>
    </w:pPr>
    <w:r>
      <w:t>TPF Program Standard Quarterly Reporting Format – 9/2011 (revised)</w:t>
    </w:r>
  </w:p>
  <w:p w14:paraId="7551EAC8" w14:textId="77777777" w:rsidR="001A0900" w:rsidRDefault="001A0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200D" w14:textId="77777777" w:rsidR="00A82304" w:rsidRDefault="00A82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8B156" w14:textId="77777777" w:rsidR="00841449" w:rsidRDefault="00841449" w:rsidP="00106C83">
      <w:pPr>
        <w:spacing w:after="0" w:line="240" w:lineRule="auto"/>
      </w:pPr>
      <w:r>
        <w:separator/>
      </w:r>
    </w:p>
  </w:footnote>
  <w:footnote w:type="continuationSeparator" w:id="0">
    <w:p w14:paraId="6771AE0C" w14:textId="77777777" w:rsidR="00841449" w:rsidRDefault="00841449" w:rsidP="0010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23D55" w14:textId="77777777" w:rsidR="00A82304" w:rsidRDefault="00A82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7162010"/>
      <w:docPartObj>
        <w:docPartGallery w:val="Watermarks"/>
        <w:docPartUnique/>
      </w:docPartObj>
    </w:sdtPr>
    <w:sdtEndPr/>
    <w:sdtContent>
      <w:p w14:paraId="2AE4D23A" w14:textId="3BAF39C0" w:rsidR="00447A95" w:rsidRDefault="006D3A50">
        <w:pPr>
          <w:pStyle w:val="Header"/>
        </w:pPr>
        <w:r>
          <w:rPr>
            <w:noProof/>
          </w:rPr>
          <w:pict w14:anchorId="58A81F9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93554" w14:textId="77777777" w:rsidR="00A82304" w:rsidRDefault="00A82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6A4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78508F"/>
    <w:multiLevelType w:val="hybridMultilevel"/>
    <w:tmpl w:val="8536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5919"/>
    <w:multiLevelType w:val="hybridMultilevel"/>
    <w:tmpl w:val="81D8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61CA"/>
    <w:multiLevelType w:val="hybridMultilevel"/>
    <w:tmpl w:val="7AACBE62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0EEC"/>
    <w:multiLevelType w:val="hybridMultilevel"/>
    <w:tmpl w:val="5BDC6274"/>
    <w:lvl w:ilvl="0" w:tplc="81A65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8D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4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88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68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9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41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01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2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EB66EF"/>
    <w:multiLevelType w:val="hybridMultilevel"/>
    <w:tmpl w:val="4882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E6D07"/>
    <w:multiLevelType w:val="hybridMultilevel"/>
    <w:tmpl w:val="F2AA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10E56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0AB05B3"/>
    <w:multiLevelType w:val="hybridMultilevel"/>
    <w:tmpl w:val="7E14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36C77"/>
    <w:multiLevelType w:val="hybridMultilevel"/>
    <w:tmpl w:val="D31C7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401A4"/>
    <w:multiLevelType w:val="hybridMultilevel"/>
    <w:tmpl w:val="B910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3D44"/>
    <w:multiLevelType w:val="hybridMultilevel"/>
    <w:tmpl w:val="0D9C9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62BB2"/>
    <w:multiLevelType w:val="hybridMultilevel"/>
    <w:tmpl w:val="059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53F1B"/>
    <w:multiLevelType w:val="hybridMultilevel"/>
    <w:tmpl w:val="BD60B270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21BE3"/>
    <w:multiLevelType w:val="hybridMultilevel"/>
    <w:tmpl w:val="C4381BA8"/>
    <w:lvl w:ilvl="0" w:tplc="6E9CD5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42411"/>
    <w:multiLevelType w:val="hybridMultilevel"/>
    <w:tmpl w:val="F7844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46A9C">
      <w:start w:val="1"/>
      <w:numFmt w:val="decimal"/>
      <w:lvlText w:val="%2)"/>
      <w:lvlJc w:val="left"/>
      <w:pPr>
        <w:ind w:left="1440" w:hanging="360"/>
      </w:pPr>
      <w:rPr>
        <w:rFonts w:ascii="Segoe UI" w:eastAsiaTheme="minorEastAsia" w:hAnsi="Segoe UI" w:cs="Segoe U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82E48"/>
    <w:multiLevelType w:val="hybridMultilevel"/>
    <w:tmpl w:val="8E06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50A4A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C6AD4"/>
    <w:multiLevelType w:val="hybridMultilevel"/>
    <w:tmpl w:val="169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C5E41"/>
    <w:multiLevelType w:val="hybridMultilevel"/>
    <w:tmpl w:val="3A485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471EC"/>
    <w:multiLevelType w:val="hybridMultilevel"/>
    <w:tmpl w:val="67885364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352C0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30EAF"/>
    <w:multiLevelType w:val="hybridMultilevel"/>
    <w:tmpl w:val="04B2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B0392"/>
    <w:multiLevelType w:val="hybridMultilevel"/>
    <w:tmpl w:val="5AA83BF4"/>
    <w:lvl w:ilvl="0" w:tplc="735890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91AEA"/>
    <w:multiLevelType w:val="hybridMultilevel"/>
    <w:tmpl w:val="26A278C0"/>
    <w:lvl w:ilvl="0" w:tplc="423C4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7603394">
    <w:abstractNumId w:val="21"/>
  </w:num>
  <w:num w:numId="2" w16cid:durableId="1508061182">
    <w:abstractNumId w:val="17"/>
  </w:num>
  <w:num w:numId="3" w16cid:durableId="1752240097">
    <w:abstractNumId w:val="9"/>
  </w:num>
  <w:num w:numId="4" w16cid:durableId="1383403882">
    <w:abstractNumId w:val="11"/>
  </w:num>
  <w:num w:numId="5" w16cid:durableId="2113281870">
    <w:abstractNumId w:val="15"/>
  </w:num>
  <w:num w:numId="6" w16cid:durableId="1445227162">
    <w:abstractNumId w:val="19"/>
  </w:num>
  <w:num w:numId="7" w16cid:durableId="1759868151">
    <w:abstractNumId w:val="23"/>
  </w:num>
  <w:num w:numId="8" w16cid:durableId="954408362">
    <w:abstractNumId w:val="4"/>
  </w:num>
  <w:num w:numId="9" w16cid:durableId="729422743">
    <w:abstractNumId w:val="24"/>
  </w:num>
  <w:num w:numId="10" w16cid:durableId="560485245">
    <w:abstractNumId w:val="2"/>
  </w:num>
  <w:num w:numId="11" w16cid:durableId="83308373">
    <w:abstractNumId w:val="14"/>
  </w:num>
  <w:num w:numId="12" w16cid:durableId="1629823370">
    <w:abstractNumId w:val="18"/>
  </w:num>
  <w:num w:numId="13" w16cid:durableId="429930711">
    <w:abstractNumId w:val="0"/>
  </w:num>
  <w:num w:numId="14" w16cid:durableId="965551627">
    <w:abstractNumId w:val="7"/>
  </w:num>
  <w:num w:numId="15" w16cid:durableId="1234850878">
    <w:abstractNumId w:val="13"/>
  </w:num>
  <w:num w:numId="16" w16cid:durableId="1029600694">
    <w:abstractNumId w:val="20"/>
  </w:num>
  <w:num w:numId="17" w16cid:durableId="191109703">
    <w:abstractNumId w:val="3"/>
  </w:num>
  <w:num w:numId="18" w16cid:durableId="744304644">
    <w:abstractNumId w:val="16"/>
  </w:num>
  <w:num w:numId="19" w16cid:durableId="504244939">
    <w:abstractNumId w:val="10"/>
  </w:num>
  <w:num w:numId="20" w16cid:durableId="806900858">
    <w:abstractNumId w:val="1"/>
  </w:num>
  <w:num w:numId="21" w16cid:durableId="1399748773">
    <w:abstractNumId w:val="5"/>
  </w:num>
  <w:num w:numId="22" w16cid:durableId="1341472602">
    <w:abstractNumId w:val="8"/>
  </w:num>
  <w:num w:numId="23" w16cid:durableId="572735818">
    <w:abstractNumId w:val="6"/>
  </w:num>
  <w:num w:numId="24" w16cid:durableId="774977871">
    <w:abstractNumId w:val="22"/>
  </w:num>
  <w:num w:numId="25" w16cid:durableId="15745124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32F71"/>
    <w:rsid w:val="00037FBC"/>
    <w:rsid w:val="00043244"/>
    <w:rsid w:val="000616FF"/>
    <w:rsid w:val="000736BB"/>
    <w:rsid w:val="0009123F"/>
    <w:rsid w:val="0009609C"/>
    <w:rsid w:val="000B3615"/>
    <w:rsid w:val="000B36F6"/>
    <w:rsid w:val="000B665A"/>
    <w:rsid w:val="000B7689"/>
    <w:rsid w:val="000C4D70"/>
    <w:rsid w:val="000D7647"/>
    <w:rsid w:val="000E4D03"/>
    <w:rsid w:val="00106C83"/>
    <w:rsid w:val="0011242D"/>
    <w:rsid w:val="00125FE7"/>
    <w:rsid w:val="00152D00"/>
    <w:rsid w:val="001547D0"/>
    <w:rsid w:val="00161153"/>
    <w:rsid w:val="00161374"/>
    <w:rsid w:val="00180C5B"/>
    <w:rsid w:val="001A0900"/>
    <w:rsid w:val="001B08F4"/>
    <w:rsid w:val="001C30BE"/>
    <w:rsid w:val="001E000F"/>
    <w:rsid w:val="001E3C22"/>
    <w:rsid w:val="001E4E8E"/>
    <w:rsid w:val="001F42B0"/>
    <w:rsid w:val="001F5D4F"/>
    <w:rsid w:val="00203DE3"/>
    <w:rsid w:val="0021446D"/>
    <w:rsid w:val="00222B10"/>
    <w:rsid w:val="0023183C"/>
    <w:rsid w:val="00236D25"/>
    <w:rsid w:val="00237278"/>
    <w:rsid w:val="00241A91"/>
    <w:rsid w:val="002510E5"/>
    <w:rsid w:val="00251D22"/>
    <w:rsid w:val="0025238F"/>
    <w:rsid w:val="0026426B"/>
    <w:rsid w:val="0027465F"/>
    <w:rsid w:val="00292C2E"/>
    <w:rsid w:val="00293FD8"/>
    <w:rsid w:val="002A79C8"/>
    <w:rsid w:val="002F25FD"/>
    <w:rsid w:val="002F2653"/>
    <w:rsid w:val="00307FAE"/>
    <w:rsid w:val="003274B0"/>
    <w:rsid w:val="003441BB"/>
    <w:rsid w:val="00344FF7"/>
    <w:rsid w:val="003452CC"/>
    <w:rsid w:val="0038705A"/>
    <w:rsid w:val="00395C5F"/>
    <w:rsid w:val="003A0187"/>
    <w:rsid w:val="003A2450"/>
    <w:rsid w:val="003B2D0C"/>
    <w:rsid w:val="003B42B1"/>
    <w:rsid w:val="003D53C4"/>
    <w:rsid w:val="003F248A"/>
    <w:rsid w:val="003F40B4"/>
    <w:rsid w:val="003F70F7"/>
    <w:rsid w:val="004144E6"/>
    <w:rsid w:val="004156B2"/>
    <w:rsid w:val="00427020"/>
    <w:rsid w:val="00435511"/>
    <w:rsid w:val="00437734"/>
    <w:rsid w:val="004455AA"/>
    <w:rsid w:val="00447A95"/>
    <w:rsid w:val="00450206"/>
    <w:rsid w:val="0045547D"/>
    <w:rsid w:val="00465834"/>
    <w:rsid w:val="00496471"/>
    <w:rsid w:val="004E14DC"/>
    <w:rsid w:val="004E22BA"/>
    <w:rsid w:val="004E6596"/>
    <w:rsid w:val="004F02EE"/>
    <w:rsid w:val="004F6B95"/>
    <w:rsid w:val="00502B90"/>
    <w:rsid w:val="00503804"/>
    <w:rsid w:val="00505314"/>
    <w:rsid w:val="00506DDE"/>
    <w:rsid w:val="00524A19"/>
    <w:rsid w:val="00535598"/>
    <w:rsid w:val="00536A47"/>
    <w:rsid w:val="005405B2"/>
    <w:rsid w:val="0054278F"/>
    <w:rsid w:val="005428B0"/>
    <w:rsid w:val="005445F5"/>
    <w:rsid w:val="00547EE3"/>
    <w:rsid w:val="0055006B"/>
    <w:rsid w:val="00551D8A"/>
    <w:rsid w:val="00561F31"/>
    <w:rsid w:val="00565426"/>
    <w:rsid w:val="0056590C"/>
    <w:rsid w:val="00571011"/>
    <w:rsid w:val="00573192"/>
    <w:rsid w:val="005814A2"/>
    <w:rsid w:val="00581B36"/>
    <w:rsid w:val="00583E8E"/>
    <w:rsid w:val="00590913"/>
    <w:rsid w:val="005A3339"/>
    <w:rsid w:val="005B5DCA"/>
    <w:rsid w:val="005D5ECF"/>
    <w:rsid w:val="005E690C"/>
    <w:rsid w:val="005F1DEC"/>
    <w:rsid w:val="005F4561"/>
    <w:rsid w:val="005F5F05"/>
    <w:rsid w:val="00601EBD"/>
    <w:rsid w:val="00606839"/>
    <w:rsid w:val="006208EC"/>
    <w:rsid w:val="00625437"/>
    <w:rsid w:val="00625E09"/>
    <w:rsid w:val="006367D2"/>
    <w:rsid w:val="006513C6"/>
    <w:rsid w:val="0066385F"/>
    <w:rsid w:val="00682C5E"/>
    <w:rsid w:val="00684B6F"/>
    <w:rsid w:val="006A2E5F"/>
    <w:rsid w:val="006C0180"/>
    <w:rsid w:val="006C1E61"/>
    <w:rsid w:val="006C5F1A"/>
    <w:rsid w:val="006D3A50"/>
    <w:rsid w:val="00706AFB"/>
    <w:rsid w:val="00707C87"/>
    <w:rsid w:val="00713F31"/>
    <w:rsid w:val="00715CAB"/>
    <w:rsid w:val="0072310A"/>
    <w:rsid w:val="00736863"/>
    <w:rsid w:val="00743C01"/>
    <w:rsid w:val="00745806"/>
    <w:rsid w:val="007575E7"/>
    <w:rsid w:val="00757932"/>
    <w:rsid w:val="00757E27"/>
    <w:rsid w:val="00773925"/>
    <w:rsid w:val="00790C4A"/>
    <w:rsid w:val="007A6973"/>
    <w:rsid w:val="007B5486"/>
    <w:rsid w:val="007D3248"/>
    <w:rsid w:val="007E5BD2"/>
    <w:rsid w:val="008019D4"/>
    <w:rsid w:val="008052F3"/>
    <w:rsid w:val="00814349"/>
    <w:rsid w:val="008341E4"/>
    <w:rsid w:val="008348B7"/>
    <w:rsid w:val="00841449"/>
    <w:rsid w:val="0084578D"/>
    <w:rsid w:val="00845AE2"/>
    <w:rsid w:val="008477A4"/>
    <w:rsid w:val="00872F18"/>
    <w:rsid w:val="00874EF7"/>
    <w:rsid w:val="00882719"/>
    <w:rsid w:val="008856C9"/>
    <w:rsid w:val="00896C42"/>
    <w:rsid w:val="00897686"/>
    <w:rsid w:val="008B2F0D"/>
    <w:rsid w:val="008B4523"/>
    <w:rsid w:val="008C78C7"/>
    <w:rsid w:val="00904F6B"/>
    <w:rsid w:val="00905DAC"/>
    <w:rsid w:val="00917B7A"/>
    <w:rsid w:val="009208A5"/>
    <w:rsid w:val="00932033"/>
    <w:rsid w:val="0094441D"/>
    <w:rsid w:val="00950F1B"/>
    <w:rsid w:val="0095639B"/>
    <w:rsid w:val="00963CD5"/>
    <w:rsid w:val="00971287"/>
    <w:rsid w:val="00987314"/>
    <w:rsid w:val="009D773E"/>
    <w:rsid w:val="00A26470"/>
    <w:rsid w:val="00A31365"/>
    <w:rsid w:val="00A4288F"/>
    <w:rsid w:val="00A43875"/>
    <w:rsid w:val="00A63677"/>
    <w:rsid w:val="00A71198"/>
    <w:rsid w:val="00A8123F"/>
    <w:rsid w:val="00A82304"/>
    <w:rsid w:val="00A8489E"/>
    <w:rsid w:val="00AA1C6C"/>
    <w:rsid w:val="00AD03FE"/>
    <w:rsid w:val="00AE46B0"/>
    <w:rsid w:val="00B0707D"/>
    <w:rsid w:val="00B2185C"/>
    <w:rsid w:val="00B31DA9"/>
    <w:rsid w:val="00B358DC"/>
    <w:rsid w:val="00B43BF9"/>
    <w:rsid w:val="00B548B3"/>
    <w:rsid w:val="00B54AC9"/>
    <w:rsid w:val="00B55AEC"/>
    <w:rsid w:val="00B66A21"/>
    <w:rsid w:val="00B70658"/>
    <w:rsid w:val="00B823B3"/>
    <w:rsid w:val="00B85D30"/>
    <w:rsid w:val="00BC1575"/>
    <w:rsid w:val="00C04DC2"/>
    <w:rsid w:val="00C13753"/>
    <w:rsid w:val="00C26401"/>
    <w:rsid w:val="00C27350"/>
    <w:rsid w:val="00C47933"/>
    <w:rsid w:val="00C62E11"/>
    <w:rsid w:val="00C67D6D"/>
    <w:rsid w:val="00C77E79"/>
    <w:rsid w:val="00C925CF"/>
    <w:rsid w:val="00CA6C1E"/>
    <w:rsid w:val="00CB7217"/>
    <w:rsid w:val="00CB777E"/>
    <w:rsid w:val="00CD23E6"/>
    <w:rsid w:val="00CD7D83"/>
    <w:rsid w:val="00CE5261"/>
    <w:rsid w:val="00D105E5"/>
    <w:rsid w:val="00D21A41"/>
    <w:rsid w:val="00D312E5"/>
    <w:rsid w:val="00D42A15"/>
    <w:rsid w:val="00D546B4"/>
    <w:rsid w:val="00D64339"/>
    <w:rsid w:val="00D6782C"/>
    <w:rsid w:val="00D81E51"/>
    <w:rsid w:val="00D91087"/>
    <w:rsid w:val="00D9161A"/>
    <w:rsid w:val="00DB08BB"/>
    <w:rsid w:val="00DC50BD"/>
    <w:rsid w:val="00DC5DE3"/>
    <w:rsid w:val="00DD659A"/>
    <w:rsid w:val="00DE7264"/>
    <w:rsid w:val="00DF2127"/>
    <w:rsid w:val="00DF6A4B"/>
    <w:rsid w:val="00DF712F"/>
    <w:rsid w:val="00E00F1F"/>
    <w:rsid w:val="00E01050"/>
    <w:rsid w:val="00E1294E"/>
    <w:rsid w:val="00E156FB"/>
    <w:rsid w:val="00E35E0F"/>
    <w:rsid w:val="00E371D1"/>
    <w:rsid w:val="00E40F95"/>
    <w:rsid w:val="00E53738"/>
    <w:rsid w:val="00E55284"/>
    <w:rsid w:val="00E620B9"/>
    <w:rsid w:val="00E62FC7"/>
    <w:rsid w:val="00EA36A7"/>
    <w:rsid w:val="00EA58A6"/>
    <w:rsid w:val="00EC586C"/>
    <w:rsid w:val="00ED5F67"/>
    <w:rsid w:val="00EE4571"/>
    <w:rsid w:val="00EF08AE"/>
    <w:rsid w:val="00EF5790"/>
    <w:rsid w:val="00F03AB9"/>
    <w:rsid w:val="00F12476"/>
    <w:rsid w:val="00F12D65"/>
    <w:rsid w:val="00F23730"/>
    <w:rsid w:val="00F3202E"/>
    <w:rsid w:val="00F34233"/>
    <w:rsid w:val="00F510EC"/>
    <w:rsid w:val="00F766ED"/>
    <w:rsid w:val="00F86038"/>
    <w:rsid w:val="00F92A6B"/>
    <w:rsid w:val="00F96A4F"/>
    <w:rsid w:val="00F97514"/>
    <w:rsid w:val="00FB1DA7"/>
    <w:rsid w:val="00FB42BF"/>
    <w:rsid w:val="00FB55B1"/>
    <w:rsid w:val="00FB6DC7"/>
    <w:rsid w:val="00FB7DC7"/>
    <w:rsid w:val="00FC274C"/>
    <w:rsid w:val="00FC76B7"/>
    <w:rsid w:val="00FE502B"/>
    <w:rsid w:val="00FE69EB"/>
    <w:rsid w:val="00FF27AB"/>
    <w:rsid w:val="00FF32BE"/>
    <w:rsid w:val="1D918072"/>
    <w:rsid w:val="550C8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6E1D66F"/>
  <w15:docId w15:val="{7938973C-F6CE-4496-8302-FDA5DE89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0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0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  <w:style w:type="paragraph" w:customStyle="1" w:styleId="ReportTitle">
    <w:name w:val="Report Title"/>
    <w:basedOn w:val="Normal"/>
    <w:qFormat/>
    <w:rsid w:val="000B7689"/>
    <w:pPr>
      <w:spacing w:after="120" w:line="252" w:lineRule="auto"/>
    </w:pPr>
    <w:rPr>
      <w:rFonts w:ascii="Arial" w:hAnsi="Arial" w:cs="Arial"/>
      <w:b/>
      <w:color w:val="1F497D" w:themeColor="text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F70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0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4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8B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77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C1E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DF7D5F41AC44582821BC9E46A7A10" ma:contentTypeVersion="2" ma:contentTypeDescription="Create a new document." ma:contentTypeScope="" ma:versionID="a00ced29b55d289a7f7be76aff8d1653">
  <xsd:schema xmlns:xsd="http://www.w3.org/2001/XMLSchema" xmlns:xs="http://www.w3.org/2001/XMLSchema" xmlns:p="http://schemas.microsoft.com/office/2006/metadata/properties" xmlns:ns2="d0a3198c-b3f7-4fe9-b278-d920ea28cee3" targetNamespace="http://schemas.microsoft.com/office/2006/metadata/properties" ma:root="true" ma:fieldsID="ceffd9f33057cc437a3a9f22d9890f7f" ns2:_="">
    <xsd:import namespace="d0a3198c-b3f7-4fe9-b278-d920ea28c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3198c-b3f7-4fe9-b278-d920ea28c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2425E5-7B27-4086-AD6E-9DF34E807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a3198c-b3f7-4fe9-b278-d920ea28c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8E464D-7B20-41EC-A34A-FAE613DEFF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2AC40A-F05C-4ECB-A609-097CD5FAF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A2AB8B-D666-488B-B7CE-5A0B86F45D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765</Words>
  <Characters>4364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Flint, Lafcadio (Volpe)</cp:lastModifiedBy>
  <cp:revision>2</cp:revision>
  <cp:lastPrinted>2011-10-24T17:52:00Z</cp:lastPrinted>
  <dcterms:created xsi:type="dcterms:W3CDTF">2022-11-03T13:08:00Z</dcterms:created>
  <dcterms:modified xsi:type="dcterms:W3CDTF">2022-11-03T13:08:00Z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0x010100D8BDF7D5F41AC44582821BC9E46A7A10</vt:lpwstr>
  </property>
</Properties>
</file>