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652001"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607B79D5"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16A03923" w14:textId="77777777" w:rsidR="00551D8A" w:rsidRDefault="00551D8A" w:rsidP="00551D8A">
      <w:pPr>
        <w:spacing w:after="0"/>
        <w:rPr>
          <w:rFonts w:ascii="Arial" w:hAnsi="Arial" w:cs="Arial"/>
          <w:sz w:val="24"/>
          <w:szCs w:val="24"/>
        </w:rPr>
      </w:pPr>
    </w:p>
    <w:p w14:paraId="177A35BB" w14:textId="77777777"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w:t>
      </w:r>
      <w:r w:rsidR="00FA0047" w:rsidRPr="00BB13ED">
        <w:rPr>
          <w:rFonts w:ascii="Arial" w:hAnsi="Arial" w:cs="Arial"/>
          <w:sz w:val="24"/>
          <w:szCs w:val="24"/>
          <w:u w:val="single"/>
        </w:rPr>
        <w:t>FHWA</w:t>
      </w:r>
      <w:r>
        <w:rPr>
          <w:rFonts w:ascii="Arial" w:hAnsi="Arial" w:cs="Arial"/>
          <w:sz w:val="24"/>
          <w:szCs w:val="24"/>
        </w:rPr>
        <w:t>__________</w:t>
      </w:r>
      <w:r w:rsidR="00FF32BE">
        <w:rPr>
          <w:rFonts w:ascii="Arial" w:hAnsi="Arial" w:cs="Arial"/>
          <w:sz w:val="24"/>
          <w:szCs w:val="24"/>
        </w:rPr>
        <w:t>_______</w:t>
      </w:r>
      <w:r>
        <w:rPr>
          <w:rFonts w:ascii="Arial" w:hAnsi="Arial" w:cs="Arial"/>
          <w:sz w:val="24"/>
          <w:szCs w:val="24"/>
        </w:rPr>
        <w:t>_____________________</w:t>
      </w:r>
    </w:p>
    <w:p w14:paraId="0C0E8505" w14:textId="77777777" w:rsidR="00FF32BE" w:rsidRDefault="00FF32BE" w:rsidP="00FF32BE">
      <w:pPr>
        <w:spacing w:after="0"/>
        <w:rPr>
          <w:rFonts w:ascii="Arial" w:hAnsi="Arial" w:cs="Arial"/>
          <w:sz w:val="24"/>
          <w:szCs w:val="24"/>
        </w:rPr>
      </w:pPr>
    </w:p>
    <w:p w14:paraId="4BE104B3"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75934BFF"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4FB1AFA9"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2EEC00C3" w14:textId="77777777" w:rsidTr="00743C01">
        <w:trPr>
          <w:trHeight w:val="1997"/>
        </w:trPr>
        <w:tc>
          <w:tcPr>
            <w:tcW w:w="5418" w:type="dxa"/>
            <w:gridSpan w:val="2"/>
          </w:tcPr>
          <w:p w14:paraId="07182DE1"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24F28469" w14:textId="77777777" w:rsidR="00872F18" w:rsidRDefault="00872F18" w:rsidP="00551D8A">
            <w:pPr>
              <w:ind w:right="-720"/>
              <w:rPr>
                <w:rFonts w:ascii="Arial" w:hAnsi="Arial" w:cs="Arial"/>
                <w:i/>
                <w:sz w:val="20"/>
                <w:szCs w:val="20"/>
              </w:rPr>
            </w:pPr>
            <w:r w:rsidRPr="00FF32BE">
              <w:rPr>
                <w:rFonts w:ascii="Arial" w:hAnsi="Arial" w:cs="Arial"/>
                <w:i/>
                <w:sz w:val="20"/>
                <w:szCs w:val="20"/>
              </w:rPr>
              <w:t>(i.e, SPR-2(XXX), SPR-3(XXX) or TPF-5(XXX)</w:t>
            </w:r>
          </w:p>
          <w:p w14:paraId="7FD0FFEA" w14:textId="77777777" w:rsidR="000A720C" w:rsidRDefault="000A720C" w:rsidP="00551D8A">
            <w:pPr>
              <w:ind w:right="-720"/>
              <w:rPr>
                <w:rFonts w:ascii="Arial" w:hAnsi="Arial" w:cs="Arial"/>
                <w:i/>
                <w:sz w:val="20"/>
                <w:szCs w:val="20"/>
              </w:rPr>
            </w:pPr>
          </w:p>
          <w:p w14:paraId="45DCB558" w14:textId="77777777" w:rsidR="000A720C" w:rsidRDefault="000A720C" w:rsidP="00551D8A">
            <w:pPr>
              <w:ind w:right="-720"/>
              <w:rPr>
                <w:rFonts w:ascii="Arial" w:hAnsi="Arial" w:cs="Arial"/>
                <w:i/>
                <w:sz w:val="20"/>
                <w:szCs w:val="20"/>
              </w:rPr>
            </w:pPr>
          </w:p>
          <w:p w14:paraId="1478CCE6" w14:textId="0C71F86E" w:rsidR="00E35E0F" w:rsidRPr="00BB13ED" w:rsidRDefault="00FA0047" w:rsidP="00551D8A">
            <w:pPr>
              <w:ind w:right="-720"/>
              <w:rPr>
                <w:rFonts w:ascii="Arial" w:hAnsi="Arial" w:cs="Arial"/>
                <w:i/>
                <w:sz w:val="24"/>
                <w:szCs w:val="24"/>
              </w:rPr>
            </w:pPr>
            <w:r w:rsidRPr="00BB13ED">
              <w:rPr>
                <w:rFonts w:ascii="Arial" w:hAnsi="Arial" w:cs="Arial"/>
                <w:i/>
                <w:sz w:val="24"/>
                <w:szCs w:val="24"/>
              </w:rPr>
              <w:t>TPF-5(</w:t>
            </w:r>
            <w:r w:rsidR="00511639">
              <w:rPr>
                <w:rFonts w:ascii="Arial" w:hAnsi="Arial" w:cs="Arial"/>
                <w:i/>
                <w:sz w:val="24"/>
                <w:szCs w:val="24"/>
              </w:rPr>
              <w:t>461</w:t>
            </w:r>
            <w:r w:rsidRPr="00BB13ED">
              <w:rPr>
                <w:rFonts w:ascii="Arial" w:hAnsi="Arial" w:cs="Arial"/>
                <w:i/>
                <w:sz w:val="24"/>
                <w:szCs w:val="24"/>
              </w:rPr>
              <w:t>)</w:t>
            </w:r>
          </w:p>
          <w:p w14:paraId="44A6BC14" w14:textId="77777777" w:rsidR="00E35E0F" w:rsidRPr="00E35E0F" w:rsidRDefault="00E35E0F" w:rsidP="00551D8A">
            <w:pPr>
              <w:ind w:right="-720"/>
              <w:rPr>
                <w:rFonts w:ascii="Arial" w:hAnsi="Arial" w:cs="Arial"/>
                <w:sz w:val="20"/>
                <w:szCs w:val="20"/>
              </w:rPr>
            </w:pPr>
          </w:p>
        </w:tc>
        <w:tc>
          <w:tcPr>
            <w:tcW w:w="5490" w:type="dxa"/>
            <w:gridSpan w:val="2"/>
          </w:tcPr>
          <w:p w14:paraId="6659B5BE"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6C49D9CD" w14:textId="6C901830" w:rsidR="00551D8A" w:rsidRDefault="002A7F09"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1 (January 1 – March 31)</w:t>
            </w:r>
            <w:r w:rsidR="00AC6DBC">
              <w:rPr>
                <w:rFonts w:ascii="Arial" w:hAnsi="Arial" w:cs="Arial"/>
                <w:sz w:val="20"/>
                <w:szCs w:val="20"/>
              </w:rPr>
              <w:t xml:space="preserve"> 20</w:t>
            </w:r>
            <w:r w:rsidR="00511639">
              <w:rPr>
                <w:rFonts w:ascii="Arial" w:hAnsi="Arial" w:cs="Arial"/>
                <w:sz w:val="20"/>
                <w:szCs w:val="20"/>
              </w:rPr>
              <w:t>2</w:t>
            </w:r>
            <w:r w:rsidR="00DD2F76">
              <w:rPr>
                <w:rFonts w:ascii="Arial" w:hAnsi="Arial" w:cs="Arial"/>
                <w:sz w:val="20"/>
                <w:szCs w:val="20"/>
              </w:rPr>
              <w:t>2</w:t>
            </w:r>
          </w:p>
          <w:p w14:paraId="73CCA37B" w14:textId="6C86058E" w:rsidR="002A6B06" w:rsidRDefault="002A7F09" w:rsidP="002A6B06">
            <w:pPr>
              <w:ind w:right="-720"/>
              <w:rPr>
                <w:rFonts w:ascii="Arial" w:hAnsi="Arial" w:cs="Arial"/>
                <w:sz w:val="20"/>
                <w:szCs w:val="20"/>
              </w:rPr>
            </w:pPr>
            <w:r w:rsidRPr="00BB13ED">
              <w:rPr>
                <w:rFonts w:ascii="Arial" w:hAnsi="Arial" w:cs="Arial"/>
                <w:sz w:val="28"/>
                <w:szCs w:val="28"/>
              </w:rPr>
              <w:sym w:font="Wingdings" w:char="F0FE"/>
            </w:r>
            <w:r w:rsidR="00551D8A">
              <w:rPr>
                <w:rFonts w:ascii="Arial" w:hAnsi="Arial" w:cs="Arial"/>
                <w:sz w:val="20"/>
                <w:szCs w:val="20"/>
              </w:rPr>
              <w:t>Quarter 2 (April 1 – June 30)</w:t>
            </w:r>
            <w:r w:rsidR="00511639">
              <w:rPr>
                <w:rFonts w:ascii="Arial" w:hAnsi="Arial" w:cs="Arial"/>
                <w:sz w:val="20"/>
                <w:szCs w:val="20"/>
              </w:rPr>
              <w:t xml:space="preserve"> 202</w:t>
            </w:r>
            <w:r w:rsidR="00DD2F76">
              <w:rPr>
                <w:rFonts w:ascii="Arial" w:hAnsi="Arial" w:cs="Arial"/>
                <w:sz w:val="20"/>
                <w:szCs w:val="20"/>
              </w:rPr>
              <w:t>2</w:t>
            </w:r>
          </w:p>
          <w:p w14:paraId="4F453AF7" w14:textId="661A6C4C" w:rsidR="00551D8A" w:rsidRDefault="002A6B06" w:rsidP="002A6B06">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r w:rsidR="00AC6DBC">
              <w:rPr>
                <w:rFonts w:ascii="Arial" w:hAnsi="Arial" w:cs="Arial"/>
                <w:sz w:val="20"/>
                <w:szCs w:val="20"/>
              </w:rPr>
              <w:t xml:space="preserve"> 20</w:t>
            </w:r>
            <w:r w:rsidR="00511639">
              <w:rPr>
                <w:rFonts w:ascii="Arial" w:hAnsi="Arial" w:cs="Arial"/>
                <w:sz w:val="20"/>
                <w:szCs w:val="20"/>
              </w:rPr>
              <w:t>2</w:t>
            </w:r>
            <w:r w:rsidR="00DD2F76">
              <w:rPr>
                <w:rFonts w:ascii="Arial" w:hAnsi="Arial" w:cs="Arial"/>
                <w:sz w:val="20"/>
                <w:szCs w:val="20"/>
              </w:rPr>
              <w:t>2</w:t>
            </w:r>
          </w:p>
          <w:p w14:paraId="16F15578" w14:textId="4F40C23F" w:rsidR="00551D8A" w:rsidRPr="00551D8A" w:rsidRDefault="00DD2F76" w:rsidP="00DD2F76">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sidR="00551D8A">
              <w:rPr>
                <w:rFonts w:ascii="Arial" w:hAnsi="Arial" w:cs="Arial"/>
                <w:sz w:val="20"/>
                <w:szCs w:val="20"/>
              </w:rPr>
              <w:t xml:space="preserve"> – December 31)</w:t>
            </w:r>
            <w:r w:rsidR="00AC6DBC">
              <w:rPr>
                <w:rFonts w:ascii="Arial" w:hAnsi="Arial" w:cs="Arial"/>
                <w:sz w:val="20"/>
                <w:szCs w:val="20"/>
              </w:rPr>
              <w:t xml:space="preserve"> 20</w:t>
            </w:r>
            <w:r w:rsidR="00511639">
              <w:rPr>
                <w:rFonts w:ascii="Arial" w:hAnsi="Arial" w:cs="Arial"/>
                <w:sz w:val="20"/>
                <w:szCs w:val="20"/>
              </w:rPr>
              <w:t>2</w:t>
            </w:r>
            <w:r>
              <w:rPr>
                <w:rFonts w:ascii="Arial" w:hAnsi="Arial" w:cs="Arial"/>
                <w:sz w:val="20"/>
                <w:szCs w:val="20"/>
              </w:rPr>
              <w:t>2</w:t>
            </w:r>
          </w:p>
        </w:tc>
      </w:tr>
      <w:tr w:rsidR="00743C01" w:rsidRPr="00B66A21" w14:paraId="68006747" w14:textId="77777777" w:rsidTr="00874EF7">
        <w:tc>
          <w:tcPr>
            <w:tcW w:w="10908" w:type="dxa"/>
            <w:gridSpan w:val="4"/>
          </w:tcPr>
          <w:p w14:paraId="5018FF64"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2B3E6890" w14:textId="57F9B54C" w:rsidR="00535598" w:rsidRPr="00C13753" w:rsidRDefault="00511639" w:rsidP="00511639">
            <w:pPr>
              <w:pStyle w:val="Heading2"/>
              <w:shd w:val="clear" w:color="auto" w:fill="FFFFFF"/>
              <w:spacing w:before="0" w:beforeAutospacing="0" w:after="180" w:afterAutospacing="0"/>
              <w:outlineLvl w:val="1"/>
              <w:rPr>
                <w:rFonts w:ascii="Arial" w:hAnsi="Arial" w:cs="Arial"/>
                <w:b w:val="0"/>
                <w:sz w:val="20"/>
                <w:szCs w:val="20"/>
              </w:rPr>
            </w:pPr>
            <w:r w:rsidRPr="00511639">
              <w:rPr>
                <w:rFonts w:ascii="Arial" w:hAnsi="Arial" w:cs="Arial"/>
                <w:sz w:val="20"/>
                <w:szCs w:val="20"/>
              </w:rPr>
              <w:t>Soil and Erosion Testing Services for Bridge Scour Evaluations</w:t>
            </w:r>
          </w:p>
          <w:p w14:paraId="1E51ECBF" w14:textId="77777777" w:rsidR="00743C01" w:rsidRPr="00B66A21" w:rsidRDefault="00743C01" w:rsidP="00551D8A">
            <w:pPr>
              <w:ind w:right="-720"/>
              <w:rPr>
                <w:rFonts w:ascii="Arial" w:hAnsi="Arial" w:cs="Arial"/>
                <w:sz w:val="20"/>
                <w:szCs w:val="20"/>
              </w:rPr>
            </w:pPr>
          </w:p>
        </w:tc>
      </w:tr>
      <w:tr w:rsidR="00743C01" w:rsidRPr="00B66A21" w14:paraId="56ACB06D" w14:textId="77777777" w:rsidTr="00C13753">
        <w:tc>
          <w:tcPr>
            <w:tcW w:w="4158" w:type="dxa"/>
          </w:tcPr>
          <w:p w14:paraId="6D2A9744" w14:textId="77777777" w:rsidR="00FA0047" w:rsidRDefault="00535598" w:rsidP="00551D8A">
            <w:pPr>
              <w:ind w:right="-720"/>
              <w:rPr>
                <w:rFonts w:ascii="Arial" w:hAnsi="Arial" w:cs="Arial"/>
                <w:b/>
                <w:sz w:val="20"/>
                <w:szCs w:val="20"/>
              </w:rPr>
            </w:pPr>
            <w:r>
              <w:rPr>
                <w:rFonts w:ascii="Arial" w:hAnsi="Arial" w:cs="Arial"/>
                <w:b/>
                <w:sz w:val="20"/>
                <w:szCs w:val="20"/>
              </w:rPr>
              <w:t>Name of Project Manager(s):</w:t>
            </w:r>
          </w:p>
          <w:p w14:paraId="6956A487" w14:textId="77777777" w:rsidR="00743C01" w:rsidRPr="00D3705C" w:rsidRDefault="00FA0047" w:rsidP="00551D8A">
            <w:pPr>
              <w:ind w:right="-720"/>
              <w:rPr>
                <w:rFonts w:ascii="Arial" w:hAnsi="Arial" w:cs="Arial"/>
                <w:i/>
                <w:sz w:val="20"/>
                <w:szCs w:val="20"/>
              </w:rPr>
            </w:pPr>
            <w:r>
              <w:rPr>
                <w:rFonts w:ascii="Arial" w:hAnsi="Arial" w:cs="Arial"/>
                <w:b/>
                <w:sz w:val="20"/>
                <w:szCs w:val="20"/>
              </w:rPr>
              <w:t xml:space="preserve"> </w:t>
            </w:r>
            <w:r w:rsidRPr="00D3705C">
              <w:rPr>
                <w:rFonts w:ascii="Arial" w:hAnsi="Arial" w:cs="Arial"/>
                <w:i/>
                <w:sz w:val="20"/>
                <w:szCs w:val="20"/>
              </w:rPr>
              <w:t>Kornel Kerenyi</w:t>
            </w:r>
          </w:p>
        </w:tc>
        <w:tc>
          <w:tcPr>
            <w:tcW w:w="3330" w:type="dxa"/>
            <w:gridSpan w:val="2"/>
          </w:tcPr>
          <w:p w14:paraId="0E0871E3"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32A317E8" w14:textId="77777777" w:rsidR="00FA0047" w:rsidRPr="00D3705C" w:rsidRDefault="00D3705C" w:rsidP="00D3705C">
            <w:pPr>
              <w:ind w:right="-720"/>
              <w:rPr>
                <w:rFonts w:ascii="Arial" w:hAnsi="Arial" w:cs="Arial"/>
                <w:i/>
                <w:sz w:val="20"/>
                <w:szCs w:val="20"/>
              </w:rPr>
            </w:pPr>
            <w:r>
              <w:rPr>
                <w:rFonts w:ascii="Arial" w:hAnsi="Arial" w:cs="Arial"/>
                <w:i/>
                <w:sz w:val="20"/>
                <w:szCs w:val="20"/>
              </w:rPr>
              <w:t>(</w:t>
            </w:r>
            <w:r w:rsidR="00FA0047" w:rsidRPr="00D3705C">
              <w:rPr>
                <w:rFonts w:ascii="Arial" w:hAnsi="Arial" w:cs="Arial"/>
                <w:i/>
                <w:sz w:val="20"/>
                <w:szCs w:val="20"/>
              </w:rPr>
              <w:t>202</w:t>
            </w:r>
            <w:r>
              <w:rPr>
                <w:rFonts w:ascii="Arial" w:hAnsi="Arial" w:cs="Arial"/>
                <w:i/>
                <w:sz w:val="20"/>
                <w:szCs w:val="20"/>
              </w:rPr>
              <w:t xml:space="preserve">) </w:t>
            </w:r>
            <w:r w:rsidR="00FA0047" w:rsidRPr="00D3705C">
              <w:rPr>
                <w:rFonts w:ascii="Arial" w:hAnsi="Arial" w:cs="Arial"/>
                <w:i/>
                <w:sz w:val="20"/>
                <w:szCs w:val="20"/>
              </w:rPr>
              <w:t>493-3142</w:t>
            </w:r>
          </w:p>
        </w:tc>
        <w:tc>
          <w:tcPr>
            <w:tcW w:w="3420" w:type="dxa"/>
          </w:tcPr>
          <w:p w14:paraId="66307AC3"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5A635814" w14:textId="3AAE9E3F" w:rsidR="00535598" w:rsidRPr="00D3705C" w:rsidRDefault="00D3705C" w:rsidP="00551D8A">
            <w:pPr>
              <w:ind w:right="-720"/>
              <w:rPr>
                <w:rFonts w:ascii="Arial" w:hAnsi="Arial" w:cs="Arial"/>
                <w:i/>
                <w:sz w:val="20"/>
                <w:szCs w:val="20"/>
              </w:rPr>
            </w:pPr>
            <w:r w:rsidRPr="00D3705C">
              <w:rPr>
                <w:rFonts w:ascii="Arial" w:hAnsi="Arial" w:cs="Arial"/>
                <w:i/>
                <w:sz w:val="20"/>
                <w:szCs w:val="20"/>
              </w:rPr>
              <w:t>k</w:t>
            </w:r>
            <w:r w:rsidR="00FA0047" w:rsidRPr="00D3705C">
              <w:rPr>
                <w:rFonts w:ascii="Arial" w:hAnsi="Arial" w:cs="Arial"/>
                <w:i/>
                <w:sz w:val="20"/>
                <w:szCs w:val="20"/>
              </w:rPr>
              <w:t>ornel.</w:t>
            </w:r>
            <w:r w:rsidRPr="00D3705C">
              <w:rPr>
                <w:rFonts w:ascii="Arial" w:hAnsi="Arial" w:cs="Arial"/>
                <w:i/>
                <w:sz w:val="20"/>
                <w:szCs w:val="20"/>
              </w:rPr>
              <w:t>k</w:t>
            </w:r>
            <w:r w:rsidR="00FA0047" w:rsidRPr="00D3705C">
              <w:rPr>
                <w:rFonts w:ascii="Arial" w:hAnsi="Arial" w:cs="Arial"/>
                <w:i/>
                <w:sz w:val="20"/>
                <w:szCs w:val="20"/>
              </w:rPr>
              <w:t>erenyi@</w:t>
            </w:r>
            <w:r w:rsidRPr="00D3705C">
              <w:rPr>
                <w:rFonts w:ascii="Arial" w:hAnsi="Arial" w:cs="Arial"/>
                <w:i/>
                <w:sz w:val="20"/>
                <w:szCs w:val="20"/>
              </w:rPr>
              <w:t>dot</w:t>
            </w:r>
            <w:r w:rsidR="00FA0047" w:rsidRPr="00D3705C">
              <w:rPr>
                <w:rFonts w:ascii="Arial" w:hAnsi="Arial" w:cs="Arial"/>
                <w:i/>
                <w:sz w:val="20"/>
                <w:szCs w:val="20"/>
              </w:rPr>
              <w:t>.gov</w:t>
            </w:r>
          </w:p>
          <w:p w14:paraId="78C900A9" w14:textId="77777777" w:rsidR="004156B2" w:rsidRPr="00B66A21" w:rsidRDefault="004156B2" w:rsidP="00551D8A">
            <w:pPr>
              <w:ind w:right="-720"/>
              <w:rPr>
                <w:rFonts w:ascii="Arial" w:hAnsi="Arial" w:cs="Arial"/>
                <w:sz w:val="20"/>
                <w:szCs w:val="20"/>
              </w:rPr>
            </w:pPr>
          </w:p>
        </w:tc>
      </w:tr>
      <w:tr w:rsidR="00535598" w:rsidRPr="00B66A21" w14:paraId="6166F54A" w14:textId="77777777" w:rsidTr="00C13753">
        <w:tc>
          <w:tcPr>
            <w:tcW w:w="4158" w:type="dxa"/>
          </w:tcPr>
          <w:p w14:paraId="5609B310"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14:paraId="0404A87B"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2508606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03B9E332" w14:textId="77777777" w:rsidR="00535598" w:rsidRPr="00B66A21" w:rsidRDefault="00D3705C" w:rsidP="0003476C">
            <w:pPr>
              <w:ind w:right="-720"/>
              <w:rPr>
                <w:rFonts w:ascii="Arial" w:hAnsi="Arial" w:cs="Arial"/>
                <w:sz w:val="20"/>
                <w:szCs w:val="20"/>
              </w:rPr>
            </w:pPr>
            <w:r>
              <w:rPr>
                <w:rFonts w:ascii="Arial" w:hAnsi="Arial" w:cs="Arial"/>
                <w:sz w:val="20"/>
                <w:szCs w:val="20"/>
              </w:rPr>
              <w:t xml:space="preserve"> </w:t>
            </w:r>
          </w:p>
          <w:p w14:paraId="06C3AD8D" w14:textId="77777777" w:rsidR="00535598" w:rsidRPr="00B66A21" w:rsidRDefault="00535598" w:rsidP="0003476C">
            <w:pPr>
              <w:ind w:right="-720"/>
              <w:rPr>
                <w:rFonts w:ascii="Arial" w:hAnsi="Arial" w:cs="Arial"/>
                <w:sz w:val="20"/>
                <w:szCs w:val="20"/>
              </w:rPr>
            </w:pPr>
          </w:p>
        </w:tc>
      </w:tr>
      <w:tr w:rsidR="00535598" w:rsidRPr="00B66A21" w14:paraId="3B3730CD" w14:textId="77777777" w:rsidTr="00C13753">
        <w:tc>
          <w:tcPr>
            <w:tcW w:w="4158" w:type="dxa"/>
          </w:tcPr>
          <w:p w14:paraId="1656F24B"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14:paraId="0EA7084B"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Current Project End Date:</w:t>
            </w:r>
          </w:p>
        </w:tc>
        <w:tc>
          <w:tcPr>
            <w:tcW w:w="3420" w:type="dxa"/>
          </w:tcPr>
          <w:p w14:paraId="65058402"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02A2EA5D" w14:textId="77777777" w:rsidR="00535598" w:rsidRDefault="00535598" w:rsidP="0003476C">
            <w:pPr>
              <w:ind w:right="-720"/>
              <w:rPr>
                <w:rFonts w:ascii="Arial" w:hAnsi="Arial" w:cs="Arial"/>
                <w:sz w:val="20"/>
                <w:szCs w:val="20"/>
              </w:rPr>
            </w:pPr>
          </w:p>
          <w:p w14:paraId="2D2B9C79" w14:textId="77777777" w:rsidR="00535598" w:rsidRPr="00B66A21" w:rsidRDefault="00535598" w:rsidP="0003476C">
            <w:pPr>
              <w:ind w:right="-720"/>
              <w:rPr>
                <w:rFonts w:ascii="Arial" w:hAnsi="Arial" w:cs="Arial"/>
                <w:sz w:val="20"/>
                <w:szCs w:val="20"/>
              </w:rPr>
            </w:pPr>
          </w:p>
        </w:tc>
      </w:tr>
    </w:tbl>
    <w:p w14:paraId="4F67B50C" w14:textId="77777777" w:rsidR="00551D8A" w:rsidRPr="00B66A21" w:rsidRDefault="00551D8A" w:rsidP="00551D8A">
      <w:pPr>
        <w:spacing w:after="0"/>
        <w:ind w:left="-720" w:right="-720"/>
        <w:rPr>
          <w:rFonts w:ascii="Arial" w:hAnsi="Arial" w:cs="Arial"/>
          <w:sz w:val="20"/>
          <w:szCs w:val="20"/>
        </w:rPr>
      </w:pPr>
    </w:p>
    <w:p w14:paraId="2D554428"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7F62B44A" w14:textId="4E43C7B6" w:rsidR="00743C01" w:rsidRPr="00B66A21" w:rsidRDefault="00AC6DBC" w:rsidP="00551D8A">
      <w:pPr>
        <w:spacing w:after="0"/>
        <w:ind w:left="-720" w:right="-720"/>
        <w:rPr>
          <w:rFonts w:ascii="Arial" w:hAnsi="Arial" w:cs="Arial"/>
          <w:sz w:val="20"/>
          <w:szCs w:val="20"/>
        </w:rPr>
      </w:pPr>
      <w:r w:rsidRPr="00BB13ED">
        <w:rPr>
          <w:rFonts w:ascii="Arial" w:hAnsi="Arial" w:cs="Arial"/>
          <w:sz w:val="28"/>
          <w:szCs w:val="28"/>
        </w:rPr>
        <w:sym w:font="Wingdings" w:char="F0FE"/>
      </w:r>
      <w:r w:rsidR="000A720C">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2AB3886D" w14:textId="77777777" w:rsidR="00743C01" w:rsidRPr="00B66A21" w:rsidRDefault="00743C01" w:rsidP="00551D8A">
      <w:pPr>
        <w:spacing w:after="0"/>
        <w:ind w:left="-720" w:right="-720"/>
        <w:rPr>
          <w:rFonts w:ascii="Arial" w:hAnsi="Arial" w:cs="Arial"/>
          <w:sz w:val="20"/>
          <w:szCs w:val="20"/>
        </w:rPr>
      </w:pPr>
    </w:p>
    <w:p w14:paraId="10CF4DC9"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756952BD" w14:textId="77777777" w:rsidTr="00B66A21">
        <w:tc>
          <w:tcPr>
            <w:tcW w:w="4158" w:type="dxa"/>
            <w:shd w:val="pct15" w:color="auto" w:fill="auto"/>
          </w:tcPr>
          <w:p w14:paraId="4BFE8127"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302AB7C6"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06EE61A7"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1114B1A6"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010BD37D" w14:textId="77777777" w:rsidTr="00B66A21">
        <w:tc>
          <w:tcPr>
            <w:tcW w:w="4158" w:type="dxa"/>
          </w:tcPr>
          <w:p w14:paraId="634C209C" w14:textId="77777777" w:rsidR="00874EF7" w:rsidRPr="00B66A21" w:rsidRDefault="00D3705C" w:rsidP="00551D8A">
            <w:pPr>
              <w:ind w:right="-720"/>
              <w:rPr>
                <w:rFonts w:ascii="Arial" w:hAnsi="Arial" w:cs="Arial"/>
                <w:sz w:val="20"/>
                <w:szCs w:val="20"/>
              </w:rPr>
            </w:pPr>
            <w:r>
              <w:rPr>
                <w:rFonts w:ascii="Arial" w:hAnsi="Arial" w:cs="Arial"/>
                <w:sz w:val="20"/>
                <w:szCs w:val="20"/>
              </w:rPr>
              <w:t xml:space="preserve"> </w:t>
            </w:r>
          </w:p>
        </w:tc>
        <w:tc>
          <w:tcPr>
            <w:tcW w:w="3330" w:type="dxa"/>
          </w:tcPr>
          <w:p w14:paraId="353D1145" w14:textId="77777777" w:rsidR="00874EF7" w:rsidRPr="00B66A21" w:rsidRDefault="00D3705C" w:rsidP="00551D8A">
            <w:pPr>
              <w:ind w:right="-720"/>
              <w:rPr>
                <w:rFonts w:ascii="Arial" w:hAnsi="Arial" w:cs="Arial"/>
                <w:sz w:val="20"/>
                <w:szCs w:val="20"/>
              </w:rPr>
            </w:pPr>
            <w:r>
              <w:rPr>
                <w:rFonts w:ascii="Arial" w:hAnsi="Arial" w:cs="Arial"/>
                <w:sz w:val="20"/>
                <w:szCs w:val="20"/>
              </w:rPr>
              <w:t xml:space="preserve"> </w:t>
            </w:r>
          </w:p>
        </w:tc>
        <w:tc>
          <w:tcPr>
            <w:tcW w:w="3420" w:type="dxa"/>
          </w:tcPr>
          <w:p w14:paraId="784E4C63" w14:textId="77777777" w:rsidR="00874EF7" w:rsidRPr="00B66A21" w:rsidRDefault="00D3705C" w:rsidP="00551D8A">
            <w:pPr>
              <w:ind w:right="-720"/>
              <w:rPr>
                <w:rFonts w:ascii="Arial" w:hAnsi="Arial" w:cs="Arial"/>
                <w:sz w:val="20"/>
                <w:szCs w:val="20"/>
              </w:rPr>
            </w:pPr>
            <w:r>
              <w:rPr>
                <w:rFonts w:ascii="Arial" w:hAnsi="Arial" w:cs="Arial"/>
                <w:sz w:val="20"/>
                <w:szCs w:val="20"/>
              </w:rPr>
              <w:t xml:space="preserve"> </w:t>
            </w:r>
          </w:p>
          <w:p w14:paraId="40CD854D" w14:textId="77777777" w:rsidR="00874EF7" w:rsidRPr="00B66A21" w:rsidRDefault="00874EF7" w:rsidP="00551D8A">
            <w:pPr>
              <w:ind w:right="-720"/>
              <w:rPr>
                <w:rFonts w:ascii="Arial" w:hAnsi="Arial" w:cs="Arial"/>
                <w:sz w:val="20"/>
                <w:szCs w:val="20"/>
              </w:rPr>
            </w:pPr>
          </w:p>
        </w:tc>
      </w:tr>
    </w:tbl>
    <w:p w14:paraId="1EE3EDC0" w14:textId="77777777" w:rsidR="00743C01" w:rsidRDefault="00743C01" w:rsidP="00551D8A">
      <w:pPr>
        <w:spacing w:after="0"/>
        <w:ind w:left="-720" w:right="-720"/>
        <w:rPr>
          <w:rFonts w:ascii="Arial" w:hAnsi="Arial" w:cs="Arial"/>
          <w:sz w:val="20"/>
          <w:szCs w:val="20"/>
        </w:rPr>
      </w:pPr>
    </w:p>
    <w:p w14:paraId="628A602B"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678ADA1C" w14:textId="77777777" w:rsidTr="00B66A21">
        <w:tc>
          <w:tcPr>
            <w:tcW w:w="4158" w:type="dxa"/>
            <w:shd w:val="pct15" w:color="auto" w:fill="auto"/>
          </w:tcPr>
          <w:p w14:paraId="1D0E97C1"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48BB85FF"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2CB4D5CC"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14:paraId="2C2983BF"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1E6A0AA0"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6FD30247"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1074246B" w14:textId="77777777" w:rsidTr="00B66A21">
        <w:tc>
          <w:tcPr>
            <w:tcW w:w="4158" w:type="dxa"/>
          </w:tcPr>
          <w:p w14:paraId="1F9E5BB3" w14:textId="77777777" w:rsidR="00B66A21" w:rsidRPr="00B66A21" w:rsidRDefault="00D3705C" w:rsidP="00547EE3">
            <w:pPr>
              <w:ind w:right="-720"/>
              <w:jc w:val="center"/>
              <w:rPr>
                <w:rFonts w:ascii="Arial" w:hAnsi="Arial" w:cs="Arial"/>
                <w:sz w:val="20"/>
                <w:szCs w:val="20"/>
              </w:rPr>
            </w:pPr>
            <w:r>
              <w:rPr>
                <w:rFonts w:ascii="Arial" w:hAnsi="Arial" w:cs="Arial"/>
                <w:sz w:val="20"/>
                <w:szCs w:val="20"/>
              </w:rPr>
              <w:t xml:space="preserve"> </w:t>
            </w:r>
          </w:p>
        </w:tc>
        <w:tc>
          <w:tcPr>
            <w:tcW w:w="3330" w:type="dxa"/>
          </w:tcPr>
          <w:p w14:paraId="629FD28C" w14:textId="77777777" w:rsidR="00B66A21" w:rsidRPr="00B66A21" w:rsidRDefault="00D3705C" w:rsidP="00874EF7">
            <w:pPr>
              <w:ind w:right="-720"/>
              <w:rPr>
                <w:rFonts w:ascii="Arial" w:hAnsi="Arial" w:cs="Arial"/>
                <w:sz w:val="20"/>
                <w:szCs w:val="20"/>
              </w:rPr>
            </w:pPr>
            <w:r>
              <w:rPr>
                <w:rFonts w:ascii="Arial" w:hAnsi="Arial" w:cs="Arial"/>
                <w:sz w:val="20"/>
                <w:szCs w:val="20"/>
              </w:rPr>
              <w:t xml:space="preserve"> </w:t>
            </w:r>
          </w:p>
        </w:tc>
        <w:tc>
          <w:tcPr>
            <w:tcW w:w="3420" w:type="dxa"/>
          </w:tcPr>
          <w:p w14:paraId="65862C40" w14:textId="77777777" w:rsidR="00B66A21" w:rsidRPr="00B66A21" w:rsidRDefault="00D3705C" w:rsidP="00874EF7">
            <w:pPr>
              <w:ind w:right="-720"/>
              <w:rPr>
                <w:rFonts w:ascii="Arial" w:hAnsi="Arial" w:cs="Arial"/>
                <w:sz w:val="20"/>
                <w:szCs w:val="20"/>
              </w:rPr>
            </w:pPr>
            <w:r>
              <w:rPr>
                <w:rFonts w:ascii="Arial" w:hAnsi="Arial" w:cs="Arial"/>
                <w:sz w:val="20"/>
                <w:szCs w:val="20"/>
              </w:rPr>
              <w:t xml:space="preserve"> </w:t>
            </w:r>
          </w:p>
          <w:p w14:paraId="3F95B197" w14:textId="77777777" w:rsidR="00B66A21" w:rsidRPr="00B66A21" w:rsidRDefault="00B66A21" w:rsidP="00874EF7">
            <w:pPr>
              <w:ind w:right="-720"/>
              <w:rPr>
                <w:rFonts w:ascii="Arial" w:hAnsi="Arial" w:cs="Arial"/>
                <w:sz w:val="20"/>
                <w:szCs w:val="20"/>
              </w:rPr>
            </w:pPr>
          </w:p>
        </w:tc>
      </w:tr>
    </w:tbl>
    <w:p w14:paraId="38EE48AC" w14:textId="77777777" w:rsidR="00037FBC" w:rsidRDefault="00037FBC" w:rsidP="00551D8A">
      <w:pPr>
        <w:spacing w:after="0"/>
        <w:ind w:left="-720" w:right="-720"/>
        <w:rPr>
          <w:rFonts w:ascii="Arial" w:hAnsi="Arial" w:cs="Arial"/>
          <w:sz w:val="20"/>
          <w:szCs w:val="20"/>
        </w:rPr>
      </w:pPr>
    </w:p>
    <w:p w14:paraId="084A4D2D"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02FAE345" w14:textId="77777777" w:rsidTr="00601EBD">
        <w:tc>
          <w:tcPr>
            <w:tcW w:w="10908" w:type="dxa"/>
          </w:tcPr>
          <w:p w14:paraId="7E12CC16" w14:textId="77777777" w:rsidR="00601EBD" w:rsidRPr="00D72FEF" w:rsidRDefault="00601EBD" w:rsidP="00D3705C">
            <w:pPr>
              <w:ind w:right="5"/>
              <w:rPr>
                <w:rFonts w:ascii="Arial" w:hAnsi="Arial" w:cs="Arial"/>
                <w:sz w:val="20"/>
                <w:szCs w:val="20"/>
              </w:rPr>
            </w:pPr>
            <w:bookmarkStart w:id="0" w:name="_GoBack"/>
            <w:bookmarkEnd w:id="0"/>
            <w:r w:rsidRPr="00D72FEF">
              <w:rPr>
                <w:rFonts w:ascii="Arial" w:hAnsi="Arial" w:cs="Arial"/>
                <w:b/>
                <w:sz w:val="20"/>
                <w:szCs w:val="20"/>
              </w:rPr>
              <w:lastRenderedPageBreak/>
              <w:t>Project Description</w:t>
            </w:r>
            <w:r w:rsidRPr="00D72FEF">
              <w:rPr>
                <w:rFonts w:ascii="Arial" w:hAnsi="Arial" w:cs="Arial"/>
                <w:sz w:val="20"/>
                <w:szCs w:val="20"/>
              </w:rPr>
              <w:t>:</w:t>
            </w:r>
          </w:p>
          <w:tbl>
            <w:tblPr>
              <w:tblW w:w="10451"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451"/>
            </w:tblGrid>
            <w:tr w:rsidR="00D72FEF" w:rsidRPr="00D72FEF" w14:paraId="71B736CE" w14:textId="77777777" w:rsidTr="00511639">
              <w:trPr>
                <w:tblCellSpacing w:w="15" w:type="dxa"/>
              </w:trPr>
              <w:tc>
                <w:tcPr>
                  <w:tcW w:w="10391" w:type="dxa"/>
                  <w:tcBorders>
                    <w:top w:val="nil"/>
                    <w:left w:val="nil"/>
                    <w:bottom w:val="nil"/>
                    <w:right w:val="nil"/>
                  </w:tcBorders>
                  <w:shd w:val="clear" w:color="auto" w:fill="FFFFFF"/>
                  <w:tcMar>
                    <w:top w:w="30" w:type="dxa"/>
                    <w:left w:w="75" w:type="dxa"/>
                    <w:bottom w:w="30" w:type="dxa"/>
                    <w:right w:w="75" w:type="dxa"/>
                  </w:tcMar>
                  <w:hideMark/>
                </w:tcPr>
                <w:p w14:paraId="6E846008" w14:textId="77777777" w:rsidR="00511639" w:rsidRPr="00D72FEF" w:rsidRDefault="00511639" w:rsidP="00511639">
                  <w:pPr>
                    <w:spacing w:after="0" w:line="240" w:lineRule="auto"/>
                    <w:rPr>
                      <w:rFonts w:ascii="Arial" w:eastAsia="Times New Roman" w:hAnsi="Arial" w:cs="Arial"/>
                      <w:b/>
                      <w:bCs/>
                      <w:sz w:val="20"/>
                      <w:szCs w:val="20"/>
                    </w:rPr>
                  </w:pPr>
                </w:p>
                <w:p w14:paraId="39684F4E" w14:textId="5307D507" w:rsidR="00511639" w:rsidRPr="00511639" w:rsidRDefault="00511639" w:rsidP="00511639">
                  <w:pPr>
                    <w:spacing w:after="0" w:line="240" w:lineRule="auto"/>
                    <w:rPr>
                      <w:rFonts w:ascii="Arial" w:eastAsia="Times New Roman" w:hAnsi="Arial" w:cs="Arial"/>
                      <w:sz w:val="20"/>
                      <w:szCs w:val="20"/>
                    </w:rPr>
                  </w:pPr>
                  <w:r w:rsidRPr="00D72FEF">
                    <w:rPr>
                      <w:rFonts w:ascii="Arial" w:eastAsia="Times New Roman" w:hAnsi="Arial" w:cs="Arial"/>
                      <w:b/>
                      <w:bCs/>
                      <w:sz w:val="20"/>
                      <w:szCs w:val="20"/>
                    </w:rPr>
                    <w:t>Objectives:</w:t>
                  </w:r>
                  <w:r w:rsidRPr="00511639">
                    <w:rPr>
                      <w:rFonts w:ascii="Arial" w:eastAsia="Times New Roman" w:hAnsi="Arial" w:cs="Arial"/>
                      <w:sz w:val="20"/>
                      <w:szCs w:val="20"/>
                    </w:rPr>
                    <w:br/>
                    <w:t>The objective of these pooled funds is to provide and/or support soil and erosion testing services for bridge projects over water crossings managed or coordinated by State DOTs, to provide technical assistance to design, fabricate, and install erosion testing devices to support and seek to broaden the use of erosion testing devices among State Department of Transportations, and to compile and analyze the collected soil and erosion testing data in a broader research effort to more accurately estimate reliable scour design depths given the soil conditions and hydraulic load during a given storm event.</w:t>
                  </w:r>
                </w:p>
              </w:tc>
            </w:tr>
            <w:tr w:rsidR="00D72FEF" w:rsidRPr="00D72FEF" w14:paraId="4F0FA593" w14:textId="77777777" w:rsidTr="00511639">
              <w:trPr>
                <w:tblCellSpacing w:w="15" w:type="dxa"/>
              </w:trPr>
              <w:tc>
                <w:tcPr>
                  <w:tcW w:w="10391" w:type="dxa"/>
                  <w:tcBorders>
                    <w:top w:val="nil"/>
                    <w:left w:val="nil"/>
                    <w:bottom w:val="nil"/>
                    <w:right w:val="nil"/>
                  </w:tcBorders>
                  <w:shd w:val="clear" w:color="auto" w:fill="FFFFFF"/>
                  <w:tcMar>
                    <w:top w:w="30" w:type="dxa"/>
                    <w:left w:w="75" w:type="dxa"/>
                    <w:bottom w:w="30" w:type="dxa"/>
                    <w:right w:w="75" w:type="dxa"/>
                  </w:tcMar>
                  <w:hideMark/>
                </w:tcPr>
                <w:p w14:paraId="1CBE6404" w14:textId="72DA5C5A" w:rsidR="00511639" w:rsidRPr="00511639" w:rsidRDefault="00511639" w:rsidP="005A1D4E">
                  <w:pPr>
                    <w:spacing w:after="0" w:line="240" w:lineRule="auto"/>
                    <w:rPr>
                      <w:rFonts w:ascii="Arial" w:eastAsia="Times New Roman" w:hAnsi="Arial" w:cs="Arial"/>
                      <w:sz w:val="20"/>
                      <w:szCs w:val="20"/>
                    </w:rPr>
                  </w:pPr>
                  <w:r w:rsidRPr="00D72FEF">
                    <w:rPr>
                      <w:rFonts w:ascii="Arial" w:eastAsia="Times New Roman" w:hAnsi="Arial" w:cs="Arial"/>
                      <w:b/>
                      <w:bCs/>
                      <w:sz w:val="20"/>
                      <w:szCs w:val="20"/>
                    </w:rPr>
                    <w:t>Scope of Work:</w:t>
                  </w:r>
                  <w:r w:rsidRPr="00511639">
                    <w:rPr>
                      <w:rFonts w:ascii="Arial" w:eastAsia="Times New Roman" w:hAnsi="Arial" w:cs="Arial"/>
                      <w:sz w:val="20"/>
                      <w:szCs w:val="20"/>
                    </w:rPr>
                    <w:br/>
                    <w:t>Task 1: Soil Erosion Test in the</w:t>
                  </w:r>
                  <w:r w:rsidR="005A1D4E">
                    <w:rPr>
                      <w:rFonts w:ascii="Arial" w:eastAsia="Times New Roman" w:hAnsi="Arial" w:cs="Arial"/>
                      <w:sz w:val="20"/>
                      <w:szCs w:val="20"/>
                    </w:rPr>
                    <w:t xml:space="preserve"> Turner Fairbank Highway Research Center (</w:t>
                  </w:r>
                  <w:r w:rsidRPr="00511639">
                    <w:rPr>
                      <w:rFonts w:ascii="Arial" w:eastAsia="Times New Roman" w:hAnsi="Arial" w:cs="Arial"/>
                      <w:sz w:val="20"/>
                      <w:szCs w:val="20"/>
                    </w:rPr>
                    <w:t>TFHRC</w:t>
                  </w:r>
                  <w:r w:rsidR="005A1D4E">
                    <w:rPr>
                      <w:rFonts w:ascii="Arial" w:eastAsia="Times New Roman" w:hAnsi="Arial" w:cs="Arial"/>
                      <w:sz w:val="20"/>
                      <w:szCs w:val="20"/>
                    </w:rPr>
                    <w:t>)</w:t>
                  </w:r>
                  <w:r w:rsidRPr="00511639">
                    <w:rPr>
                      <w:rFonts w:ascii="Arial" w:eastAsia="Times New Roman" w:hAnsi="Arial" w:cs="Arial"/>
                      <w:sz w:val="20"/>
                      <w:szCs w:val="20"/>
                    </w:rPr>
                    <w:t xml:space="preserve"> Hydraulics and/or Geotechnical Lab for various bridge projects: The Hydraulics and Geotechnical Lab staff will conduct soil and erosion tests utilizing the </w:t>
                  </w:r>
                  <w:r w:rsidRPr="00D72FEF">
                    <w:rPr>
                      <w:rFonts w:ascii="Arial" w:eastAsia="Times New Roman" w:hAnsi="Arial" w:cs="Arial"/>
                      <w:sz w:val="20"/>
                      <w:szCs w:val="20"/>
                    </w:rPr>
                    <w:t>Ex-situ Scour Testing Device (</w:t>
                  </w:r>
                  <w:r w:rsidRPr="00511639">
                    <w:rPr>
                      <w:rFonts w:ascii="Arial" w:eastAsia="Times New Roman" w:hAnsi="Arial" w:cs="Arial"/>
                      <w:sz w:val="20"/>
                      <w:szCs w:val="20"/>
                    </w:rPr>
                    <w:t>ESTD</w:t>
                  </w:r>
                  <w:r w:rsidRPr="00D72FEF">
                    <w:rPr>
                      <w:rFonts w:ascii="Arial" w:eastAsia="Times New Roman" w:hAnsi="Arial" w:cs="Arial"/>
                      <w:sz w:val="20"/>
                      <w:szCs w:val="20"/>
                    </w:rPr>
                    <w:t>)</w:t>
                  </w:r>
                  <w:r w:rsidRPr="00511639">
                    <w:rPr>
                      <w:rFonts w:ascii="Arial" w:eastAsia="Times New Roman" w:hAnsi="Arial" w:cs="Arial"/>
                      <w:sz w:val="20"/>
                      <w:szCs w:val="20"/>
                    </w:rPr>
                    <w:t xml:space="preserve"> and/or </w:t>
                  </w:r>
                  <w:r w:rsidRPr="00D72FEF">
                    <w:rPr>
                      <w:rFonts w:ascii="Arial" w:eastAsia="Times New Roman" w:hAnsi="Arial" w:cs="Arial"/>
                      <w:sz w:val="20"/>
                      <w:szCs w:val="20"/>
                    </w:rPr>
                    <w:t>Erosion Function Apparatus (</w:t>
                  </w:r>
                  <w:r w:rsidRPr="00511639">
                    <w:rPr>
                      <w:rFonts w:ascii="Arial" w:eastAsia="Times New Roman" w:hAnsi="Arial" w:cs="Arial"/>
                      <w:sz w:val="20"/>
                      <w:szCs w:val="20"/>
                    </w:rPr>
                    <w:t>EFA</w:t>
                  </w:r>
                  <w:r w:rsidRPr="00D72FEF">
                    <w:rPr>
                      <w:rFonts w:ascii="Arial" w:eastAsia="Times New Roman" w:hAnsi="Arial" w:cs="Arial"/>
                      <w:sz w:val="20"/>
                      <w:szCs w:val="20"/>
                    </w:rPr>
                    <w:t>)</w:t>
                  </w:r>
                  <w:r w:rsidRPr="00511639">
                    <w:rPr>
                      <w:rFonts w:ascii="Arial" w:eastAsia="Times New Roman" w:hAnsi="Arial" w:cs="Arial"/>
                      <w:sz w:val="20"/>
                      <w:szCs w:val="20"/>
                    </w:rPr>
                    <w:t xml:space="preserve"> on soil samples shipped to the Laboratories for bridge projects managed or coordinated by State DOTs.</w:t>
                  </w:r>
                  <w:r w:rsidRPr="00511639">
                    <w:rPr>
                      <w:rFonts w:ascii="Arial" w:eastAsia="Times New Roman" w:hAnsi="Arial" w:cs="Arial"/>
                      <w:sz w:val="20"/>
                      <w:szCs w:val="20"/>
                    </w:rPr>
                    <w:br/>
                  </w:r>
                  <w:r w:rsidRPr="00511639">
                    <w:rPr>
                      <w:rFonts w:ascii="Arial" w:eastAsia="Times New Roman" w:hAnsi="Arial" w:cs="Arial"/>
                      <w:sz w:val="20"/>
                      <w:szCs w:val="20"/>
                    </w:rPr>
                    <w:br/>
                    <w:t xml:space="preserve">Task 2: Soil Erosion Test in the field for various bridge projects: The Hydraulics Lab staff will conduct soil erosion tests in the field using the </w:t>
                  </w:r>
                  <w:r w:rsidRPr="00D72FEF">
                    <w:rPr>
                      <w:rFonts w:ascii="Arial" w:eastAsia="Times New Roman" w:hAnsi="Arial" w:cs="Arial"/>
                      <w:sz w:val="20"/>
                      <w:szCs w:val="20"/>
                    </w:rPr>
                    <w:t>In-Situ Scour Testing Device (</w:t>
                  </w:r>
                  <w:r w:rsidRPr="00511639">
                    <w:rPr>
                      <w:rFonts w:ascii="Arial" w:eastAsia="Times New Roman" w:hAnsi="Arial" w:cs="Arial"/>
                      <w:sz w:val="20"/>
                      <w:szCs w:val="20"/>
                    </w:rPr>
                    <w:t>ISTD</w:t>
                  </w:r>
                  <w:r w:rsidRPr="00D72FEF">
                    <w:rPr>
                      <w:rFonts w:ascii="Arial" w:eastAsia="Times New Roman" w:hAnsi="Arial" w:cs="Arial"/>
                      <w:sz w:val="20"/>
                      <w:szCs w:val="20"/>
                    </w:rPr>
                    <w:t>)</w:t>
                  </w:r>
                  <w:r w:rsidRPr="00511639">
                    <w:rPr>
                      <w:rFonts w:ascii="Arial" w:eastAsia="Times New Roman" w:hAnsi="Arial" w:cs="Arial"/>
                      <w:sz w:val="20"/>
                      <w:szCs w:val="20"/>
                    </w:rPr>
                    <w:t xml:space="preserve"> or </w:t>
                  </w:r>
                  <w:r w:rsidRPr="00D72FEF">
                    <w:rPr>
                      <w:rFonts w:ascii="Arial" w:eastAsia="Times New Roman" w:hAnsi="Arial" w:cs="Arial"/>
                      <w:sz w:val="20"/>
                      <w:szCs w:val="20"/>
                    </w:rPr>
                    <w:t>Portable Scour Testing Device (</w:t>
                  </w:r>
                  <w:r w:rsidRPr="00511639">
                    <w:rPr>
                      <w:rFonts w:ascii="Arial" w:eastAsia="Times New Roman" w:hAnsi="Arial" w:cs="Arial"/>
                      <w:sz w:val="20"/>
                      <w:szCs w:val="20"/>
                    </w:rPr>
                    <w:t>PSTD</w:t>
                  </w:r>
                  <w:r w:rsidRPr="00D72FEF">
                    <w:rPr>
                      <w:rFonts w:ascii="Arial" w:eastAsia="Times New Roman" w:hAnsi="Arial" w:cs="Arial"/>
                      <w:sz w:val="20"/>
                      <w:szCs w:val="20"/>
                    </w:rPr>
                    <w:t>)</w:t>
                  </w:r>
                  <w:r w:rsidRPr="00511639">
                    <w:rPr>
                      <w:rFonts w:ascii="Arial" w:eastAsia="Times New Roman" w:hAnsi="Arial" w:cs="Arial"/>
                      <w:sz w:val="20"/>
                      <w:szCs w:val="20"/>
                    </w:rPr>
                    <w:t xml:space="preserve"> and collect samples for ESTD and/or EFA tests in the TFHRC Hydraulics Laboratory for projects managed or coordinated by State DOTs.</w:t>
                  </w:r>
                  <w:r w:rsidRPr="00511639">
                    <w:rPr>
                      <w:rFonts w:ascii="Arial" w:eastAsia="Times New Roman" w:hAnsi="Arial" w:cs="Arial"/>
                      <w:sz w:val="20"/>
                      <w:szCs w:val="20"/>
                    </w:rPr>
                    <w:br/>
                  </w:r>
                  <w:r w:rsidRPr="00511639">
                    <w:rPr>
                      <w:rFonts w:ascii="Arial" w:eastAsia="Times New Roman" w:hAnsi="Arial" w:cs="Arial"/>
                      <w:sz w:val="20"/>
                      <w:szCs w:val="20"/>
                    </w:rPr>
                    <w:br/>
                    <w:t>Task 3: Laboratory and In-situ Soil Testing: The TFHRC Geotechnical Lab staff will conduct index testing (e.g. particle-size distribution, unit weight, moisture content, Atterberg limits, etc.) and other, more specialized laboratory soil tests (e.g. undrained shear strength, consolidation, etc.) in the TFHRC Geotechnical Laboratory to determine key soil parameters that may impact erosional resistance. Geotechnical Lab staff will coordinate Cone Penetration Testing at the site with the State DOTs.</w:t>
                  </w:r>
                  <w:r w:rsidRPr="00511639">
                    <w:rPr>
                      <w:rFonts w:ascii="Arial" w:eastAsia="Times New Roman" w:hAnsi="Arial" w:cs="Arial"/>
                      <w:sz w:val="20"/>
                      <w:szCs w:val="20"/>
                    </w:rPr>
                    <w:br/>
                  </w:r>
                  <w:r w:rsidRPr="00511639">
                    <w:rPr>
                      <w:rFonts w:ascii="Arial" w:eastAsia="Times New Roman" w:hAnsi="Arial" w:cs="Arial"/>
                      <w:sz w:val="20"/>
                      <w:szCs w:val="20"/>
                    </w:rPr>
                    <w:br/>
                    <w:t>Task 4: Fabrication of an Erosion Testing Device: The TFHRC Hydraulics Lab staff will design and fabricate an Erosion Testing Device (e.g. ISTD or PSTD) to conduct soil erosion tests for projects managed or coordinated by State DOTs.</w:t>
                  </w:r>
                  <w:r w:rsidRPr="00511639">
                    <w:rPr>
                      <w:rFonts w:ascii="Arial" w:eastAsia="Times New Roman" w:hAnsi="Arial" w:cs="Arial"/>
                      <w:sz w:val="20"/>
                      <w:szCs w:val="20"/>
                    </w:rPr>
                    <w:br/>
                  </w:r>
                  <w:r w:rsidRPr="00511639">
                    <w:rPr>
                      <w:rFonts w:ascii="Arial" w:eastAsia="Times New Roman" w:hAnsi="Arial" w:cs="Arial"/>
                      <w:sz w:val="20"/>
                      <w:szCs w:val="20"/>
                    </w:rPr>
                    <w:br/>
                    <w:t>Task 5: Soil Erosion Tests Support. TFHRC Hydraulics Lab staff will provide technical assistance for conducting and analyzing soil erosion tests in the field or in a Laboratory for projects managed or coordinated by State DOTs.</w:t>
                  </w:r>
                  <w:r w:rsidRPr="00511639">
                    <w:rPr>
                      <w:rFonts w:ascii="Arial" w:eastAsia="Times New Roman" w:hAnsi="Arial" w:cs="Arial"/>
                      <w:sz w:val="20"/>
                      <w:szCs w:val="20"/>
                    </w:rPr>
                    <w:br/>
                  </w:r>
                  <w:r w:rsidRPr="00511639">
                    <w:rPr>
                      <w:rFonts w:ascii="Arial" w:eastAsia="Times New Roman" w:hAnsi="Arial" w:cs="Arial"/>
                      <w:sz w:val="20"/>
                      <w:szCs w:val="20"/>
                    </w:rPr>
                    <w:br/>
                    <w:t>Task 6: Laboratory and In-situ Soil Testing Support. TFHRC Geotechnical lab staff will provide technical assistance for conducting and analyzing ex- and in-situ soil testing for projects managed or coordinated by State DOTs.</w:t>
                  </w:r>
                </w:p>
              </w:tc>
            </w:tr>
          </w:tbl>
          <w:p w14:paraId="0076C6AD" w14:textId="77777777" w:rsidR="00601EBD" w:rsidRPr="00D72FEF" w:rsidRDefault="00601EBD" w:rsidP="00551D8A">
            <w:pPr>
              <w:ind w:right="-720"/>
              <w:rPr>
                <w:rFonts w:ascii="Arial" w:hAnsi="Arial" w:cs="Arial"/>
                <w:sz w:val="20"/>
                <w:szCs w:val="20"/>
              </w:rPr>
            </w:pPr>
          </w:p>
        </w:tc>
      </w:tr>
    </w:tbl>
    <w:p w14:paraId="233E314D"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7130F215" w14:textId="77777777" w:rsidTr="7F0EB5DF">
        <w:tc>
          <w:tcPr>
            <w:tcW w:w="10908" w:type="dxa"/>
          </w:tcPr>
          <w:p w14:paraId="12C98031" w14:textId="080CA224" w:rsidR="00E35E0F" w:rsidRPr="00C82DD9" w:rsidRDefault="00E35E0F" w:rsidP="00652DC0">
            <w:pPr>
              <w:ind w:right="5"/>
              <w:rPr>
                <w:rFonts w:ascii="Arial" w:hAnsi="Arial" w:cs="Arial"/>
                <w:b/>
                <w:sz w:val="20"/>
                <w:szCs w:val="20"/>
              </w:rPr>
            </w:pPr>
          </w:p>
          <w:p w14:paraId="667854E6" w14:textId="77777777" w:rsidR="00601EBD" w:rsidRPr="00C82DD9" w:rsidRDefault="00601EBD" w:rsidP="00652DC0">
            <w:pPr>
              <w:ind w:right="5"/>
              <w:rPr>
                <w:rFonts w:ascii="Arial" w:hAnsi="Arial" w:cs="Arial"/>
                <w:sz w:val="20"/>
                <w:szCs w:val="20"/>
              </w:rPr>
            </w:pPr>
            <w:r w:rsidRPr="00C82DD9">
              <w:rPr>
                <w:rFonts w:ascii="Arial" w:hAnsi="Arial" w:cs="Arial"/>
                <w:b/>
                <w:sz w:val="20"/>
                <w:szCs w:val="20"/>
              </w:rPr>
              <w:t>Progress this Quarter (includes meetings, work plan status, contract status, significant progress, etc.):</w:t>
            </w:r>
          </w:p>
          <w:p w14:paraId="7095062E" w14:textId="77777777" w:rsidR="00601EBD" w:rsidRPr="00C82DD9" w:rsidRDefault="00601EBD" w:rsidP="00652DC0">
            <w:pPr>
              <w:ind w:right="5"/>
              <w:rPr>
                <w:rFonts w:ascii="Arial" w:hAnsi="Arial" w:cs="Arial"/>
                <w:sz w:val="20"/>
                <w:szCs w:val="20"/>
              </w:rPr>
            </w:pPr>
          </w:p>
          <w:p w14:paraId="77B4C80A" w14:textId="77777777" w:rsidR="00F3476A" w:rsidRDefault="00F3476A" w:rsidP="00F3476A">
            <w:pPr>
              <w:pStyle w:val="ListParagraph"/>
              <w:numPr>
                <w:ilvl w:val="0"/>
                <w:numId w:val="5"/>
              </w:numPr>
              <w:ind w:right="5"/>
              <w:rPr>
                <w:rFonts w:ascii="Arial" w:eastAsia="Times New Roman" w:hAnsi="Arial" w:cs="Arial"/>
                <w:sz w:val="20"/>
                <w:szCs w:val="20"/>
              </w:rPr>
            </w:pPr>
            <w:r>
              <w:rPr>
                <w:rFonts w:ascii="Arial" w:eastAsia="Times New Roman" w:hAnsi="Arial" w:cs="Arial"/>
                <w:sz w:val="20"/>
                <w:szCs w:val="20"/>
              </w:rPr>
              <w:t>Submitted a paper about the MDOT TPF study to the International Journal of Geoengineering Case Histories</w:t>
            </w:r>
          </w:p>
          <w:p w14:paraId="1310C5A0" w14:textId="0C328D52" w:rsidR="002A7F09" w:rsidRDefault="002A7F09" w:rsidP="002A7F09">
            <w:pPr>
              <w:pStyle w:val="ListParagraph"/>
              <w:numPr>
                <w:ilvl w:val="0"/>
                <w:numId w:val="5"/>
              </w:numPr>
              <w:ind w:right="5"/>
              <w:rPr>
                <w:rFonts w:ascii="Arial" w:eastAsia="Times New Roman" w:hAnsi="Arial" w:cs="Arial"/>
                <w:sz w:val="20"/>
                <w:szCs w:val="20"/>
              </w:rPr>
            </w:pPr>
            <w:r>
              <w:rPr>
                <w:rFonts w:ascii="Arial" w:eastAsia="Times New Roman" w:hAnsi="Arial" w:cs="Arial"/>
                <w:sz w:val="20"/>
                <w:szCs w:val="20"/>
              </w:rPr>
              <w:t>Prepare</w:t>
            </w:r>
            <w:r>
              <w:rPr>
                <w:rFonts w:ascii="Arial" w:eastAsia="Times New Roman" w:hAnsi="Arial" w:cs="Arial"/>
                <w:sz w:val="20"/>
                <w:szCs w:val="20"/>
              </w:rPr>
              <w:t>d</w:t>
            </w:r>
            <w:r>
              <w:rPr>
                <w:rFonts w:ascii="Arial" w:eastAsia="Times New Roman" w:hAnsi="Arial" w:cs="Arial"/>
                <w:sz w:val="20"/>
                <w:szCs w:val="20"/>
              </w:rPr>
              <w:t xml:space="preserve"> a paper about the TPF study for Geo-Congress 2023</w:t>
            </w:r>
          </w:p>
          <w:p w14:paraId="5CB77F61" w14:textId="77777777" w:rsidR="00F3476A" w:rsidRDefault="00F3476A" w:rsidP="00D649B6">
            <w:pPr>
              <w:pStyle w:val="ListParagraph"/>
              <w:numPr>
                <w:ilvl w:val="0"/>
                <w:numId w:val="5"/>
              </w:numPr>
              <w:ind w:right="5"/>
              <w:rPr>
                <w:rFonts w:ascii="Arial" w:eastAsia="Times New Roman" w:hAnsi="Arial" w:cs="Arial"/>
                <w:sz w:val="20"/>
                <w:szCs w:val="20"/>
              </w:rPr>
            </w:pPr>
            <w:r>
              <w:rPr>
                <w:rFonts w:ascii="Arial" w:eastAsia="Times New Roman" w:hAnsi="Arial" w:cs="Arial"/>
                <w:sz w:val="20"/>
                <w:szCs w:val="20"/>
              </w:rPr>
              <w:t>Provided MDOT with the updated results about the I-95 Bridge replacement study</w:t>
            </w:r>
            <w:r>
              <w:rPr>
                <w:rFonts w:ascii="Arial" w:eastAsia="Times New Roman" w:hAnsi="Arial" w:cs="Arial"/>
                <w:sz w:val="20"/>
                <w:szCs w:val="20"/>
              </w:rPr>
              <w:t xml:space="preserve"> </w:t>
            </w:r>
          </w:p>
          <w:p w14:paraId="39BE1E5E" w14:textId="6F16E762" w:rsidR="00D649B6" w:rsidRDefault="00D649B6" w:rsidP="00D649B6">
            <w:pPr>
              <w:pStyle w:val="ListParagraph"/>
              <w:numPr>
                <w:ilvl w:val="0"/>
                <w:numId w:val="5"/>
              </w:numPr>
              <w:ind w:right="5"/>
              <w:rPr>
                <w:rFonts w:ascii="Arial" w:eastAsia="Times New Roman" w:hAnsi="Arial" w:cs="Arial"/>
                <w:sz w:val="20"/>
                <w:szCs w:val="20"/>
              </w:rPr>
            </w:pPr>
            <w:r>
              <w:rPr>
                <w:rFonts w:ascii="Arial" w:eastAsia="Times New Roman" w:hAnsi="Arial" w:cs="Arial"/>
                <w:sz w:val="20"/>
                <w:szCs w:val="20"/>
              </w:rPr>
              <w:t xml:space="preserve">Delivered the </w:t>
            </w:r>
            <w:r w:rsidR="00F3476A">
              <w:rPr>
                <w:rFonts w:ascii="Arial" w:eastAsia="Times New Roman" w:hAnsi="Arial" w:cs="Arial"/>
                <w:sz w:val="20"/>
                <w:szCs w:val="20"/>
              </w:rPr>
              <w:t xml:space="preserve">updated draft report of the </w:t>
            </w:r>
            <w:r>
              <w:rPr>
                <w:rFonts w:ascii="Arial" w:eastAsia="Times New Roman" w:hAnsi="Arial" w:cs="Arial"/>
                <w:sz w:val="20"/>
                <w:szCs w:val="20"/>
              </w:rPr>
              <w:t>Lafayette Street Bridge replacement study to MDOT</w:t>
            </w:r>
          </w:p>
          <w:p w14:paraId="267E3403" w14:textId="77777777" w:rsidR="00F3476A" w:rsidRDefault="00F3476A" w:rsidP="00F3476A">
            <w:pPr>
              <w:pStyle w:val="ListParagraph"/>
              <w:numPr>
                <w:ilvl w:val="0"/>
                <w:numId w:val="5"/>
              </w:numPr>
              <w:ind w:right="5"/>
              <w:rPr>
                <w:rFonts w:ascii="Arial" w:eastAsia="Times New Roman" w:hAnsi="Arial" w:cs="Arial"/>
                <w:sz w:val="20"/>
                <w:szCs w:val="20"/>
              </w:rPr>
            </w:pPr>
            <w:r>
              <w:rPr>
                <w:rFonts w:ascii="Arial" w:eastAsia="Times New Roman" w:hAnsi="Arial" w:cs="Arial"/>
                <w:sz w:val="20"/>
                <w:szCs w:val="20"/>
              </w:rPr>
              <w:t>Compiled the Lafayette Street Bridge replacement study result for an FHWA report</w:t>
            </w:r>
          </w:p>
          <w:p w14:paraId="54B174A2" w14:textId="77777777" w:rsidR="00F3476A" w:rsidRDefault="00F3476A" w:rsidP="00F3476A">
            <w:pPr>
              <w:pStyle w:val="ListParagraph"/>
              <w:numPr>
                <w:ilvl w:val="0"/>
                <w:numId w:val="5"/>
              </w:numPr>
              <w:ind w:right="5"/>
              <w:rPr>
                <w:rFonts w:ascii="Arial" w:eastAsia="Times New Roman" w:hAnsi="Arial" w:cs="Arial"/>
                <w:sz w:val="20"/>
                <w:szCs w:val="20"/>
              </w:rPr>
            </w:pPr>
            <w:r>
              <w:rPr>
                <w:rFonts w:ascii="Arial" w:eastAsia="Times New Roman" w:hAnsi="Arial" w:cs="Arial"/>
                <w:sz w:val="20"/>
                <w:szCs w:val="20"/>
              </w:rPr>
              <w:t xml:space="preserve">Presented two updates to NCDOT about the I-95 Bridge replacement study </w:t>
            </w:r>
          </w:p>
          <w:p w14:paraId="36D45819" w14:textId="77777777" w:rsidR="00F3476A" w:rsidRDefault="00F3476A" w:rsidP="00F3476A">
            <w:pPr>
              <w:pStyle w:val="ListParagraph"/>
              <w:numPr>
                <w:ilvl w:val="0"/>
                <w:numId w:val="5"/>
              </w:numPr>
              <w:ind w:right="5"/>
              <w:rPr>
                <w:rFonts w:ascii="Arial" w:eastAsia="Times New Roman" w:hAnsi="Arial" w:cs="Arial"/>
                <w:sz w:val="20"/>
                <w:szCs w:val="20"/>
              </w:rPr>
            </w:pPr>
            <w:r>
              <w:rPr>
                <w:rFonts w:ascii="Arial" w:eastAsia="Times New Roman" w:hAnsi="Arial" w:cs="Arial"/>
                <w:sz w:val="20"/>
                <w:szCs w:val="20"/>
              </w:rPr>
              <w:t xml:space="preserve">Hosted a hydraulics lab tour for Mr. Matthew Lauffer, NCDOT State Hydraulics Design Engineer </w:t>
            </w:r>
          </w:p>
          <w:p w14:paraId="0B448A7B" w14:textId="38AB2953" w:rsidR="00F3476A" w:rsidRDefault="00F3476A" w:rsidP="00F3476A">
            <w:pPr>
              <w:pStyle w:val="ListParagraph"/>
              <w:numPr>
                <w:ilvl w:val="0"/>
                <w:numId w:val="5"/>
              </w:numPr>
              <w:ind w:right="5"/>
              <w:rPr>
                <w:rFonts w:ascii="Arial" w:hAnsi="Arial" w:cs="Arial"/>
                <w:sz w:val="20"/>
                <w:szCs w:val="20"/>
              </w:rPr>
            </w:pPr>
            <w:r>
              <w:rPr>
                <w:rFonts w:ascii="Arial" w:hAnsi="Arial" w:cs="Arial"/>
                <w:sz w:val="20"/>
                <w:szCs w:val="20"/>
              </w:rPr>
              <w:t xml:space="preserve">Coordinated with MSDOT for possible study for bridges on US 49 across </w:t>
            </w:r>
            <w:r w:rsidR="00405B3A">
              <w:rPr>
                <w:rFonts w:ascii="Arial" w:hAnsi="Arial" w:cs="Arial"/>
                <w:sz w:val="20"/>
                <w:szCs w:val="20"/>
              </w:rPr>
              <w:t xml:space="preserve">the </w:t>
            </w:r>
            <w:r>
              <w:rPr>
                <w:rFonts w:ascii="Arial" w:hAnsi="Arial" w:cs="Arial"/>
                <w:sz w:val="20"/>
                <w:szCs w:val="20"/>
              </w:rPr>
              <w:t>Big Black River near Bentonia, MS</w:t>
            </w:r>
          </w:p>
          <w:p w14:paraId="38A109ED" w14:textId="251A968A" w:rsidR="00FA7B31" w:rsidRPr="00C82DD9" w:rsidRDefault="00FA7B31" w:rsidP="00F3476A">
            <w:pPr>
              <w:pStyle w:val="ListParagraph"/>
              <w:ind w:right="5"/>
              <w:rPr>
                <w:rFonts w:ascii="Arial" w:hAnsi="Arial" w:cs="Arial"/>
                <w:sz w:val="20"/>
                <w:szCs w:val="20"/>
              </w:rPr>
            </w:pPr>
          </w:p>
        </w:tc>
      </w:tr>
      <w:tr w:rsidR="0088310D" w:rsidRPr="0088310D" w14:paraId="6207821C" w14:textId="77777777" w:rsidTr="00D72FEF">
        <w:tc>
          <w:tcPr>
            <w:tcW w:w="10908" w:type="dxa"/>
          </w:tcPr>
          <w:p w14:paraId="2E800F37" w14:textId="5CC08F0D" w:rsidR="00E35E0F" w:rsidRPr="0088310D" w:rsidRDefault="00E35E0F" w:rsidP="00652DC0">
            <w:pPr>
              <w:ind w:right="5"/>
              <w:rPr>
                <w:rFonts w:ascii="Arial" w:hAnsi="Arial" w:cs="Arial"/>
                <w:b/>
                <w:sz w:val="20"/>
                <w:szCs w:val="20"/>
              </w:rPr>
            </w:pPr>
          </w:p>
          <w:p w14:paraId="6B373846" w14:textId="081CEF71" w:rsidR="00601EBD" w:rsidRDefault="00601EBD" w:rsidP="00652DC0">
            <w:pPr>
              <w:ind w:right="5"/>
              <w:rPr>
                <w:rFonts w:ascii="Arial" w:hAnsi="Arial" w:cs="Arial"/>
                <w:sz w:val="20"/>
                <w:szCs w:val="20"/>
              </w:rPr>
            </w:pPr>
            <w:r w:rsidRPr="0088310D">
              <w:rPr>
                <w:rFonts w:ascii="Arial" w:hAnsi="Arial" w:cs="Arial"/>
                <w:b/>
                <w:sz w:val="20"/>
                <w:szCs w:val="20"/>
              </w:rPr>
              <w:t xml:space="preserve">Anticipated work next </w:t>
            </w:r>
            <w:r w:rsidR="00557D63">
              <w:rPr>
                <w:rFonts w:ascii="Arial" w:hAnsi="Arial" w:cs="Arial"/>
                <w:b/>
                <w:sz w:val="20"/>
                <w:szCs w:val="20"/>
              </w:rPr>
              <w:t>Q</w:t>
            </w:r>
            <w:r w:rsidRPr="0088310D">
              <w:rPr>
                <w:rFonts w:ascii="Arial" w:hAnsi="Arial" w:cs="Arial"/>
                <w:b/>
                <w:sz w:val="20"/>
                <w:szCs w:val="20"/>
              </w:rPr>
              <w:t>uarter</w:t>
            </w:r>
            <w:r w:rsidRPr="0088310D">
              <w:rPr>
                <w:rFonts w:ascii="Arial" w:hAnsi="Arial" w:cs="Arial"/>
                <w:sz w:val="20"/>
                <w:szCs w:val="20"/>
              </w:rPr>
              <w:t>:</w:t>
            </w:r>
          </w:p>
          <w:p w14:paraId="7ACADBFB" w14:textId="77777777" w:rsidR="008C091B" w:rsidRPr="0088310D" w:rsidRDefault="008C091B" w:rsidP="00652DC0">
            <w:pPr>
              <w:ind w:right="5"/>
              <w:rPr>
                <w:rFonts w:ascii="Arial" w:hAnsi="Arial" w:cs="Arial"/>
                <w:sz w:val="20"/>
                <w:szCs w:val="20"/>
              </w:rPr>
            </w:pPr>
          </w:p>
          <w:p w14:paraId="1A3AF6E9" w14:textId="02A48926" w:rsidR="00DD2F76" w:rsidRDefault="00DD2F76" w:rsidP="00DD2F76">
            <w:pPr>
              <w:pStyle w:val="ListParagraph"/>
              <w:numPr>
                <w:ilvl w:val="0"/>
                <w:numId w:val="5"/>
              </w:numPr>
              <w:ind w:right="5"/>
              <w:rPr>
                <w:rFonts w:ascii="Arial" w:eastAsia="Times New Roman" w:hAnsi="Arial" w:cs="Arial"/>
                <w:sz w:val="20"/>
                <w:szCs w:val="20"/>
              </w:rPr>
            </w:pPr>
            <w:r>
              <w:rPr>
                <w:rFonts w:ascii="Arial" w:eastAsia="Times New Roman" w:hAnsi="Arial" w:cs="Arial"/>
                <w:sz w:val="20"/>
                <w:szCs w:val="20"/>
              </w:rPr>
              <w:t>Co</w:t>
            </w:r>
            <w:r w:rsidR="00F3476A">
              <w:rPr>
                <w:rFonts w:ascii="Arial" w:eastAsia="Times New Roman" w:hAnsi="Arial" w:cs="Arial"/>
                <w:sz w:val="20"/>
                <w:szCs w:val="20"/>
              </w:rPr>
              <w:t xml:space="preserve">ntinue work on </w:t>
            </w:r>
            <w:r>
              <w:rPr>
                <w:rFonts w:ascii="Arial" w:eastAsia="Times New Roman" w:hAnsi="Arial" w:cs="Arial"/>
                <w:sz w:val="20"/>
                <w:szCs w:val="20"/>
              </w:rPr>
              <w:t xml:space="preserve">the </w:t>
            </w:r>
            <w:r w:rsidR="00F3476A">
              <w:rPr>
                <w:rFonts w:ascii="Arial" w:eastAsia="Times New Roman" w:hAnsi="Arial" w:cs="Arial"/>
                <w:sz w:val="20"/>
                <w:szCs w:val="20"/>
              </w:rPr>
              <w:t>FHWA report</w:t>
            </w:r>
            <w:r w:rsidR="00F3476A">
              <w:rPr>
                <w:rFonts w:ascii="Arial" w:eastAsia="Times New Roman" w:hAnsi="Arial" w:cs="Arial"/>
                <w:sz w:val="20"/>
                <w:szCs w:val="20"/>
              </w:rPr>
              <w:t xml:space="preserve"> about the </w:t>
            </w:r>
            <w:r>
              <w:rPr>
                <w:rFonts w:ascii="Arial" w:eastAsia="Times New Roman" w:hAnsi="Arial" w:cs="Arial"/>
                <w:sz w:val="20"/>
                <w:szCs w:val="20"/>
              </w:rPr>
              <w:t xml:space="preserve">Lafayette Street Bridge replacement study </w:t>
            </w:r>
          </w:p>
          <w:p w14:paraId="4E67CB36" w14:textId="48F66E92" w:rsidR="00A01CEF" w:rsidRDefault="00DD2F76" w:rsidP="007463C7">
            <w:pPr>
              <w:pStyle w:val="ListParagraph"/>
              <w:numPr>
                <w:ilvl w:val="0"/>
                <w:numId w:val="5"/>
              </w:numPr>
              <w:ind w:right="5"/>
              <w:rPr>
                <w:rFonts w:ascii="Arial" w:eastAsia="Times New Roman" w:hAnsi="Arial" w:cs="Arial"/>
                <w:sz w:val="20"/>
                <w:szCs w:val="20"/>
              </w:rPr>
            </w:pPr>
            <w:r>
              <w:rPr>
                <w:rFonts w:ascii="Arial" w:eastAsia="Times New Roman" w:hAnsi="Arial" w:cs="Arial"/>
                <w:sz w:val="20"/>
                <w:szCs w:val="20"/>
              </w:rPr>
              <w:t xml:space="preserve">Collect river bathymetry and conduct CFD simulation for </w:t>
            </w:r>
            <w:r w:rsidR="00F3476A">
              <w:rPr>
                <w:rFonts w:ascii="Arial" w:eastAsia="Times New Roman" w:hAnsi="Arial" w:cs="Arial"/>
                <w:sz w:val="20"/>
                <w:szCs w:val="20"/>
              </w:rPr>
              <w:t xml:space="preserve">the </w:t>
            </w:r>
            <w:r w:rsidR="00A01CEF">
              <w:rPr>
                <w:rFonts w:ascii="Arial" w:eastAsia="Times New Roman" w:hAnsi="Arial" w:cs="Arial"/>
                <w:sz w:val="20"/>
                <w:szCs w:val="20"/>
              </w:rPr>
              <w:t>PennDOT</w:t>
            </w:r>
            <w:r w:rsidR="00F3476A">
              <w:rPr>
                <w:rFonts w:ascii="Arial" w:eastAsia="Times New Roman" w:hAnsi="Arial" w:cs="Arial"/>
                <w:sz w:val="20"/>
                <w:szCs w:val="20"/>
              </w:rPr>
              <w:t xml:space="preserve"> project</w:t>
            </w:r>
          </w:p>
          <w:p w14:paraId="6ADAE53C" w14:textId="78EAD9C4" w:rsidR="00F3476A" w:rsidRDefault="00F3476A" w:rsidP="007463C7">
            <w:pPr>
              <w:pStyle w:val="ListParagraph"/>
              <w:numPr>
                <w:ilvl w:val="0"/>
                <w:numId w:val="5"/>
              </w:numPr>
              <w:ind w:right="5"/>
              <w:rPr>
                <w:rFonts w:ascii="Arial" w:eastAsia="Times New Roman" w:hAnsi="Arial" w:cs="Arial"/>
                <w:sz w:val="20"/>
                <w:szCs w:val="20"/>
              </w:rPr>
            </w:pPr>
            <w:r>
              <w:rPr>
                <w:rFonts w:ascii="Arial" w:eastAsia="Times New Roman" w:hAnsi="Arial" w:cs="Arial"/>
                <w:sz w:val="20"/>
                <w:szCs w:val="20"/>
              </w:rPr>
              <w:t>Conduct more Shelby tube erosion tests for NCDOT I-95 Bridge replacement project</w:t>
            </w:r>
          </w:p>
          <w:p w14:paraId="346F3D6E" w14:textId="73064276" w:rsidR="00A01CEF" w:rsidRDefault="00AF338F" w:rsidP="007463C7">
            <w:pPr>
              <w:pStyle w:val="ListParagraph"/>
              <w:numPr>
                <w:ilvl w:val="0"/>
                <w:numId w:val="5"/>
              </w:numPr>
              <w:ind w:right="5"/>
              <w:rPr>
                <w:rFonts w:ascii="Arial" w:eastAsia="Times New Roman" w:hAnsi="Arial" w:cs="Arial"/>
                <w:sz w:val="20"/>
                <w:szCs w:val="20"/>
              </w:rPr>
            </w:pPr>
            <w:r>
              <w:rPr>
                <w:rFonts w:ascii="Arial" w:eastAsia="Times New Roman" w:hAnsi="Arial" w:cs="Arial"/>
                <w:sz w:val="20"/>
                <w:szCs w:val="20"/>
              </w:rPr>
              <w:t>Co</w:t>
            </w:r>
            <w:r w:rsidR="00DD2F76">
              <w:rPr>
                <w:rFonts w:ascii="Arial" w:eastAsia="Times New Roman" w:hAnsi="Arial" w:cs="Arial"/>
                <w:sz w:val="20"/>
                <w:szCs w:val="20"/>
              </w:rPr>
              <w:t>mplete and deliver the draft I-95 Bridge replacement study report to</w:t>
            </w:r>
            <w:r>
              <w:rPr>
                <w:rFonts w:ascii="Arial" w:eastAsia="Times New Roman" w:hAnsi="Arial" w:cs="Arial"/>
                <w:sz w:val="20"/>
                <w:szCs w:val="20"/>
              </w:rPr>
              <w:t xml:space="preserve"> NCDOT</w:t>
            </w:r>
          </w:p>
          <w:p w14:paraId="52309F7A" w14:textId="6E352245" w:rsidR="00F3476A" w:rsidRDefault="00F3476A" w:rsidP="007463C7">
            <w:pPr>
              <w:pStyle w:val="ListParagraph"/>
              <w:numPr>
                <w:ilvl w:val="0"/>
                <w:numId w:val="5"/>
              </w:numPr>
              <w:ind w:right="5"/>
              <w:rPr>
                <w:rFonts w:ascii="Arial" w:eastAsia="Times New Roman" w:hAnsi="Arial" w:cs="Arial"/>
                <w:sz w:val="20"/>
                <w:szCs w:val="20"/>
              </w:rPr>
            </w:pPr>
            <w:r>
              <w:rPr>
                <w:rFonts w:ascii="Arial" w:eastAsia="Times New Roman" w:hAnsi="Arial" w:cs="Arial"/>
                <w:sz w:val="20"/>
                <w:szCs w:val="20"/>
              </w:rPr>
              <w:t xml:space="preserve">Present </w:t>
            </w:r>
            <w:r w:rsidR="00405B3A">
              <w:rPr>
                <w:rFonts w:ascii="Arial" w:eastAsia="Times New Roman" w:hAnsi="Arial" w:cs="Arial"/>
                <w:sz w:val="20"/>
                <w:szCs w:val="20"/>
              </w:rPr>
              <w:t xml:space="preserve">the </w:t>
            </w:r>
            <w:r>
              <w:rPr>
                <w:rFonts w:ascii="Arial" w:eastAsia="Times New Roman" w:hAnsi="Arial" w:cs="Arial"/>
                <w:sz w:val="20"/>
                <w:szCs w:val="20"/>
              </w:rPr>
              <w:t xml:space="preserve">TPF study status on </w:t>
            </w:r>
            <w:r w:rsidR="00405B3A">
              <w:rPr>
                <w:rFonts w:ascii="Arial" w:eastAsia="Times New Roman" w:hAnsi="Arial" w:cs="Arial"/>
                <w:sz w:val="20"/>
                <w:szCs w:val="20"/>
              </w:rPr>
              <w:t xml:space="preserve">2022 </w:t>
            </w:r>
            <w:r>
              <w:rPr>
                <w:rFonts w:ascii="Arial" w:eastAsia="Times New Roman" w:hAnsi="Arial" w:cs="Arial"/>
                <w:sz w:val="20"/>
                <w:szCs w:val="20"/>
              </w:rPr>
              <w:t xml:space="preserve">NHEC </w:t>
            </w:r>
            <w:r w:rsidR="00405B3A">
              <w:rPr>
                <w:rFonts w:ascii="Arial" w:eastAsia="Times New Roman" w:hAnsi="Arial" w:cs="Arial"/>
                <w:sz w:val="20"/>
                <w:szCs w:val="20"/>
              </w:rPr>
              <w:t xml:space="preserve">in Atlanta </w:t>
            </w:r>
          </w:p>
          <w:p w14:paraId="336A166C" w14:textId="1D3FD5B7" w:rsidR="00AF338F" w:rsidRDefault="00AF338F" w:rsidP="007463C7">
            <w:pPr>
              <w:pStyle w:val="ListParagraph"/>
              <w:numPr>
                <w:ilvl w:val="0"/>
                <w:numId w:val="5"/>
              </w:numPr>
              <w:ind w:right="5"/>
              <w:rPr>
                <w:rFonts w:ascii="Arial" w:eastAsia="Times New Roman" w:hAnsi="Arial" w:cs="Arial"/>
                <w:sz w:val="20"/>
                <w:szCs w:val="20"/>
              </w:rPr>
            </w:pPr>
            <w:r>
              <w:rPr>
                <w:rFonts w:ascii="Arial" w:eastAsia="Times New Roman" w:hAnsi="Arial" w:cs="Arial"/>
                <w:sz w:val="20"/>
                <w:szCs w:val="20"/>
              </w:rPr>
              <w:t xml:space="preserve">Update the </w:t>
            </w:r>
            <w:r w:rsidR="00DD2F76">
              <w:rPr>
                <w:rFonts w:ascii="Arial" w:eastAsia="Times New Roman" w:hAnsi="Arial" w:cs="Arial"/>
                <w:sz w:val="20"/>
                <w:szCs w:val="20"/>
              </w:rPr>
              <w:t xml:space="preserve">CFD simulation and </w:t>
            </w:r>
            <w:r>
              <w:rPr>
                <w:rFonts w:ascii="Arial" w:eastAsia="Times New Roman" w:hAnsi="Arial" w:cs="Arial"/>
                <w:sz w:val="20"/>
                <w:szCs w:val="20"/>
              </w:rPr>
              <w:t>probabi</w:t>
            </w:r>
            <w:r w:rsidR="00DD2F76">
              <w:rPr>
                <w:rFonts w:ascii="Arial" w:eastAsia="Times New Roman" w:hAnsi="Arial" w:cs="Arial"/>
                <w:sz w:val="20"/>
                <w:szCs w:val="20"/>
              </w:rPr>
              <w:t>listic scour analysis for the San Pedro River Bridge project (AZDOT)</w:t>
            </w:r>
          </w:p>
          <w:p w14:paraId="279C457A" w14:textId="42800A4A" w:rsidR="00DD2F76" w:rsidRPr="0088310D" w:rsidRDefault="00F3476A" w:rsidP="00405B3A">
            <w:pPr>
              <w:pStyle w:val="ListParagraph"/>
              <w:numPr>
                <w:ilvl w:val="0"/>
                <w:numId w:val="5"/>
              </w:numPr>
              <w:ind w:right="5"/>
              <w:rPr>
                <w:rFonts w:ascii="Arial" w:hAnsi="Arial" w:cs="Arial"/>
                <w:sz w:val="20"/>
                <w:szCs w:val="20"/>
              </w:rPr>
            </w:pPr>
            <w:r>
              <w:rPr>
                <w:rFonts w:ascii="Arial" w:hAnsi="Arial" w:cs="Arial"/>
                <w:sz w:val="20"/>
                <w:szCs w:val="20"/>
              </w:rPr>
              <w:t xml:space="preserve">Discuss with MSDOT and start the NextScour study for </w:t>
            </w:r>
            <w:r>
              <w:rPr>
                <w:rFonts w:ascii="Arial" w:hAnsi="Arial" w:cs="Arial"/>
                <w:sz w:val="20"/>
                <w:szCs w:val="20"/>
              </w:rPr>
              <w:t xml:space="preserve">bridges on US 49 across </w:t>
            </w:r>
            <w:r w:rsidR="00405B3A">
              <w:rPr>
                <w:rFonts w:ascii="Arial" w:hAnsi="Arial" w:cs="Arial"/>
                <w:sz w:val="20"/>
                <w:szCs w:val="20"/>
              </w:rPr>
              <w:t xml:space="preserve">the </w:t>
            </w:r>
            <w:r>
              <w:rPr>
                <w:rFonts w:ascii="Arial" w:hAnsi="Arial" w:cs="Arial"/>
                <w:sz w:val="20"/>
                <w:szCs w:val="20"/>
              </w:rPr>
              <w:t xml:space="preserve">Big Black River </w:t>
            </w:r>
          </w:p>
        </w:tc>
      </w:tr>
      <w:tr w:rsidR="00601EBD" w14:paraId="7DB80E4B" w14:textId="77777777" w:rsidTr="00AE5E3B">
        <w:tc>
          <w:tcPr>
            <w:tcW w:w="10908" w:type="dxa"/>
          </w:tcPr>
          <w:p w14:paraId="7D09E64A" w14:textId="78216CAE" w:rsidR="00E35E0F" w:rsidRPr="00D72FEF" w:rsidRDefault="00D72FEF" w:rsidP="00551D8A">
            <w:pPr>
              <w:ind w:right="-720"/>
              <w:rPr>
                <w:rFonts w:ascii="Arial" w:hAnsi="Arial" w:cs="Arial"/>
                <w:b/>
                <w:sz w:val="20"/>
                <w:szCs w:val="20"/>
              </w:rPr>
            </w:pPr>
            <w:r w:rsidRPr="00D72FEF">
              <w:rPr>
                <w:rFonts w:ascii="Arial" w:eastAsia="Times New Roman" w:hAnsi="Arial" w:cs="Arial"/>
                <w:b/>
                <w:sz w:val="20"/>
                <w:szCs w:val="20"/>
              </w:rPr>
              <w:lastRenderedPageBreak/>
              <w:t>Significant Results:</w:t>
            </w:r>
          </w:p>
          <w:p w14:paraId="75457D4E" w14:textId="77777777" w:rsidR="00621481" w:rsidRDefault="00621481" w:rsidP="00652DC0">
            <w:pPr>
              <w:ind w:right="5"/>
              <w:rPr>
                <w:rFonts w:ascii="Arial" w:eastAsia="Times New Roman" w:hAnsi="Arial" w:cs="Arial"/>
                <w:sz w:val="20"/>
                <w:szCs w:val="20"/>
              </w:rPr>
            </w:pPr>
          </w:p>
          <w:p w14:paraId="16745EB4" w14:textId="77777777" w:rsidR="00CB499B" w:rsidRPr="0048154F" w:rsidRDefault="00CB499B" w:rsidP="0048154F">
            <w:pPr>
              <w:rPr>
                <w:rFonts w:ascii="Arial" w:eastAsia="Times New Roman" w:hAnsi="Arial" w:cs="Arial"/>
                <w:sz w:val="20"/>
                <w:szCs w:val="20"/>
              </w:rPr>
            </w:pPr>
          </w:p>
          <w:p w14:paraId="068FE7D0" w14:textId="77777777" w:rsidR="00601EBD" w:rsidRDefault="00601EBD" w:rsidP="00551D8A">
            <w:pPr>
              <w:ind w:right="-720"/>
              <w:rPr>
                <w:rFonts w:ascii="Arial" w:hAnsi="Arial" w:cs="Arial"/>
                <w:b/>
                <w:sz w:val="20"/>
                <w:szCs w:val="20"/>
              </w:rPr>
            </w:pPr>
          </w:p>
        </w:tc>
      </w:tr>
      <w:tr w:rsidR="00601EBD" w14:paraId="43E83358" w14:textId="77777777" w:rsidTr="00AE5E3B">
        <w:tc>
          <w:tcPr>
            <w:tcW w:w="10908" w:type="dxa"/>
          </w:tcPr>
          <w:p w14:paraId="64D92043" w14:textId="77777777" w:rsidR="00E35E0F" w:rsidRDefault="00E35E0F" w:rsidP="00551D8A">
            <w:pPr>
              <w:ind w:right="-720"/>
              <w:rPr>
                <w:rFonts w:ascii="Arial" w:hAnsi="Arial" w:cs="Arial"/>
                <w:b/>
                <w:sz w:val="20"/>
                <w:szCs w:val="20"/>
              </w:rPr>
            </w:pPr>
          </w:p>
          <w:p w14:paraId="710FF4C9" w14:textId="65D19A36" w:rsidR="00601EBD" w:rsidRDefault="00601EBD" w:rsidP="00AE5E3B">
            <w:pPr>
              <w:ind w:right="-720"/>
              <w:rPr>
                <w:rFonts w:ascii="Arial" w:hAnsi="Arial" w:cs="Arial"/>
                <w:b/>
                <w:sz w:val="20"/>
                <w:szCs w:val="20"/>
              </w:rPr>
            </w:pPr>
            <w:r>
              <w:rPr>
                <w:rFonts w:ascii="Arial" w:hAnsi="Arial" w:cs="Arial"/>
                <w:b/>
                <w:sz w:val="20"/>
                <w:szCs w:val="20"/>
              </w:rPr>
              <w:t>Circumstance affecting project or budget.  (Please describe any challenges encountered or anticipated that 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set forth in the agreement, along with recommended solutions to those problems).</w:t>
            </w:r>
          </w:p>
          <w:p w14:paraId="380B3643" w14:textId="77777777" w:rsidR="00601EBD" w:rsidRDefault="00601EBD" w:rsidP="00551D8A">
            <w:pPr>
              <w:ind w:right="-720"/>
              <w:rPr>
                <w:rFonts w:ascii="Arial" w:hAnsi="Arial" w:cs="Arial"/>
                <w:b/>
                <w:sz w:val="20"/>
                <w:szCs w:val="20"/>
              </w:rPr>
            </w:pPr>
          </w:p>
          <w:p w14:paraId="2463A6D3" w14:textId="415A609D" w:rsidR="00601EBD" w:rsidRDefault="009F1032" w:rsidP="00551D8A">
            <w:pPr>
              <w:ind w:right="-720"/>
              <w:rPr>
                <w:rFonts w:ascii="Arial" w:hAnsi="Arial" w:cs="Arial"/>
                <w:b/>
                <w:sz w:val="20"/>
                <w:szCs w:val="20"/>
              </w:rPr>
            </w:pPr>
            <w:r w:rsidRPr="00D72FEF">
              <w:rPr>
                <w:rFonts w:ascii="Arial" w:hAnsi="Arial" w:cs="Arial"/>
                <w:sz w:val="20"/>
                <w:szCs w:val="20"/>
              </w:rPr>
              <w:t>None</w:t>
            </w:r>
            <w:r w:rsidR="00D72FEF" w:rsidRPr="00D72FEF">
              <w:rPr>
                <w:rFonts w:ascii="Arial" w:hAnsi="Arial" w:cs="Arial"/>
                <w:sz w:val="20"/>
                <w:szCs w:val="20"/>
              </w:rPr>
              <w:t xml:space="preserve"> to report</w:t>
            </w:r>
            <w:r w:rsidRPr="00D72FEF">
              <w:rPr>
                <w:rFonts w:ascii="Arial" w:hAnsi="Arial" w:cs="Arial"/>
                <w:sz w:val="20"/>
                <w:szCs w:val="20"/>
              </w:rPr>
              <w:t>.</w:t>
            </w:r>
          </w:p>
          <w:p w14:paraId="089B215E" w14:textId="77777777" w:rsidR="00601EBD" w:rsidRDefault="00601EBD" w:rsidP="00D72FEF">
            <w:pPr>
              <w:ind w:right="-720"/>
              <w:rPr>
                <w:rFonts w:ascii="Arial" w:hAnsi="Arial" w:cs="Arial"/>
                <w:b/>
                <w:sz w:val="20"/>
                <w:szCs w:val="20"/>
              </w:rPr>
            </w:pPr>
          </w:p>
        </w:tc>
      </w:tr>
    </w:tbl>
    <w:p w14:paraId="7F12CA28" w14:textId="77777777" w:rsidR="00037FBC" w:rsidRDefault="00037FBC" w:rsidP="00551D8A">
      <w:pPr>
        <w:spacing w:after="0"/>
        <w:ind w:left="-720" w:right="-720"/>
        <w:rPr>
          <w:rFonts w:ascii="Arial" w:hAnsi="Arial" w:cs="Arial"/>
          <w:sz w:val="20"/>
          <w:szCs w:val="20"/>
        </w:rPr>
      </w:pPr>
    </w:p>
    <w:p w14:paraId="644F73D0" w14:textId="77777777" w:rsidR="00F30AAF" w:rsidRDefault="00F30AAF" w:rsidP="00551D8A">
      <w:pPr>
        <w:spacing w:after="0"/>
        <w:ind w:left="-720" w:right="-720"/>
        <w:rPr>
          <w:rFonts w:ascii="Arial" w:hAnsi="Arial" w:cs="Arial"/>
          <w:sz w:val="20"/>
          <w:szCs w:val="20"/>
        </w:rPr>
      </w:pPr>
    </w:p>
    <w:p w14:paraId="317628EC" w14:textId="77777777" w:rsidR="00D90098" w:rsidRDefault="00D90098" w:rsidP="00551D8A">
      <w:pPr>
        <w:spacing w:after="0"/>
        <w:ind w:left="-720" w:right="-720"/>
        <w:rPr>
          <w:rFonts w:ascii="Arial" w:hAnsi="Arial" w:cs="Arial"/>
          <w:sz w:val="20"/>
          <w:szCs w:val="20"/>
        </w:rPr>
      </w:pPr>
    </w:p>
    <w:p w14:paraId="3A438ABC" w14:textId="77777777" w:rsidR="00E35E0F" w:rsidRPr="00743C01" w:rsidRDefault="00E35E0F" w:rsidP="00551D8A">
      <w:pPr>
        <w:spacing w:after="0"/>
        <w:ind w:left="-720" w:right="-720"/>
        <w:rPr>
          <w:rFonts w:ascii="Arial" w:hAnsi="Arial" w:cs="Arial"/>
          <w:sz w:val="20"/>
          <w:szCs w:val="20"/>
        </w:rPr>
      </w:pPr>
    </w:p>
    <w:sectPr w:rsidR="00E35E0F" w:rsidRPr="00743C01" w:rsidSect="0098577B">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106E5A" w14:textId="77777777" w:rsidR="00DC1B11" w:rsidRDefault="00DC1B11" w:rsidP="00106C83">
      <w:pPr>
        <w:spacing w:after="0" w:line="240" w:lineRule="auto"/>
      </w:pPr>
      <w:r>
        <w:separator/>
      </w:r>
    </w:p>
  </w:endnote>
  <w:endnote w:type="continuationSeparator" w:id="0">
    <w:p w14:paraId="6E743069" w14:textId="77777777" w:rsidR="00DC1B11" w:rsidRDefault="00DC1B11"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2BE2D4" w14:textId="207071C8" w:rsidR="00A43875" w:rsidRDefault="00A43875" w:rsidP="00E371D1">
    <w:pPr>
      <w:pStyle w:val="Footer"/>
      <w:ind w:left="-810"/>
    </w:pPr>
    <w:r>
      <w:t xml:space="preserve">TPF </w:t>
    </w:r>
    <w:r w:rsidR="00CC4E9A">
      <w:t>– 5(</w:t>
    </w:r>
    <w:r w:rsidR="00511639">
      <w:t>461</w:t>
    </w:r>
    <w:r w:rsidR="00CC4E9A">
      <w:t>) Q</w:t>
    </w:r>
    <w:r w:rsidR="00DD2F76">
      <w:t>1</w:t>
    </w:r>
    <w:r w:rsidR="00CC4E9A">
      <w:t xml:space="preserve"> 20</w:t>
    </w:r>
    <w:r w:rsidR="00511639">
      <w:t>2</w:t>
    </w:r>
    <w:r w:rsidR="00DD2F76">
      <w:t>2</w:t>
    </w:r>
    <w:r w:rsidR="00511639">
      <w:t xml:space="preserve"> </w:t>
    </w:r>
    <w:r w:rsidR="00F30AAF">
      <w:t>Report</w:t>
    </w:r>
  </w:p>
  <w:p w14:paraId="46688AD0"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F0A12D" w14:textId="77777777" w:rsidR="00DC1B11" w:rsidRDefault="00DC1B11" w:rsidP="00106C83">
      <w:pPr>
        <w:spacing w:after="0" w:line="240" w:lineRule="auto"/>
      </w:pPr>
      <w:r>
        <w:separator/>
      </w:r>
    </w:p>
  </w:footnote>
  <w:footnote w:type="continuationSeparator" w:id="0">
    <w:p w14:paraId="2FB99BB9" w14:textId="77777777" w:rsidR="00DC1B11" w:rsidRDefault="00DC1B11"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E56F28"/>
    <w:multiLevelType w:val="hybridMultilevel"/>
    <w:tmpl w:val="4E101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AB4B28"/>
    <w:multiLevelType w:val="hybridMultilevel"/>
    <w:tmpl w:val="E818A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C662BB"/>
    <w:multiLevelType w:val="hybridMultilevel"/>
    <w:tmpl w:val="BB7E4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F1230B2"/>
    <w:multiLevelType w:val="hybridMultilevel"/>
    <w:tmpl w:val="678E0F32"/>
    <w:lvl w:ilvl="0" w:tplc="4D980F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7B052C7"/>
    <w:multiLevelType w:val="hybridMultilevel"/>
    <w:tmpl w:val="BDC00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7A3BBB"/>
    <w:multiLevelType w:val="hybridMultilevel"/>
    <w:tmpl w:val="62828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6"/>
  <w:doNotDisplayPageBoundaries/>
  <w:hideSpellingErrors/>
  <w:hideGrammaticalErrors/>
  <w:defaultTabStop w:val="720"/>
  <w:drawingGridHorizontalSpacing w:val="110"/>
  <w:displayHorizont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IxNDA0MjGwMDGzNLRQ0lEKTi0uzszPAymwrAUAxLXS4ywAAAA="/>
  </w:docVars>
  <w:rsids>
    <w:rsidRoot w:val="00551D8A"/>
    <w:rsid w:val="00037FBC"/>
    <w:rsid w:val="00050BFF"/>
    <w:rsid w:val="00053A5B"/>
    <w:rsid w:val="000567EC"/>
    <w:rsid w:val="00064AD5"/>
    <w:rsid w:val="00071FBC"/>
    <w:rsid w:val="000736BB"/>
    <w:rsid w:val="00073FE2"/>
    <w:rsid w:val="000911A3"/>
    <w:rsid w:val="000940CD"/>
    <w:rsid w:val="00094907"/>
    <w:rsid w:val="00094911"/>
    <w:rsid w:val="000A720C"/>
    <w:rsid w:val="000B665A"/>
    <w:rsid w:val="000C6F7E"/>
    <w:rsid w:val="000D0ABA"/>
    <w:rsid w:val="000E6DCB"/>
    <w:rsid w:val="00106C83"/>
    <w:rsid w:val="00114B5B"/>
    <w:rsid w:val="0013360C"/>
    <w:rsid w:val="001547D0"/>
    <w:rsid w:val="00161153"/>
    <w:rsid w:val="00176FB7"/>
    <w:rsid w:val="001B7C44"/>
    <w:rsid w:val="001C631B"/>
    <w:rsid w:val="001D150C"/>
    <w:rsid w:val="001D63F4"/>
    <w:rsid w:val="0021293D"/>
    <w:rsid w:val="0021446D"/>
    <w:rsid w:val="00293FD8"/>
    <w:rsid w:val="002A07AF"/>
    <w:rsid w:val="002A6B06"/>
    <w:rsid w:val="002A79C8"/>
    <w:rsid w:val="002A7F09"/>
    <w:rsid w:val="002B2E90"/>
    <w:rsid w:val="002E0895"/>
    <w:rsid w:val="00341EFB"/>
    <w:rsid w:val="00355987"/>
    <w:rsid w:val="00361F09"/>
    <w:rsid w:val="0038705A"/>
    <w:rsid w:val="003912C1"/>
    <w:rsid w:val="00396627"/>
    <w:rsid w:val="003D7EA5"/>
    <w:rsid w:val="00405B3A"/>
    <w:rsid w:val="004144E6"/>
    <w:rsid w:val="004156B2"/>
    <w:rsid w:val="00427459"/>
    <w:rsid w:val="00437734"/>
    <w:rsid w:val="0048154F"/>
    <w:rsid w:val="00485898"/>
    <w:rsid w:val="004D2037"/>
    <w:rsid w:val="004D6EBD"/>
    <w:rsid w:val="004E14DC"/>
    <w:rsid w:val="004F49D5"/>
    <w:rsid w:val="004F5017"/>
    <w:rsid w:val="00511639"/>
    <w:rsid w:val="0051196E"/>
    <w:rsid w:val="00525935"/>
    <w:rsid w:val="00535416"/>
    <w:rsid w:val="00535598"/>
    <w:rsid w:val="00547EE3"/>
    <w:rsid w:val="00551030"/>
    <w:rsid w:val="00551D8A"/>
    <w:rsid w:val="00557D63"/>
    <w:rsid w:val="00581B36"/>
    <w:rsid w:val="00583E8E"/>
    <w:rsid w:val="005A1D4E"/>
    <w:rsid w:val="005E03AD"/>
    <w:rsid w:val="00601EBD"/>
    <w:rsid w:val="00621481"/>
    <w:rsid w:val="00635959"/>
    <w:rsid w:val="00652DC0"/>
    <w:rsid w:val="00682C5E"/>
    <w:rsid w:val="006A36A3"/>
    <w:rsid w:val="006B106E"/>
    <w:rsid w:val="006D1B38"/>
    <w:rsid w:val="006E4EA4"/>
    <w:rsid w:val="00701EEA"/>
    <w:rsid w:val="007159E2"/>
    <w:rsid w:val="00743C01"/>
    <w:rsid w:val="00790C4A"/>
    <w:rsid w:val="007A21B6"/>
    <w:rsid w:val="007B17D7"/>
    <w:rsid w:val="007E5BD2"/>
    <w:rsid w:val="00802EEB"/>
    <w:rsid w:val="00803C0F"/>
    <w:rsid w:val="008166AA"/>
    <w:rsid w:val="00872F18"/>
    <w:rsid w:val="00874EF7"/>
    <w:rsid w:val="00877A25"/>
    <w:rsid w:val="0088310D"/>
    <w:rsid w:val="008C091B"/>
    <w:rsid w:val="008C65BC"/>
    <w:rsid w:val="00906DBF"/>
    <w:rsid w:val="0096729F"/>
    <w:rsid w:val="00981283"/>
    <w:rsid w:val="0098577B"/>
    <w:rsid w:val="009D3C31"/>
    <w:rsid w:val="009E6837"/>
    <w:rsid w:val="009E6F32"/>
    <w:rsid w:val="009F1032"/>
    <w:rsid w:val="009F3AE6"/>
    <w:rsid w:val="009F71B0"/>
    <w:rsid w:val="00A01CEF"/>
    <w:rsid w:val="00A43875"/>
    <w:rsid w:val="00A63677"/>
    <w:rsid w:val="00A759D6"/>
    <w:rsid w:val="00A767C8"/>
    <w:rsid w:val="00A905A3"/>
    <w:rsid w:val="00AC6DBC"/>
    <w:rsid w:val="00AE3C07"/>
    <w:rsid w:val="00AE46B0"/>
    <w:rsid w:val="00AE5E3B"/>
    <w:rsid w:val="00AF338F"/>
    <w:rsid w:val="00B2185C"/>
    <w:rsid w:val="00B242E2"/>
    <w:rsid w:val="00B63AF7"/>
    <w:rsid w:val="00B66A21"/>
    <w:rsid w:val="00B675FB"/>
    <w:rsid w:val="00BA622C"/>
    <w:rsid w:val="00BB13ED"/>
    <w:rsid w:val="00C13753"/>
    <w:rsid w:val="00C47901"/>
    <w:rsid w:val="00C6258F"/>
    <w:rsid w:val="00C71B20"/>
    <w:rsid w:val="00C72490"/>
    <w:rsid w:val="00C82DD9"/>
    <w:rsid w:val="00CA55F7"/>
    <w:rsid w:val="00CB499B"/>
    <w:rsid w:val="00CC0487"/>
    <w:rsid w:val="00CC4E9A"/>
    <w:rsid w:val="00CF54CD"/>
    <w:rsid w:val="00D05A62"/>
    <w:rsid w:val="00D05DC0"/>
    <w:rsid w:val="00D3705C"/>
    <w:rsid w:val="00D649B6"/>
    <w:rsid w:val="00D72FEF"/>
    <w:rsid w:val="00D90098"/>
    <w:rsid w:val="00DC1B11"/>
    <w:rsid w:val="00DD2F76"/>
    <w:rsid w:val="00E35E0F"/>
    <w:rsid w:val="00E36375"/>
    <w:rsid w:val="00E371D1"/>
    <w:rsid w:val="00E53738"/>
    <w:rsid w:val="00E6178F"/>
    <w:rsid w:val="00E665E9"/>
    <w:rsid w:val="00ED5F67"/>
    <w:rsid w:val="00EF08AE"/>
    <w:rsid w:val="00EF4187"/>
    <w:rsid w:val="00EF5790"/>
    <w:rsid w:val="00F30AAF"/>
    <w:rsid w:val="00F3476A"/>
    <w:rsid w:val="00FA0047"/>
    <w:rsid w:val="00FA4BA7"/>
    <w:rsid w:val="00FA7B31"/>
    <w:rsid w:val="00FD5EA2"/>
    <w:rsid w:val="00FE4749"/>
    <w:rsid w:val="00FF32BE"/>
    <w:rsid w:val="7F0EB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FB41C37"/>
  <w15:docId w15:val="{BF8BB68E-AD4A-45EA-8513-84BED8E2E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7901"/>
  </w:style>
  <w:style w:type="paragraph" w:styleId="Heading2">
    <w:name w:val="heading 2"/>
    <w:basedOn w:val="Normal"/>
    <w:link w:val="Heading2Char"/>
    <w:uiPriority w:val="9"/>
    <w:qFormat/>
    <w:rsid w:val="0051163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Strong">
    <w:name w:val="Strong"/>
    <w:basedOn w:val="DefaultParagraphFont"/>
    <w:uiPriority w:val="22"/>
    <w:qFormat/>
    <w:rsid w:val="000A720C"/>
    <w:rPr>
      <w:b/>
      <w:bCs/>
    </w:rPr>
  </w:style>
  <w:style w:type="paragraph" w:styleId="ListParagraph">
    <w:name w:val="List Paragraph"/>
    <w:basedOn w:val="Normal"/>
    <w:uiPriority w:val="34"/>
    <w:qFormat/>
    <w:rsid w:val="00BA622C"/>
    <w:pPr>
      <w:ind w:left="720"/>
      <w:contextualSpacing/>
    </w:pPr>
  </w:style>
  <w:style w:type="paragraph" w:styleId="NormalWeb">
    <w:name w:val="Normal (Web)"/>
    <w:basedOn w:val="Normal"/>
    <w:uiPriority w:val="99"/>
    <w:semiHidden/>
    <w:unhideWhenUsed/>
    <w:rsid w:val="00C6258F"/>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Heading2Char">
    <w:name w:val="Heading 2 Char"/>
    <w:basedOn w:val="DefaultParagraphFont"/>
    <w:link w:val="Heading2"/>
    <w:uiPriority w:val="9"/>
    <w:rsid w:val="00511639"/>
    <w:rPr>
      <w:rFonts w:ascii="Times New Roman" w:eastAsia="Times New Roman"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3523052">
      <w:bodyDiv w:val="1"/>
      <w:marLeft w:val="0"/>
      <w:marRight w:val="0"/>
      <w:marTop w:val="0"/>
      <w:marBottom w:val="0"/>
      <w:divBdr>
        <w:top w:val="none" w:sz="0" w:space="0" w:color="auto"/>
        <w:left w:val="none" w:sz="0" w:space="0" w:color="auto"/>
        <w:bottom w:val="none" w:sz="0" w:space="0" w:color="auto"/>
        <w:right w:val="none" w:sz="0" w:space="0" w:color="auto"/>
      </w:divBdr>
    </w:div>
    <w:div w:id="490831044">
      <w:bodyDiv w:val="1"/>
      <w:marLeft w:val="0"/>
      <w:marRight w:val="0"/>
      <w:marTop w:val="0"/>
      <w:marBottom w:val="0"/>
      <w:divBdr>
        <w:top w:val="none" w:sz="0" w:space="0" w:color="auto"/>
        <w:left w:val="none" w:sz="0" w:space="0" w:color="auto"/>
        <w:bottom w:val="none" w:sz="0" w:space="0" w:color="auto"/>
        <w:right w:val="none" w:sz="0" w:space="0" w:color="auto"/>
      </w:divBdr>
      <w:divsChild>
        <w:div w:id="1401557466">
          <w:marLeft w:val="274"/>
          <w:marRight w:val="0"/>
          <w:marTop w:val="120"/>
          <w:marBottom w:val="0"/>
          <w:divBdr>
            <w:top w:val="none" w:sz="0" w:space="0" w:color="auto"/>
            <w:left w:val="none" w:sz="0" w:space="0" w:color="auto"/>
            <w:bottom w:val="none" w:sz="0" w:space="0" w:color="auto"/>
            <w:right w:val="none" w:sz="0" w:space="0" w:color="auto"/>
          </w:divBdr>
        </w:div>
        <w:div w:id="1662923332">
          <w:marLeft w:val="720"/>
          <w:marRight w:val="0"/>
          <w:marTop w:val="0"/>
          <w:marBottom w:val="0"/>
          <w:divBdr>
            <w:top w:val="none" w:sz="0" w:space="0" w:color="auto"/>
            <w:left w:val="none" w:sz="0" w:space="0" w:color="auto"/>
            <w:bottom w:val="none" w:sz="0" w:space="0" w:color="auto"/>
            <w:right w:val="none" w:sz="0" w:space="0" w:color="auto"/>
          </w:divBdr>
        </w:div>
        <w:div w:id="2079131036">
          <w:marLeft w:val="720"/>
          <w:marRight w:val="0"/>
          <w:marTop w:val="0"/>
          <w:marBottom w:val="0"/>
          <w:divBdr>
            <w:top w:val="none" w:sz="0" w:space="0" w:color="auto"/>
            <w:left w:val="none" w:sz="0" w:space="0" w:color="auto"/>
            <w:bottom w:val="none" w:sz="0" w:space="0" w:color="auto"/>
            <w:right w:val="none" w:sz="0" w:space="0" w:color="auto"/>
          </w:divBdr>
        </w:div>
        <w:div w:id="2105227674">
          <w:marLeft w:val="274"/>
          <w:marRight w:val="0"/>
          <w:marTop w:val="120"/>
          <w:marBottom w:val="0"/>
          <w:divBdr>
            <w:top w:val="none" w:sz="0" w:space="0" w:color="auto"/>
            <w:left w:val="none" w:sz="0" w:space="0" w:color="auto"/>
            <w:bottom w:val="none" w:sz="0" w:space="0" w:color="auto"/>
            <w:right w:val="none" w:sz="0" w:space="0" w:color="auto"/>
          </w:divBdr>
        </w:div>
        <w:div w:id="519517193">
          <w:marLeft w:val="274"/>
          <w:marRight w:val="0"/>
          <w:marTop w:val="120"/>
          <w:marBottom w:val="0"/>
          <w:divBdr>
            <w:top w:val="none" w:sz="0" w:space="0" w:color="auto"/>
            <w:left w:val="none" w:sz="0" w:space="0" w:color="auto"/>
            <w:bottom w:val="none" w:sz="0" w:space="0" w:color="auto"/>
            <w:right w:val="none" w:sz="0" w:space="0" w:color="auto"/>
          </w:divBdr>
        </w:div>
        <w:div w:id="1194920964">
          <w:marLeft w:val="720"/>
          <w:marRight w:val="0"/>
          <w:marTop w:val="0"/>
          <w:marBottom w:val="0"/>
          <w:divBdr>
            <w:top w:val="none" w:sz="0" w:space="0" w:color="auto"/>
            <w:left w:val="none" w:sz="0" w:space="0" w:color="auto"/>
            <w:bottom w:val="none" w:sz="0" w:space="0" w:color="auto"/>
            <w:right w:val="none" w:sz="0" w:space="0" w:color="auto"/>
          </w:divBdr>
        </w:div>
        <w:div w:id="817115223">
          <w:marLeft w:val="720"/>
          <w:marRight w:val="0"/>
          <w:marTop w:val="0"/>
          <w:marBottom w:val="0"/>
          <w:divBdr>
            <w:top w:val="none" w:sz="0" w:space="0" w:color="auto"/>
            <w:left w:val="none" w:sz="0" w:space="0" w:color="auto"/>
            <w:bottom w:val="none" w:sz="0" w:space="0" w:color="auto"/>
            <w:right w:val="none" w:sz="0" w:space="0" w:color="auto"/>
          </w:divBdr>
        </w:div>
        <w:div w:id="1286696770">
          <w:marLeft w:val="720"/>
          <w:marRight w:val="0"/>
          <w:marTop w:val="0"/>
          <w:marBottom w:val="0"/>
          <w:divBdr>
            <w:top w:val="none" w:sz="0" w:space="0" w:color="auto"/>
            <w:left w:val="none" w:sz="0" w:space="0" w:color="auto"/>
            <w:bottom w:val="none" w:sz="0" w:space="0" w:color="auto"/>
            <w:right w:val="none" w:sz="0" w:space="0" w:color="auto"/>
          </w:divBdr>
        </w:div>
        <w:div w:id="1104420206">
          <w:marLeft w:val="720"/>
          <w:marRight w:val="0"/>
          <w:marTop w:val="0"/>
          <w:marBottom w:val="0"/>
          <w:divBdr>
            <w:top w:val="none" w:sz="0" w:space="0" w:color="auto"/>
            <w:left w:val="none" w:sz="0" w:space="0" w:color="auto"/>
            <w:bottom w:val="none" w:sz="0" w:space="0" w:color="auto"/>
            <w:right w:val="none" w:sz="0" w:space="0" w:color="auto"/>
          </w:divBdr>
        </w:div>
        <w:div w:id="1307004814">
          <w:marLeft w:val="720"/>
          <w:marRight w:val="0"/>
          <w:marTop w:val="0"/>
          <w:marBottom w:val="0"/>
          <w:divBdr>
            <w:top w:val="none" w:sz="0" w:space="0" w:color="auto"/>
            <w:left w:val="none" w:sz="0" w:space="0" w:color="auto"/>
            <w:bottom w:val="none" w:sz="0" w:space="0" w:color="auto"/>
            <w:right w:val="none" w:sz="0" w:space="0" w:color="auto"/>
          </w:divBdr>
        </w:div>
      </w:divsChild>
    </w:div>
    <w:div w:id="867983228">
      <w:bodyDiv w:val="1"/>
      <w:marLeft w:val="0"/>
      <w:marRight w:val="0"/>
      <w:marTop w:val="0"/>
      <w:marBottom w:val="0"/>
      <w:divBdr>
        <w:top w:val="none" w:sz="0" w:space="0" w:color="auto"/>
        <w:left w:val="none" w:sz="0" w:space="0" w:color="auto"/>
        <w:bottom w:val="none" w:sz="0" w:space="0" w:color="auto"/>
        <w:right w:val="none" w:sz="0" w:space="0" w:color="auto"/>
      </w:divBdr>
    </w:div>
    <w:div w:id="964115564">
      <w:bodyDiv w:val="1"/>
      <w:marLeft w:val="0"/>
      <w:marRight w:val="0"/>
      <w:marTop w:val="0"/>
      <w:marBottom w:val="0"/>
      <w:divBdr>
        <w:top w:val="none" w:sz="0" w:space="0" w:color="auto"/>
        <w:left w:val="none" w:sz="0" w:space="0" w:color="auto"/>
        <w:bottom w:val="none" w:sz="0" w:space="0" w:color="auto"/>
        <w:right w:val="none" w:sz="0" w:space="0" w:color="auto"/>
      </w:divBdr>
    </w:div>
    <w:div w:id="1031305032">
      <w:bodyDiv w:val="1"/>
      <w:marLeft w:val="0"/>
      <w:marRight w:val="0"/>
      <w:marTop w:val="0"/>
      <w:marBottom w:val="0"/>
      <w:divBdr>
        <w:top w:val="none" w:sz="0" w:space="0" w:color="auto"/>
        <w:left w:val="none" w:sz="0" w:space="0" w:color="auto"/>
        <w:bottom w:val="none" w:sz="0" w:space="0" w:color="auto"/>
        <w:right w:val="none" w:sz="0" w:space="0" w:color="auto"/>
      </w:divBdr>
      <w:divsChild>
        <w:div w:id="576475483">
          <w:marLeft w:val="274"/>
          <w:marRight w:val="0"/>
          <w:marTop w:val="120"/>
          <w:marBottom w:val="0"/>
          <w:divBdr>
            <w:top w:val="none" w:sz="0" w:space="0" w:color="auto"/>
            <w:left w:val="none" w:sz="0" w:space="0" w:color="auto"/>
            <w:bottom w:val="none" w:sz="0" w:space="0" w:color="auto"/>
            <w:right w:val="none" w:sz="0" w:space="0" w:color="auto"/>
          </w:divBdr>
        </w:div>
      </w:divsChild>
    </w:div>
    <w:div w:id="1241913241">
      <w:bodyDiv w:val="1"/>
      <w:marLeft w:val="0"/>
      <w:marRight w:val="0"/>
      <w:marTop w:val="0"/>
      <w:marBottom w:val="0"/>
      <w:divBdr>
        <w:top w:val="none" w:sz="0" w:space="0" w:color="auto"/>
        <w:left w:val="none" w:sz="0" w:space="0" w:color="auto"/>
        <w:bottom w:val="none" w:sz="0" w:space="0" w:color="auto"/>
        <w:right w:val="none" w:sz="0" w:space="0" w:color="auto"/>
      </w:divBdr>
      <w:divsChild>
        <w:div w:id="429160735">
          <w:marLeft w:val="274"/>
          <w:marRight w:val="0"/>
          <w:marTop w:val="120"/>
          <w:marBottom w:val="0"/>
          <w:divBdr>
            <w:top w:val="none" w:sz="0" w:space="0" w:color="auto"/>
            <w:left w:val="none" w:sz="0" w:space="0" w:color="auto"/>
            <w:bottom w:val="none" w:sz="0" w:space="0" w:color="auto"/>
            <w:right w:val="none" w:sz="0" w:space="0" w:color="auto"/>
          </w:divBdr>
        </w:div>
        <w:div w:id="768354613">
          <w:marLeft w:val="720"/>
          <w:marRight w:val="0"/>
          <w:marTop w:val="0"/>
          <w:marBottom w:val="0"/>
          <w:divBdr>
            <w:top w:val="none" w:sz="0" w:space="0" w:color="auto"/>
            <w:left w:val="none" w:sz="0" w:space="0" w:color="auto"/>
            <w:bottom w:val="none" w:sz="0" w:space="0" w:color="auto"/>
            <w:right w:val="none" w:sz="0" w:space="0" w:color="auto"/>
          </w:divBdr>
        </w:div>
        <w:div w:id="1297106901">
          <w:marLeft w:val="720"/>
          <w:marRight w:val="0"/>
          <w:marTop w:val="0"/>
          <w:marBottom w:val="0"/>
          <w:divBdr>
            <w:top w:val="none" w:sz="0" w:space="0" w:color="auto"/>
            <w:left w:val="none" w:sz="0" w:space="0" w:color="auto"/>
            <w:bottom w:val="none" w:sz="0" w:space="0" w:color="auto"/>
            <w:right w:val="none" w:sz="0" w:space="0" w:color="auto"/>
          </w:divBdr>
        </w:div>
        <w:div w:id="666590710">
          <w:marLeft w:val="720"/>
          <w:marRight w:val="0"/>
          <w:marTop w:val="0"/>
          <w:marBottom w:val="0"/>
          <w:divBdr>
            <w:top w:val="none" w:sz="0" w:space="0" w:color="auto"/>
            <w:left w:val="none" w:sz="0" w:space="0" w:color="auto"/>
            <w:bottom w:val="none" w:sz="0" w:space="0" w:color="auto"/>
            <w:right w:val="none" w:sz="0" w:space="0" w:color="auto"/>
          </w:divBdr>
        </w:div>
      </w:divsChild>
    </w:div>
    <w:div w:id="1311595617">
      <w:bodyDiv w:val="1"/>
      <w:marLeft w:val="0"/>
      <w:marRight w:val="0"/>
      <w:marTop w:val="0"/>
      <w:marBottom w:val="0"/>
      <w:divBdr>
        <w:top w:val="none" w:sz="0" w:space="0" w:color="auto"/>
        <w:left w:val="none" w:sz="0" w:space="0" w:color="auto"/>
        <w:bottom w:val="none" w:sz="0" w:space="0" w:color="auto"/>
        <w:right w:val="none" w:sz="0" w:space="0" w:color="auto"/>
      </w:divBdr>
    </w:div>
    <w:div w:id="1522695843">
      <w:bodyDiv w:val="1"/>
      <w:marLeft w:val="0"/>
      <w:marRight w:val="0"/>
      <w:marTop w:val="0"/>
      <w:marBottom w:val="0"/>
      <w:divBdr>
        <w:top w:val="none" w:sz="0" w:space="0" w:color="auto"/>
        <w:left w:val="none" w:sz="0" w:space="0" w:color="auto"/>
        <w:bottom w:val="none" w:sz="0" w:space="0" w:color="auto"/>
        <w:right w:val="none" w:sz="0" w:space="0" w:color="auto"/>
      </w:divBdr>
    </w:div>
    <w:div w:id="1941983629">
      <w:bodyDiv w:val="1"/>
      <w:marLeft w:val="0"/>
      <w:marRight w:val="0"/>
      <w:marTop w:val="0"/>
      <w:marBottom w:val="0"/>
      <w:divBdr>
        <w:top w:val="none" w:sz="0" w:space="0" w:color="auto"/>
        <w:left w:val="none" w:sz="0" w:space="0" w:color="auto"/>
        <w:bottom w:val="none" w:sz="0" w:space="0" w:color="auto"/>
        <w:right w:val="none" w:sz="0" w:space="0" w:color="auto"/>
      </w:divBdr>
    </w:div>
    <w:div w:id="2117434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3BE77C-2839-4C02-B33C-A6408999B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924</Words>
  <Characters>5271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Shan, Haoyin</cp:lastModifiedBy>
  <cp:revision>3</cp:revision>
  <cp:lastPrinted>2011-06-21T20:32:00Z</cp:lastPrinted>
  <dcterms:created xsi:type="dcterms:W3CDTF">2022-07-08T17:38:00Z</dcterms:created>
  <dcterms:modified xsi:type="dcterms:W3CDTF">2022-07-08T17:50:00Z</dcterms:modified>
</cp:coreProperties>
</file>