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w:t>
      </w:r>
      <w:r w:rsidR="00922A5B" w:rsidRPr="00922A5B">
        <w:rPr>
          <w:rFonts w:ascii="Arial" w:hAnsi="Arial" w:cs="Arial"/>
          <w:sz w:val="24"/>
          <w:szCs w:val="24"/>
          <w:u w:val="single"/>
        </w:rPr>
        <w:t>NDDOT</w:t>
      </w:r>
      <w:r w:rsidRPr="00922A5B">
        <w:rPr>
          <w:rFonts w:ascii="Arial" w:hAnsi="Arial" w:cs="Arial"/>
          <w:sz w:val="24"/>
          <w:szCs w:val="24"/>
          <w:u w:val="single"/>
        </w:rPr>
        <w:t>___________</w:t>
      </w:r>
      <w:r w:rsidR="00FF32BE" w:rsidRPr="00922A5B">
        <w:rPr>
          <w:rFonts w:ascii="Arial" w:hAnsi="Arial" w:cs="Arial"/>
          <w:sz w:val="24"/>
          <w:szCs w:val="24"/>
          <w:u w:val="single"/>
        </w:rPr>
        <w:t>_______</w:t>
      </w:r>
      <w:r w:rsidRPr="00922A5B">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58131F" w:rsidRDefault="008A3762" w:rsidP="0058131F">
            <w:pPr>
              <w:ind w:right="-720"/>
              <w:rPr>
                <w:rFonts w:ascii="Arial" w:hAnsi="Arial" w:cs="Arial"/>
                <w:sz w:val="20"/>
                <w:szCs w:val="20"/>
              </w:rPr>
            </w:pPr>
            <w:r>
              <w:t>TPF 5(333)</w:t>
            </w:r>
            <w:r w:rsidR="00304C51">
              <w:t xml:space="preserve"> </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8A3762"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DC33B5"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DC33B5" w:rsidP="00037FBC">
            <w:pPr>
              <w:ind w:right="-720"/>
              <w:rPr>
                <w:rFonts w:ascii="Arial" w:hAnsi="Arial" w:cs="Arial"/>
                <w:sz w:val="20"/>
                <w:szCs w:val="20"/>
              </w:rPr>
            </w:pPr>
            <w:r>
              <w:rPr>
                <w:rFonts w:ascii="Arial" w:hAnsi="Arial" w:cs="Arial"/>
                <w:sz w:val="36"/>
                <w:szCs w:val="36"/>
              </w:rPr>
              <w:sym w:font="Wingdings" w:char="F0FC"/>
            </w:r>
            <w:r w:rsidR="00551D8A">
              <w:rPr>
                <w:rFonts w:ascii="Arial" w:hAnsi="Arial" w:cs="Arial"/>
                <w:sz w:val="20"/>
                <w:szCs w:val="20"/>
              </w:rPr>
              <w:t>Quarter 3 (July 1 – September 30)</w:t>
            </w:r>
          </w:p>
          <w:p w:rsidR="00551D8A" w:rsidRPr="00551D8A" w:rsidRDefault="00DF56D9"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8131F" w:rsidP="00551D8A">
            <w:pPr>
              <w:ind w:right="-720"/>
              <w:rPr>
                <w:rFonts w:ascii="Arial" w:hAnsi="Arial" w:cs="Arial"/>
                <w:sz w:val="20"/>
                <w:szCs w:val="20"/>
              </w:rPr>
            </w:pPr>
            <w:r>
              <w:rPr>
                <w:rFonts w:ascii="Arial" w:hAnsi="Arial" w:cs="Arial"/>
                <w:sz w:val="20"/>
                <w:szCs w:val="20"/>
              </w:rPr>
              <w:t>Transportation Learning Network</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8131F" w:rsidRDefault="0058131F" w:rsidP="00551D8A">
            <w:pPr>
              <w:ind w:right="-720"/>
              <w:rPr>
                <w:rFonts w:ascii="Arial" w:hAnsi="Arial" w:cs="Arial"/>
                <w:b/>
                <w:sz w:val="20"/>
                <w:szCs w:val="20"/>
              </w:rPr>
            </w:pPr>
          </w:p>
          <w:p w:rsidR="0058131F" w:rsidRPr="0058131F" w:rsidRDefault="00297FFD" w:rsidP="00551D8A">
            <w:pPr>
              <w:ind w:right="-720"/>
              <w:rPr>
                <w:rFonts w:ascii="Arial" w:hAnsi="Arial" w:cs="Arial"/>
                <w:sz w:val="20"/>
                <w:szCs w:val="20"/>
              </w:rPr>
            </w:pPr>
            <w:r>
              <w:rPr>
                <w:rFonts w:ascii="Arial" w:hAnsi="Arial" w:cs="Arial"/>
                <w:sz w:val="20"/>
                <w:szCs w:val="20"/>
              </w:rPr>
              <w:t>Clayton Schumaker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8131F" w:rsidRDefault="0058131F" w:rsidP="0058131F">
            <w:pPr>
              <w:pStyle w:val="Default"/>
              <w:rPr>
                <w:rFonts w:ascii="Arial" w:hAnsi="Arial" w:cs="Arial"/>
                <w:sz w:val="20"/>
                <w:szCs w:val="20"/>
              </w:rPr>
            </w:pPr>
          </w:p>
          <w:p w:rsidR="0058131F" w:rsidRPr="00C13753" w:rsidRDefault="00297FFD" w:rsidP="0058131F">
            <w:pPr>
              <w:pStyle w:val="Default"/>
              <w:rPr>
                <w:rFonts w:ascii="Arial" w:hAnsi="Arial" w:cs="Arial"/>
                <w:b/>
                <w:sz w:val="20"/>
                <w:szCs w:val="20"/>
              </w:rPr>
            </w:pPr>
            <w:r>
              <w:rPr>
                <w:rFonts w:ascii="Arial" w:hAnsi="Arial" w:cs="Arial"/>
                <w:sz w:val="20"/>
                <w:szCs w:val="20"/>
              </w:rPr>
              <w:t>701-328-6906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297FFD" w:rsidP="00551D8A">
            <w:pPr>
              <w:ind w:right="-720"/>
              <w:rPr>
                <w:rFonts w:ascii="Arial" w:hAnsi="Arial" w:cs="Arial"/>
                <w:sz w:val="20"/>
                <w:szCs w:val="20"/>
              </w:rPr>
            </w:pPr>
            <w:r>
              <w:rPr>
                <w:rFonts w:ascii="Arial" w:hAnsi="Arial" w:cs="Arial"/>
                <w:sz w:val="20"/>
                <w:szCs w:val="20"/>
              </w:rPr>
              <w:t>cschumaker@nd.gov</w:t>
            </w:r>
          </w:p>
        </w:tc>
      </w:tr>
      <w:tr w:rsidR="00535598" w:rsidRPr="00B66A21" w:rsidTr="00EF1309">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8131F" w:rsidRDefault="0058131F" w:rsidP="0003476C">
            <w:pPr>
              <w:ind w:right="-720"/>
              <w:rPr>
                <w:rFonts w:ascii="Arial" w:hAnsi="Arial" w:cs="Arial"/>
                <w:b/>
                <w:sz w:val="20"/>
                <w:szCs w:val="20"/>
              </w:rPr>
            </w:pPr>
          </w:p>
          <w:p w:rsidR="0058131F" w:rsidRPr="0058131F" w:rsidRDefault="00297FFD" w:rsidP="0003476C">
            <w:pPr>
              <w:ind w:right="-720"/>
              <w:rPr>
                <w:rFonts w:ascii="Arial" w:hAnsi="Arial" w:cs="Arial"/>
                <w:sz w:val="20"/>
                <w:szCs w:val="20"/>
              </w:rPr>
            </w:pPr>
            <w:r>
              <w:rPr>
                <w:rFonts w:ascii="Arial" w:hAnsi="Arial" w:cs="Arial"/>
                <w:sz w:val="20"/>
                <w:szCs w:val="20"/>
              </w:rPr>
              <w:t>TPF 5(333)</w:t>
            </w:r>
          </w:p>
        </w:tc>
        <w:tc>
          <w:tcPr>
            <w:tcW w:w="3330" w:type="dxa"/>
            <w:gridSpan w:val="2"/>
            <w:shd w:val="clear" w:color="auto" w:fill="auto"/>
          </w:tcPr>
          <w:p w:rsidR="00535598" w:rsidRPr="00EF1309" w:rsidRDefault="00535598" w:rsidP="0003476C">
            <w:pPr>
              <w:ind w:right="-720"/>
              <w:rPr>
                <w:rFonts w:ascii="Arial" w:hAnsi="Arial" w:cs="Arial"/>
                <w:b/>
                <w:sz w:val="20"/>
                <w:szCs w:val="20"/>
              </w:rPr>
            </w:pPr>
            <w:r w:rsidRPr="00EF1309">
              <w:rPr>
                <w:rFonts w:ascii="Arial" w:hAnsi="Arial" w:cs="Arial"/>
                <w:b/>
                <w:sz w:val="20"/>
                <w:szCs w:val="20"/>
              </w:rPr>
              <w:t>Other Project ID (i.e., contract #):</w:t>
            </w:r>
          </w:p>
          <w:p w:rsidR="0058131F" w:rsidRPr="00EF1309" w:rsidRDefault="0058131F" w:rsidP="0003476C">
            <w:pPr>
              <w:ind w:right="-720"/>
              <w:rPr>
                <w:rFonts w:ascii="Arial" w:hAnsi="Arial" w:cs="Arial"/>
                <w:b/>
                <w:sz w:val="20"/>
                <w:szCs w:val="20"/>
              </w:rPr>
            </w:pPr>
          </w:p>
          <w:p w:rsidR="0058131F" w:rsidRPr="00EF1309" w:rsidRDefault="0058131F" w:rsidP="0003476C">
            <w:pPr>
              <w:ind w:right="-720"/>
              <w:rPr>
                <w:rFonts w:ascii="Arial" w:hAnsi="Arial" w:cs="Arial"/>
                <w:sz w:val="20"/>
                <w:szCs w:val="20"/>
              </w:rPr>
            </w:pPr>
            <w:r w:rsidRPr="00EF1309">
              <w:rPr>
                <w:rFonts w:ascii="Arial" w:hAnsi="Arial" w:cs="Arial"/>
                <w:sz w:val="20"/>
                <w:szCs w:val="20"/>
              </w:rPr>
              <w:t>17-314-0800</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115046" w:rsidP="00115046">
            <w:pPr>
              <w:ind w:right="-720"/>
              <w:rPr>
                <w:rFonts w:ascii="Arial" w:hAnsi="Arial" w:cs="Arial"/>
                <w:sz w:val="20"/>
                <w:szCs w:val="20"/>
              </w:rPr>
            </w:pPr>
            <w:r w:rsidRPr="00EF1309">
              <w:rPr>
                <w:rFonts w:ascii="Arial" w:hAnsi="Arial" w:cs="Arial"/>
                <w:sz w:val="20"/>
                <w:szCs w:val="20"/>
              </w:rPr>
              <w:t>10/1/2015</w:t>
            </w:r>
            <w:r w:rsidR="00EF1309">
              <w:rPr>
                <w:rFonts w:ascii="Arial" w:hAnsi="Arial" w:cs="Arial"/>
                <w:sz w:val="20"/>
                <w:szCs w:val="20"/>
              </w:rPr>
              <w:t xml:space="preserve"> (New Federal ID)</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p>
        </w:tc>
        <w:tc>
          <w:tcPr>
            <w:tcW w:w="3330" w:type="dxa"/>
            <w:gridSpan w:val="2"/>
          </w:tcPr>
          <w:p w:rsidR="00535598" w:rsidRPr="00AD7A3A" w:rsidRDefault="00535598" w:rsidP="0003476C">
            <w:pPr>
              <w:ind w:right="-720"/>
              <w:rPr>
                <w:rFonts w:ascii="Arial" w:hAnsi="Arial" w:cs="Arial"/>
                <w:b/>
                <w:sz w:val="20"/>
                <w:szCs w:val="20"/>
              </w:rPr>
            </w:pPr>
            <w:r w:rsidRPr="00AD7A3A">
              <w:rPr>
                <w:rFonts w:ascii="Arial" w:hAnsi="Arial" w:cs="Arial"/>
                <w:b/>
                <w:sz w:val="20"/>
                <w:szCs w:val="20"/>
              </w:rPr>
              <w:t>Current Project End Date:</w:t>
            </w:r>
          </w:p>
          <w:p w:rsidR="0058131F" w:rsidRPr="00AD7A3A" w:rsidRDefault="0058131F" w:rsidP="0003476C">
            <w:pPr>
              <w:ind w:right="-720"/>
              <w:rPr>
                <w:rFonts w:ascii="Arial" w:hAnsi="Arial" w:cs="Arial"/>
                <w:b/>
                <w:sz w:val="20"/>
                <w:szCs w:val="20"/>
              </w:rPr>
            </w:pPr>
          </w:p>
          <w:p w:rsidR="0058131F" w:rsidRPr="00AD7A3A" w:rsidRDefault="00EF1309" w:rsidP="0003476C">
            <w:pPr>
              <w:ind w:right="-720"/>
              <w:rPr>
                <w:rFonts w:ascii="Arial" w:hAnsi="Arial" w:cs="Arial"/>
                <w:sz w:val="20"/>
                <w:szCs w:val="20"/>
              </w:rPr>
            </w:pPr>
            <w:r w:rsidRPr="00AD7A3A">
              <w:rPr>
                <w:rFonts w:ascii="Arial" w:hAnsi="Arial" w:cs="Arial"/>
                <w:sz w:val="20"/>
                <w:szCs w:val="20"/>
              </w:rPr>
              <w:t>9/30/2020</w:t>
            </w:r>
          </w:p>
        </w:tc>
        <w:tc>
          <w:tcPr>
            <w:tcW w:w="3420" w:type="dxa"/>
          </w:tcPr>
          <w:p w:rsidR="00535598" w:rsidRPr="00AD7A3A" w:rsidRDefault="00535598" w:rsidP="0003476C">
            <w:pPr>
              <w:ind w:right="-720"/>
              <w:rPr>
                <w:rFonts w:ascii="Arial" w:hAnsi="Arial" w:cs="Arial"/>
                <w:b/>
                <w:sz w:val="20"/>
                <w:szCs w:val="20"/>
              </w:rPr>
            </w:pPr>
            <w:r w:rsidRPr="00AD7A3A">
              <w:rPr>
                <w:rFonts w:ascii="Arial" w:hAnsi="Arial" w:cs="Arial"/>
                <w:b/>
                <w:sz w:val="20"/>
                <w:szCs w:val="20"/>
              </w:rPr>
              <w:t>Number of Extensions:</w:t>
            </w:r>
          </w:p>
          <w:p w:rsidR="00535598" w:rsidRPr="00AD7A3A" w:rsidRDefault="00535598" w:rsidP="0003476C">
            <w:pPr>
              <w:ind w:right="-720"/>
              <w:rPr>
                <w:rFonts w:ascii="Arial" w:hAnsi="Arial" w:cs="Arial"/>
                <w:sz w:val="20"/>
                <w:szCs w:val="20"/>
              </w:rPr>
            </w:pPr>
          </w:p>
          <w:p w:rsidR="00535598" w:rsidRPr="00AD7A3A" w:rsidRDefault="00EF1309" w:rsidP="0003476C">
            <w:pPr>
              <w:ind w:right="-720"/>
              <w:rPr>
                <w:rFonts w:ascii="Arial" w:hAnsi="Arial" w:cs="Arial"/>
                <w:sz w:val="20"/>
                <w:szCs w:val="20"/>
              </w:rPr>
            </w:pPr>
            <w:r w:rsidRPr="00AD7A3A">
              <w:rPr>
                <w:rFonts w:ascii="Arial" w:hAnsi="Arial" w:cs="Arial"/>
                <w:sz w:val="20"/>
                <w:szCs w:val="20"/>
              </w:rPr>
              <w:t>0</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8131F" w:rsidP="00551D8A">
      <w:pPr>
        <w:spacing w:after="0"/>
        <w:ind w:left="-720" w:right="-720"/>
        <w:rPr>
          <w:rFonts w:ascii="Arial" w:hAnsi="Arial" w:cs="Arial"/>
          <w:sz w:val="20"/>
          <w:szCs w:val="20"/>
        </w:rPr>
      </w:pPr>
      <w:r>
        <w:rPr>
          <w:rFonts w:ascii="Arial" w:hAnsi="Arial" w:cs="Arial"/>
          <w:sz w:val="36"/>
          <w:szCs w:val="36"/>
        </w:rPr>
        <w:sym w:font="Wingdings" w:char="F0FC"/>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A2124A" w:rsidRDefault="00A2124A" w:rsidP="00551D8A">
            <w:pPr>
              <w:ind w:right="-720"/>
              <w:rPr>
                <w:rFonts w:ascii="Arial" w:hAnsi="Arial" w:cs="Arial"/>
                <w:sz w:val="20"/>
                <w:szCs w:val="20"/>
              </w:rPr>
            </w:pPr>
          </w:p>
          <w:p w:rsidR="00874EF7" w:rsidRPr="00B66A21" w:rsidRDefault="00874EF7" w:rsidP="00A2124A">
            <w:pPr>
              <w:ind w:right="-720"/>
              <w:jc w:val="center"/>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25527E"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58131F">
        <w:tc>
          <w:tcPr>
            <w:tcW w:w="4158" w:type="dxa"/>
            <w:vAlign w:val="center"/>
          </w:tcPr>
          <w:p w:rsidR="00B66A21" w:rsidRPr="00B66A21" w:rsidRDefault="00B66A21" w:rsidP="0058131F">
            <w:pPr>
              <w:ind w:right="-720"/>
              <w:rPr>
                <w:rFonts w:ascii="Arial" w:hAnsi="Arial" w:cs="Arial"/>
                <w:sz w:val="20"/>
                <w:szCs w:val="20"/>
              </w:rPr>
            </w:pPr>
          </w:p>
        </w:tc>
        <w:tc>
          <w:tcPr>
            <w:tcW w:w="3330" w:type="dxa"/>
            <w:vAlign w:val="center"/>
          </w:tcPr>
          <w:p w:rsidR="00B66A21" w:rsidRPr="00B66A21" w:rsidRDefault="00DC33B5" w:rsidP="0025527E">
            <w:pPr>
              <w:ind w:right="-720"/>
              <w:jc w:val="center"/>
              <w:rPr>
                <w:rFonts w:ascii="Arial" w:hAnsi="Arial" w:cs="Arial"/>
                <w:sz w:val="20"/>
                <w:szCs w:val="20"/>
              </w:rPr>
            </w:pPr>
            <w:r>
              <w:rPr>
                <w:rFonts w:ascii="Arial" w:hAnsi="Arial" w:cs="Arial"/>
                <w:sz w:val="20"/>
                <w:szCs w:val="20"/>
              </w:rPr>
              <w:t>$53,033.41</w:t>
            </w:r>
          </w:p>
        </w:tc>
        <w:tc>
          <w:tcPr>
            <w:tcW w:w="3420" w:type="dxa"/>
          </w:tcPr>
          <w:p w:rsidR="00B66A21" w:rsidRPr="00B66A21" w:rsidRDefault="00B66A21" w:rsidP="00874EF7">
            <w:pPr>
              <w:ind w:right="-720"/>
              <w:rPr>
                <w:rFonts w:ascii="Arial" w:hAnsi="Arial" w:cs="Arial"/>
                <w:sz w:val="20"/>
                <w:szCs w:val="20"/>
              </w:rPr>
            </w:pPr>
          </w:p>
          <w:p w:rsidR="00B66A21" w:rsidRPr="00B66A21" w:rsidRDefault="00713105" w:rsidP="00713105">
            <w:pPr>
              <w:ind w:right="-720"/>
              <w:jc w:val="center"/>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94182D" w:rsidRDefault="00680C61" w:rsidP="0094182D">
            <w:pPr>
              <w:autoSpaceDE w:val="0"/>
              <w:autoSpaceDN w:val="0"/>
              <w:adjustRightInd w:val="0"/>
              <w:rPr>
                <w:rFonts w:ascii="Calibri" w:hAnsi="Calibri" w:cs="Calibri"/>
                <w:color w:val="000000"/>
              </w:rPr>
            </w:pPr>
            <w:r>
              <w:rPr>
                <w:rFonts w:ascii="Calibri" w:hAnsi="Calibri" w:cs="Calibri"/>
                <w:color w:val="000000"/>
              </w:rPr>
              <w:t>The Transportation Learning Network (</w:t>
            </w:r>
            <w:r w:rsidR="0094182D" w:rsidRPr="0094182D">
              <w:rPr>
                <w:rFonts w:ascii="Calibri" w:hAnsi="Calibri" w:cs="Calibri"/>
                <w:color w:val="000000"/>
              </w:rPr>
              <w:t>TLN</w:t>
            </w:r>
            <w:r>
              <w:rPr>
                <w:rFonts w:ascii="Calibri" w:hAnsi="Calibri" w:cs="Calibri"/>
                <w:color w:val="000000"/>
              </w:rPr>
              <w:t>)</w:t>
            </w:r>
            <w:r w:rsidR="0094182D" w:rsidRPr="0094182D">
              <w:rPr>
                <w:rFonts w:ascii="Calibri" w:hAnsi="Calibri" w:cs="Calibri"/>
                <w:color w:val="000000"/>
              </w:rPr>
              <w:t xml:space="preserve"> was developed to serve the transportation interests of the region and complements the efforts of its various members. It provides access to information and expertise not readily available to transportation professionals in the region. TLN identifies schedules</w:t>
            </w:r>
            <w:r w:rsidR="00922A5B">
              <w:rPr>
                <w:rFonts w:ascii="Calibri" w:hAnsi="Calibri" w:cs="Calibri"/>
                <w:color w:val="000000"/>
              </w:rPr>
              <w:t>, distributes and warehouses technology transfer for its member state DOTs.</w:t>
            </w:r>
          </w:p>
          <w:p w:rsidR="0094182D" w:rsidRPr="0094182D" w:rsidRDefault="0094182D" w:rsidP="0094182D">
            <w:pPr>
              <w:autoSpaceDE w:val="0"/>
              <w:autoSpaceDN w:val="0"/>
              <w:adjustRightInd w:val="0"/>
              <w:rPr>
                <w:rFonts w:ascii="Calibri" w:hAnsi="Calibri" w:cs="Calibri"/>
                <w:color w:val="000000"/>
              </w:rPr>
            </w:pPr>
          </w:p>
          <w:p w:rsidR="0094182D" w:rsidRDefault="0094182D" w:rsidP="0094182D">
            <w:pPr>
              <w:autoSpaceDE w:val="0"/>
              <w:autoSpaceDN w:val="0"/>
              <w:adjustRightInd w:val="0"/>
              <w:rPr>
                <w:rFonts w:ascii="Calibri" w:hAnsi="Calibri" w:cs="Calibri"/>
                <w:color w:val="000000"/>
              </w:rPr>
            </w:pPr>
            <w:r w:rsidRPr="0094182D">
              <w:rPr>
                <w:rFonts w:ascii="Calibri" w:hAnsi="Calibri" w:cs="Calibri"/>
                <w:b/>
                <w:bCs/>
                <w:color w:val="000000"/>
              </w:rPr>
              <w:t xml:space="preserve">Vision: </w:t>
            </w:r>
            <w:r w:rsidRPr="0094182D">
              <w:rPr>
                <w:rFonts w:ascii="Calibri" w:hAnsi="Calibri" w:cs="Calibri"/>
                <w:color w:val="000000"/>
              </w:rPr>
              <w:t xml:space="preserve">To excel on a national basis as a premier transportation </w:t>
            </w:r>
            <w:r w:rsidR="00FA0640">
              <w:rPr>
                <w:rFonts w:ascii="Calibri" w:hAnsi="Calibri" w:cs="Calibri"/>
                <w:color w:val="000000"/>
              </w:rPr>
              <w:t>technology transfer</w:t>
            </w:r>
            <w:r w:rsidRPr="0094182D">
              <w:rPr>
                <w:rFonts w:ascii="Calibri" w:hAnsi="Calibri" w:cs="Calibri"/>
                <w:color w:val="000000"/>
              </w:rPr>
              <w:t xml:space="preserve"> organization that serves as a model for other states. </w:t>
            </w:r>
          </w:p>
          <w:p w:rsidR="0094182D" w:rsidRPr="0094182D" w:rsidRDefault="0094182D" w:rsidP="0094182D">
            <w:pPr>
              <w:autoSpaceDE w:val="0"/>
              <w:autoSpaceDN w:val="0"/>
              <w:adjustRightInd w:val="0"/>
              <w:rPr>
                <w:rFonts w:ascii="Calibri" w:hAnsi="Calibri" w:cs="Calibri"/>
                <w:color w:val="000000"/>
              </w:rPr>
            </w:pPr>
          </w:p>
          <w:p w:rsidR="00701914" w:rsidRDefault="0094182D" w:rsidP="00701914">
            <w:pPr>
              <w:ind w:right="-720"/>
              <w:rPr>
                <w:rFonts w:ascii="Calibri" w:hAnsi="Calibri" w:cs="Calibri"/>
                <w:color w:val="000000"/>
              </w:rPr>
            </w:pPr>
            <w:r w:rsidRPr="0094182D">
              <w:rPr>
                <w:rFonts w:ascii="Calibri" w:hAnsi="Calibri" w:cs="Calibri"/>
                <w:b/>
                <w:bCs/>
                <w:color w:val="000000"/>
              </w:rPr>
              <w:t xml:space="preserve">Mission: </w:t>
            </w:r>
            <w:r w:rsidRPr="0094182D">
              <w:rPr>
                <w:rFonts w:ascii="Calibri" w:hAnsi="Calibri" w:cs="Calibri"/>
                <w:color w:val="000000"/>
              </w:rPr>
              <w:t>TLN provides quality and cost-effective customer-driv</w:t>
            </w:r>
            <w:r w:rsidR="00701914">
              <w:rPr>
                <w:rFonts w:ascii="Calibri" w:hAnsi="Calibri" w:cs="Calibri"/>
                <w:color w:val="000000"/>
              </w:rPr>
              <w:t>en technology transfer</w:t>
            </w:r>
            <w:r w:rsidRPr="0094182D">
              <w:rPr>
                <w:rFonts w:ascii="Calibri" w:hAnsi="Calibri" w:cs="Calibri"/>
                <w:color w:val="000000"/>
              </w:rPr>
              <w:t xml:space="preserve"> utilizing alternative platforms </w:t>
            </w:r>
          </w:p>
          <w:p w:rsidR="00601EBD" w:rsidRDefault="0094182D" w:rsidP="00701914">
            <w:pPr>
              <w:ind w:right="-720"/>
              <w:rPr>
                <w:rFonts w:ascii="Calibri" w:hAnsi="Calibri" w:cs="Calibri"/>
                <w:color w:val="000000"/>
              </w:rPr>
            </w:pPr>
            <w:r w:rsidRPr="0094182D">
              <w:rPr>
                <w:rFonts w:ascii="Calibri" w:hAnsi="Calibri" w:cs="Calibri"/>
                <w:color w:val="000000"/>
              </w:rPr>
              <w:t>that meet the needs of the state, county, city, tribal and private transportation professionals.</w:t>
            </w:r>
          </w:p>
          <w:p w:rsidR="00680C61" w:rsidRDefault="00680C61" w:rsidP="00701914">
            <w:pPr>
              <w:ind w:right="-720"/>
              <w:rPr>
                <w:rFonts w:ascii="Arial" w:hAnsi="Arial" w:cs="Arial"/>
                <w:sz w:val="20"/>
                <w:szCs w:val="20"/>
              </w:rPr>
            </w:pPr>
          </w:p>
        </w:tc>
      </w:tr>
    </w:tbl>
    <w:p w:rsidR="003F709F" w:rsidRDefault="003F709F" w:rsidP="0052531D">
      <w:pPr>
        <w:spacing w:after="0" w:line="240" w:lineRule="auto"/>
        <w:rPr>
          <w:rFonts w:ascii="Arial" w:hAnsi="Arial" w:cs="Arial"/>
          <w:sz w:val="20"/>
          <w:szCs w:val="20"/>
        </w:rPr>
      </w:pPr>
    </w:p>
    <w:p w:rsidR="00AD7A3A" w:rsidRDefault="00AD7A3A" w:rsidP="00A46BA1">
      <w:pPr>
        <w:spacing w:after="0" w:line="240" w:lineRule="auto"/>
        <w:rPr>
          <w:rFonts w:ascii="Arial" w:hAnsi="Arial" w:cs="Arial"/>
          <w:sz w:val="20"/>
          <w:szCs w:val="20"/>
        </w:rPr>
      </w:pPr>
    </w:p>
    <w:p w:rsidR="00F14FFC" w:rsidRDefault="00F14FFC" w:rsidP="00F14FFC">
      <w:pPr>
        <w:spacing w:after="0" w:line="240" w:lineRule="auto"/>
        <w:rPr>
          <w:rFonts w:ascii="Arial" w:hAnsi="Arial" w:cs="Arial"/>
          <w:sz w:val="20"/>
          <w:szCs w:val="20"/>
        </w:rPr>
      </w:pPr>
      <w:r>
        <w:rPr>
          <w:rFonts w:ascii="Arial" w:hAnsi="Arial" w:cs="Arial"/>
          <w:sz w:val="20"/>
          <w:szCs w:val="20"/>
        </w:rPr>
        <w:t xml:space="preserve">Staff develop a list of technology transfer presentations based on priorities determined by the 4-state members of the Transportation Learning Network; Topics are researched, descriptions written, presenters identified, negotiate presenter contracts and schedule presentations. </w:t>
      </w:r>
    </w:p>
    <w:p w:rsidR="00F14FFC" w:rsidRDefault="00F14FFC" w:rsidP="00F14FFC">
      <w:pPr>
        <w:spacing w:after="0" w:line="240" w:lineRule="auto"/>
        <w:rPr>
          <w:rFonts w:ascii="Arial" w:hAnsi="Arial" w:cs="Arial"/>
          <w:sz w:val="20"/>
          <w:szCs w:val="20"/>
        </w:rPr>
      </w:pPr>
    </w:p>
    <w:p w:rsidR="00F14FFC" w:rsidRDefault="00F14FFC" w:rsidP="00F14FFC">
      <w:pPr>
        <w:spacing w:after="0" w:line="240" w:lineRule="auto"/>
        <w:rPr>
          <w:rFonts w:ascii="Arial" w:hAnsi="Arial" w:cs="Arial"/>
          <w:sz w:val="20"/>
          <w:szCs w:val="20"/>
        </w:rPr>
      </w:pPr>
      <w:r>
        <w:rPr>
          <w:rFonts w:ascii="Arial" w:hAnsi="Arial" w:cs="Arial"/>
          <w:sz w:val="20"/>
          <w:szCs w:val="20"/>
        </w:rPr>
        <w:t>There are monthly meetings of the programming committee consisting of members from the 4-state DOTs. The committee approves identified topics and TLN staff move forward with announcing the events and putting into place a registration process.</w:t>
      </w:r>
    </w:p>
    <w:p w:rsidR="00F14FFC" w:rsidRDefault="00F14FFC" w:rsidP="00F14FFC">
      <w:pPr>
        <w:spacing w:after="0" w:line="240" w:lineRule="auto"/>
        <w:rPr>
          <w:rFonts w:ascii="Arial" w:hAnsi="Arial" w:cs="Arial"/>
          <w:sz w:val="20"/>
          <w:szCs w:val="20"/>
        </w:rPr>
      </w:pPr>
    </w:p>
    <w:p w:rsidR="00F14FFC" w:rsidRDefault="00F14FFC" w:rsidP="00F14FFC">
      <w:pPr>
        <w:spacing w:after="0" w:line="240" w:lineRule="auto"/>
        <w:rPr>
          <w:rFonts w:ascii="Arial" w:hAnsi="Arial" w:cs="Arial"/>
          <w:sz w:val="20"/>
          <w:szCs w:val="20"/>
        </w:rPr>
      </w:pPr>
      <w:r>
        <w:rPr>
          <w:rFonts w:ascii="Arial" w:hAnsi="Arial" w:cs="Arial"/>
          <w:sz w:val="20"/>
          <w:szCs w:val="20"/>
        </w:rPr>
        <w:t xml:space="preserve">Following is a list of presentations delivered via video conferencing or webinar during this reporting period and the number of participants. In addition to live presentations, there are over 100 online self-paced modules available. Full descriptions are available on the TLN website at </w:t>
      </w:r>
      <w:hyperlink r:id="rId8" w:history="1">
        <w:r w:rsidRPr="00B557E4">
          <w:rPr>
            <w:rStyle w:val="Hyperlink"/>
            <w:rFonts w:ascii="Arial" w:hAnsi="Arial" w:cs="Arial"/>
            <w:sz w:val="20"/>
            <w:szCs w:val="20"/>
          </w:rPr>
          <w:t>www.translearning.org</w:t>
        </w:r>
      </w:hyperlink>
      <w:r>
        <w:rPr>
          <w:rFonts w:ascii="Arial" w:hAnsi="Arial" w:cs="Arial"/>
          <w:sz w:val="20"/>
          <w:szCs w:val="20"/>
        </w:rPr>
        <w:t>.</w:t>
      </w:r>
    </w:p>
    <w:p w:rsidR="00AD7A3A" w:rsidRDefault="00AD7A3A" w:rsidP="0052531D">
      <w:pPr>
        <w:spacing w:after="0" w:line="240" w:lineRule="auto"/>
        <w:rPr>
          <w:rFonts w:ascii="Arial" w:hAnsi="Arial" w:cs="Arial"/>
          <w:sz w:val="20"/>
          <w:szCs w:val="20"/>
        </w:rPr>
      </w:pPr>
    </w:p>
    <w:p w:rsidR="006F056B" w:rsidRDefault="006F056B" w:rsidP="0052531D">
      <w:pPr>
        <w:spacing w:after="0" w:line="240" w:lineRule="auto"/>
        <w:rPr>
          <w:rFonts w:ascii="Arial" w:hAnsi="Arial" w:cs="Arial"/>
          <w:sz w:val="20"/>
          <w:szCs w:val="20"/>
        </w:rPr>
      </w:pPr>
    </w:p>
    <w:tbl>
      <w:tblPr>
        <w:tblW w:w="13717" w:type="dxa"/>
        <w:tblLook w:val="04A0" w:firstRow="1" w:lastRow="0" w:firstColumn="1" w:lastColumn="0" w:noHBand="0" w:noVBand="1"/>
      </w:tblPr>
      <w:tblGrid>
        <w:gridCol w:w="9757"/>
        <w:gridCol w:w="1199"/>
        <w:gridCol w:w="1575"/>
        <w:gridCol w:w="1186"/>
      </w:tblGrid>
      <w:tr w:rsidR="0052531D" w:rsidRPr="0052531D" w:rsidTr="003D5409">
        <w:trPr>
          <w:trHeight w:val="510"/>
        </w:trPr>
        <w:tc>
          <w:tcPr>
            <w:tcW w:w="12531" w:type="dxa"/>
            <w:gridSpan w:val="3"/>
            <w:tcBorders>
              <w:top w:val="nil"/>
              <w:left w:val="nil"/>
              <w:bottom w:val="nil"/>
              <w:right w:val="nil"/>
            </w:tcBorders>
            <w:shd w:val="clear" w:color="auto" w:fill="auto"/>
            <w:noWrap/>
            <w:vAlign w:val="bottom"/>
            <w:hideMark/>
          </w:tcPr>
          <w:p w:rsidR="00AD7A3A" w:rsidRDefault="003F709F" w:rsidP="0052531D">
            <w:pPr>
              <w:spacing w:after="0" w:line="240" w:lineRule="auto"/>
              <w:rPr>
                <w:rFonts w:ascii="Calibri" w:eastAsia="Times New Roman" w:hAnsi="Calibri" w:cs="Times New Roman"/>
                <w:b/>
                <w:bCs/>
                <w:color w:val="000000"/>
                <w:sz w:val="28"/>
                <w:szCs w:val="28"/>
              </w:rPr>
            </w:pPr>
            <w:r>
              <w:rPr>
                <w:rFonts w:ascii="Calibri" w:eastAsia="Times New Roman" w:hAnsi="Calibri" w:cs="Times New Roman"/>
                <w:b/>
                <w:bCs/>
                <w:color w:val="000000"/>
                <w:sz w:val="28"/>
                <w:szCs w:val="28"/>
              </w:rPr>
              <w:t>PRESENTATIONS</w:t>
            </w:r>
            <w:r w:rsidR="00056A21">
              <w:rPr>
                <w:rFonts w:ascii="Calibri" w:eastAsia="Times New Roman" w:hAnsi="Calibri" w:cs="Times New Roman"/>
                <w:b/>
                <w:bCs/>
                <w:color w:val="000000"/>
                <w:sz w:val="28"/>
                <w:szCs w:val="28"/>
              </w:rPr>
              <w:t xml:space="preserve"> JULY </w:t>
            </w:r>
            <w:r w:rsidR="002542BD">
              <w:rPr>
                <w:rFonts w:ascii="Calibri" w:eastAsia="Times New Roman" w:hAnsi="Calibri" w:cs="Times New Roman"/>
                <w:b/>
                <w:bCs/>
                <w:color w:val="000000"/>
                <w:sz w:val="28"/>
                <w:szCs w:val="28"/>
              </w:rPr>
              <w:t xml:space="preserve">THROUGH </w:t>
            </w:r>
            <w:r w:rsidR="00056A21">
              <w:rPr>
                <w:rFonts w:ascii="Calibri" w:eastAsia="Times New Roman" w:hAnsi="Calibri" w:cs="Times New Roman"/>
                <w:b/>
                <w:bCs/>
                <w:color w:val="000000"/>
                <w:sz w:val="28"/>
                <w:szCs w:val="28"/>
              </w:rPr>
              <w:t>SEPTEMBER</w:t>
            </w:r>
            <w:r w:rsidR="007107A3">
              <w:rPr>
                <w:rFonts w:ascii="Calibri" w:eastAsia="Times New Roman" w:hAnsi="Calibri" w:cs="Times New Roman"/>
                <w:b/>
                <w:bCs/>
                <w:color w:val="000000"/>
                <w:sz w:val="28"/>
                <w:szCs w:val="28"/>
              </w:rPr>
              <w:t xml:space="preserve"> 2016</w:t>
            </w:r>
          </w:p>
          <w:p w:rsidR="00520A07" w:rsidRPr="00520A07" w:rsidRDefault="00520A07" w:rsidP="0052531D">
            <w:pPr>
              <w:spacing w:after="0" w:line="240" w:lineRule="auto"/>
              <w:rPr>
                <w:rFonts w:ascii="Calibri" w:eastAsia="Times New Roman" w:hAnsi="Calibri" w:cs="Times New Roman"/>
                <w:b/>
                <w:bCs/>
                <w:color w:val="000000"/>
                <w:sz w:val="10"/>
                <w:szCs w:val="28"/>
              </w:rPr>
            </w:pPr>
          </w:p>
          <w:tbl>
            <w:tblPr>
              <w:tblW w:w="8300" w:type="dxa"/>
              <w:tblLook w:val="04A0" w:firstRow="1" w:lastRow="0" w:firstColumn="1" w:lastColumn="0" w:noHBand="0" w:noVBand="1"/>
            </w:tblPr>
            <w:tblGrid>
              <w:gridCol w:w="4120"/>
              <w:gridCol w:w="1500"/>
              <w:gridCol w:w="1600"/>
              <w:gridCol w:w="1080"/>
            </w:tblGrid>
            <w:tr w:rsidR="00AD7A3A" w:rsidRPr="00AD7A3A" w:rsidTr="00AD7A3A">
              <w:trPr>
                <w:trHeight w:val="540"/>
              </w:trPr>
              <w:tc>
                <w:tcPr>
                  <w:tcW w:w="4120" w:type="dxa"/>
                  <w:tcBorders>
                    <w:top w:val="nil"/>
                    <w:left w:val="nil"/>
                    <w:bottom w:val="nil"/>
                    <w:right w:val="nil"/>
                  </w:tcBorders>
                  <w:shd w:val="clear" w:color="000000" w:fill="C4BD97"/>
                  <w:noWrap/>
                  <w:vAlign w:val="bottom"/>
                  <w:hideMark/>
                </w:tcPr>
                <w:p w:rsidR="00AD7A3A" w:rsidRPr="00AD7A3A" w:rsidRDefault="00AD7A3A" w:rsidP="00AD7A3A">
                  <w:pPr>
                    <w:spacing w:after="0" w:line="240" w:lineRule="auto"/>
                    <w:rPr>
                      <w:rFonts w:ascii="Calibri" w:eastAsia="Times New Roman" w:hAnsi="Calibri" w:cs="Times New Roman"/>
                      <w:b/>
                      <w:bCs/>
                      <w:color w:val="000000"/>
                    </w:rPr>
                  </w:pPr>
                  <w:r w:rsidRPr="00AD7A3A">
                    <w:rPr>
                      <w:rFonts w:ascii="Calibri" w:eastAsia="Times New Roman" w:hAnsi="Calibri" w:cs="Times New Roman"/>
                      <w:b/>
                      <w:bCs/>
                      <w:color w:val="000000"/>
                    </w:rPr>
                    <w:t>Presentation Title</w:t>
                  </w:r>
                </w:p>
              </w:tc>
              <w:tc>
                <w:tcPr>
                  <w:tcW w:w="1500" w:type="dxa"/>
                  <w:tcBorders>
                    <w:top w:val="nil"/>
                    <w:left w:val="nil"/>
                    <w:bottom w:val="nil"/>
                    <w:right w:val="nil"/>
                  </w:tcBorders>
                  <w:shd w:val="clear" w:color="000000" w:fill="C4BD97"/>
                  <w:vAlign w:val="bottom"/>
                  <w:hideMark/>
                </w:tcPr>
                <w:p w:rsidR="00AD7A3A" w:rsidRPr="00AD7A3A" w:rsidRDefault="00AD7A3A" w:rsidP="00AD7A3A">
                  <w:pPr>
                    <w:spacing w:after="0" w:line="240" w:lineRule="auto"/>
                    <w:jc w:val="center"/>
                    <w:rPr>
                      <w:rFonts w:ascii="Calibri" w:eastAsia="Times New Roman" w:hAnsi="Calibri" w:cs="Times New Roman"/>
                      <w:b/>
                      <w:bCs/>
                      <w:color w:val="000000"/>
                    </w:rPr>
                  </w:pPr>
                  <w:r w:rsidRPr="00AD7A3A">
                    <w:rPr>
                      <w:rFonts w:ascii="Calibri" w:eastAsia="Times New Roman" w:hAnsi="Calibri" w:cs="Times New Roman"/>
                      <w:b/>
                      <w:bCs/>
                      <w:color w:val="000000"/>
                    </w:rPr>
                    <w:t>Date Delivered</w:t>
                  </w:r>
                </w:p>
              </w:tc>
              <w:tc>
                <w:tcPr>
                  <w:tcW w:w="1600" w:type="dxa"/>
                  <w:tcBorders>
                    <w:top w:val="nil"/>
                    <w:left w:val="nil"/>
                    <w:bottom w:val="nil"/>
                    <w:right w:val="nil"/>
                  </w:tcBorders>
                  <w:shd w:val="clear" w:color="000000" w:fill="C4BD97"/>
                  <w:vAlign w:val="bottom"/>
                  <w:hideMark/>
                </w:tcPr>
                <w:p w:rsidR="00AD7A3A" w:rsidRPr="00AD7A3A" w:rsidRDefault="00AD7A3A" w:rsidP="00AD7A3A">
                  <w:pPr>
                    <w:spacing w:after="0" w:line="240" w:lineRule="auto"/>
                    <w:jc w:val="center"/>
                    <w:rPr>
                      <w:rFonts w:ascii="Calibri" w:eastAsia="Times New Roman" w:hAnsi="Calibri" w:cs="Times New Roman"/>
                      <w:b/>
                      <w:bCs/>
                      <w:color w:val="000000"/>
                    </w:rPr>
                  </w:pPr>
                  <w:r w:rsidRPr="00AD7A3A">
                    <w:rPr>
                      <w:rFonts w:ascii="Calibri" w:eastAsia="Times New Roman" w:hAnsi="Calibri" w:cs="Times New Roman"/>
                      <w:b/>
                      <w:bCs/>
                      <w:color w:val="000000"/>
                    </w:rPr>
                    <w:t>Delivery Method</w:t>
                  </w:r>
                </w:p>
              </w:tc>
              <w:tc>
                <w:tcPr>
                  <w:tcW w:w="1080" w:type="dxa"/>
                  <w:tcBorders>
                    <w:top w:val="nil"/>
                    <w:left w:val="nil"/>
                    <w:bottom w:val="nil"/>
                    <w:right w:val="nil"/>
                  </w:tcBorders>
                  <w:shd w:val="clear" w:color="000000" w:fill="C4BD97"/>
                  <w:vAlign w:val="bottom"/>
                  <w:hideMark/>
                </w:tcPr>
                <w:p w:rsidR="00AD7A3A" w:rsidRPr="00AD7A3A" w:rsidRDefault="00AD7A3A" w:rsidP="00AD7A3A">
                  <w:pPr>
                    <w:spacing w:after="0" w:line="240" w:lineRule="auto"/>
                    <w:jc w:val="center"/>
                    <w:rPr>
                      <w:rFonts w:ascii="Calibri" w:eastAsia="Times New Roman" w:hAnsi="Calibri" w:cs="Times New Roman"/>
                      <w:b/>
                      <w:bCs/>
                      <w:color w:val="000000"/>
                    </w:rPr>
                  </w:pPr>
                  <w:r w:rsidRPr="00AD7A3A">
                    <w:rPr>
                      <w:rFonts w:ascii="Calibri" w:eastAsia="Times New Roman" w:hAnsi="Calibri" w:cs="Times New Roman"/>
                      <w:b/>
                      <w:bCs/>
                      <w:color w:val="000000"/>
                    </w:rPr>
                    <w:t># Attended</w:t>
                  </w:r>
                </w:p>
              </w:tc>
            </w:tr>
            <w:tr w:rsidR="00AD7A3A" w:rsidRPr="00AD7A3A" w:rsidTr="00DC33B5">
              <w:trPr>
                <w:trHeight w:val="300"/>
              </w:trPr>
              <w:tc>
                <w:tcPr>
                  <w:tcW w:w="4120" w:type="dxa"/>
                  <w:tcBorders>
                    <w:top w:val="nil"/>
                    <w:left w:val="nil"/>
                    <w:bottom w:val="nil"/>
                    <w:right w:val="nil"/>
                  </w:tcBorders>
                  <w:shd w:val="clear" w:color="000000" w:fill="D8E4BC"/>
                  <w:vAlign w:val="bottom"/>
                </w:tcPr>
                <w:p w:rsidR="00AD7A3A" w:rsidRPr="00AD7A3A" w:rsidRDefault="00DC33B5" w:rsidP="00AD7A3A">
                  <w:pPr>
                    <w:spacing w:after="0" w:line="240" w:lineRule="auto"/>
                    <w:rPr>
                      <w:rFonts w:ascii="Calibri" w:eastAsia="Times New Roman" w:hAnsi="Calibri" w:cs="Times New Roman"/>
                      <w:color w:val="000000"/>
                    </w:rPr>
                  </w:pPr>
                  <w:r w:rsidRPr="00DC33B5">
                    <w:rPr>
                      <w:rFonts w:ascii="Calibri" w:eastAsia="Times New Roman" w:hAnsi="Calibri" w:cs="Times New Roman"/>
                      <w:color w:val="000000"/>
                    </w:rPr>
                    <w:t>Transfer the Knowledge Before It Walks Out The Door</w:t>
                  </w:r>
                </w:p>
              </w:tc>
              <w:tc>
                <w:tcPr>
                  <w:tcW w:w="1500" w:type="dxa"/>
                  <w:tcBorders>
                    <w:top w:val="nil"/>
                    <w:left w:val="nil"/>
                    <w:bottom w:val="nil"/>
                    <w:right w:val="nil"/>
                  </w:tcBorders>
                  <w:shd w:val="clear" w:color="000000" w:fill="D8E4BC"/>
                  <w:noWrap/>
                  <w:vAlign w:val="bottom"/>
                </w:tcPr>
                <w:p w:rsidR="00AD7A3A" w:rsidRPr="00AD7A3A" w:rsidRDefault="00DC33B5" w:rsidP="00AD7A3A">
                  <w:pPr>
                    <w:spacing w:after="0" w:line="240" w:lineRule="auto"/>
                    <w:jc w:val="center"/>
                    <w:rPr>
                      <w:rFonts w:ascii="Calibri" w:eastAsia="Times New Roman" w:hAnsi="Calibri" w:cs="Times New Roman"/>
                      <w:color w:val="000000"/>
                    </w:rPr>
                  </w:pPr>
                  <w:r w:rsidRPr="00DC33B5">
                    <w:rPr>
                      <w:rFonts w:ascii="Calibri" w:eastAsia="Times New Roman" w:hAnsi="Calibri" w:cs="Times New Roman"/>
                      <w:color w:val="000000"/>
                    </w:rPr>
                    <w:t>9/14/2016</w:t>
                  </w:r>
                </w:p>
              </w:tc>
              <w:tc>
                <w:tcPr>
                  <w:tcW w:w="1600" w:type="dxa"/>
                  <w:tcBorders>
                    <w:top w:val="nil"/>
                    <w:left w:val="nil"/>
                    <w:bottom w:val="nil"/>
                    <w:right w:val="nil"/>
                  </w:tcBorders>
                  <w:shd w:val="clear" w:color="000000" w:fill="D8E4BC"/>
                  <w:vAlign w:val="bottom"/>
                </w:tcPr>
                <w:p w:rsidR="00AD7A3A" w:rsidRPr="00AD7A3A" w:rsidRDefault="00DC33B5" w:rsidP="00AD7A3A">
                  <w:pPr>
                    <w:spacing w:after="0" w:line="240" w:lineRule="auto"/>
                    <w:jc w:val="center"/>
                    <w:rPr>
                      <w:rFonts w:ascii="Calibri" w:eastAsia="Times New Roman" w:hAnsi="Calibri" w:cs="Times New Roman"/>
                      <w:color w:val="000000"/>
                    </w:rPr>
                  </w:pPr>
                  <w:r w:rsidRPr="00DC33B5">
                    <w:rPr>
                      <w:rFonts w:ascii="Calibri" w:eastAsia="Times New Roman" w:hAnsi="Calibri" w:cs="Times New Roman"/>
                      <w:color w:val="000000"/>
                    </w:rPr>
                    <w:t>Webinar</w:t>
                  </w:r>
                </w:p>
              </w:tc>
              <w:tc>
                <w:tcPr>
                  <w:tcW w:w="1080" w:type="dxa"/>
                  <w:tcBorders>
                    <w:top w:val="nil"/>
                    <w:left w:val="nil"/>
                    <w:bottom w:val="nil"/>
                    <w:right w:val="nil"/>
                  </w:tcBorders>
                  <w:shd w:val="clear" w:color="000000" w:fill="D8E4BC"/>
                  <w:vAlign w:val="bottom"/>
                </w:tcPr>
                <w:p w:rsidR="00AD7A3A" w:rsidRPr="00AD7A3A" w:rsidRDefault="00DC33B5" w:rsidP="00AD7A3A">
                  <w:pPr>
                    <w:spacing w:after="0" w:line="240" w:lineRule="auto"/>
                    <w:jc w:val="center"/>
                    <w:rPr>
                      <w:rFonts w:ascii="Calibri" w:eastAsia="Times New Roman" w:hAnsi="Calibri" w:cs="Times New Roman"/>
                    </w:rPr>
                  </w:pPr>
                  <w:r>
                    <w:rPr>
                      <w:rFonts w:ascii="Calibri" w:eastAsia="Times New Roman" w:hAnsi="Calibri" w:cs="Times New Roman"/>
                    </w:rPr>
                    <w:t>65</w:t>
                  </w:r>
                </w:p>
              </w:tc>
            </w:tr>
            <w:tr w:rsidR="00AD7A3A" w:rsidRPr="00AD7A3A" w:rsidTr="00DC33B5">
              <w:trPr>
                <w:trHeight w:val="585"/>
              </w:trPr>
              <w:tc>
                <w:tcPr>
                  <w:tcW w:w="4120" w:type="dxa"/>
                  <w:tcBorders>
                    <w:top w:val="nil"/>
                    <w:left w:val="nil"/>
                    <w:bottom w:val="nil"/>
                    <w:right w:val="nil"/>
                  </w:tcBorders>
                  <w:shd w:val="clear" w:color="auto" w:fill="auto"/>
                  <w:vAlign w:val="bottom"/>
                </w:tcPr>
                <w:p w:rsidR="00AD7A3A" w:rsidRPr="00AD7A3A" w:rsidRDefault="00DC33B5" w:rsidP="00AD7A3A">
                  <w:pPr>
                    <w:spacing w:after="0" w:line="240" w:lineRule="auto"/>
                    <w:rPr>
                      <w:rFonts w:ascii="Calibri" w:eastAsia="Times New Roman" w:hAnsi="Calibri" w:cs="Times New Roman"/>
                      <w:color w:val="000000"/>
                    </w:rPr>
                  </w:pPr>
                  <w:r w:rsidRPr="00DC33B5">
                    <w:rPr>
                      <w:rFonts w:ascii="Calibri" w:eastAsia="Times New Roman" w:hAnsi="Calibri" w:cs="Times New Roman"/>
                      <w:color w:val="000000"/>
                    </w:rPr>
                    <w:t>PE Exam for Civil Engineers</w:t>
                  </w:r>
                </w:p>
              </w:tc>
              <w:tc>
                <w:tcPr>
                  <w:tcW w:w="1500" w:type="dxa"/>
                  <w:tcBorders>
                    <w:top w:val="nil"/>
                    <w:left w:val="nil"/>
                    <w:bottom w:val="nil"/>
                    <w:right w:val="nil"/>
                  </w:tcBorders>
                  <w:shd w:val="clear" w:color="auto" w:fill="auto"/>
                  <w:noWrap/>
                  <w:vAlign w:val="bottom"/>
                </w:tcPr>
                <w:p w:rsidR="00AD7A3A" w:rsidRPr="00AD7A3A" w:rsidRDefault="00DC33B5" w:rsidP="00AD7A3A">
                  <w:pPr>
                    <w:spacing w:after="0" w:line="240" w:lineRule="auto"/>
                    <w:jc w:val="center"/>
                    <w:rPr>
                      <w:rFonts w:ascii="Calibri" w:eastAsia="Times New Roman" w:hAnsi="Calibri" w:cs="Times New Roman"/>
                      <w:color w:val="000000"/>
                    </w:rPr>
                  </w:pPr>
                  <w:r w:rsidRPr="00DC33B5">
                    <w:rPr>
                      <w:rFonts w:ascii="Calibri" w:eastAsia="Times New Roman" w:hAnsi="Calibri" w:cs="Times New Roman"/>
                      <w:color w:val="000000"/>
                    </w:rPr>
                    <w:t>9/20/2016 - 10/13/2016</w:t>
                  </w:r>
                </w:p>
              </w:tc>
              <w:tc>
                <w:tcPr>
                  <w:tcW w:w="1600" w:type="dxa"/>
                  <w:tcBorders>
                    <w:top w:val="nil"/>
                    <w:left w:val="nil"/>
                    <w:bottom w:val="nil"/>
                    <w:right w:val="nil"/>
                  </w:tcBorders>
                  <w:shd w:val="clear" w:color="auto" w:fill="auto"/>
                  <w:vAlign w:val="bottom"/>
                </w:tcPr>
                <w:p w:rsidR="00AD7A3A" w:rsidRPr="00AD7A3A" w:rsidRDefault="00DC33B5" w:rsidP="00AD7A3A">
                  <w:pPr>
                    <w:spacing w:after="0" w:line="240" w:lineRule="auto"/>
                    <w:jc w:val="center"/>
                    <w:rPr>
                      <w:rFonts w:ascii="Calibri" w:eastAsia="Times New Roman" w:hAnsi="Calibri" w:cs="Times New Roman"/>
                      <w:color w:val="000000"/>
                    </w:rPr>
                  </w:pPr>
                  <w:r w:rsidRPr="00DC33B5">
                    <w:rPr>
                      <w:rFonts w:ascii="Calibri" w:eastAsia="Times New Roman" w:hAnsi="Calibri" w:cs="Times New Roman"/>
                      <w:color w:val="000000"/>
                    </w:rPr>
                    <w:t>Webinar</w:t>
                  </w:r>
                </w:p>
              </w:tc>
              <w:tc>
                <w:tcPr>
                  <w:tcW w:w="1080" w:type="dxa"/>
                  <w:tcBorders>
                    <w:top w:val="nil"/>
                    <w:left w:val="nil"/>
                    <w:bottom w:val="nil"/>
                    <w:right w:val="nil"/>
                  </w:tcBorders>
                  <w:shd w:val="clear" w:color="auto" w:fill="auto"/>
                  <w:vAlign w:val="bottom"/>
                </w:tcPr>
                <w:p w:rsidR="00AD7A3A" w:rsidRPr="00AD7A3A" w:rsidRDefault="00DC33B5" w:rsidP="00AD7A3A">
                  <w:pPr>
                    <w:spacing w:after="0" w:line="240" w:lineRule="auto"/>
                    <w:jc w:val="center"/>
                    <w:rPr>
                      <w:rFonts w:ascii="Calibri" w:eastAsia="Times New Roman" w:hAnsi="Calibri" w:cs="Times New Roman"/>
                    </w:rPr>
                  </w:pPr>
                  <w:r>
                    <w:rPr>
                      <w:rFonts w:ascii="Calibri" w:eastAsia="Times New Roman" w:hAnsi="Calibri" w:cs="Times New Roman"/>
                    </w:rPr>
                    <w:t>7</w:t>
                  </w:r>
                </w:p>
              </w:tc>
            </w:tr>
          </w:tbl>
          <w:p w:rsidR="003F709F" w:rsidRPr="0052531D" w:rsidRDefault="003F709F" w:rsidP="0052531D">
            <w:pPr>
              <w:spacing w:after="0" w:line="240" w:lineRule="auto"/>
              <w:rPr>
                <w:rFonts w:ascii="Calibri" w:eastAsia="Times New Roman" w:hAnsi="Calibri" w:cs="Times New Roman"/>
                <w:b/>
                <w:bCs/>
                <w:color w:val="000000"/>
                <w:sz w:val="28"/>
                <w:szCs w:val="28"/>
              </w:rPr>
            </w:pPr>
          </w:p>
        </w:tc>
        <w:tc>
          <w:tcPr>
            <w:tcW w:w="1186" w:type="dxa"/>
            <w:tcBorders>
              <w:top w:val="nil"/>
              <w:left w:val="nil"/>
              <w:bottom w:val="nil"/>
              <w:right w:val="nil"/>
            </w:tcBorders>
            <w:shd w:val="clear" w:color="auto" w:fill="auto"/>
            <w:noWrap/>
            <w:vAlign w:val="bottom"/>
            <w:hideMark/>
          </w:tcPr>
          <w:p w:rsidR="0052531D" w:rsidRPr="0052531D" w:rsidRDefault="0052531D" w:rsidP="0052531D">
            <w:pPr>
              <w:spacing w:after="0" w:line="240" w:lineRule="auto"/>
              <w:rPr>
                <w:rFonts w:ascii="Calibri" w:eastAsia="Times New Roman" w:hAnsi="Calibri" w:cs="Times New Roman"/>
                <w:b/>
                <w:bCs/>
                <w:color w:val="000000"/>
                <w:sz w:val="28"/>
                <w:szCs w:val="28"/>
              </w:rPr>
            </w:pPr>
          </w:p>
        </w:tc>
      </w:tr>
      <w:tr w:rsidR="00E833C9" w:rsidRPr="0052531D" w:rsidTr="003D5409">
        <w:trPr>
          <w:trHeight w:val="318"/>
        </w:trPr>
        <w:tc>
          <w:tcPr>
            <w:tcW w:w="9757" w:type="dxa"/>
            <w:tcBorders>
              <w:top w:val="nil"/>
              <w:left w:val="nil"/>
              <w:bottom w:val="nil"/>
              <w:right w:val="nil"/>
            </w:tcBorders>
            <w:shd w:val="clear" w:color="auto" w:fill="auto"/>
            <w:noWrap/>
            <w:vAlign w:val="bottom"/>
          </w:tcPr>
          <w:p w:rsidR="00E833C9" w:rsidRPr="0052531D" w:rsidRDefault="00E833C9" w:rsidP="0052531D">
            <w:pPr>
              <w:spacing w:after="0" w:line="240" w:lineRule="auto"/>
              <w:jc w:val="center"/>
              <w:rPr>
                <w:rFonts w:ascii="Calibri" w:eastAsia="Times New Roman" w:hAnsi="Calibri" w:cs="Times New Roman"/>
                <w:color w:val="000000"/>
              </w:rPr>
            </w:pPr>
          </w:p>
        </w:tc>
        <w:tc>
          <w:tcPr>
            <w:tcW w:w="1199" w:type="dxa"/>
            <w:tcBorders>
              <w:top w:val="nil"/>
              <w:left w:val="nil"/>
              <w:bottom w:val="nil"/>
              <w:right w:val="nil"/>
            </w:tcBorders>
            <w:shd w:val="clear" w:color="auto" w:fill="auto"/>
            <w:noWrap/>
            <w:vAlign w:val="bottom"/>
          </w:tcPr>
          <w:p w:rsidR="00E833C9" w:rsidRPr="0052531D" w:rsidRDefault="00E833C9" w:rsidP="0052531D">
            <w:pPr>
              <w:spacing w:after="0" w:line="240" w:lineRule="auto"/>
              <w:rPr>
                <w:rFonts w:ascii="Times New Roman" w:eastAsia="Times New Roman" w:hAnsi="Times New Roman" w:cs="Times New Roman"/>
                <w:sz w:val="20"/>
                <w:szCs w:val="20"/>
              </w:rPr>
            </w:pPr>
          </w:p>
        </w:tc>
        <w:tc>
          <w:tcPr>
            <w:tcW w:w="1575" w:type="dxa"/>
            <w:tcBorders>
              <w:top w:val="nil"/>
              <w:left w:val="nil"/>
              <w:bottom w:val="nil"/>
              <w:right w:val="nil"/>
            </w:tcBorders>
            <w:shd w:val="clear" w:color="auto" w:fill="auto"/>
            <w:noWrap/>
            <w:vAlign w:val="bottom"/>
          </w:tcPr>
          <w:p w:rsidR="00E833C9" w:rsidRPr="0052531D" w:rsidRDefault="00E833C9" w:rsidP="0052531D">
            <w:pPr>
              <w:spacing w:after="0" w:line="240" w:lineRule="auto"/>
              <w:rPr>
                <w:rFonts w:ascii="Times New Roman" w:eastAsia="Times New Roman" w:hAnsi="Times New Roman" w:cs="Times New Roman"/>
                <w:sz w:val="20"/>
                <w:szCs w:val="20"/>
              </w:rPr>
            </w:pPr>
          </w:p>
        </w:tc>
        <w:tc>
          <w:tcPr>
            <w:tcW w:w="1186" w:type="dxa"/>
            <w:tcBorders>
              <w:top w:val="nil"/>
              <w:left w:val="nil"/>
              <w:bottom w:val="nil"/>
              <w:right w:val="nil"/>
            </w:tcBorders>
            <w:shd w:val="clear" w:color="auto" w:fill="auto"/>
            <w:noWrap/>
            <w:vAlign w:val="bottom"/>
          </w:tcPr>
          <w:p w:rsidR="00E833C9" w:rsidRPr="0052531D" w:rsidRDefault="00E833C9" w:rsidP="0052531D">
            <w:pPr>
              <w:spacing w:after="0" w:line="240" w:lineRule="auto"/>
              <w:rPr>
                <w:rFonts w:ascii="Times New Roman" w:eastAsia="Times New Roman" w:hAnsi="Times New Roman" w:cs="Times New Roman"/>
                <w:sz w:val="20"/>
                <w:szCs w:val="20"/>
              </w:rPr>
            </w:pPr>
          </w:p>
        </w:tc>
      </w:tr>
    </w:tbl>
    <w:p w:rsidR="00AD7A3A" w:rsidRPr="00AD7A3A" w:rsidRDefault="00CA0093" w:rsidP="00C82B60">
      <w:pPr>
        <w:spacing w:after="0" w:line="240" w:lineRule="auto"/>
        <w:ind w:left="6480" w:firstLine="720"/>
        <w:rPr>
          <w:rFonts w:ascii="Calibri" w:eastAsia="Times New Roman" w:hAnsi="Calibri" w:cs="Times New Roman"/>
          <w:b/>
          <w:bCs/>
          <w:color w:val="000000"/>
        </w:rPr>
      </w:pPr>
      <w:r>
        <w:rPr>
          <w:rFonts w:ascii="Calibri" w:eastAsia="Times New Roman" w:hAnsi="Calibri" w:cs="Times New Roman"/>
          <w:b/>
          <w:bCs/>
          <w:color w:val="000000"/>
        </w:rPr>
        <w:t>TOTAL = 72</w:t>
      </w:r>
    </w:p>
    <w:p w:rsidR="00AD7A3A" w:rsidRPr="00520A07" w:rsidRDefault="00AD7A3A" w:rsidP="00685514">
      <w:pPr>
        <w:spacing w:after="0" w:line="240" w:lineRule="auto"/>
        <w:rPr>
          <w:rFonts w:cs="Arial"/>
          <w:b/>
          <w:sz w:val="10"/>
          <w:szCs w:val="20"/>
        </w:rPr>
      </w:pPr>
    </w:p>
    <w:p w:rsidR="0052531D" w:rsidRDefault="003E7762" w:rsidP="00685514">
      <w:pPr>
        <w:spacing w:after="0" w:line="240" w:lineRule="auto"/>
        <w:rPr>
          <w:rFonts w:cs="Arial"/>
          <w:b/>
          <w:sz w:val="28"/>
          <w:szCs w:val="20"/>
        </w:rPr>
      </w:pPr>
      <w:r>
        <w:rPr>
          <w:rFonts w:cs="Arial"/>
          <w:b/>
          <w:sz w:val="28"/>
          <w:szCs w:val="20"/>
        </w:rPr>
        <w:t xml:space="preserve">ONLINE MODULES </w:t>
      </w:r>
      <w:r w:rsidR="00056A21">
        <w:rPr>
          <w:rFonts w:cs="Arial"/>
          <w:b/>
          <w:sz w:val="28"/>
          <w:szCs w:val="20"/>
        </w:rPr>
        <w:t>JULY</w:t>
      </w:r>
      <w:r w:rsidR="003F709F" w:rsidRPr="003F709F">
        <w:rPr>
          <w:rFonts w:cs="Arial"/>
          <w:b/>
          <w:sz w:val="28"/>
          <w:szCs w:val="20"/>
        </w:rPr>
        <w:t xml:space="preserve"> THROUGH </w:t>
      </w:r>
      <w:r w:rsidR="00056A21">
        <w:rPr>
          <w:rFonts w:cs="Arial"/>
          <w:b/>
          <w:sz w:val="28"/>
          <w:szCs w:val="20"/>
        </w:rPr>
        <w:t>SEPTEMBER</w:t>
      </w:r>
      <w:r w:rsidR="00FF3918">
        <w:rPr>
          <w:rFonts w:cs="Arial"/>
          <w:b/>
          <w:sz w:val="28"/>
          <w:szCs w:val="20"/>
        </w:rPr>
        <w:t xml:space="preserve"> 2016</w:t>
      </w:r>
    </w:p>
    <w:p w:rsidR="00112167" w:rsidRPr="00520A07" w:rsidRDefault="00112167" w:rsidP="00685514">
      <w:pPr>
        <w:spacing w:after="0" w:line="240" w:lineRule="auto"/>
        <w:rPr>
          <w:rFonts w:cs="Arial"/>
          <w:b/>
          <w:sz w:val="10"/>
          <w:szCs w:val="20"/>
        </w:rPr>
      </w:pPr>
    </w:p>
    <w:tbl>
      <w:tblPr>
        <w:tblW w:w="9360" w:type="dxa"/>
        <w:tblLook w:val="04A0" w:firstRow="1" w:lastRow="0" w:firstColumn="1" w:lastColumn="0" w:noHBand="0" w:noVBand="1"/>
      </w:tblPr>
      <w:tblGrid>
        <w:gridCol w:w="7628"/>
        <w:gridCol w:w="1732"/>
      </w:tblGrid>
      <w:tr w:rsidR="00112167" w:rsidRPr="00112167" w:rsidTr="00F14FFC">
        <w:trPr>
          <w:trHeight w:val="600"/>
        </w:trPr>
        <w:tc>
          <w:tcPr>
            <w:tcW w:w="7466" w:type="dxa"/>
            <w:tcBorders>
              <w:top w:val="nil"/>
              <w:left w:val="nil"/>
              <w:bottom w:val="nil"/>
              <w:right w:val="nil"/>
            </w:tcBorders>
            <w:shd w:val="clear" w:color="auto" w:fill="auto"/>
            <w:vAlign w:val="bottom"/>
          </w:tcPr>
          <w:tbl>
            <w:tblPr>
              <w:tblW w:w="8160" w:type="dxa"/>
              <w:tblLook w:val="04A0" w:firstRow="1" w:lastRow="0" w:firstColumn="1" w:lastColumn="0" w:noHBand="0" w:noVBand="1"/>
            </w:tblPr>
            <w:tblGrid>
              <w:gridCol w:w="5783"/>
              <w:gridCol w:w="1629"/>
            </w:tblGrid>
            <w:tr w:rsidR="00F14FFC" w:rsidRPr="00F14FFC" w:rsidTr="00F14FFC">
              <w:trPr>
                <w:trHeight w:val="315"/>
              </w:trPr>
              <w:tc>
                <w:tcPr>
                  <w:tcW w:w="6380" w:type="dxa"/>
                  <w:tcBorders>
                    <w:top w:val="nil"/>
                    <w:left w:val="nil"/>
                    <w:bottom w:val="single" w:sz="8" w:space="0" w:color="auto"/>
                    <w:right w:val="nil"/>
                  </w:tcBorders>
                  <w:shd w:val="clear" w:color="000000" w:fill="FFF2CC"/>
                  <w:vAlign w:val="bottom"/>
                  <w:hideMark/>
                </w:tcPr>
                <w:p w:rsidR="00F14FFC" w:rsidRPr="00F14FFC" w:rsidRDefault="00F14FFC" w:rsidP="00F14FFC">
                  <w:pPr>
                    <w:spacing w:after="0" w:line="240" w:lineRule="auto"/>
                    <w:rPr>
                      <w:rFonts w:ascii="Calibri" w:eastAsia="Times New Roman" w:hAnsi="Calibri" w:cs="Times New Roman"/>
                      <w:b/>
                      <w:bCs/>
                      <w:color w:val="000000"/>
                    </w:rPr>
                  </w:pPr>
                  <w:r w:rsidRPr="00F14FFC">
                    <w:rPr>
                      <w:rFonts w:ascii="Calibri" w:eastAsia="Times New Roman" w:hAnsi="Calibri" w:cs="Times New Roman"/>
                      <w:b/>
                      <w:bCs/>
                      <w:color w:val="000000"/>
                    </w:rPr>
                    <w:t>Title</w:t>
                  </w:r>
                </w:p>
              </w:tc>
              <w:tc>
                <w:tcPr>
                  <w:tcW w:w="1780" w:type="dxa"/>
                  <w:tcBorders>
                    <w:top w:val="nil"/>
                    <w:left w:val="nil"/>
                    <w:bottom w:val="single" w:sz="8" w:space="0" w:color="auto"/>
                    <w:right w:val="nil"/>
                  </w:tcBorders>
                  <w:shd w:val="clear" w:color="000000" w:fill="FFF2CC"/>
                  <w:noWrap/>
                  <w:vAlign w:val="bottom"/>
                  <w:hideMark/>
                </w:tcPr>
                <w:p w:rsidR="00F14FFC" w:rsidRPr="00F14FFC" w:rsidRDefault="00F14FFC" w:rsidP="00F14FFC">
                  <w:pPr>
                    <w:spacing w:after="0" w:line="240" w:lineRule="auto"/>
                    <w:jc w:val="center"/>
                    <w:rPr>
                      <w:rFonts w:ascii="Calibri" w:eastAsia="Times New Roman" w:hAnsi="Calibri" w:cs="Times New Roman"/>
                      <w:b/>
                      <w:bCs/>
                      <w:color w:val="000000"/>
                    </w:rPr>
                  </w:pPr>
                  <w:r w:rsidRPr="00F14FFC">
                    <w:rPr>
                      <w:rFonts w:ascii="Calibri" w:eastAsia="Times New Roman" w:hAnsi="Calibri" w:cs="Times New Roman"/>
                      <w:b/>
                      <w:bCs/>
                      <w:color w:val="000000"/>
                    </w:rPr>
                    <w:t># Completed</w:t>
                  </w:r>
                </w:p>
              </w:tc>
            </w:tr>
            <w:tr w:rsidR="00F14FFC" w:rsidRPr="00F14FFC" w:rsidTr="00F14FFC">
              <w:trPr>
                <w:trHeight w:val="300"/>
              </w:trPr>
              <w:tc>
                <w:tcPr>
                  <w:tcW w:w="6380" w:type="dxa"/>
                  <w:tcBorders>
                    <w:top w:val="nil"/>
                    <w:left w:val="nil"/>
                    <w:bottom w:val="nil"/>
                    <w:right w:val="nil"/>
                  </w:tcBorders>
                  <w:shd w:val="clear" w:color="auto" w:fill="auto"/>
                  <w:vAlign w:val="bottom"/>
                  <w:hideMark/>
                </w:tcPr>
                <w:p w:rsidR="00F14FFC" w:rsidRPr="00F14FFC" w:rsidRDefault="00F14FFC" w:rsidP="00F14FFC">
                  <w:pPr>
                    <w:spacing w:after="0" w:line="240" w:lineRule="auto"/>
                    <w:rPr>
                      <w:rFonts w:ascii="Calibri" w:eastAsia="Times New Roman" w:hAnsi="Calibri" w:cs="Times New Roman"/>
                      <w:color w:val="000000"/>
                    </w:rPr>
                  </w:pPr>
                  <w:r w:rsidRPr="00F14FFC">
                    <w:rPr>
                      <w:rFonts w:ascii="Calibri" w:eastAsia="Times New Roman" w:hAnsi="Calibri" w:cs="Times New Roman"/>
                      <w:color w:val="000000"/>
                    </w:rPr>
                    <w:t>TC3 Bolted Connections</w:t>
                  </w:r>
                </w:p>
              </w:tc>
              <w:tc>
                <w:tcPr>
                  <w:tcW w:w="1780" w:type="dxa"/>
                  <w:tcBorders>
                    <w:top w:val="nil"/>
                    <w:left w:val="nil"/>
                    <w:bottom w:val="nil"/>
                    <w:right w:val="nil"/>
                  </w:tcBorders>
                  <w:shd w:val="clear" w:color="auto" w:fill="auto"/>
                  <w:noWrap/>
                  <w:vAlign w:val="bottom"/>
                  <w:hideMark/>
                </w:tcPr>
                <w:p w:rsidR="00F14FFC" w:rsidRPr="00F14FFC" w:rsidRDefault="00F14FFC" w:rsidP="00F14FFC">
                  <w:pPr>
                    <w:spacing w:after="0" w:line="240" w:lineRule="auto"/>
                    <w:jc w:val="center"/>
                    <w:rPr>
                      <w:rFonts w:ascii="Calibri" w:eastAsia="Times New Roman" w:hAnsi="Calibri" w:cs="Times New Roman"/>
                      <w:color w:val="000000"/>
                    </w:rPr>
                  </w:pPr>
                  <w:r w:rsidRPr="00F14FFC">
                    <w:rPr>
                      <w:rFonts w:ascii="Calibri" w:eastAsia="Times New Roman" w:hAnsi="Calibri" w:cs="Times New Roman"/>
                      <w:color w:val="000000"/>
                    </w:rPr>
                    <w:t>1</w:t>
                  </w:r>
                </w:p>
              </w:tc>
            </w:tr>
            <w:tr w:rsidR="00F14FFC" w:rsidRPr="00F14FFC" w:rsidTr="00F14FFC">
              <w:trPr>
                <w:trHeight w:val="300"/>
              </w:trPr>
              <w:tc>
                <w:tcPr>
                  <w:tcW w:w="6380" w:type="dxa"/>
                  <w:tcBorders>
                    <w:top w:val="nil"/>
                    <w:left w:val="nil"/>
                    <w:bottom w:val="nil"/>
                    <w:right w:val="nil"/>
                  </w:tcBorders>
                  <w:shd w:val="clear" w:color="auto" w:fill="auto"/>
                  <w:vAlign w:val="bottom"/>
                  <w:hideMark/>
                </w:tcPr>
                <w:p w:rsidR="00F14FFC" w:rsidRPr="00F14FFC" w:rsidRDefault="00F14FFC" w:rsidP="00F14FFC">
                  <w:pPr>
                    <w:spacing w:after="0" w:line="240" w:lineRule="auto"/>
                    <w:rPr>
                      <w:rFonts w:ascii="Calibri" w:eastAsia="Times New Roman" w:hAnsi="Calibri" w:cs="Times New Roman"/>
                      <w:color w:val="000000"/>
                    </w:rPr>
                  </w:pPr>
                  <w:r w:rsidRPr="00F14FFC">
                    <w:rPr>
                      <w:rFonts w:ascii="Calibri" w:eastAsia="Times New Roman" w:hAnsi="Calibri" w:cs="Times New Roman"/>
                      <w:color w:val="000000"/>
                    </w:rPr>
                    <w:t>TC3 Concrete Series: Construction of Concrete Pavements</w:t>
                  </w:r>
                </w:p>
              </w:tc>
              <w:tc>
                <w:tcPr>
                  <w:tcW w:w="1780" w:type="dxa"/>
                  <w:tcBorders>
                    <w:top w:val="nil"/>
                    <w:left w:val="nil"/>
                    <w:bottom w:val="nil"/>
                    <w:right w:val="nil"/>
                  </w:tcBorders>
                  <w:shd w:val="clear" w:color="auto" w:fill="auto"/>
                  <w:noWrap/>
                  <w:vAlign w:val="bottom"/>
                  <w:hideMark/>
                </w:tcPr>
                <w:p w:rsidR="00F14FFC" w:rsidRPr="00F14FFC" w:rsidRDefault="00F14FFC" w:rsidP="00F14FFC">
                  <w:pPr>
                    <w:spacing w:after="0" w:line="240" w:lineRule="auto"/>
                    <w:jc w:val="center"/>
                    <w:rPr>
                      <w:rFonts w:ascii="Calibri" w:eastAsia="Times New Roman" w:hAnsi="Calibri" w:cs="Times New Roman"/>
                      <w:color w:val="000000"/>
                    </w:rPr>
                  </w:pPr>
                  <w:r w:rsidRPr="00F14FFC">
                    <w:rPr>
                      <w:rFonts w:ascii="Calibri" w:eastAsia="Times New Roman" w:hAnsi="Calibri" w:cs="Times New Roman"/>
                      <w:color w:val="000000"/>
                    </w:rPr>
                    <w:t>1</w:t>
                  </w:r>
                </w:p>
              </w:tc>
            </w:tr>
            <w:tr w:rsidR="00F14FFC" w:rsidRPr="00F14FFC" w:rsidTr="00F14FFC">
              <w:trPr>
                <w:trHeight w:val="300"/>
              </w:trPr>
              <w:tc>
                <w:tcPr>
                  <w:tcW w:w="6380" w:type="dxa"/>
                  <w:tcBorders>
                    <w:top w:val="nil"/>
                    <w:left w:val="nil"/>
                    <w:bottom w:val="nil"/>
                    <w:right w:val="nil"/>
                  </w:tcBorders>
                  <w:shd w:val="clear" w:color="auto" w:fill="auto"/>
                  <w:vAlign w:val="bottom"/>
                  <w:hideMark/>
                </w:tcPr>
                <w:p w:rsidR="00F14FFC" w:rsidRPr="00F14FFC" w:rsidRDefault="00F14FFC" w:rsidP="00F14FFC">
                  <w:pPr>
                    <w:spacing w:after="0" w:line="240" w:lineRule="auto"/>
                    <w:rPr>
                      <w:rFonts w:ascii="Calibri" w:eastAsia="Times New Roman" w:hAnsi="Calibri" w:cs="Times New Roman"/>
                      <w:color w:val="000000"/>
                    </w:rPr>
                  </w:pPr>
                  <w:r w:rsidRPr="00F14FFC">
                    <w:rPr>
                      <w:rFonts w:ascii="Calibri" w:eastAsia="Times New Roman" w:hAnsi="Calibri" w:cs="Times New Roman"/>
                      <w:color w:val="000000"/>
                    </w:rPr>
                    <w:t>TC3 Concrete Series: QCQA for Concrete Pavements</w:t>
                  </w:r>
                </w:p>
              </w:tc>
              <w:tc>
                <w:tcPr>
                  <w:tcW w:w="1780" w:type="dxa"/>
                  <w:tcBorders>
                    <w:top w:val="nil"/>
                    <w:left w:val="nil"/>
                    <w:bottom w:val="nil"/>
                    <w:right w:val="nil"/>
                  </w:tcBorders>
                  <w:shd w:val="clear" w:color="auto" w:fill="auto"/>
                  <w:noWrap/>
                  <w:vAlign w:val="bottom"/>
                  <w:hideMark/>
                </w:tcPr>
                <w:p w:rsidR="00F14FFC" w:rsidRPr="00F14FFC" w:rsidRDefault="00F14FFC" w:rsidP="00F14FFC">
                  <w:pPr>
                    <w:spacing w:after="0" w:line="240" w:lineRule="auto"/>
                    <w:jc w:val="center"/>
                    <w:rPr>
                      <w:rFonts w:ascii="Calibri" w:eastAsia="Times New Roman" w:hAnsi="Calibri" w:cs="Times New Roman"/>
                      <w:color w:val="000000"/>
                    </w:rPr>
                  </w:pPr>
                  <w:r w:rsidRPr="00F14FFC">
                    <w:rPr>
                      <w:rFonts w:ascii="Calibri" w:eastAsia="Times New Roman" w:hAnsi="Calibri" w:cs="Times New Roman"/>
                      <w:color w:val="000000"/>
                    </w:rPr>
                    <w:t>2</w:t>
                  </w:r>
                </w:p>
              </w:tc>
            </w:tr>
            <w:tr w:rsidR="00F14FFC" w:rsidRPr="00F14FFC" w:rsidTr="00F14FFC">
              <w:trPr>
                <w:trHeight w:val="300"/>
              </w:trPr>
              <w:tc>
                <w:tcPr>
                  <w:tcW w:w="6380" w:type="dxa"/>
                  <w:tcBorders>
                    <w:top w:val="nil"/>
                    <w:left w:val="nil"/>
                    <w:bottom w:val="nil"/>
                    <w:right w:val="nil"/>
                  </w:tcBorders>
                  <w:shd w:val="clear" w:color="auto" w:fill="auto"/>
                  <w:noWrap/>
                  <w:vAlign w:val="bottom"/>
                  <w:hideMark/>
                </w:tcPr>
                <w:p w:rsidR="00F14FFC" w:rsidRPr="00F14FFC" w:rsidRDefault="00F14FFC" w:rsidP="00F14FFC">
                  <w:pPr>
                    <w:spacing w:after="0" w:line="240" w:lineRule="auto"/>
                    <w:rPr>
                      <w:rFonts w:ascii="Calibri" w:eastAsia="Times New Roman" w:hAnsi="Calibri" w:cs="Times New Roman"/>
                      <w:color w:val="000000"/>
                    </w:rPr>
                  </w:pPr>
                  <w:r w:rsidRPr="00F14FFC">
                    <w:rPr>
                      <w:rFonts w:ascii="Calibri" w:eastAsia="Times New Roman" w:hAnsi="Calibri" w:cs="Times New Roman"/>
                      <w:color w:val="000000"/>
                    </w:rPr>
                    <w:t>TC3 GPS Technology</w:t>
                  </w:r>
                </w:p>
              </w:tc>
              <w:tc>
                <w:tcPr>
                  <w:tcW w:w="1780" w:type="dxa"/>
                  <w:tcBorders>
                    <w:top w:val="nil"/>
                    <w:left w:val="nil"/>
                    <w:bottom w:val="nil"/>
                    <w:right w:val="nil"/>
                  </w:tcBorders>
                  <w:shd w:val="clear" w:color="auto" w:fill="auto"/>
                  <w:noWrap/>
                  <w:vAlign w:val="bottom"/>
                  <w:hideMark/>
                </w:tcPr>
                <w:p w:rsidR="00F14FFC" w:rsidRPr="00F14FFC" w:rsidRDefault="00F14FFC" w:rsidP="00F14FFC">
                  <w:pPr>
                    <w:spacing w:after="0" w:line="240" w:lineRule="auto"/>
                    <w:jc w:val="center"/>
                    <w:rPr>
                      <w:rFonts w:ascii="Calibri" w:eastAsia="Times New Roman" w:hAnsi="Calibri" w:cs="Times New Roman"/>
                      <w:color w:val="000000"/>
                    </w:rPr>
                  </w:pPr>
                  <w:r w:rsidRPr="00F14FFC">
                    <w:rPr>
                      <w:rFonts w:ascii="Calibri" w:eastAsia="Times New Roman" w:hAnsi="Calibri" w:cs="Times New Roman"/>
                      <w:color w:val="000000"/>
                    </w:rPr>
                    <w:t>3</w:t>
                  </w:r>
                </w:p>
              </w:tc>
            </w:tr>
            <w:tr w:rsidR="00F14FFC" w:rsidRPr="00F14FFC" w:rsidTr="00F14FFC">
              <w:trPr>
                <w:trHeight w:val="300"/>
              </w:trPr>
              <w:tc>
                <w:tcPr>
                  <w:tcW w:w="6380" w:type="dxa"/>
                  <w:tcBorders>
                    <w:top w:val="nil"/>
                    <w:left w:val="nil"/>
                    <w:bottom w:val="nil"/>
                    <w:right w:val="nil"/>
                  </w:tcBorders>
                  <w:shd w:val="clear" w:color="auto" w:fill="auto"/>
                  <w:noWrap/>
                  <w:vAlign w:val="bottom"/>
                  <w:hideMark/>
                </w:tcPr>
                <w:p w:rsidR="00F14FFC" w:rsidRPr="00F14FFC" w:rsidRDefault="00F14FFC" w:rsidP="00F14FFC">
                  <w:pPr>
                    <w:spacing w:after="0" w:line="240" w:lineRule="auto"/>
                    <w:rPr>
                      <w:rFonts w:ascii="Calibri" w:eastAsia="Times New Roman" w:hAnsi="Calibri" w:cs="Times New Roman"/>
                      <w:color w:val="000000"/>
                    </w:rPr>
                  </w:pPr>
                  <w:r w:rsidRPr="00F14FFC">
                    <w:rPr>
                      <w:rFonts w:ascii="Calibri" w:eastAsia="Times New Roman" w:hAnsi="Calibri" w:cs="Times New Roman"/>
                      <w:color w:val="000000"/>
                    </w:rPr>
                    <w:t>TC3 Improving the Daily Diary</w:t>
                  </w:r>
                </w:p>
              </w:tc>
              <w:tc>
                <w:tcPr>
                  <w:tcW w:w="1780" w:type="dxa"/>
                  <w:tcBorders>
                    <w:top w:val="nil"/>
                    <w:left w:val="nil"/>
                    <w:bottom w:val="nil"/>
                    <w:right w:val="nil"/>
                  </w:tcBorders>
                  <w:shd w:val="clear" w:color="auto" w:fill="auto"/>
                  <w:noWrap/>
                  <w:vAlign w:val="bottom"/>
                  <w:hideMark/>
                </w:tcPr>
                <w:p w:rsidR="00F14FFC" w:rsidRPr="00F14FFC" w:rsidRDefault="00F14FFC" w:rsidP="00F14FFC">
                  <w:pPr>
                    <w:spacing w:after="0" w:line="240" w:lineRule="auto"/>
                    <w:jc w:val="center"/>
                    <w:rPr>
                      <w:rFonts w:ascii="Calibri" w:eastAsia="Times New Roman" w:hAnsi="Calibri" w:cs="Times New Roman"/>
                      <w:color w:val="000000"/>
                    </w:rPr>
                  </w:pPr>
                  <w:r w:rsidRPr="00F14FFC">
                    <w:rPr>
                      <w:rFonts w:ascii="Calibri" w:eastAsia="Times New Roman" w:hAnsi="Calibri" w:cs="Times New Roman"/>
                      <w:color w:val="000000"/>
                    </w:rPr>
                    <w:t>1</w:t>
                  </w:r>
                </w:p>
              </w:tc>
            </w:tr>
            <w:tr w:rsidR="00F14FFC" w:rsidRPr="00F14FFC" w:rsidTr="00F14FFC">
              <w:trPr>
                <w:trHeight w:val="300"/>
              </w:trPr>
              <w:tc>
                <w:tcPr>
                  <w:tcW w:w="6380" w:type="dxa"/>
                  <w:tcBorders>
                    <w:top w:val="nil"/>
                    <w:left w:val="nil"/>
                    <w:bottom w:val="nil"/>
                    <w:right w:val="nil"/>
                  </w:tcBorders>
                  <w:shd w:val="clear" w:color="auto" w:fill="auto"/>
                  <w:vAlign w:val="bottom"/>
                  <w:hideMark/>
                </w:tcPr>
                <w:p w:rsidR="00F14FFC" w:rsidRPr="00F14FFC" w:rsidRDefault="00F14FFC" w:rsidP="00F14FFC">
                  <w:pPr>
                    <w:spacing w:after="0" w:line="240" w:lineRule="auto"/>
                    <w:rPr>
                      <w:rFonts w:ascii="Calibri" w:eastAsia="Times New Roman" w:hAnsi="Calibri" w:cs="Times New Roman"/>
                      <w:color w:val="000000"/>
                    </w:rPr>
                  </w:pPr>
                  <w:r w:rsidRPr="00F14FFC">
                    <w:rPr>
                      <w:rFonts w:ascii="Calibri" w:eastAsia="Times New Roman" w:hAnsi="Calibri" w:cs="Times New Roman"/>
                      <w:color w:val="000000"/>
                    </w:rPr>
                    <w:t>TC3 Maintenance of Traffic for Supervisors</w:t>
                  </w:r>
                </w:p>
              </w:tc>
              <w:tc>
                <w:tcPr>
                  <w:tcW w:w="1780" w:type="dxa"/>
                  <w:tcBorders>
                    <w:top w:val="nil"/>
                    <w:left w:val="nil"/>
                    <w:bottom w:val="nil"/>
                    <w:right w:val="nil"/>
                  </w:tcBorders>
                  <w:shd w:val="clear" w:color="auto" w:fill="auto"/>
                  <w:noWrap/>
                  <w:vAlign w:val="bottom"/>
                  <w:hideMark/>
                </w:tcPr>
                <w:p w:rsidR="00F14FFC" w:rsidRPr="00F14FFC" w:rsidRDefault="00F14FFC" w:rsidP="00F14FFC">
                  <w:pPr>
                    <w:spacing w:after="0" w:line="240" w:lineRule="auto"/>
                    <w:jc w:val="center"/>
                    <w:rPr>
                      <w:rFonts w:ascii="Calibri" w:eastAsia="Times New Roman" w:hAnsi="Calibri" w:cs="Times New Roman"/>
                      <w:color w:val="000000"/>
                    </w:rPr>
                  </w:pPr>
                  <w:r w:rsidRPr="00F14FFC">
                    <w:rPr>
                      <w:rFonts w:ascii="Calibri" w:eastAsia="Times New Roman" w:hAnsi="Calibri" w:cs="Times New Roman"/>
                      <w:color w:val="000000"/>
                    </w:rPr>
                    <w:t>1</w:t>
                  </w:r>
                </w:p>
              </w:tc>
            </w:tr>
            <w:tr w:rsidR="00F14FFC" w:rsidRPr="00F14FFC" w:rsidTr="00F14FFC">
              <w:trPr>
                <w:trHeight w:val="300"/>
              </w:trPr>
              <w:tc>
                <w:tcPr>
                  <w:tcW w:w="6380" w:type="dxa"/>
                  <w:tcBorders>
                    <w:top w:val="nil"/>
                    <w:left w:val="nil"/>
                    <w:bottom w:val="nil"/>
                    <w:right w:val="nil"/>
                  </w:tcBorders>
                  <w:shd w:val="clear" w:color="auto" w:fill="auto"/>
                  <w:noWrap/>
                  <w:vAlign w:val="bottom"/>
                  <w:hideMark/>
                </w:tcPr>
                <w:p w:rsidR="00F14FFC" w:rsidRPr="00F14FFC" w:rsidRDefault="00F14FFC" w:rsidP="00F14FFC">
                  <w:pPr>
                    <w:spacing w:after="0" w:line="240" w:lineRule="auto"/>
                    <w:rPr>
                      <w:rFonts w:ascii="Calibri" w:eastAsia="Times New Roman" w:hAnsi="Calibri" w:cs="Times New Roman"/>
                      <w:color w:val="000000"/>
                    </w:rPr>
                  </w:pPr>
                  <w:r w:rsidRPr="00F14FFC">
                    <w:rPr>
                      <w:rFonts w:ascii="Calibri" w:eastAsia="Times New Roman" w:hAnsi="Calibri" w:cs="Times New Roman"/>
                      <w:color w:val="000000"/>
                    </w:rPr>
                    <w:t>TC3 Personal Protective Equipment (PPE)</w:t>
                  </w:r>
                </w:p>
              </w:tc>
              <w:tc>
                <w:tcPr>
                  <w:tcW w:w="1780" w:type="dxa"/>
                  <w:tcBorders>
                    <w:top w:val="nil"/>
                    <w:left w:val="nil"/>
                    <w:bottom w:val="nil"/>
                    <w:right w:val="nil"/>
                  </w:tcBorders>
                  <w:shd w:val="clear" w:color="auto" w:fill="auto"/>
                  <w:noWrap/>
                  <w:vAlign w:val="bottom"/>
                  <w:hideMark/>
                </w:tcPr>
                <w:p w:rsidR="00F14FFC" w:rsidRPr="00F14FFC" w:rsidRDefault="00F14FFC" w:rsidP="00F14FFC">
                  <w:pPr>
                    <w:spacing w:after="0" w:line="240" w:lineRule="auto"/>
                    <w:jc w:val="center"/>
                    <w:rPr>
                      <w:rFonts w:ascii="Calibri" w:eastAsia="Times New Roman" w:hAnsi="Calibri" w:cs="Times New Roman"/>
                      <w:color w:val="000000"/>
                    </w:rPr>
                  </w:pPr>
                  <w:r w:rsidRPr="00F14FFC">
                    <w:rPr>
                      <w:rFonts w:ascii="Calibri" w:eastAsia="Times New Roman" w:hAnsi="Calibri" w:cs="Times New Roman"/>
                      <w:color w:val="000000"/>
                    </w:rPr>
                    <w:t>1</w:t>
                  </w:r>
                </w:p>
              </w:tc>
            </w:tr>
          </w:tbl>
          <w:p w:rsidR="00112167" w:rsidRPr="00112167" w:rsidRDefault="00112167" w:rsidP="00112167">
            <w:pPr>
              <w:spacing w:after="0" w:line="240" w:lineRule="auto"/>
              <w:rPr>
                <w:rFonts w:ascii="Calibri" w:eastAsia="Times New Roman" w:hAnsi="Calibri" w:cs="Times New Roman"/>
                <w:color w:val="000000"/>
              </w:rPr>
            </w:pPr>
          </w:p>
        </w:tc>
        <w:tc>
          <w:tcPr>
            <w:tcW w:w="1894" w:type="dxa"/>
            <w:tcBorders>
              <w:top w:val="nil"/>
              <w:left w:val="nil"/>
              <w:bottom w:val="nil"/>
              <w:right w:val="nil"/>
            </w:tcBorders>
            <w:shd w:val="clear" w:color="auto" w:fill="auto"/>
            <w:noWrap/>
            <w:vAlign w:val="bottom"/>
          </w:tcPr>
          <w:p w:rsidR="00112167" w:rsidRPr="00112167" w:rsidRDefault="00112167" w:rsidP="00112167">
            <w:pPr>
              <w:spacing w:after="0" w:line="240" w:lineRule="auto"/>
              <w:jc w:val="center"/>
              <w:rPr>
                <w:rFonts w:ascii="Calibri" w:eastAsia="Times New Roman" w:hAnsi="Calibri" w:cs="Times New Roman"/>
                <w:color w:val="000000"/>
              </w:rPr>
            </w:pPr>
          </w:p>
        </w:tc>
      </w:tr>
    </w:tbl>
    <w:p w:rsidR="00EE27DB" w:rsidRDefault="00EE27DB" w:rsidP="00551D8A">
      <w:pPr>
        <w:spacing w:after="0"/>
        <w:ind w:left="-720" w:right="-720"/>
        <w:rPr>
          <w:rFonts w:ascii="Arial" w:hAnsi="Arial" w:cs="Arial"/>
          <w:sz w:val="20"/>
          <w:szCs w:val="20"/>
        </w:rPr>
      </w:pPr>
    </w:p>
    <w:p w:rsidR="00112167" w:rsidRPr="00AD7A3A" w:rsidRDefault="00112167" w:rsidP="00112167">
      <w:pPr>
        <w:spacing w:after="0" w:line="240" w:lineRule="auto"/>
        <w:ind w:left="5040" w:firstLine="720"/>
        <w:rPr>
          <w:rFonts w:ascii="Calibri" w:eastAsia="Times New Roman" w:hAnsi="Calibri" w:cs="Times New Roman"/>
          <w:b/>
          <w:bCs/>
          <w:color w:val="000000"/>
        </w:rPr>
      </w:pPr>
      <w:r>
        <w:rPr>
          <w:rFonts w:ascii="Calibri" w:eastAsia="Times New Roman" w:hAnsi="Calibri" w:cs="Times New Roman"/>
          <w:b/>
          <w:bCs/>
          <w:color w:val="000000"/>
        </w:rPr>
        <w:t xml:space="preserve">               TOTAL = </w:t>
      </w:r>
      <w:r w:rsidR="00F14FFC">
        <w:rPr>
          <w:rFonts w:ascii="Calibri" w:eastAsia="Times New Roman" w:hAnsi="Calibri" w:cs="Times New Roman"/>
          <w:b/>
          <w:bCs/>
          <w:color w:val="000000"/>
        </w:rPr>
        <w:t>10</w:t>
      </w:r>
    </w:p>
    <w:p w:rsidR="00112167" w:rsidRDefault="00112167" w:rsidP="00551D8A">
      <w:pPr>
        <w:spacing w:after="0"/>
        <w:ind w:left="-720" w:right="-720"/>
        <w:rPr>
          <w:rFonts w:ascii="Arial" w:hAnsi="Arial" w:cs="Arial"/>
          <w:sz w:val="20"/>
          <w:szCs w:val="20"/>
        </w:rPr>
      </w:pPr>
    </w:p>
    <w:p w:rsidR="00112167" w:rsidRDefault="0011216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A73DC1" w:rsidRDefault="002F75FD" w:rsidP="00685514">
            <w:pPr>
              <w:rPr>
                <w:rFonts w:ascii="Arial" w:hAnsi="Arial" w:cs="Arial"/>
                <w:sz w:val="20"/>
                <w:szCs w:val="20"/>
              </w:rPr>
            </w:pPr>
            <w:r w:rsidRPr="002604D8">
              <w:rPr>
                <w:rFonts w:ascii="Arial" w:hAnsi="Arial" w:cs="Arial"/>
                <w:sz w:val="20"/>
                <w:szCs w:val="20"/>
              </w:rPr>
              <w:t xml:space="preserve">Identifying </w:t>
            </w:r>
            <w:r w:rsidR="00A73DC1">
              <w:rPr>
                <w:rFonts w:ascii="Arial" w:hAnsi="Arial" w:cs="Arial"/>
                <w:sz w:val="20"/>
                <w:szCs w:val="20"/>
              </w:rPr>
              <w:t xml:space="preserve">and delivering </w:t>
            </w:r>
            <w:r w:rsidR="0052531D">
              <w:rPr>
                <w:rFonts w:ascii="Arial" w:hAnsi="Arial" w:cs="Arial"/>
                <w:sz w:val="20"/>
                <w:szCs w:val="20"/>
              </w:rPr>
              <w:t>technology transfer</w:t>
            </w:r>
            <w:r w:rsidRPr="002604D8">
              <w:rPr>
                <w:rFonts w:ascii="Arial" w:hAnsi="Arial" w:cs="Arial"/>
                <w:sz w:val="20"/>
                <w:szCs w:val="20"/>
              </w:rPr>
              <w:t xml:space="preserve"> needs of the DOTs in</w:t>
            </w:r>
            <w:r w:rsidR="00C77565">
              <w:rPr>
                <w:rFonts w:ascii="Arial" w:hAnsi="Arial" w:cs="Arial"/>
                <w:sz w:val="20"/>
                <w:szCs w:val="20"/>
              </w:rPr>
              <w:t xml:space="preserve"> Montana,</w:t>
            </w:r>
            <w:r w:rsidRPr="002604D8">
              <w:rPr>
                <w:rFonts w:ascii="Arial" w:hAnsi="Arial" w:cs="Arial"/>
                <w:sz w:val="20"/>
                <w:szCs w:val="20"/>
              </w:rPr>
              <w:t xml:space="preserve"> North Dakota, South Dakota and Wyoming. </w:t>
            </w:r>
            <w:r w:rsidR="000E6FD0">
              <w:rPr>
                <w:rFonts w:ascii="Arial" w:hAnsi="Arial" w:cs="Arial"/>
                <w:sz w:val="20"/>
                <w:szCs w:val="20"/>
              </w:rPr>
              <w:t xml:space="preserve">These presentations were broadcast through video conferencing or webinars. This program can reach many individuals to bring significant opportunities to increase knowledge without the need to travel great distances. </w:t>
            </w:r>
          </w:p>
          <w:p w:rsidR="00843A1C" w:rsidRDefault="00843A1C" w:rsidP="00685514">
            <w:pPr>
              <w:rPr>
                <w:rFonts w:ascii="Arial" w:hAnsi="Arial" w:cs="Arial"/>
                <w:sz w:val="20"/>
                <w:szCs w:val="20"/>
              </w:rPr>
            </w:pPr>
          </w:p>
          <w:p w:rsidR="005C7B56" w:rsidRDefault="005C7B56" w:rsidP="00685514">
            <w:pPr>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E35E0F" w:rsidRDefault="002F75FD" w:rsidP="00551D8A">
            <w:pPr>
              <w:ind w:right="-720"/>
              <w:rPr>
                <w:rFonts w:ascii="Arial" w:hAnsi="Arial" w:cs="Arial"/>
                <w:b/>
                <w:sz w:val="20"/>
                <w:szCs w:val="20"/>
              </w:rPr>
            </w:pPr>
            <w:r w:rsidRPr="002F75FD">
              <w:rPr>
                <w:rFonts w:ascii="Arial" w:hAnsi="Arial" w:cs="Arial"/>
                <w:sz w:val="20"/>
                <w:szCs w:val="20"/>
              </w:rPr>
              <w:t>None encountered.</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p w:rsidR="00E35E0F" w:rsidRPr="00743C01" w:rsidRDefault="00E35E0F" w:rsidP="00231C72">
      <w:pPr>
        <w:rPr>
          <w:rFonts w:ascii="Arial" w:hAnsi="Arial" w:cs="Arial"/>
          <w:sz w:val="20"/>
          <w:szCs w:val="20"/>
        </w:rPr>
      </w:pPr>
      <w:bookmarkStart w:id="0" w:name="_GoBack"/>
      <w:bookmarkEnd w:id="0"/>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2E7E" w:rsidRDefault="00CE2E7E" w:rsidP="00106C83">
      <w:pPr>
        <w:spacing w:after="0" w:line="240" w:lineRule="auto"/>
      </w:pPr>
      <w:r>
        <w:separator/>
      </w:r>
    </w:p>
  </w:endnote>
  <w:endnote w:type="continuationSeparator" w:id="0">
    <w:p w:rsidR="00CE2E7E" w:rsidRDefault="00CE2E7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2E7E" w:rsidRDefault="00CE2E7E" w:rsidP="00106C83">
      <w:pPr>
        <w:spacing w:after="0" w:line="240" w:lineRule="auto"/>
      </w:pPr>
      <w:r>
        <w:separator/>
      </w:r>
    </w:p>
  </w:footnote>
  <w:footnote w:type="continuationSeparator" w:id="0">
    <w:p w:rsidR="00CE2E7E" w:rsidRDefault="00CE2E7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F2A29"/>
    <w:multiLevelType w:val="hybridMultilevel"/>
    <w:tmpl w:val="3AF8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E05378"/>
    <w:multiLevelType w:val="hybridMultilevel"/>
    <w:tmpl w:val="C7C2F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519A6"/>
    <w:rsid w:val="00052416"/>
    <w:rsid w:val="00056A21"/>
    <w:rsid w:val="00060A26"/>
    <w:rsid w:val="0006793F"/>
    <w:rsid w:val="000736BB"/>
    <w:rsid w:val="000831BE"/>
    <w:rsid w:val="000B665A"/>
    <w:rsid w:val="000C0DC7"/>
    <w:rsid w:val="000E6FD0"/>
    <w:rsid w:val="00101E9A"/>
    <w:rsid w:val="00106C83"/>
    <w:rsid w:val="00112167"/>
    <w:rsid w:val="00115046"/>
    <w:rsid w:val="00124DB4"/>
    <w:rsid w:val="00135D85"/>
    <w:rsid w:val="001547D0"/>
    <w:rsid w:val="00161153"/>
    <w:rsid w:val="001C2B68"/>
    <w:rsid w:val="001E19AF"/>
    <w:rsid w:val="002143BB"/>
    <w:rsid w:val="0021446D"/>
    <w:rsid w:val="00231C72"/>
    <w:rsid w:val="00234FD1"/>
    <w:rsid w:val="002542BD"/>
    <w:rsid w:val="0025527E"/>
    <w:rsid w:val="002604D8"/>
    <w:rsid w:val="00272CC5"/>
    <w:rsid w:val="00280883"/>
    <w:rsid w:val="00293FD8"/>
    <w:rsid w:val="00297F5F"/>
    <w:rsid w:val="00297FFD"/>
    <w:rsid w:val="002A79C8"/>
    <w:rsid w:val="002C4560"/>
    <w:rsid w:val="002C4EF4"/>
    <w:rsid w:val="002E0C2B"/>
    <w:rsid w:val="002F75FD"/>
    <w:rsid w:val="00304C51"/>
    <w:rsid w:val="00325AF1"/>
    <w:rsid w:val="0038254A"/>
    <w:rsid w:val="0038705A"/>
    <w:rsid w:val="003969C0"/>
    <w:rsid w:val="003D5409"/>
    <w:rsid w:val="003E7762"/>
    <w:rsid w:val="003F709F"/>
    <w:rsid w:val="004073D0"/>
    <w:rsid w:val="004144E6"/>
    <w:rsid w:val="004156B2"/>
    <w:rsid w:val="004266DF"/>
    <w:rsid w:val="00437734"/>
    <w:rsid w:val="00442252"/>
    <w:rsid w:val="004522C1"/>
    <w:rsid w:val="004525AC"/>
    <w:rsid w:val="00484B01"/>
    <w:rsid w:val="004B63C7"/>
    <w:rsid w:val="004E14DC"/>
    <w:rsid w:val="00500FD4"/>
    <w:rsid w:val="00520A07"/>
    <w:rsid w:val="0052531D"/>
    <w:rsid w:val="00535598"/>
    <w:rsid w:val="00540E8D"/>
    <w:rsid w:val="00544580"/>
    <w:rsid w:val="00547EE3"/>
    <w:rsid w:val="00550408"/>
    <w:rsid w:val="00551D8A"/>
    <w:rsid w:val="0058131F"/>
    <w:rsid w:val="00581B36"/>
    <w:rsid w:val="00583E8E"/>
    <w:rsid w:val="00594503"/>
    <w:rsid w:val="005C7B56"/>
    <w:rsid w:val="005D43AB"/>
    <w:rsid w:val="005E61D8"/>
    <w:rsid w:val="005E63E7"/>
    <w:rsid w:val="005F410F"/>
    <w:rsid w:val="00601EBD"/>
    <w:rsid w:val="00626003"/>
    <w:rsid w:val="00636EEC"/>
    <w:rsid w:val="00680C61"/>
    <w:rsid w:val="00682C5E"/>
    <w:rsid w:val="00685514"/>
    <w:rsid w:val="00692DEC"/>
    <w:rsid w:val="006E4A61"/>
    <w:rsid w:val="006F056B"/>
    <w:rsid w:val="006F20D0"/>
    <w:rsid w:val="006F722A"/>
    <w:rsid w:val="00701914"/>
    <w:rsid w:val="007107A3"/>
    <w:rsid w:val="00713105"/>
    <w:rsid w:val="0072783F"/>
    <w:rsid w:val="0074318A"/>
    <w:rsid w:val="00743C01"/>
    <w:rsid w:val="00766E20"/>
    <w:rsid w:val="00790C4A"/>
    <w:rsid w:val="007E5BD2"/>
    <w:rsid w:val="00836E98"/>
    <w:rsid w:val="00843A1C"/>
    <w:rsid w:val="0084418D"/>
    <w:rsid w:val="00872F18"/>
    <w:rsid w:val="00874EF7"/>
    <w:rsid w:val="00876C64"/>
    <w:rsid w:val="008A3762"/>
    <w:rsid w:val="008B0555"/>
    <w:rsid w:val="008B62C9"/>
    <w:rsid w:val="008D0D13"/>
    <w:rsid w:val="008F39C4"/>
    <w:rsid w:val="008F7F67"/>
    <w:rsid w:val="00901D42"/>
    <w:rsid w:val="00915AE6"/>
    <w:rsid w:val="00922A5B"/>
    <w:rsid w:val="0094182D"/>
    <w:rsid w:val="00945D80"/>
    <w:rsid w:val="0099070A"/>
    <w:rsid w:val="0099503D"/>
    <w:rsid w:val="00996721"/>
    <w:rsid w:val="009F78F2"/>
    <w:rsid w:val="00A06C4E"/>
    <w:rsid w:val="00A2124A"/>
    <w:rsid w:val="00A43875"/>
    <w:rsid w:val="00A46BA1"/>
    <w:rsid w:val="00A52F9F"/>
    <w:rsid w:val="00A63677"/>
    <w:rsid w:val="00A65868"/>
    <w:rsid w:val="00A73DC1"/>
    <w:rsid w:val="00AD7A3A"/>
    <w:rsid w:val="00AE46B0"/>
    <w:rsid w:val="00B12182"/>
    <w:rsid w:val="00B2185C"/>
    <w:rsid w:val="00B242E2"/>
    <w:rsid w:val="00B45695"/>
    <w:rsid w:val="00B52F49"/>
    <w:rsid w:val="00B66A21"/>
    <w:rsid w:val="00BA0F12"/>
    <w:rsid w:val="00BA5750"/>
    <w:rsid w:val="00BB3711"/>
    <w:rsid w:val="00BE2AA1"/>
    <w:rsid w:val="00C13753"/>
    <w:rsid w:val="00C64BBE"/>
    <w:rsid w:val="00C64D31"/>
    <w:rsid w:val="00C77565"/>
    <w:rsid w:val="00C82B60"/>
    <w:rsid w:val="00CA0093"/>
    <w:rsid w:val="00CE2E7E"/>
    <w:rsid w:val="00CE3717"/>
    <w:rsid w:val="00D04340"/>
    <w:rsid w:val="00D057F7"/>
    <w:rsid w:val="00D05DC0"/>
    <w:rsid w:val="00D417EC"/>
    <w:rsid w:val="00D950E4"/>
    <w:rsid w:val="00DB2E0C"/>
    <w:rsid w:val="00DC33B5"/>
    <w:rsid w:val="00DC7C5C"/>
    <w:rsid w:val="00DE1239"/>
    <w:rsid w:val="00DF56D9"/>
    <w:rsid w:val="00E2449E"/>
    <w:rsid w:val="00E3468E"/>
    <w:rsid w:val="00E35E0F"/>
    <w:rsid w:val="00E371D1"/>
    <w:rsid w:val="00E41926"/>
    <w:rsid w:val="00E53738"/>
    <w:rsid w:val="00E77D47"/>
    <w:rsid w:val="00E833C9"/>
    <w:rsid w:val="00ED5F67"/>
    <w:rsid w:val="00EE27DB"/>
    <w:rsid w:val="00EF08AE"/>
    <w:rsid w:val="00EF1309"/>
    <w:rsid w:val="00EF28D0"/>
    <w:rsid w:val="00EF5790"/>
    <w:rsid w:val="00F14FFC"/>
    <w:rsid w:val="00F23087"/>
    <w:rsid w:val="00F36BE7"/>
    <w:rsid w:val="00F86814"/>
    <w:rsid w:val="00FA0640"/>
    <w:rsid w:val="00FF32BE"/>
    <w:rsid w:val="00FF3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E02AFA"/>
  <w15:docId w15:val="{4DB402EA-F001-4062-A9B7-B9D55FED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 w:type="character" w:styleId="Hyperlink">
    <w:name w:val="Hyperlink"/>
    <w:basedOn w:val="DefaultParagraphFont"/>
    <w:uiPriority w:val="99"/>
    <w:unhideWhenUsed/>
    <w:rsid w:val="00F14F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2169">
      <w:bodyDiv w:val="1"/>
      <w:marLeft w:val="0"/>
      <w:marRight w:val="0"/>
      <w:marTop w:val="0"/>
      <w:marBottom w:val="0"/>
      <w:divBdr>
        <w:top w:val="none" w:sz="0" w:space="0" w:color="auto"/>
        <w:left w:val="none" w:sz="0" w:space="0" w:color="auto"/>
        <w:bottom w:val="none" w:sz="0" w:space="0" w:color="auto"/>
        <w:right w:val="none" w:sz="0" w:space="0" w:color="auto"/>
      </w:divBdr>
    </w:div>
    <w:div w:id="52504488">
      <w:bodyDiv w:val="1"/>
      <w:marLeft w:val="0"/>
      <w:marRight w:val="0"/>
      <w:marTop w:val="0"/>
      <w:marBottom w:val="0"/>
      <w:divBdr>
        <w:top w:val="none" w:sz="0" w:space="0" w:color="auto"/>
        <w:left w:val="none" w:sz="0" w:space="0" w:color="auto"/>
        <w:bottom w:val="none" w:sz="0" w:space="0" w:color="auto"/>
        <w:right w:val="none" w:sz="0" w:space="0" w:color="auto"/>
      </w:divBdr>
    </w:div>
    <w:div w:id="68814045">
      <w:bodyDiv w:val="1"/>
      <w:marLeft w:val="0"/>
      <w:marRight w:val="0"/>
      <w:marTop w:val="0"/>
      <w:marBottom w:val="0"/>
      <w:divBdr>
        <w:top w:val="none" w:sz="0" w:space="0" w:color="auto"/>
        <w:left w:val="none" w:sz="0" w:space="0" w:color="auto"/>
        <w:bottom w:val="none" w:sz="0" w:space="0" w:color="auto"/>
        <w:right w:val="none" w:sz="0" w:space="0" w:color="auto"/>
      </w:divBdr>
    </w:div>
    <w:div w:id="135883178">
      <w:bodyDiv w:val="1"/>
      <w:marLeft w:val="0"/>
      <w:marRight w:val="0"/>
      <w:marTop w:val="0"/>
      <w:marBottom w:val="0"/>
      <w:divBdr>
        <w:top w:val="none" w:sz="0" w:space="0" w:color="auto"/>
        <w:left w:val="none" w:sz="0" w:space="0" w:color="auto"/>
        <w:bottom w:val="none" w:sz="0" w:space="0" w:color="auto"/>
        <w:right w:val="none" w:sz="0" w:space="0" w:color="auto"/>
      </w:divBdr>
    </w:div>
    <w:div w:id="182985691">
      <w:bodyDiv w:val="1"/>
      <w:marLeft w:val="0"/>
      <w:marRight w:val="0"/>
      <w:marTop w:val="0"/>
      <w:marBottom w:val="0"/>
      <w:divBdr>
        <w:top w:val="none" w:sz="0" w:space="0" w:color="auto"/>
        <w:left w:val="none" w:sz="0" w:space="0" w:color="auto"/>
        <w:bottom w:val="none" w:sz="0" w:space="0" w:color="auto"/>
        <w:right w:val="none" w:sz="0" w:space="0" w:color="auto"/>
      </w:divBdr>
    </w:div>
    <w:div w:id="205526278">
      <w:bodyDiv w:val="1"/>
      <w:marLeft w:val="0"/>
      <w:marRight w:val="0"/>
      <w:marTop w:val="0"/>
      <w:marBottom w:val="0"/>
      <w:divBdr>
        <w:top w:val="none" w:sz="0" w:space="0" w:color="auto"/>
        <w:left w:val="none" w:sz="0" w:space="0" w:color="auto"/>
        <w:bottom w:val="none" w:sz="0" w:space="0" w:color="auto"/>
        <w:right w:val="none" w:sz="0" w:space="0" w:color="auto"/>
      </w:divBdr>
    </w:div>
    <w:div w:id="214240611">
      <w:bodyDiv w:val="1"/>
      <w:marLeft w:val="0"/>
      <w:marRight w:val="0"/>
      <w:marTop w:val="0"/>
      <w:marBottom w:val="0"/>
      <w:divBdr>
        <w:top w:val="none" w:sz="0" w:space="0" w:color="auto"/>
        <w:left w:val="none" w:sz="0" w:space="0" w:color="auto"/>
        <w:bottom w:val="none" w:sz="0" w:space="0" w:color="auto"/>
        <w:right w:val="none" w:sz="0" w:space="0" w:color="auto"/>
      </w:divBdr>
    </w:div>
    <w:div w:id="232542847">
      <w:bodyDiv w:val="1"/>
      <w:marLeft w:val="0"/>
      <w:marRight w:val="0"/>
      <w:marTop w:val="0"/>
      <w:marBottom w:val="0"/>
      <w:divBdr>
        <w:top w:val="none" w:sz="0" w:space="0" w:color="auto"/>
        <w:left w:val="none" w:sz="0" w:space="0" w:color="auto"/>
        <w:bottom w:val="none" w:sz="0" w:space="0" w:color="auto"/>
        <w:right w:val="none" w:sz="0" w:space="0" w:color="auto"/>
      </w:divBdr>
    </w:div>
    <w:div w:id="300233904">
      <w:bodyDiv w:val="1"/>
      <w:marLeft w:val="0"/>
      <w:marRight w:val="0"/>
      <w:marTop w:val="0"/>
      <w:marBottom w:val="0"/>
      <w:divBdr>
        <w:top w:val="none" w:sz="0" w:space="0" w:color="auto"/>
        <w:left w:val="none" w:sz="0" w:space="0" w:color="auto"/>
        <w:bottom w:val="none" w:sz="0" w:space="0" w:color="auto"/>
        <w:right w:val="none" w:sz="0" w:space="0" w:color="auto"/>
      </w:divBdr>
    </w:div>
    <w:div w:id="374696407">
      <w:bodyDiv w:val="1"/>
      <w:marLeft w:val="0"/>
      <w:marRight w:val="0"/>
      <w:marTop w:val="0"/>
      <w:marBottom w:val="0"/>
      <w:divBdr>
        <w:top w:val="none" w:sz="0" w:space="0" w:color="auto"/>
        <w:left w:val="none" w:sz="0" w:space="0" w:color="auto"/>
        <w:bottom w:val="none" w:sz="0" w:space="0" w:color="auto"/>
        <w:right w:val="none" w:sz="0" w:space="0" w:color="auto"/>
      </w:divBdr>
    </w:div>
    <w:div w:id="436948321">
      <w:bodyDiv w:val="1"/>
      <w:marLeft w:val="0"/>
      <w:marRight w:val="0"/>
      <w:marTop w:val="0"/>
      <w:marBottom w:val="0"/>
      <w:divBdr>
        <w:top w:val="none" w:sz="0" w:space="0" w:color="auto"/>
        <w:left w:val="none" w:sz="0" w:space="0" w:color="auto"/>
        <w:bottom w:val="none" w:sz="0" w:space="0" w:color="auto"/>
        <w:right w:val="none" w:sz="0" w:space="0" w:color="auto"/>
      </w:divBdr>
    </w:div>
    <w:div w:id="521893725">
      <w:bodyDiv w:val="1"/>
      <w:marLeft w:val="0"/>
      <w:marRight w:val="0"/>
      <w:marTop w:val="0"/>
      <w:marBottom w:val="0"/>
      <w:divBdr>
        <w:top w:val="none" w:sz="0" w:space="0" w:color="auto"/>
        <w:left w:val="none" w:sz="0" w:space="0" w:color="auto"/>
        <w:bottom w:val="none" w:sz="0" w:space="0" w:color="auto"/>
        <w:right w:val="none" w:sz="0" w:space="0" w:color="auto"/>
      </w:divBdr>
    </w:div>
    <w:div w:id="566261194">
      <w:bodyDiv w:val="1"/>
      <w:marLeft w:val="0"/>
      <w:marRight w:val="0"/>
      <w:marTop w:val="0"/>
      <w:marBottom w:val="0"/>
      <w:divBdr>
        <w:top w:val="none" w:sz="0" w:space="0" w:color="auto"/>
        <w:left w:val="none" w:sz="0" w:space="0" w:color="auto"/>
        <w:bottom w:val="none" w:sz="0" w:space="0" w:color="auto"/>
        <w:right w:val="none" w:sz="0" w:space="0" w:color="auto"/>
      </w:divBdr>
    </w:div>
    <w:div w:id="617565698">
      <w:bodyDiv w:val="1"/>
      <w:marLeft w:val="0"/>
      <w:marRight w:val="0"/>
      <w:marTop w:val="0"/>
      <w:marBottom w:val="0"/>
      <w:divBdr>
        <w:top w:val="none" w:sz="0" w:space="0" w:color="auto"/>
        <w:left w:val="none" w:sz="0" w:space="0" w:color="auto"/>
        <w:bottom w:val="none" w:sz="0" w:space="0" w:color="auto"/>
        <w:right w:val="none" w:sz="0" w:space="0" w:color="auto"/>
      </w:divBdr>
    </w:div>
    <w:div w:id="764615069">
      <w:bodyDiv w:val="1"/>
      <w:marLeft w:val="0"/>
      <w:marRight w:val="0"/>
      <w:marTop w:val="0"/>
      <w:marBottom w:val="0"/>
      <w:divBdr>
        <w:top w:val="none" w:sz="0" w:space="0" w:color="auto"/>
        <w:left w:val="none" w:sz="0" w:space="0" w:color="auto"/>
        <w:bottom w:val="none" w:sz="0" w:space="0" w:color="auto"/>
        <w:right w:val="none" w:sz="0" w:space="0" w:color="auto"/>
      </w:divBdr>
    </w:div>
    <w:div w:id="882250844">
      <w:bodyDiv w:val="1"/>
      <w:marLeft w:val="0"/>
      <w:marRight w:val="0"/>
      <w:marTop w:val="0"/>
      <w:marBottom w:val="0"/>
      <w:divBdr>
        <w:top w:val="none" w:sz="0" w:space="0" w:color="auto"/>
        <w:left w:val="none" w:sz="0" w:space="0" w:color="auto"/>
        <w:bottom w:val="none" w:sz="0" w:space="0" w:color="auto"/>
        <w:right w:val="none" w:sz="0" w:space="0" w:color="auto"/>
      </w:divBdr>
    </w:div>
    <w:div w:id="996768887">
      <w:bodyDiv w:val="1"/>
      <w:marLeft w:val="0"/>
      <w:marRight w:val="0"/>
      <w:marTop w:val="0"/>
      <w:marBottom w:val="0"/>
      <w:divBdr>
        <w:top w:val="none" w:sz="0" w:space="0" w:color="auto"/>
        <w:left w:val="none" w:sz="0" w:space="0" w:color="auto"/>
        <w:bottom w:val="none" w:sz="0" w:space="0" w:color="auto"/>
        <w:right w:val="none" w:sz="0" w:space="0" w:color="auto"/>
      </w:divBdr>
    </w:div>
    <w:div w:id="1361391191">
      <w:bodyDiv w:val="1"/>
      <w:marLeft w:val="0"/>
      <w:marRight w:val="0"/>
      <w:marTop w:val="0"/>
      <w:marBottom w:val="0"/>
      <w:divBdr>
        <w:top w:val="none" w:sz="0" w:space="0" w:color="auto"/>
        <w:left w:val="none" w:sz="0" w:space="0" w:color="auto"/>
        <w:bottom w:val="none" w:sz="0" w:space="0" w:color="auto"/>
        <w:right w:val="none" w:sz="0" w:space="0" w:color="auto"/>
      </w:divBdr>
    </w:div>
    <w:div w:id="1407990261">
      <w:bodyDiv w:val="1"/>
      <w:marLeft w:val="0"/>
      <w:marRight w:val="0"/>
      <w:marTop w:val="0"/>
      <w:marBottom w:val="0"/>
      <w:divBdr>
        <w:top w:val="none" w:sz="0" w:space="0" w:color="auto"/>
        <w:left w:val="none" w:sz="0" w:space="0" w:color="auto"/>
        <w:bottom w:val="none" w:sz="0" w:space="0" w:color="auto"/>
        <w:right w:val="none" w:sz="0" w:space="0" w:color="auto"/>
      </w:divBdr>
    </w:div>
    <w:div w:id="1630669907">
      <w:bodyDiv w:val="1"/>
      <w:marLeft w:val="0"/>
      <w:marRight w:val="0"/>
      <w:marTop w:val="0"/>
      <w:marBottom w:val="0"/>
      <w:divBdr>
        <w:top w:val="none" w:sz="0" w:space="0" w:color="auto"/>
        <w:left w:val="none" w:sz="0" w:space="0" w:color="auto"/>
        <w:bottom w:val="none" w:sz="0" w:space="0" w:color="auto"/>
        <w:right w:val="none" w:sz="0" w:space="0" w:color="auto"/>
      </w:divBdr>
    </w:div>
    <w:div w:id="1667129984">
      <w:bodyDiv w:val="1"/>
      <w:marLeft w:val="0"/>
      <w:marRight w:val="0"/>
      <w:marTop w:val="0"/>
      <w:marBottom w:val="0"/>
      <w:divBdr>
        <w:top w:val="none" w:sz="0" w:space="0" w:color="auto"/>
        <w:left w:val="none" w:sz="0" w:space="0" w:color="auto"/>
        <w:bottom w:val="none" w:sz="0" w:space="0" w:color="auto"/>
        <w:right w:val="none" w:sz="0" w:space="0" w:color="auto"/>
      </w:divBdr>
    </w:div>
    <w:div w:id="1723483459">
      <w:bodyDiv w:val="1"/>
      <w:marLeft w:val="0"/>
      <w:marRight w:val="0"/>
      <w:marTop w:val="0"/>
      <w:marBottom w:val="0"/>
      <w:divBdr>
        <w:top w:val="none" w:sz="0" w:space="0" w:color="auto"/>
        <w:left w:val="none" w:sz="0" w:space="0" w:color="auto"/>
        <w:bottom w:val="none" w:sz="0" w:space="0" w:color="auto"/>
        <w:right w:val="none" w:sz="0" w:space="0" w:color="auto"/>
      </w:divBdr>
    </w:div>
    <w:div w:id="1760171731">
      <w:bodyDiv w:val="1"/>
      <w:marLeft w:val="0"/>
      <w:marRight w:val="0"/>
      <w:marTop w:val="0"/>
      <w:marBottom w:val="0"/>
      <w:divBdr>
        <w:top w:val="none" w:sz="0" w:space="0" w:color="auto"/>
        <w:left w:val="none" w:sz="0" w:space="0" w:color="auto"/>
        <w:bottom w:val="none" w:sz="0" w:space="0" w:color="auto"/>
        <w:right w:val="none" w:sz="0" w:space="0" w:color="auto"/>
      </w:divBdr>
    </w:div>
    <w:div w:id="1775664826">
      <w:bodyDiv w:val="1"/>
      <w:marLeft w:val="0"/>
      <w:marRight w:val="0"/>
      <w:marTop w:val="0"/>
      <w:marBottom w:val="0"/>
      <w:divBdr>
        <w:top w:val="none" w:sz="0" w:space="0" w:color="auto"/>
        <w:left w:val="none" w:sz="0" w:space="0" w:color="auto"/>
        <w:bottom w:val="none" w:sz="0" w:space="0" w:color="auto"/>
        <w:right w:val="none" w:sz="0" w:space="0" w:color="auto"/>
      </w:divBdr>
    </w:div>
    <w:div w:id="1898393191">
      <w:bodyDiv w:val="1"/>
      <w:marLeft w:val="0"/>
      <w:marRight w:val="0"/>
      <w:marTop w:val="0"/>
      <w:marBottom w:val="0"/>
      <w:divBdr>
        <w:top w:val="none" w:sz="0" w:space="0" w:color="auto"/>
        <w:left w:val="none" w:sz="0" w:space="0" w:color="auto"/>
        <w:bottom w:val="none" w:sz="0" w:space="0" w:color="auto"/>
        <w:right w:val="none" w:sz="0" w:space="0" w:color="auto"/>
      </w:divBdr>
    </w:div>
    <w:div w:id="2029410537">
      <w:bodyDiv w:val="1"/>
      <w:marLeft w:val="0"/>
      <w:marRight w:val="0"/>
      <w:marTop w:val="0"/>
      <w:marBottom w:val="0"/>
      <w:divBdr>
        <w:top w:val="none" w:sz="0" w:space="0" w:color="auto"/>
        <w:left w:val="none" w:sz="0" w:space="0" w:color="auto"/>
        <w:bottom w:val="none" w:sz="0" w:space="0" w:color="auto"/>
        <w:right w:val="none" w:sz="0" w:space="0" w:color="auto"/>
      </w:divBdr>
    </w:div>
    <w:div w:id="2039967512">
      <w:bodyDiv w:val="1"/>
      <w:marLeft w:val="0"/>
      <w:marRight w:val="0"/>
      <w:marTop w:val="0"/>
      <w:marBottom w:val="0"/>
      <w:divBdr>
        <w:top w:val="none" w:sz="0" w:space="0" w:color="auto"/>
        <w:left w:val="none" w:sz="0" w:space="0" w:color="auto"/>
        <w:bottom w:val="none" w:sz="0" w:space="0" w:color="auto"/>
        <w:right w:val="none" w:sz="0" w:space="0" w:color="auto"/>
      </w:divBdr>
    </w:div>
    <w:div w:id="210036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nslearning.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87010-6B02-4679-85C5-669F9F11B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susan.hendrickson</cp:lastModifiedBy>
  <cp:revision>2</cp:revision>
  <cp:lastPrinted>2012-05-01T05:55:00Z</cp:lastPrinted>
  <dcterms:created xsi:type="dcterms:W3CDTF">2017-04-06T20:07:00Z</dcterms:created>
  <dcterms:modified xsi:type="dcterms:W3CDTF">2017-04-06T20:07:00Z</dcterms:modified>
</cp:coreProperties>
</file>