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2820E0AE"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836EE2" w:rsidRPr="00EA3504">
              <w:rPr>
                <w:rFonts w:ascii="Arial" w:hAnsi="Arial" w:cs="Arial"/>
                <w:iCs/>
                <w:sz w:val="24"/>
                <w:szCs w:val="24"/>
              </w:rPr>
              <w:t>7</w:t>
            </w:r>
            <w:r w:rsidR="001355BB" w:rsidRPr="00EA3504">
              <w:rPr>
                <w:rFonts w:ascii="Arial" w:hAnsi="Arial" w:cs="Arial"/>
                <w:iCs/>
                <w:sz w:val="24"/>
                <w:szCs w:val="24"/>
              </w:rPr>
              <w:t>7</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1B50E279" w:rsidR="00551D8A" w:rsidRDefault="00EA3504"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90D0AA3" w:rsidR="00551D8A" w:rsidRDefault="00E42F24"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5469AB4E" w:rsidR="001355BB" w:rsidRPr="00EA3504"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 xml:space="preserve">Update Precipitation Frequency Estimates for Louisiana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14)</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0F1C7FA3" w:rsidR="00BA030F" w:rsidRPr="00BA030F" w:rsidRDefault="00EA3504" w:rsidP="00551D8A">
            <w:pPr>
              <w:ind w:right="-720"/>
              <w:rPr>
                <w:rFonts w:ascii="Arial" w:hAnsi="Arial" w:cs="Arial"/>
                <w:bCs/>
                <w:sz w:val="20"/>
                <w:szCs w:val="20"/>
              </w:rPr>
            </w:pPr>
            <w:r>
              <w:rPr>
                <w:rFonts w:ascii="Arial" w:hAnsi="Arial" w:cs="Arial"/>
                <w:bCs/>
                <w:sz w:val="20"/>
                <w:szCs w:val="20"/>
              </w:rPr>
              <w:t>(303) 3969-847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039B9DA1" w:rsidR="00535598" w:rsidRPr="00B66A21" w:rsidRDefault="001355BB" w:rsidP="0003476C">
            <w:pPr>
              <w:ind w:right="-720"/>
              <w:rPr>
                <w:rFonts w:ascii="Arial" w:hAnsi="Arial" w:cs="Arial"/>
                <w:sz w:val="20"/>
                <w:szCs w:val="20"/>
              </w:rPr>
            </w:pPr>
            <w:r>
              <w:rPr>
                <w:rFonts w:ascii="Arial" w:hAnsi="Arial" w:cs="Arial"/>
                <w:sz w:val="20"/>
                <w:szCs w:val="20"/>
              </w:rPr>
              <w:t>April 15</w:t>
            </w:r>
            <w:r w:rsidR="00836EE2">
              <w:rPr>
                <w:rFonts w:ascii="Arial" w:hAnsi="Arial" w:cs="Arial"/>
                <w:sz w:val="20"/>
                <w:szCs w:val="20"/>
              </w:rPr>
              <w:t>,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08B57C75" w:rsidR="00874EF7" w:rsidRPr="00B66A21" w:rsidRDefault="00EA3504" w:rsidP="00EA3504">
            <w:pPr>
              <w:ind w:right="-720"/>
              <w:rPr>
                <w:rFonts w:ascii="Arial" w:hAnsi="Arial" w:cs="Arial"/>
                <w:sz w:val="20"/>
                <w:szCs w:val="20"/>
              </w:rPr>
            </w:pPr>
            <w:r>
              <w:rPr>
                <w:rFonts w:ascii="Arial" w:hAnsi="Arial" w:cs="Arial"/>
                <w:sz w:val="20"/>
                <w:szCs w:val="20"/>
              </w:rPr>
              <w:t>$430,000</w:t>
            </w:r>
          </w:p>
        </w:tc>
        <w:tc>
          <w:tcPr>
            <w:tcW w:w="3330" w:type="dxa"/>
            <w:vAlign w:val="center"/>
          </w:tcPr>
          <w:p w14:paraId="0F31C17E" w14:textId="7880E219" w:rsidR="00874EF7" w:rsidRPr="00B66A21" w:rsidRDefault="00EA3504" w:rsidP="00EA3504">
            <w:pPr>
              <w:ind w:right="-720"/>
              <w:rPr>
                <w:rFonts w:ascii="Arial" w:hAnsi="Arial" w:cs="Arial"/>
                <w:sz w:val="20"/>
                <w:szCs w:val="20"/>
              </w:rPr>
            </w:pPr>
            <w:r>
              <w:rPr>
                <w:rFonts w:ascii="Arial" w:hAnsi="Arial" w:cs="Arial"/>
                <w:sz w:val="20"/>
                <w:szCs w:val="20"/>
              </w:rPr>
              <w:t>$</w:t>
            </w:r>
          </w:p>
        </w:tc>
        <w:tc>
          <w:tcPr>
            <w:tcW w:w="3420" w:type="dxa"/>
            <w:vAlign w:val="center"/>
          </w:tcPr>
          <w:p w14:paraId="51DE6905" w14:textId="1F2AACCE" w:rsidR="00874EF7" w:rsidRPr="00B66A21" w:rsidRDefault="00EA3504"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75920C3"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330" w:type="dxa"/>
            <w:vAlign w:val="center"/>
          </w:tcPr>
          <w:p w14:paraId="12AC1F57" w14:textId="0A6AA6BD"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7882CC10" w:rsidR="00B66A21" w:rsidRPr="00B66A21" w:rsidRDefault="009C2C1A" w:rsidP="00EA3504">
            <w:pPr>
              <w:ind w:right="-720"/>
              <w:rPr>
                <w:rFonts w:ascii="Arial" w:hAnsi="Arial" w:cs="Arial"/>
                <w:sz w:val="20"/>
                <w:szCs w:val="20"/>
              </w:rPr>
            </w:pPr>
            <w:r>
              <w:rPr>
                <w:rFonts w:ascii="Arial" w:hAnsi="Arial" w:cs="Arial"/>
                <w:sz w:val="20"/>
                <w:szCs w:val="20"/>
              </w:rPr>
              <w:t>0</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1823D2BA" w14:textId="77777777" w:rsidR="00EA3504" w:rsidRDefault="001355BB" w:rsidP="001355B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 purpose of this project is to update precipitation frequency estimates for Louisiana that are published in NOAA Atlas 14 Volume 9. Like previous NOAA Atlas 14 volumes, the estimates and associated bounds of 90% confidence intervals will be provided at 30 arc-sec resolution for durations of 5-minute through 60-day at average recurrence intervals (ARIs) of 1-year through 1,000-year. </w:t>
            </w:r>
          </w:p>
          <w:p w14:paraId="12AE0833" w14:textId="77777777" w:rsidR="00EA3504" w:rsidRDefault="00EA3504" w:rsidP="001355BB">
            <w:pPr>
              <w:ind w:right="-14"/>
              <w:rPr>
                <w:rFonts w:ascii="Verdana" w:hAnsi="Verdana"/>
                <w:color w:val="333333"/>
                <w:sz w:val="20"/>
                <w:szCs w:val="20"/>
                <w:shd w:val="clear" w:color="auto" w:fill="FFFFFF"/>
              </w:rPr>
            </w:pPr>
          </w:p>
          <w:p w14:paraId="50980EF5" w14:textId="77777777" w:rsidR="00EA3504" w:rsidRDefault="001355BB" w:rsidP="001355B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study results will be published as NOAA Atlas 14 Volume 14, a wholly web</w:t>
            </w:r>
            <w:r w:rsidR="00EA3504">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51CEEF15" w14:textId="77777777" w:rsidR="00EA3504" w:rsidRDefault="00EA3504" w:rsidP="001355BB">
            <w:pPr>
              <w:ind w:right="-14"/>
              <w:rPr>
                <w:rFonts w:ascii="Verdana" w:hAnsi="Verdana"/>
                <w:color w:val="333333"/>
                <w:sz w:val="20"/>
                <w:szCs w:val="20"/>
                <w:shd w:val="clear" w:color="auto" w:fill="FFFFFF"/>
              </w:rPr>
            </w:pPr>
          </w:p>
          <w:p w14:paraId="342EC1C4" w14:textId="74829D06" w:rsidR="00E35E0F" w:rsidRDefault="001355BB" w:rsidP="001355BB">
            <w:pPr>
              <w:ind w:right="-14"/>
              <w:rPr>
                <w:rFonts w:ascii="Arial" w:hAnsi="Arial" w:cs="Arial"/>
                <w:sz w:val="20"/>
                <w:szCs w:val="20"/>
              </w:rPr>
            </w:pPr>
            <w:r>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3C19EF5F" w14:textId="05286432" w:rsidR="00601EBD" w:rsidRDefault="00366370" w:rsidP="00551D8A">
            <w:pPr>
              <w:ind w:right="-720"/>
              <w:rPr>
                <w:rFonts w:ascii="Arial" w:hAnsi="Arial" w:cs="Arial"/>
                <w:sz w:val="20"/>
                <w:szCs w:val="20"/>
              </w:rPr>
            </w:pPr>
            <w:r>
              <w:rPr>
                <w:rFonts w:ascii="Verdana" w:hAnsi="Verdana"/>
                <w:color w:val="333333"/>
                <w:sz w:val="20"/>
                <w:szCs w:val="20"/>
                <w:shd w:val="clear" w:color="auto" w:fill="FFFFFF"/>
              </w:rPr>
              <w:t>N</w:t>
            </w:r>
            <w:r w:rsidRPr="00391DD0">
              <w:rPr>
                <w:rFonts w:ascii="Verdana" w:hAnsi="Verdana"/>
                <w:color w:val="333333"/>
                <w:sz w:val="20"/>
                <w:szCs w:val="20"/>
                <w:shd w:val="clear" w:color="auto" w:fill="FFFFFF"/>
              </w:rPr>
              <w:t xml:space="preserve">ew Interagency Agreement (IAA) between FHWA and NOAA </w:t>
            </w:r>
            <w:r>
              <w:rPr>
                <w:rFonts w:ascii="Verdana" w:hAnsi="Verdana"/>
                <w:color w:val="333333"/>
                <w:sz w:val="20"/>
                <w:szCs w:val="20"/>
                <w:shd w:val="clear" w:color="auto" w:fill="FFFFFF"/>
              </w:rPr>
              <w:t xml:space="preserve">complete </w:t>
            </w:r>
            <w:r w:rsidR="00C648DA">
              <w:rPr>
                <w:rFonts w:ascii="Verdana" w:hAnsi="Verdana"/>
                <w:color w:val="333333"/>
                <w:sz w:val="20"/>
                <w:szCs w:val="20"/>
                <w:shd w:val="clear" w:color="auto" w:fill="FFFFFF"/>
              </w:rPr>
              <w:t>April 26,</w:t>
            </w:r>
            <w:r>
              <w:rPr>
                <w:rFonts w:ascii="Verdana" w:hAnsi="Verdana"/>
                <w:color w:val="333333"/>
                <w:sz w:val="20"/>
                <w:szCs w:val="20"/>
                <w:shd w:val="clear" w:color="auto" w:fill="FFFFFF"/>
              </w:rPr>
              <w:t xml:space="preserve"> 2022. </w:t>
            </w: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7548923B" w:rsidR="00601EBD" w:rsidRPr="00391DD0" w:rsidRDefault="00366370"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B</w:t>
            </w:r>
            <w:r w:rsidR="00612E1F" w:rsidRPr="00391DD0">
              <w:rPr>
                <w:rFonts w:ascii="Verdana" w:hAnsi="Verdana"/>
                <w:color w:val="333333"/>
                <w:sz w:val="20"/>
                <w:szCs w:val="20"/>
                <w:shd w:val="clear" w:color="auto" w:fill="FFFFFF"/>
              </w:rPr>
              <w:t>egin work with Kick Off Meetings and collection of data.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3D05F4A8" w14:textId="086814B0" w:rsidR="00EA3504" w:rsidRPr="00391DD0" w:rsidRDefault="00EA3504"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Begin gathering data to update precipitation for Louisiana. </w:t>
            </w: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47783F53" w:rsidR="00601EBD"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agreement with NOAA.  </w:t>
            </w:r>
            <w:r w:rsidR="00EA3504" w:rsidRPr="00391DD0">
              <w:rPr>
                <w:rFonts w:ascii="Verdana" w:hAnsi="Verdana"/>
                <w:color w:val="333333"/>
                <w:sz w:val="20"/>
                <w:szCs w:val="20"/>
                <w:shd w:val="clear" w:color="auto" w:fill="FFFFFF"/>
              </w:rPr>
              <w:t>Estimated timeline to complete the work will be updated at kick off meeting.</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Pr="00391DD0" w:rsidRDefault="009C2C1A"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37E2F" w14:textId="77777777" w:rsidR="007633D4" w:rsidRDefault="007633D4" w:rsidP="00106C83">
      <w:pPr>
        <w:spacing w:after="0" w:line="240" w:lineRule="auto"/>
      </w:pPr>
      <w:r>
        <w:separator/>
      </w:r>
    </w:p>
  </w:endnote>
  <w:endnote w:type="continuationSeparator" w:id="0">
    <w:p w14:paraId="482F8DEB" w14:textId="77777777" w:rsidR="007633D4" w:rsidRDefault="007633D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9297C" w14:textId="77777777" w:rsidR="007633D4" w:rsidRDefault="007633D4" w:rsidP="00106C83">
      <w:pPr>
        <w:spacing w:after="0" w:line="240" w:lineRule="auto"/>
      </w:pPr>
      <w:r>
        <w:separator/>
      </w:r>
    </w:p>
  </w:footnote>
  <w:footnote w:type="continuationSeparator" w:id="0">
    <w:p w14:paraId="2B92CA37" w14:textId="77777777" w:rsidR="007633D4" w:rsidRDefault="007633D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6505"/>
    <w:rsid w:val="00037FBC"/>
    <w:rsid w:val="000513E8"/>
    <w:rsid w:val="000736BB"/>
    <w:rsid w:val="000B665A"/>
    <w:rsid w:val="000C2164"/>
    <w:rsid w:val="000C7D2D"/>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66370"/>
    <w:rsid w:val="0038174B"/>
    <w:rsid w:val="0038705A"/>
    <w:rsid w:val="00391DD0"/>
    <w:rsid w:val="004144E6"/>
    <w:rsid w:val="004156B2"/>
    <w:rsid w:val="00437734"/>
    <w:rsid w:val="00452395"/>
    <w:rsid w:val="00462D31"/>
    <w:rsid w:val="004E14DC"/>
    <w:rsid w:val="00535598"/>
    <w:rsid w:val="00547EE3"/>
    <w:rsid w:val="00551D8A"/>
    <w:rsid w:val="00581B36"/>
    <w:rsid w:val="00583E8E"/>
    <w:rsid w:val="005D76BE"/>
    <w:rsid w:val="005E49C6"/>
    <w:rsid w:val="00601EBD"/>
    <w:rsid w:val="00612E1F"/>
    <w:rsid w:val="00647B52"/>
    <w:rsid w:val="00682C5E"/>
    <w:rsid w:val="006B5389"/>
    <w:rsid w:val="00743C01"/>
    <w:rsid w:val="007633D4"/>
    <w:rsid w:val="00790C4A"/>
    <w:rsid w:val="007E5BD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559EB"/>
    <w:rsid w:val="00B66A21"/>
    <w:rsid w:val="00B81541"/>
    <w:rsid w:val="00BA030F"/>
    <w:rsid w:val="00BB59DC"/>
    <w:rsid w:val="00C13753"/>
    <w:rsid w:val="00C44BE1"/>
    <w:rsid w:val="00C52082"/>
    <w:rsid w:val="00C648DA"/>
    <w:rsid w:val="00CE4947"/>
    <w:rsid w:val="00D0275A"/>
    <w:rsid w:val="00D05DC0"/>
    <w:rsid w:val="00E35E0F"/>
    <w:rsid w:val="00E371D1"/>
    <w:rsid w:val="00E42F24"/>
    <w:rsid w:val="00E53738"/>
    <w:rsid w:val="00EA3504"/>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2022-04-29T19:05:00Z</dcterms:created>
  <dcterms:modified xsi:type="dcterms:W3CDTF">2022-05-02T16:48:00Z</dcterms:modified>
</cp:coreProperties>
</file>