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A6FC" w14:textId="77777777" w:rsidR="008B0841" w:rsidRPr="008B0841" w:rsidRDefault="008B0841" w:rsidP="008B0841">
      <w:pPr>
        <w:jc w:val="center"/>
        <w:rPr>
          <w:rFonts w:eastAsia="Calibri" w:cs="Times New Roman"/>
          <w:b/>
          <w:bCs/>
          <w:color w:val="003E7E"/>
          <w:sz w:val="40"/>
          <w:szCs w:val="40"/>
        </w:rPr>
      </w:pPr>
      <w:r w:rsidRPr="008B0841">
        <w:rPr>
          <w:rFonts w:eastAsia="Calibri" w:cs="Times New Roman"/>
          <w:b/>
          <w:bCs/>
          <w:color w:val="003E7E"/>
          <w:sz w:val="40"/>
          <w:szCs w:val="40"/>
        </w:rPr>
        <w:t>Fund Transfer Requests Procedures</w:t>
      </w:r>
    </w:p>
    <w:p w14:paraId="3DC3C1A7" w14:textId="77777777" w:rsidR="00214777" w:rsidRPr="00214777" w:rsidRDefault="00214777" w:rsidP="00214777">
      <w:pPr>
        <w:jc w:val="center"/>
        <w:rPr>
          <w:rFonts w:eastAsia="Calibri" w:cs="Times New Roman"/>
          <w:b/>
          <w:color w:val="003E7E"/>
          <w:sz w:val="40"/>
          <w:szCs w:val="40"/>
        </w:rPr>
      </w:pPr>
      <w:bookmarkStart w:id="0" w:name="_Hlk124850062"/>
      <w:r w:rsidRPr="00214777">
        <w:rPr>
          <w:rFonts w:eastAsia="Calibri" w:cs="Times New Roman"/>
          <w:b/>
          <w:color w:val="003E7E"/>
          <w:sz w:val="40"/>
          <w:szCs w:val="40"/>
        </w:rPr>
        <w:t>State Apportioned Transfers Initiated in FMIS</w:t>
      </w:r>
    </w:p>
    <w:bookmarkEnd w:id="0"/>
    <w:p w14:paraId="19E8EEAD" w14:textId="09F0588E" w:rsidR="008B0841" w:rsidRPr="008B0841" w:rsidRDefault="008B0841" w:rsidP="008B0841">
      <w:pPr>
        <w:tabs>
          <w:tab w:val="center" w:pos="4680"/>
          <w:tab w:val="left" w:pos="6799"/>
        </w:tabs>
        <w:jc w:val="center"/>
        <w:rPr>
          <w:rFonts w:eastAsia="Calibri" w:cs="Times New Roman"/>
          <w:color w:val="003E7E"/>
          <w:sz w:val="28"/>
          <w:szCs w:val="28"/>
        </w:rPr>
      </w:pPr>
      <w:r w:rsidRPr="3A49F478">
        <w:rPr>
          <w:rFonts w:eastAsia="Calibri" w:cs="Times New Roman"/>
          <w:color w:val="003E7E"/>
          <w:sz w:val="28"/>
          <w:szCs w:val="28"/>
        </w:rPr>
        <w:t xml:space="preserve">FHWA Division Offices and the </w:t>
      </w:r>
      <w:r w:rsidR="000573C9">
        <w:rPr>
          <w:rFonts w:eastAsia="Calibri" w:cs="Times New Roman"/>
          <w:color w:val="003E7E"/>
          <w:sz w:val="28"/>
          <w:szCs w:val="28"/>
        </w:rPr>
        <w:t>HCF</w:t>
      </w:r>
      <w:r w:rsidRPr="3A49F478">
        <w:rPr>
          <w:rFonts w:eastAsia="Calibri" w:cs="Times New Roman"/>
          <w:color w:val="003E7E"/>
          <w:sz w:val="28"/>
          <w:szCs w:val="28"/>
        </w:rPr>
        <w:t>’s Budget Execution Team</w:t>
      </w:r>
    </w:p>
    <w:p w14:paraId="18190F82" w14:textId="638129D9" w:rsidR="001627DE" w:rsidRDefault="001627DE">
      <w:pPr>
        <w:spacing w:after="160" w:line="259" w:lineRule="auto"/>
        <w:rPr>
          <w:rFonts w:eastAsia="Calibri" w:cs="Times New Roman"/>
          <w:color w:val="003E7E"/>
          <w:sz w:val="28"/>
          <w:szCs w:val="28"/>
        </w:rPr>
      </w:pPr>
      <w:r>
        <w:rPr>
          <w:rFonts w:eastAsia="Calibri" w:cs="Times New Roman"/>
          <w:color w:val="003E7E"/>
          <w:sz w:val="28"/>
          <w:szCs w:val="28"/>
        </w:rPr>
        <w:br w:type="page"/>
      </w:r>
    </w:p>
    <w:sdt>
      <w:sdtPr>
        <w:id w:val="1481518671"/>
        <w:docPartObj>
          <w:docPartGallery w:val="Table of Contents"/>
          <w:docPartUnique/>
        </w:docPartObj>
      </w:sdtPr>
      <w:sdtEndPr/>
      <w:sdtContent>
        <w:p w14:paraId="1474AB99" w14:textId="77777777" w:rsidR="00214777" w:rsidRPr="00214777" w:rsidRDefault="00214777" w:rsidP="3A49F478">
          <w:pPr>
            <w:keepNext/>
            <w:keepLines/>
            <w:spacing w:before="480" w:line="276" w:lineRule="auto"/>
            <w:rPr>
              <w:rFonts w:ascii="Cambria" w:eastAsia="MS Gothic" w:hAnsi="Cambria" w:cs="Times New Roman"/>
              <w:b/>
              <w:bCs/>
              <w:color w:val="365F91"/>
              <w:sz w:val="28"/>
              <w:szCs w:val="28"/>
              <w:lang w:eastAsia="ja-JP"/>
            </w:rPr>
          </w:pPr>
          <w:r w:rsidRPr="3A49F478">
            <w:rPr>
              <w:rFonts w:ascii="Cambria" w:eastAsia="MS Gothic" w:hAnsi="Cambria" w:cs="Times New Roman"/>
              <w:b/>
              <w:bCs/>
              <w:color w:val="365F91"/>
              <w:sz w:val="28"/>
              <w:szCs w:val="28"/>
              <w:lang w:eastAsia="ja-JP"/>
            </w:rPr>
            <w:t>Table of Contents</w:t>
          </w:r>
        </w:p>
        <w:p w14:paraId="1C80EDFD" w14:textId="475A4C45" w:rsidR="00426484" w:rsidRDefault="00426484" w:rsidP="00BC2CC3">
          <w:pPr>
            <w:pStyle w:val="TOC1"/>
            <w:tabs>
              <w:tab w:val="left" w:pos="480"/>
            </w:tabs>
            <w:rPr>
              <w:rStyle w:val="Hyperlink"/>
              <w:noProof/>
              <w:sz w:val="20"/>
              <w:szCs w:val="20"/>
            </w:rPr>
          </w:pPr>
          <w:r>
            <w:fldChar w:fldCharType="begin"/>
          </w:r>
          <w:r w:rsidR="00214777">
            <w:instrText>TOC \o "1-1" \h \z \u</w:instrText>
          </w:r>
          <w:r>
            <w:fldChar w:fldCharType="separate"/>
          </w:r>
          <w:hyperlink w:anchor="_Toc456773903">
            <w:r w:rsidR="3A49F478" w:rsidRPr="3A49F478">
              <w:rPr>
                <w:rStyle w:val="Hyperlink"/>
              </w:rPr>
              <w:t>II.</w:t>
            </w:r>
            <w:r w:rsidR="00214777">
              <w:tab/>
            </w:r>
            <w:r w:rsidR="3A49F478" w:rsidRPr="3A49F478">
              <w:rPr>
                <w:rStyle w:val="Hyperlink"/>
              </w:rPr>
              <w:t>Purpose</w:t>
            </w:r>
            <w:r w:rsidR="00214777">
              <w:tab/>
            </w:r>
            <w:r w:rsidR="00214777">
              <w:fldChar w:fldCharType="begin"/>
            </w:r>
            <w:r w:rsidR="00214777">
              <w:instrText>PAGEREF _Toc456773903 \h</w:instrText>
            </w:r>
            <w:r w:rsidR="00214777">
              <w:fldChar w:fldCharType="separate"/>
            </w:r>
            <w:r w:rsidR="3A49F478" w:rsidRPr="3A49F478">
              <w:rPr>
                <w:rStyle w:val="Hyperlink"/>
              </w:rPr>
              <w:t>2</w:t>
            </w:r>
            <w:r w:rsidR="00214777">
              <w:fldChar w:fldCharType="end"/>
            </w:r>
          </w:hyperlink>
        </w:p>
        <w:p w14:paraId="1936B471" w14:textId="44BCDA46" w:rsidR="00426484" w:rsidRDefault="001E1EB7" w:rsidP="00BC2CC3">
          <w:pPr>
            <w:pStyle w:val="TOC1"/>
            <w:tabs>
              <w:tab w:val="left" w:pos="480"/>
            </w:tabs>
            <w:rPr>
              <w:rStyle w:val="Hyperlink"/>
              <w:noProof/>
            </w:rPr>
          </w:pPr>
          <w:hyperlink w:anchor="_Toc1572883924">
            <w:r w:rsidR="3A49F478" w:rsidRPr="3A49F478">
              <w:rPr>
                <w:rStyle w:val="Hyperlink"/>
              </w:rPr>
              <w:t>III.</w:t>
            </w:r>
            <w:r w:rsidR="00426484">
              <w:tab/>
            </w:r>
            <w:r w:rsidR="3A49F478" w:rsidRPr="3A49F478">
              <w:rPr>
                <w:rStyle w:val="Hyperlink"/>
              </w:rPr>
              <w:t>Roles, Responsibilities, and Frequency</w:t>
            </w:r>
            <w:r w:rsidR="00426484">
              <w:tab/>
            </w:r>
            <w:r w:rsidR="00426484">
              <w:fldChar w:fldCharType="begin"/>
            </w:r>
            <w:r w:rsidR="00426484">
              <w:instrText>PAGEREF _Toc1572883924 \h</w:instrText>
            </w:r>
            <w:r w:rsidR="00426484">
              <w:fldChar w:fldCharType="separate"/>
            </w:r>
            <w:r w:rsidR="3A49F478" w:rsidRPr="3A49F478">
              <w:rPr>
                <w:rStyle w:val="Hyperlink"/>
              </w:rPr>
              <w:t>3</w:t>
            </w:r>
            <w:r w:rsidR="00426484">
              <w:fldChar w:fldCharType="end"/>
            </w:r>
          </w:hyperlink>
        </w:p>
        <w:p w14:paraId="62B508FF" w14:textId="22B0FC86" w:rsidR="00426484" w:rsidRDefault="001E1EB7" w:rsidP="00BC2CC3">
          <w:pPr>
            <w:pStyle w:val="TOC1"/>
            <w:tabs>
              <w:tab w:val="left" w:pos="480"/>
            </w:tabs>
            <w:rPr>
              <w:rStyle w:val="Hyperlink"/>
              <w:noProof/>
            </w:rPr>
          </w:pPr>
          <w:hyperlink w:anchor="_Toc1267536975">
            <w:r w:rsidR="3A49F478" w:rsidRPr="3A49F478">
              <w:rPr>
                <w:rStyle w:val="Hyperlink"/>
              </w:rPr>
              <w:t>IV.</w:t>
            </w:r>
            <w:r w:rsidR="00426484">
              <w:tab/>
            </w:r>
            <w:r w:rsidR="3A49F478" w:rsidRPr="3A49F478">
              <w:rPr>
                <w:rStyle w:val="Hyperlink"/>
              </w:rPr>
              <w:t>Desktop Procedure:  State Apportioned Transfers Initiated in FMIS</w:t>
            </w:r>
            <w:r w:rsidR="00426484">
              <w:tab/>
            </w:r>
            <w:r w:rsidR="00426484">
              <w:fldChar w:fldCharType="begin"/>
            </w:r>
            <w:r w:rsidR="00426484">
              <w:instrText>PAGEREF _Toc1267536975 \h</w:instrText>
            </w:r>
            <w:r w:rsidR="00426484">
              <w:fldChar w:fldCharType="separate"/>
            </w:r>
            <w:r w:rsidR="3A49F478" w:rsidRPr="3A49F478">
              <w:rPr>
                <w:rStyle w:val="Hyperlink"/>
              </w:rPr>
              <w:t>3</w:t>
            </w:r>
            <w:r w:rsidR="00426484">
              <w:fldChar w:fldCharType="end"/>
            </w:r>
          </w:hyperlink>
        </w:p>
        <w:p w14:paraId="56271672" w14:textId="0D9D6CBF" w:rsidR="00426484" w:rsidRDefault="001E1EB7" w:rsidP="00BC2CC3">
          <w:pPr>
            <w:pStyle w:val="TOC1"/>
            <w:tabs>
              <w:tab w:val="left" w:pos="480"/>
            </w:tabs>
            <w:rPr>
              <w:rStyle w:val="Hyperlink"/>
              <w:noProof/>
            </w:rPr>
          </w:pPr>
          <w:hyperlink w:anchor="_Toc1715488371">
            <w:r w:rsidR="3A49F478" w:rsidRPr="3A49F478">
              <w:rPr>
                <w:rStyle w:val="Hyperlink"/>
              </w:rPr>
              <w:t>VI.</w:t>
            </w:r>
            <w:r w:rsidR="00426484">
              <w:tab/>
            </w:r>
            <w:r w:rsidR="3A49F478" w:rsidRPr="3A49F478">
              <w:rPr>
                <w:rStyle w:val="Hyperlink"/>
              </w:rPr>
              <w:t>Desktop Procedure:  Return of Apportioned Funds Previously Transferred to a FHWAan FHWA Program Office, FTA, or other Federal Agency</w:t>
            </w:r>
            <w:r w:rsidR="00426484">
              <w:tab/>
            </w:r>
            <w:r w:rsidR="00426484">
              <w:fldChar w:fldCharType="begin"/>
            </w:r>
            <w:r w:rsidR="00426484">
              <w:instrText>PAGEREF _Toc1715488371 \h</w:instrText>
            </w:r>
            <w:r w:rsidR="00426484">
              <w:fldChar w:fldCharType="separate"/>
            </w:r>
            <w:r w:rsidR="3A49F478" w:rsidRPr="3A49F478">
              <w:rPr>
                <w:rStyle w:val="Hyperlink"/>
              </w:rPr>
              <w:t>6</w:t>
            </w:r>
            <w:r w:rsidR="00426484">
              <w:fldChar w:fldCharType="end"/>
            </w:r>
          </w:hyperlink>
        </w:p>
        <w:p w14:paraId="3494FE43" w14:textId="3F957939" w:rsidR="00426484" w:rsidRDefault="001E1EB7" w:rsidP="00BC2CC3">
          <w:pPr>
            <w:pStyle w:val="TOC1"/>
            <w:tabs>
              <w:tab w:val="left" w:pos="480"/>
            </w:tabs>
            <w:rPr>
              <w:rStyle w:val="Hyperlink"/>
              <w:noProof/>
            </w:rPr>
          </w:pPr>
          <w:hyperlink w:anchor="_Toc2047447301">
            <w:r w:rsidR="3A49F478" w:rsidRPr="3A49F478">
              <w:rPr>
                <w:rStyle w:val="Hyperlink"/>
              </w:rPr>
              <w:t>VII.</w:t>
            </w:r>
            <w:r w:rsidR="00426484">
              <w:tab/>
            </w:r>
            <w:r w:rsidR="3A49F478" w:rsidRPr="3A49F478">
              <w:rPr>
                <w:rStyle w:val="Hyperlink"/>
              </w:rPr>
              <w:t>Appendix A:  Process Map</w:t>
            </w:r>
            <w:r w:rsidR="00426484">
              <w:tab/>
            </w:r>
            <w:r w:rsidR="00426484">
              <w:fldChar w:fldCharType="begin"/>
            </w:r>
            <w:r w:rsidR="00426484">
              <w:instrText>PAGEREF _Toc2047447301 \h</w:instrText>
            </w:r>
            <w:r w:rsidR="00426484">
              <w:fldChar w:fldCharType="separate"/>
            </w:r>
            <w:r w:rsidR="3A49F478" w:rsidRPr="3A49F478">
              <w:rPr>
                <w:rStyle w:val="Hyperlink"/>
              </w:rPr>
              <w:t>8</w:t>
            </w:r>
            <w:r w:rsidR="00426484">
              <w:fldChar w:fldCharType="end"/>
            </w:r>
          </w:hyperlink>
        </w:p>
        <w:p w14:paraId="52EB2AED" w14:textId="464CAB06" w:rsidR="00426484" w:rsidRDefault="001E1EB7" w:rsidP="00BC2CC3">
          <w:pPr>
            <w:pStyle w:val="TOC1"/>
            <w:tabs>
              <w:tab w:val="left" w:pos="720"/>
            </w:tabs>
            <w:rPr>
              <w:rStyle w:val="Hyperlink"/>
              <w:noProof/>
            </w:rPr>
          </w:pPr>
          <w:hyperlink w:anchor="_Toc1767444195">
            <w:r w:rsidR="3A49F478" w:rsidRPr="3A49F478">
              <w:rPr>
                <w:rStyle w:val="Hyperlink"/>
              </w:rPr>
              <w:t>VIII.</w:t>
            </w:r>
            <w:r w:rsidR="00426484">
              <w:tab/>
            </w:r>
            <w:r w:rsidR="3A49F478" w:rsidRPr="3A49F478">
              <w:rPr>
                <w:rStyle w:val="Hyperlink"/>
              </w:rPr>
              <w:t>Appendix B:  Acronyms</w:t>
            </w:r>
            <w:r w:rsidR="00426484">
              <w:tab/>
            </w:r>
            <w:r w:rsidR="00426484">
              <w:fldChar w:fldCharType="begin"/>
            </w:r>
            <w:r w:rsidR="00426484">
              <w:instrText>PAGEREF _Toc1767444195 \h</w:instrText>
            </w:r>
            <w:r w:rsidR="00426484">
              <w:fldChar w:fldCharType="separate"/>
            </w:r>
            <w:r w:rsidR="3A49F478" w:rsidRPr="3A49F478">
              <w:rPr>
                <w:rStyle w:val="Hyperlink"/>
              </w:rPr>
              <w:t>9</w:t>
            </w:r>
            <w:r w:rsidR="00426484">
              <w:fldChar w:fldCharType="end"/>
            </w:r>
          </w:hyperlink>
        </w:p>
        <w:p w14:paraId="22DAB717" w14:textId="00E344E9" w:rsidR="00426484" w:rsidRDefault="001E1EB7" w:rsidP="00BC2CC3">
          <w:pPr>
            <w:pStyle w:val="TOC1"/>
            <w:tabs>
              <w:tab w:val="left" w:pos="480"/>
            </w:tabs>
            <w:rPr>
              <w:rStyle w:val="Hyperlink"/>
              <w:noProof/>
            </w:rPr>
          </w:pPr>
          <w:hyperlink w:anchor="_Toc375569383">
            <w:r w:rsidR="3A49F478" w:rsidRPr="3A49F478">
              <w:rPr>
                <w:rStyle w:val="Hyperlink"/>
              </w:rPr>
              <w:t>IX.</w:t>
            </w:r>
            <w:r w:rsidR="00426484">
              <w:tab/>
            </w:r>
            <w:r w:rsidR="3A49F478" w:rsidRPr="3A49F478">
              <w:rPr>
                <w:rStyle w:val="Hyperlink"/>
              </w:rPr>
              <w:t>Appendix C:  FMIS Transfer Types</w:t>
            </w:r>
            <w:r w:rsidR="00426484">
              <w:tab/>
            </w:r>
            <w:r w:rsidR="00426484">
              <w:fldChar w:fldCharType="begin"/>
            </w:r>
            <w:r w:rsidR="00426484">
              <w:instrText>PAGEREF _Toc375569383 \h</w:instrText>
            </w:r>
            <w:r w:rsidR="00426484">
              <w:fldChar w:fldCharType="separate"/>
            </w:r>
            <w:r w:rsidR="3A49F478" w:rsidRPr="3A49F478">
              <w:rPr>
                <w:rStyle w:val="Hyperlink"/>
              </w:rPr>
              <w:t>10</w:t>
            </w:r>
            <w:r w:rsidR="00426484">
              <w:fldChar w:fldCharType="end"/>
            </w:r>
          </w:hyperlink>
        </w:p>
        <w:p w14:paraId="3BAEC3E6" w14:textId="713A40C8" w:rsidR="00426484" w:rsidRDefault="001E1EB7" w:rsidP="00BC2CC3">
          <w:pPr>
            <w:pStyle w:val="TOC1"/>
            <w:tabs>
              <w:tab w:val="left" w:pos="480"/>
            </w:tabs>
            <w:rPr>
              <w:rStyle w:val="Hyperlink"/>
              <w:noProof/>
            </w:rPr>
          </w:pPr>
          <w:hyperlink w:anchor="_Toc1474913732">
            <w:r w:rsidR="3A49F478" w:rsidRPr="3A49F478">
              <w:rPr>
                <w:rStyle w:val="Hyperlink"/>
              </w:rPr>
              <w:t>X.</w:t>
            </w:r>
            <w:r w:rsidR="00426484">
              <w:tab/>
            </w:r>
            <w:r w:rsidR="3A49F478" w:rsidRPr="3A49F478">
              <w:rPr>
                <w:rStyle w:val="Hyperlink"/>
              </w:rPr>
              <w:t>Appendix D:  Transfer Statuses &amp; Default Pending Lists</w:t>
            </w:r>
            <w:r w:rsidR="00426484">
              <w:tab/>
            </w:r>
            <w:r w:rsidR="00426484">
              <w:fldChar w:fldCharType="begin"/>
            </w:r>
            <w:r w:rsidR="00426484">
              <w:instrText>PAGEREF _Toc1474913732 \h</w:instrText>
            </w:r>
            <w:r w:rsidR="00426484">
              <w:fldChar w:fldCharType="separate"/>
            </w:r>
            <w:r w:rsidR="3A49F478" w:rsidRPr="3A49F478">
              <w:rPr>
                <w:rStyle w:val="Hyperlink"/>
              </w:rPr>
              <w:t>15</w:t>
            </w:r>
            <w:r w:rsidR="00426484">
              <w:fldChar w:fldCharType="end"/>
            </w:r>
          </w:hyperlink>
        </w:p>
        <w:p w14:paraId="3A9E2087" w14:textId="56281FB8" w:rsidR="00426484" w:rsidRDefault="001E1EB7" w:rsidP="00BC2CC3">
          <w:pPr>
            <w:pStyle w:val="TOC1"/>
            <w:tabs>
              <w:tab w:val="left" w:pos="480"/>
            </w:tabs>
            <w:rPr>
              <w:rStyle w:val="Hyperlink"/>
              <w:noProof/>
            </w:rPr>
          </w:pPr>
          <w:hyperlink w:anchor="_Toc1054048864">
            <w:r w:rsidR="3A49F478" w:rsidRPr="3A49F478">
              <w:rPr>
                <w:rStyle w:val="Hyperlink"/>
              </w:rPr>
              <w:t>XI.</w:t>
            </w:r>
            <w:r w:rsidR="00426484">
              <w:tab/>
            </w:r>
            <w:r w:rsidR="3A49F478" w:rsidRPr="3A49F478">
              <w:rPr>
                <w:rStyle w:val="Hyperlink"/>
              </w:rPr>
              <w:t>Appendix E:  Guidance on State Submission of Transfer Requests</w:t>
            </w:r>
            <w:r w:rsidR="00426484">
              <w:tab/>
            </w:r>
            <w:r w:rsidR="00426484">
              <w:fldChar w:fldCharType="begin"/>
            </w:r>
            <w:r w:rsidR="00426484">
              <w:instrText>PAGEREF _Toc1054048864 \h</w:instrText>
            </w:r>
            <w:r w:rsidR="00426484">
              <w:fldChar w:fldCharType="separate"/>
            </w:r>
            <w:r w:rsidR="3A49F478" w:rsidRPr="3A49F478">
              <w:rPr>
                <w:rStyle w:val="Hyperlink"/>
              </w:rPr>
              <w:t>17</w:t>
            </w:r>
            <w:r w:rsidR="00426484">
              <w:fldChar w:fldCharType="end"/>
            </w:r>
          </w:hyperlink>
        </w:p>
        <w:p w14:paraId="5F52A9F1" w14:textId="26359234" w:rsidR="00426484" w:rsidRDefault="001E1EB7" w:rsidP="00BC2CC3">
          <w:pPr>
            <w:pStyle w:val="TOC1"/>
            <w:tabs>
              <w:tab w:val="left" w:pos="480"/>
            </w:tabs>
            <w:rPr>
              <w:rStyle w:val="Hyperlink"/>
              <w:noProof/>
            </w:rPr>
          </w:pPr>
          <w:hyperlink w:anchor="_Toc1964624855">
            <w:r w:rsidR="3A49F478" w:rsidRPr="3A49F478">
              <w:rPr>
                <w:rStyle w:val="Hyperlink"/>
              </w:rPr>
              <w:t>XII.</w:t>
            </w:r>
            <w:r w:rsidR="00426484">
              <w:tab/>
            </w:r>
            <w:r w:rsidR="3A49F478" w:rsidRPr="3A49F478">
              <w:rPr>
                <w:rStyle w:val="Hyperlink"/>
              </w:rPr>
              <w:t>Appendix F:  First-In, First-Out (FIFO) Fiscal Year Calculation</w:t>
            </w:r>
            <w:r w:rsidR="00426484">
              <w:tab/>
            </w:r>
            <w:r w:rsidR="00426484">
              <w:fldChar w:fldCharType="begin"/>
            </w:r>
            <w:r w:rsidR="00426484">
              <w:instrText>PAGEREF _Toc1964624855 \h</w:instrText>
            </w:r>
            <w:r w:rsidR="00426484">
              <w:fldChar w:fldCharType="separate"/>
            </w:r>
            <w:r w:rsidR="3A49F478" w:rsidRPr="3A49F478">
              <w:rPr>
                <w:rStyle w:val="Hyperlink"/>
              </w:rPr>
              <w:t>26</w:t>
            </w:r>
            <w:r w:rsidR="00426484">
              <w:fldChar w:fldCharType="end"/>
            </w:r>
          </w:hyperlink>
          <w:r w:rsidR="00426484">
            <w:fldChar w:fldCharType="end"/>
          </w:r>
        </w:p>
      </w:sdtContent>
    </w:sdt>
    <w:p w14:paraId="79EE1320" w14:textId="014E66A9" w:rsidR="00214777" w:rsidRPr="00214777" w:rsidRDefault="00214777" w:rsidP="3A49F478">
      <w:pPr>
        <w:rPr>
          <w:rFonts w:eastAsia="Times New Roman" w:cs="Times New Roman"/>
        </w:rPr>
      </w:pPr>
    </w:p>
    <w:p w14:paraId="661EF7E1" w14:textId="5BE79807" w:rsidR="001F7FA2" w:rsidRPr="003C3AA0" w:rsidRDefault="001F7FA2" w:rsidP="0099346A">
      <w:pPr>
        <w:rPr>
          <w:rFonts w:eastAsia="Times New Roman" w:cs="Times New Roman"/>
          <w:szCs w:val="24"/>
        </w:rPr>
        <w:sectPr w:rsidR="001F7FA2" w:rsidRPr="003C3AA0" w:rsidSect="009A57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docGrid w:linePitch="360"/>
        </w:sectPr>
      </w:pPr>
    </w:p>
    <w:p w14:paraId="29538C19" w14:textId="0A051402" w:rsidR="009636AA" w:rsidRPr="009636AA" w:rsidRDefault="009636AA" w:rsidP="0099346A"/>
    <w:p w14:paraId="5433806B" w14:textId="77777777" w:rsidR="0037029C" w:rsidRDefault="0037029C" w:rsidP="0099346A">
      <w:pPr>
        <w:rPr>
          <w:rStyle w:val="PlaceholderText"/>
          <w:rFonts w:cs="Times New Roman"/>
          <w:b/>
          <w:bCs/>
          <w:i/>
          <w:iCs/>
          <w:szCs w:val="24"/>
        </w:rPr>
      </w:pPr>
    </w:p>
    <w:p w14:paraId="5F69BA10" w14:textId="18CA354E" w:rsidR="0037029C" w:rsidRDefault="00FA5254" w:rsidP="0099346A">
      <w:pPr>
        <w:rPr>
          <w:rStyle w:val="PlaceholderText"/>
          <w:rFonts w:cs="Times New Roman"/>
          <w:b/>
          <w:bCs/>
          <w:i/>
          <w:iCs/>
          <w:szCs w:val="24"/>
        </w:rPr>
      </w:pPr>
      <w:r>
        <w:rPr>
          <w:rStyle w:val="PlaceholderText"/>
          <w:rFonts w:cs="Times New Roman"/>
          <w:b/>
          <w:bCs/>
          <w:i/>
          <w:iCs/>
          <w:szCs w:val="24"/>
        </w:rPr>
        <w:tab/>
      </w:r>
    </w:p>
    <w:p w14:paraId="6F91EA53" w14:textId="37384DBD" w:rsidR="00A16CEC" w:rsidRPr="005069D7" w:rsidRDefault="00A16CEC" w:rsidP="0099346A">
      <w:pPr>
        <w:rPr>
          <w:rStyle w:val="PlaceholderText"/>
          <w:rFonts w:cs="Times New Roman"/>
          <w:b/>
          <w:bCs/>
          <w:i/>
          <w:iCs/>
          <w:szCs w:val="24"/>
        </w:rPr>
      </w:pPr>
    </w:p>
    <w:p w14:paraId="5B8FE203" w14:textId="77777777" w:rsidR="00750B8F" w:rsidRDefault="00750B8F" w:rsidP="0099346A">
      <w:pPr>
        <w:pStyle w:val="MainHeading1"/>
        <w:sectPr w:rsidR="00750B8F" w:rsidSect="00750B8F">
          <w:footerReference w:type="default" r:id="rId17"/>
          <w:type w:val="continuous"/>
          <w:pgSz w:w="12240" w:h="15840"/>
          <w:pgMar w:top="1440" w:right="1440" w:bottom="1440" w:left="1440" w:header="432" w:footer="864" w:gutter="0"/>
          <w:pgNumType w:fmt="lowerRoman" w:start="1"/>
          <w:cols w:space="720"/>
          <w:docGrid w:linePitch="360"/>
        </w:sectPr>
      </w:pPr>
    </w:p>
    <w:p w14:paraId="60289B48" w14:textId="77777777" w:rsidR="00D3183E" w:rsidRPr="00D3183E" w:rsidRDefault="00D3183E" w:rsidP="0099346A">
      <w:pPr>
        <w:rPr>
          <w:rFonts w:eastAsiaTheme="majorEastAsia"/>
          <w:noProof/>
          <w:szCs w:val="24"/>
          <w:lang w:eastAsia="ja-JP"/>
        </w:rPr>
      </w:pPr>
      <w:r>
        <w:br w:type="page"/>
      </w:r>
    </w:p>
    <w:p w14:paraId="60C92E7A" w14:textId="6C0499A1" w:rsidR="00713515" w:rsidRPr="00AE3F9B" w:rsidRDefault="00E3465B" w:rsidP="0099346A">
      <w:pPr>
        <w:pStyle w:val="MainHeading1"/>
      </w:pPr>
      <w:bookmarkStart w:id="1" w:name="_Toc456773903"/>
      <w:r>
        <w:lastRenderedPageBreak/>
        <w:t>Purpose</w:t>
      </w:r>
      <w:bookmarkEnd w:id="1"/>
    </w:p>
    <w:p w14:paraId="073B2B79" w14:textId="6A282988" w:rsidR="00E52606" w:rsidRPr="00E52606" w:rsidRDefault="00E52606" w:rsidP="00E52606">
      <w:pPr>
        <w:rPr>
          <w:rStyle w:val="PlaceholderText"/>
          <w:color w:val="auto"/>
        </w:rPr>
      </w:pPr>
      <w:r w:rsidRPr="3A49F478">
        <w:rPr>
          <w:rStyle w:val="PlaceholderText"/>
          <w:color w:val="auto"/>
        </w:rPr>
        <w:t xml:space="preserve">The </w:t>
      </w:r>
      <w:r w:rsidR="009C2244" w:rsidRPr="3A49F478">
        <w:rPr>
          <w:rStyle w:val="PlaceholderText"/>
          <w:color w:val="auto"/>
        </w:rPr>
        <w:t>Federal Highway Administration</w:t>
      </w:r>
      <w:r w:rsidR="000202F2" w:rsidRPr="3A49F478">
        <w:rPr>
          <w:rStyle w:val="PlaceholderText"/>
          <w:color w:val="auto"/>
        </w:rPr>
        <w:t xml:space="preserve"> (</w:t>
      </w:r>
      <w:r w:rsidRPr="3A49F478">
        <w:rPr>
          <w:rStyle w:val="PlaceholderText"/>
          <w:color w:val="auto"/>
        </w:rPr>
        <w:t>FHWA</w:t>
      </w:r>
      <w:r w:rsidR="000202F2" w:rsidRPr="3A49F478">
        <w:rPr>
          <w:rStyle w:val="PlaceholderText"/>
          <w:color w:val="auto"/>
        </w:rPr>
        <w:t>)</w:t>
      </w:r>
      <w:r w:rsidRPr="3A49F478">
        <w:rPr>
          <w:rStyle w:val="PlaceholderText"/>
          <w:color w:val="auto"/>
        </w:rPr>
        <w:t xml:space="preserve"> Financial Policy &amp; Procedure titled </w:t>
      </w:r>
      <w:r w:rsidR="5D98D7FD" w:rsidRPr="3A49F478">
        <w:rPr>
          <w:rStyle w:val="PlaceholderText"/>
          <w:color w:val="auto"/>
        </w:rPr>
        <w:t>“</w:t>
      </w:r>
      <w:r w:rsidR="00A6428B" w:rsidRPr="3A49F478">
        <w:rPr>
          <w:rStyle w:val="PlaceholderText"/>
          <w:color w:val="auto"/>
        </w:rPr>
        <w:t>Fiscal</w:t>
      </w:r>
      <w:r w:rsidR="000917D2" w:rsidRPr="3A49F478">
        <w:rPr>
          <w:rStyle w:val="PlaceholderText"/>
          <w:color w:val="auto"/>
        </w:rPr>
        <w:t xml:space="preserve"> Management Information Systems (FMIS) Transfers</w:t>
      </w:r>
      <w:r w:rsidR="21CF07CD" w:rsidRPr="3A49F478">
        <w:rPr>
          <w:rStyle w:val="PlaceholderText"/>
          <w:color w:val="auto"/>
        </w:rPr>
        <w:t>”</w:t>
      </w:r>
      <w:r w:rsidR="000917D2" w:rsidRPr="3A49F478">
        <w:rPr>
          <w:rStyle w:val="PlaceholderText"/>
          <w:color w:val="auto"/>
        </w:rPr>
        <w:t xml:space="preserve"> </w:t>
      </w:r>
      <w:r w:rsidRPr="3A49F478">
        <w:rPr>
          <w:rStyle w:val="PlaceholderText"/>
          <w:color w:val="auto"/>
        </w:rPr>
        <w:t xml:space="preserve">requires that FHWA Division Offices and the </w:t>
      </w:r>
      <w:r w:rsidR="00121324" w:rsidRPr="3A49F478">
        <w:rPr>
          <w:rStyle w:val="PlaceholderText"/>
          <w:color w:val="auto"/>
        </w:rPr>
        <w:t>Office of the Chief Financial Officer’s (</w:t>
      </w:r>
      <w:r w:rsidR="000573C9">
        <w:rPr>
          <w:rStyle w:val="PlaceholderText"/>
          <w:color w:val="auto"/>
        </w:rPr>
        <w:t>HCF</w:t>
      </w:r>
      <w:r w:rsidRPr="3A49F478">
        <w:rPr>
          <w:rStyle w:val="PlaceholderText"/>
          <w:color w:val="auto"/>
        </w:rPr>
        <w:t>’s</w:t>
      </w:r>
      <w:r w:rsidR="00121324" w:rsidRPr="3A49F478">
        <w:rPr>
          <w:rStyle w:val="PlaceholderText"/>
          <w:color w:val="auto"/>
        </w:rPr>
        <w:t>)</w:t>
      </w:r>
      <w:r w:rsidRPr="3A49F478">
        <w:rPr>
          <w:rStyle w:val="PlaceholderText"/>
          <w:color w:val="auto"/>
        </w:rPr>
        <w:t xml:space="preserve"> Budget Execution Team perform the tasks outlined in this document when a State submits an apportioned funds transfer request in FMIS. </w:t>
      </w:r>
    </w:p>
    <w:p w14:paraId="03FF6886" w14:textId="6C0499A1" w:rsidR="00E52606" w:rsidRPr="00E52606" w:rsidRDefault="00E52606" w:rsidP="00E52606">
      <w:pPr>
        <w:rPr>
          <w:rStyle w:val="PlaceholderText"/>
          <w:color w:val="auto"/>
        </w:rPr>
      </w:pPr>
    </w:p>
    <w:p w14:paraId="0D62C9A2" w14:textId="6DC011BC" w:rsidR="005632E0" w:rsidRDefault="00E52606" w:rsidP="00E52606">
      <w:pPr>
        <w:rPr>
          <w:rStyle w:val="PlaceholderText"/>
          <w:color w:val="auto"/>
          <w:szCs w:val="24"/>
        </w:rPr>
      </w:pPr>
      <w:r w:rsidRPr="00E52606">
        <w:rPr>
          <w:rStyle w:val="PlaceholderText"/>
          <w:color w:val="auto"/>
          <w:szCs w:val="24"/>
        </w:rPr>
        <w:t>Title 23</w:t>
      </w:r>
      <w:r w:rsidR="008627D9">
        <w:rPr>
          <w:rStyle w:val="PlaceholderText"/>
          <w:color w:val="auto"/>
          <w:szCs w:val="24"/>
        </w:rPr>
        <w:t xml:space="preserve">, </w:t>
      </w:r>
      <w:r w:rsidRPr="00E52606">
        <w:rPr>
          <w:rStyle w:val="PlaceholderText"/>
          <w:color w:val="auto"/>
          <w:szCs w:val="24"/>
        </w:rPr>
        <w:t>United States Code</w:t>
      </w:r>
      <w:r w:rsidR="008627D9">
        <w:rPr>
          <w:rStyle w:val="PlaceholderText"/>
          <w:color w:val="auto"/>
          <w:szCs w:val="24"/>
        </w:rPr>
        <w:t xml:space="preserve"> (</w:t>
      </w:r>
      <w:r w:rsidR="009173C6">
        <w:rPr>
          <w:rStyle w:val="PlaceholderText"/>
          <w:color w:val="auto"/>
          <w:szCs w:val="24"/>
        </w:rPr>
        <w:t>23 U.S.C.)</w:t>
      </w:r>
      <w:r w:rsidRPr="00E52606">
        <w:rPr>
          <w:rStyle w:val="PlaceholderText"/>
          <w:color w:val="auto"/>
          <w:szCs w:val="24"/>
        </w:rPr>
        <w:t xml:space="preserve"> provides the States with the authority to transfer certain apportioned/formula funding between programs within the State, between States, to FHWA Program Offices, and to other Federal agencies.  These requests are reviewed and approved by the FHWA Division Offices and processed by the </w:t>
      </w:r>
      <w:r w:rsidR="000573C9">
        <w:rPr>
          <w:rStyle w:val="PlaceholderText"/>
          <w:color w:val="auto"/>
          <w:szCs w:val="24"/>
        </w:rPr>
        <w:t>HCF</w:t>
      </w:r>
      <w:r w:rsidRPr="00E52606">
        <w:rPr>
          <w:rStyle w:val="PlaceholderText"/>
          <w:color w:val="auto"/>
          <w:szCs w:val="24"/>
        </w:rPr>
        <w:t xml:space="preserve">’s Budget Execution Team.  This desktop procedure defines the FHWA Division Offices’ and the </w:t>
      </w:r>
      <w:r w:rsidR="000573C9">
        <w:rPr>
          <w:rStyle w:val="PlaceholderText"/>
          <w:color w:val="auto"/>
          <w:szCs w:val="24"/>
        </w:rPr>
        <w:t>HCF</w:t>
      </w:r>
      <w:r w:rsidRPr="00E52606">
        <w:rPr>
          <w:rStyle w:val="PlaceholderText"/>
          <w:color w:val="auto"/>
          <w:szCs w:val="24"/>
        </w:rPr>
        <w:t xml:space="preserve">’s Budget Execution Team’s roles and responsibilities.  It outlines the steps each should take in their review/approval or processing of the State-submitted requests.  In addition, the appendices provide detailed information related to the recent (in </w:t>
      </w:r>
      <w:r w:rsidR="002978D9">
        <w:rPr>
          <w:rStyle w:val="PlaceholderText"/>
          <w:color w:val="auto"/>
          <w:szCs w:val="24"/>
        </w:rPr>
        <w:t>fiscal year (</w:t>
      </w:r>
      <w:r w:rsidRPr="00E52606">
        <w:rPr>
          <w:rStyle w:val="PlaceholderText"/>
          <w:color w:val="auto"/>
          <w:szCs w:val="24"/>
        </w:rPr>
        <w:t>FY</w:t>
      </w:r>
      <w:r w:rsidR="002978D9">
        <w:rPr>
          <w:rStyle w:val="PlaceholderText"/>
          <w:color w:val="auto"/>
          <w:szCs w:val="24"/>
        </w:rPr>
        <w:t>)</w:t>
      </w:r>
      <w:r w:rsidRPr="00E52606">
        <w:rPr>
          <w:rStyle w:val="PlaceholderText"/>
          <w:color w:val="auto"/>
          <w:szCs w:val="24"/>
        </w:rPr>
        <w:t xml:space="preserve"> 2023) automation of this process within </w:t>
      </w:r>
      <w:r w:rsidR="002978D9">
        <w:rPr>
          <w:rStyle w:val="PlaceholderText"/>
          <w:color w:val="auto"/>
          <w:szCs w:val="24"/>
        </w:rPr>
        <w:t>FMIS</w:t>
      </w:r>
      <w:r w:rsidRPr="00E52606">
        <w:rPr>
          <w:rStyle w:val="PlaceholderText"/>
          <w:color w:val="auto"/>
          <w:szCs w:val="24"/>
        </w:rPr>
        <w:t xml:space="preserve"> to inform and guide all users.</w:t>
      </w:r>
    </w:p>
    <w:p w14:paraId="0F1D5BF4" w14:textId="77777777" w:rsidR="003C3AA0" w:rsidRPr="00E52606" w:rsidRDefault="003C3AA0" w:rsidP="00E52606">
      <w:pPr>
        <w:rPr>
          <w:rStyle w:val="PlaceholderText"/>
          <w:rFonts w:cs="Times New Roman"/>
          <w:b/>
          <w:bCs/>
          <w:color w:val="auto"/>
          <w:szCs w:val="24"/>
        </w:rPr>
      </w:pPr>
    </w:p>
    <w:p w14:paraId="3DFA23F1" w14:textId="0A77198E" w:rsidR="00F21D1D" w:rsidRDefault="00E3465B" w:rsidP="0099346A">
      <w:pPr>
        <w:pStyle w:val="MainHeading1"/>
      </w:pPr>
      <w:bookmarkStart w:id="2" w:name="_Toc1572883924"/>
      <w:r>
        <w:t>Roles, Responsibilities, and Frequency</w:t>
      </w:r>
      <w:bookmarkEnd w:id="2"/>
    </w:p>
    <w:p w14:paraId="0F1201F6" w14:textId="77777777" w:rsidR="00E5585C" w:rsidRPr="00E5585C" w:rsidRDefault="00E5585C" w:rsidP="00E5585C">
      <w:pPr>
        <w:rPr>
          <w:rStyle w:val="PlaceholderText"/>
          <w:rFonts w:cs="Times New Roman"/>
          <w:bCs/>
          <w:color w:val="auto"/>
          <w:szCs w:val="24"/>
        </w:rPr>
      </w:pPr>
      <w:r w:rsidRPr="00E5585C">
        <w:rPr>
          <w:rStyle w:val="PlaceholderText"/>
          <w:rFonts w:cs="Times New Roman"/>
          <w:b/>
          <w:color w:val="auto"/>
          <w:szCs w:val="24"/>
        </w:rPr>
        <w:t>FHWA Division Offices</w:t>
      </w:r>
      <w:r w:rsidRPr="00E5585C">
        <w:rPr>
          <w:rStyle w:val="PlaceholderText"/>
          <w:rFonts w:cs="Times New Roman"/>
          <w:bCs/>
          <w:color w:val="auto"/>
          <w:szCs w:val="24"/>
        </w:rPr>
        <w:t xml:space="preserve"> – FHWA Division Offices are responsible for monitoring their “pending transfers” list in FMIS to identify new or revised transfer requests at least weekly; reviewing all transfer requests to ensure compliance with applicable laws, regulations, and guidance; and either approving or rejecting all transfer requests within a week of receiving.  </w:t>
      </w:r>
    </w:p>
    <w:p w14:paraId="40E201ED" w14:textId="77777777" w:rsidR="00E5585C" w:rsidRPr="00E5585C" w:rsidRDefault="00E5585C" w:rsidP="00E5585C">
      <w:pPr>
        <w:rPr>
          <w:rStyle w:val="PlaceholderText"/>
          <w:rFonts w:cs="Times New Roman"/>
          <w:bCs/>
          <w:color w:val="auto"/>
          <w:szCs w:val="24"/>
        </w:rPr>
      </w:pPr>
      <w:r w:rsidRPr="00E5585C">
        <w:rPr>
          <w:rStyle w:val="PlaceholderText"/>
          <w:rFonts w:cs="Times New Roman"/>
          <w:bCs/>
          <w:color w:val="auto"/>
          <w:szCs w:val="24"/>
        </w:rPr>
        <w:t xml:space="preserve"> </w:t>
      </w:r>
    </w:p>
    <w:p w14:paraId="3970A67B" w14:textId="0FCBA282" w:rsidR="00E5585C" w:rsidRPr="00E5585C" w:rsidRDefault="007E6581" w:rsidP="00E5585C">
      <w:pPr>
        <w:rPr>
          <w:rStyle w:val="PlaceholderText"/>
          <w:rFonts w:cs="Times New Roman"/>
          <w:bCs/>
          <w:color w:val="auto"/>
          <w:szCs w:val="24"/>
        </w:rPr>
      </w:pPr>
      <w:r w:rsidRPr="00723659">
        <w:rPr>
          <w:rFonts w:eastAsia="Calibri"/>
          <w:b/>
        </w:rPr>
        <w:t>Office of the Chief Financial Officer</w:t>
      </w:r>
      <w:r w:rsidR="00E938F5">
        <w:rPr>
          <w:rFonts w:eastAsia="Calibri"/>
          <w:b/>
        </w:rPr>
        <w:t xml:space="preserve"> (HCF)</w:t>
      </w:r>
      <w:r w:rsidR="00E5585C" w:rsidRPr="00E5585C">
        <w:rPr>
          <w:rStyle w:val="PlaceholderText"/>
          <w:rFonts w:cs="Times New Roman"/>
          <w:b/>
          <w:color w:val="auto"/>
          <w:szCs w:val="24"/>
        </w:rPr>
        <w:t xml:space="preserve"> Budget Execution Team (HCFB-12)</w:t>
      </w:r>
      <w:r w:rsidR="00E5585C" w:rsidRPr="00E5585C">
        <w:rPr>
          <w:rStyle w:val="PlaceholderText"/>
          <w:rFonts w:cs="Times New Roman"/>
          <w:bCs/>
          <w:color w:val="auto"/>
          <w:szCs w:val="24"/>
        </w:rPr>
        <w:t xml:space="preserve"> – The </w:t>
      </w:r>
      <w:r w:rsidR="00E938F5">
        <w:rPr>
          <w:rStyle w:val="PlaceholderText"/>
          <w:rFonts w:cs="Times New Roman"/>
          <w:bCs/>
          <w:color w:val="auto"/>
          <w:szCs w:val="24"/>
        </w:rPr>
        <w:t>HCF</w:t>
      </w:r>
      <w:r w:rsidR="00E5585C" w:rsidRPr="00E5585C">
        <w:rPr>
          <w:rStyle w:val="PlaceholderText"/>
          <w:rFonts w:cs="Times New Roman"/>
          <w:bCs/>
          <w:color w:val="auto"/>
          <w:szCs w:val="24"/>
        </w:rPr>
        <w:t xml:space="preserve"> Budget Execution Team is responsible for monitoring their “pending transfers” list in FMIS every other business day and processing or rejecting those pending transfers.  They also create new transfer requests in limited circumstances involving the return of funds previously transferred to another Federal </w:t>
      </w:r>
      <w:r w:rsidR="00AB1BE6">
        <w:rPr>
          <w:rStyle w:val="PlaceholderText"/>
          <w:rFonts w:cs="Times New Roman"/>
          <w:bCs/>
          <w:color w:val="auto"/>
          <w:szCs w:val="24"/>
        </w:rPr>
        <w:t>A</w:t>
      </w:r>
      <w:r w:rsidR="00E5585C" w:rsidRPr="00E5585C">
        <w:rPr>
          <w:rStyle w:val="PlaceholderText"/>
          <w:rFonts w:cs="Times New Roman"/>
          <w:bCs/>
          <w:color w:val="auto"/>
          <w:szCs w:val="24"/>
        </w:rPr>
        <w:t>gency (e.g., return of funds the Federal Transit Administration (FTA) to FHWA) or FHWA Program Offices.</w:t>
      </w:r>
    </w:p>
    <w:p w14:paraId="31AF9E2B" w14:textId="77777777" w:rsidR="00E5585C" w:rsidRPr="00E5585C" w:rsidRDefault="00E5585C" w:rsidP="00E5585C">
      <w:pPr>
        <w:rPr>
          <w:rStyle w:val="PlaceholderText"/>
          <w:rFonts w:cs="Times New Roman"/>
          <w:b/>
          <w:color w:val="auto"/>
          <w:szCs w:val="24"/>
        </w:rPr>
      </w:pPr>
    </w:p>
    <w:p w14:paraId="39539729" w14:textId="491C8371" w:rsidR="00E5585C" w:rsidRPr="00E5585C" w:rsidRDefault="000573C9" w:rsidP="00E5585C">
      <w:pPr>
        <w:rPr>
          <w:rStyle w:val="PlaceholderText"/>
          <w:rFonts w:cs="Times New Roman"/>
          <w:bCs/>
          <w:color w:val="auto"/>
          <w:szCs w:val="24"/>
        </w:rPr>
      </w:pPr>
      <w:r>
        <w:rPr>
          <w:rStyle w:val="PlaceholderText"/>
          <w:rFonts w:cs="Times New Roman"/>
          <w:b/>
          <w:color w:val="auto"/>
          <w:szCs w:val="24"/>
        </w:rPr>
        <w:t>HCF</w:t>
      </w:r>
      <w:r w:rsidR="00E5585C" w:rsidRPr="00E5585C">
        <w:rPr>
          <w:rStyle w:val="PlaceholderText"/>
          <w:rFonts w:cs="Times New Roman"/>
          <w:b/>
          <w:color w:val="auto"/>
          <w:szCs w:val="24"/>
        </w:rPr>
        <w:t xml:space="preserve"> Financial Systems Team (HCFB-20) –</w:t>
      </w:r>
      <w:r w:rsidR="00E5585C" w:rsidRPr="00E5585C">
        <w:rPr>
          <w:rStyle w:val="PlaceholderText"/>
          <w:rFonts w:cs="Times New Roman"/>
          <w:bCs/>
          <w:color w:val="auto"/>
          <w:szCs w:val="24"/>
        </w:rPr>
        <w:t xml:space="preserve"> The </w:t>
      </w:r>
      <w:r>
        <w:rPr>
          <w:rStyle w:val="PlaceholderText"/>
          <w:rFonts w:cs="Times New Roman"/>
          <w:bCs/>
          <w:color w:val="auto"/>
          <w:szCs w:val="24"/>
        </w:rPr>
        <w:t>HCF</w:t>
      </w:r>
      <w:r w:rsidR="00E5585C" w:rsidRPr="00E5585C">
        <w:rPr>
          <w:rStyle w:val="PlaceholderText"/>
          <w:rFonts w:cs="Times New Roman"/>
          <w:bCs/>
          <w:color w:val="auto"/>
          <w:szCs w:val="24"/>
        </w:rPr>
        <w:t xml:space="preserve">’s Financial Systems Team is responsible for resolving any FMIS system related issues that arise in completing an automated transfer and for approving/reviewing any transfer access rights. </w:t>
      </w:r>
    </w:p>
    <w:p w14:paraId="6301761B" w14:textId="77777777" w:rsidR="00A44EEB" w:rsidRDefault="00A44EEB" w:rsidP="00E5585C">
      <w:pPr>
        <w:rPr>
          <w:rStyle w:val="PlaceholderText"/>
          <w:rFonts w:cs="Times New Roman"/>
          <w:bCs/>
          <w:color w:val="auto"/>
          <w:szCs w:val="24"/>
        </w:rPr>
      </w:pPr>
    </w:p>
    <w:p w14:paraId="51E5AB4A" w14:textId="77777777" w:rsidR="00A44EEB" w:rsidRDefault="00A44EEB" w:rsidP="00E5585C">
      <w:pPr>
        <w:rPr>
          <w:rStyle w:val="PlaceholderText"/>
          <w:rFonts w:cs="Times New Roman"/>
          <w:bCs/>
          <w:color w:val="auto"/>
          <w:szCs w:val="24"/>
        </w:rPr>
      </w:pPr>
    </w:p>
    <w:p w14:paraId="709A2E8F" w14:textId="77777777" w:rsidR="00A44EEB" w:rsidRDefault="00A44EEB" w:rsidP="00E5585C">
      <w:pPr>
        <w:rPr>
          <w:rStyle w:val="PlaceholderText"/>
          <w:rFonts w:cs="Times New Roman"/>
          <w:bCs/>
          <w:color w:val="auto"/>
          <w:szCs w:val="24"/>
        </w:rPr>
      </w:pPr>
    </w:p>
    <w:p w14:paraId="210C8801" w14:textId="77777777" w:rsidR="00A44EEB" w:rsidRDefault="00A44EEB" w:rsidP="00E5585C">
      <w:pPr>
        <w:rPr>
          <w:rStyle w:val="PlaceholderText"/>
          <w:rFonts w:cs="Times New Roman"/>
          <w:bCs/>
          <w:color w:val="auto"/>
          <w:szCs w:val="24"/>
        </w:rPr>
      </w:pPr>
    </w:p>
    <w:p w14:paraId="05746271" w14:textId="77777777" w:rsidR="00A44EEB" w:rsidRDefault="00A44EEB" w:rsidP="00E5585C">
      <w:pPr>
        <w:rPr>
          <w:rStyle w:val="PlaceholderText"/>
          <w:rFonts w:cs="Times New Roman"/>
          <w:bCs/>
          <w:color w:val="auto"/>
          <w:szCs w:val="24"/>
        </w:rPr>
      </w:pPr>
    </w:p>
    <w:p w14:paraId="2C8C65A6" w14:textId="77777777" w:rsidR="00A44EEB" w:rsidRDefault="00A44EEB" w:rsidP="00E5585C">
      <w:pPr>
        <w:rPr>
          <w:rStyle w:val="PlaceholderText"/>
          <w:rFonts w:cs="Times New Roman"/>
          <w:bCs/>
          <w:color w:val="auto"/>
          <w:szCs w:val="24"/>
        </w:rPr>
      </w:pPr>
    </w:p>
    <w:p w14:paraId="0BA28DF7" w14:textId="77777777" w:rsidR="00A44EEB" w:rsidRDefault="00A44EEB" w:rsidP="00E5585C">
      <w:pPr>
        <w:rPr>
          <w:rStyle w:val="PlaceholderText"/>
          <w:rFonts w:cs="Times New Roman"/>
          <w:bCs/>
          <w:color w:val="auto"/>
          <w:szCs w:val="24"/>
        </w:rPr>
      </w:pPr>
    </w:p>
    <w:p w14:paraId="33F3FF58" w14:textId="77777777" w:rsidR="00A44EEB" w:rsidRDefault="00A44EEB" w:rsidP="00E5585C">
      <w:pPr>
        <w:rPr>
          <w:rStyle w:val="PlaceholderText"/>
          <w:rFonts w:cs="Times New Roman"/>
          <w:bCs/>
          <w:color w:val="auto"/>
          <w:szCs w:val="24"/>
        </w:rPr>
      </w:pPr>
    </w:p>
    <w:p w14:paraId="7BCE00E8" w14:textId="77777777" w:rsidR="00A44EEB" w:rsidRDefault="00A44EEB" w:rsidP="00E5585C">
      <w:pPr>
        <w:rPr>
          <w:rStyle w:val="PlaceholderText"/>
          <w:rFonts w:cs="Times New Roman"/>
          <w:bCs/>
          <w:color w:val="auto"/>
          <w:szCs w:val="24"/>
        </w:rPr>
      </w:pPr>
    </w:p>
    <w:p w14:paraId="5EA2CB88" w14:textId="77777777" w:rsidR="00A44EEB" w:rsidRPr="00E5585C" w:rsidRDefault="00A44EEB" w:rsidP="00E5585C">
      <w:pPr>
        <w:rPr>
          <w:rStyle w:val="PlaceholderText"/>
          <w:rFonts w:cs="Times New Roman"/>
          <w:bCs/>
          <w:color w:val="auto"/>
          <w:szCs w:val="24"/>
        </w:rPr>
      </w:pPr>
    </w:p>
    <w:p w14:paraId="47C3D5F5" w14:textId="77777777" w:rsidR="0099202D" w:rsidRPr="00AE3F9B" w:rsidRDefault="0099202D" w:rsidP="0099202D">
      <w:pPr>
        <w:rPr>
          <w:rStyle w:val="PlaceholderText"/>
          <w:rFonts w:cs="Times New Roman"/>
          <w:b/>
          <w:bCs/>
          <w:color w:val="auto"/>
          <w:szCs w:val="24"/>
        </w:rPr>
      </w:pPr>
    </w:p>
    <w:p w14:paraId="162767EF" w14:textId="1EFEDAC3" w:rsidR="00D702D1" w:rsidRPr="00BE45A6" w:rsidRDefault="00E3465B" w:rsidP="00D702D1">
      <w:pPr>
        <w:pStyle w:val="MainHeading1"/>
        <w:rPr>
          <w:color w:val="auto"/>
          <w:sz w:val="24"/>
          <w:szCs w:val="24"/>
        </w:rPr>
      </w:pPr>
      <w:bookmarkStart w:id="3" w:name="_Toc1267536975"/>
      <w:r>
        <w:lastRenderedPageBreak/>
        <w:t xml:space="preserve">Desktop Procedure: </w:t>
      </w:r>
      <w:r w:rsidR="002E55B9">
        <w:t xml:space="preserve"> </w:t>
      </w:r>
      <w:r>
        <w:t>State Apportioned Transfers Initiated in FMIS</w:t>
      </w:r>
      <w:bookmarkEnd w:id="3"/>
    </w:p>
    <w:p w14:paraId="7E496B1D" w14:textId="344B3E3A" w:rsidR="00BF78EB" w:rsidRPr="000B2EA0" w:rsidRDefault="00B816CA" w:rsidP="001A5CB0">
      <w:pPr>
        <w:pStyle w:val="ProcessPhase"/>
        <w:spacing w:before="0"/>
        <w:ind w:left="360"/>
        <w:rPr>
          <w:rStyle w:val="PlaceholderText"/>
          <w:color w:val="auto"/>
        </w:rPr>
      </w:pPr>
      <w:r>
        <w:t>Initiate Transfer Request</w:t>
      </w:r>
    </w:p>
    <w:p w14:paraId="619F3796" w14:textId="71502ACA" w:rsidR="00BF78EB" w:rsidRPr="00AC2D40" w:rsidRDefault="007D622A" w:rsidP="00583EEE">
      <w:pPr>
        <w:pStyle w:val="ProcessStep"/>
        <w:ind w:left="907"/>
        <w:rPr>
          <w:rStyle w:val="PlaceholderText"/>
          <w:color w:val="auto"/>
        </w:rPr>
      </w:pPr>
      <w:r w:rsidRPr="00AC2D40">
        <w:rPr>
          <w:rStyle w:val="PlaceholderText"/>
          <w:color w:val="auto"/>
        </w:rPr>
        <w:t>Division Office Monitoring of its Pending Transfers List in FMIS</w:t>
      </w:r>
      <w:r w:rsidR="00396D34" w:rsidRPr="00AC2D40">
        <w:rPr>
          <w:rStyle w:val="PlaceholderText"/>
          <w:color w:val="auto"/>
        </w:rPr>
        <w:t>:</w:t>
      </w:r>
    </w:p>
    <w:p w14:paraId="295007D6" w14:textId="56A0C3FD" w:rsidR="00BF78EB" w:rsidRPr="00DA0686" w:rsidRDefault="00DA0686" w:rsidP="00583EEE">
      <w:pPr>
        <w:pStyle w:val="ProcessSub-Step"/>
        <w:ind w:left="1800"/>
        <w:rPr>
          <w:iCs w:val="0"/>
        </w:rPr>
      </w:pPr>
      <w:r w:rsidRPr="00DA0686">
        <w:rPr>
          <w:rStyle w:val="PlaceholderText"/>
          <w:iCs w:val="0"/>
          <w:color w:val="auto"/>
        </w:rPr>
        <w:t xml:space="preserve">The (Insert FHWA Division Office Staff member by title responsible) checks the “pending transfers” list in FMIS to identify new or revised transfer requests (Specify frequency and must be at least weekly) and promptly initiates the approval review process.  </w:t>
      </w:r>
    </w:p>
    <w:p w14:paraId="322C1DE4" w14:textId="53E352DB" w:rsidR="00E04D97" w:rsidRPr="000B2EA0" w:rsidRDefault="00DA0686" w:rsidP="001A5CB0">
      <w:pPr>
        <w:pStyle w:val="ProcessPhase"/>
        <w:spacing w:before="0"/>
        <w:ind w:left="360"/>
        <w:rPr>
          <w:rStyle w:val="PlaceholderText"/>
          <w:color w:val="auto"/>
        </w:rPr>
      </w:pPr>
      <w:r>
        <w:t>Verify Transfer Request is Accurate</w:t>
      </w:r>
      <w:r w:rsidR="000B2EA0">
        <w:t xml:space="preserve"> </w:t>
      </w:r>
    </w:p>
    <w:p w14:paraId="0FB4C445" w14:textId="77777777" w:rsidR="00E04D97" w:rsidRPr="00E04D97" w:rsidRDefault="00E04D97" w:rsidP="00214663">
      <w:pPr>
        <w:pStyle w:val="ListParagraph"/>
        <w:numPr>
          <w:ilvl w:val="0"/>
          <w:numId w:val="6"/>
        </w:numPr>
        <w:contextualSpacing w:val="0"/>
        <w:rPr>
          <w:rStyle w:val="PlaceholderText"/>
          <w:i/>
          <w:iCs/>
          <w:vanish/>
          <w:szCs w:val="24"/>
        </w:rPr>
      </w:pPr>
    </w:p>
    <w:p w14:paraId="61837D55" w14:textId="0BFE4475" w:rsidR="00E04D97" w:rsidRPr="00AC2D40" w:rsidRDefault="00DA0686" w:rsidP="00064176">
      <w:pPr>
        <w:pStyle w:val="ProcessStep"/>
        <w:ind w:left="907"/>
        <w:rPr>
          <w:rStyle w:val="PlaceholderText"/>
          <w:color w:val="auto"/>
        </w:rPr>
      </w:pPr>
      <w:r w:rsidRPr="3A49F478">
        <w:rPr>
          <w:rStyle w:val="PlaceholderText"/>
          <w:color w:val="auto"/>
        </w:rPr>
        <w:t xml:space="preserve">Division Office validation that the </w:t>
      </w:r>
      <w:r w:rsidR="5BF3B682" w:rsidRPr="3A49F478">
        <w:rPr>
          <w:rStyle w:val="PlaceholderText"/>
          <w:color w:val="auto"/>
        </w:rPr>
        <w:t>transfer recipient</w:t>
      </w:r>
      <w:r w:rsidRPr="3A49F478">
        <w:rPr>
          <w:rStyle w:val="PlaceholderText"/>
          <w:color w:val="auto"/>
        </w:rPr>
        <w:t xml:space="preserve"> </w:t>
      </w:r>
      <w:r w:rsidR="0318E543" w:rsidRPr="3A49F478">
        <w:rPr>
          <w:rStyle w:val="PlaceholderText"/>
          <w:color w:val="auto"/>
        </w:rPr>
        <w:t>(</w:t>
      </w:r>
      <w:r w:rsidR="0318E543" w:rsidRPr="3A49F478">
        <w:rPr>
          <w:rFonts w:eastAsia="Times New Roman" w:cs="Times New Roman"/>
        </w:rPr>
        <w:t xml:space="preserve">Agency, Division, State, and/or an FHWA Program Office) </w:t>
      </w:r>
      <w:r w:rsidRPr="3A49F478">
        <w:rPr>
          <w:rStyle w:val="PlaceholderText"/>
          <w:color w:val="auto"/>
        </w:rPr>
        <w:t>has the authority to request a transfer:</w:t>
      </w:r>
    </w:p>
    <w:p w14:paraId="06C294E6" w14:textId="2BA4D0BE" w:rsidR="0011552B" w:rsidRPr="0011552B" w:rsidRDefault="0011552B" w:rsidP="00583EEE">
      <w:pPr>
        <w:pStyle w:val="ProcessSub-Step"/>
        <w:ind w:left="1800"/>
        <w:rPr>
          <w:rStyle w:val="PlaceholderText"/>
          <w:iCs w:val="0"/>
          <w:color w:val="auto"/>
        </w:rPr>
      </w:pPr>
      <w:r w:rsidRPr="3A49F478">
        <w:rPr>
          <w:rStyle w:val="PlaceholderText"/>
          <w:color w:val="auto"/>
        </w:rPr>
        <w:t xml:space="preserve">The (Insert FHWA Division Office Staff member by title responsible) reviews that the requestor is the direct recipient or has approval from the direct recipient of the funding through apportionment tables and/or legal </w:t>
      </w:r>
      <w:r w:rsidR="00CD289C" w:rsidRPr="3A49F478">
        <w:rPr>
          <w:rStyle w:val="PlaceholderText"/>
          <w:color w:val="auto"/>
        </w:rPr>
        <w:t>N</w:t>
      </w:r>
      <w:r w:rsidRPr="3A49F478">
        <w:rPr>
          <w:rStyle w:val="PlaceholderText"/>
          <w:color w:val="auto"/>
        </w:rPr>
        <w:t xml:space="preserve">otices providing the funding.  </w:t>
      </w:r>
    </w:p>
    <w:p w14:paraId="59D89844" w14:textId="2E890FC2" w:rsidR="00717B9E" w:rsidRPr="00AC2D40" w:rsidRDefault="00504F45" w:rsidP="00064176">
      <w:pPr>
        <w:pStyle w:val="ProcessStep"/>
        <w:ind w:left="907"/>
      </w:pPr>
      <w:r w:rsidRPr="3A49F478">
        <w:rPr>
          <w:rStyle w:val="PlaceholderText"/>
          <w:color w:val="auto"/>
        </w:rPr>
        <w:t xml:space="preserve">Division Office Review </w:t>
      </w:r>
      <w:r w:rsidR="4143D6FF" w:rsidRPr="3A49F478">
        <w:rPr>
          <w:rStyle w:val="PlaceholderText"/>
          <w:color w:val="auto"/>
        </w:rPr>
        <w:t xml:space="preserve">to confirm </w:t>
      </w:r>
      <w:r w:rsidRPr="3A49F478">
        <w:rPr>
          <w:rStyle w:val="PlaceholderText"/>
          <w:color w:val="auto"/>
        </w:rPr>
        <w:t xml:space="preserve">that </w:t>
      </w:r>
      <w:r w:rsidR="1EB70DFE" w:rsidRPr="3A49F478">
        <w:rPr>
          <w:rStyle w:val="PlaceholderText"/>
          <w:color w:val="auto"/>
        </w:rPr>
        <w:t xml:space="preserve">type of </w:t>
      </w:r>
      <w:r w:rsidRPr="3A49F478">
        <w:rPr>
          <w:rStyle w:val="PlaceholderText"/>
          <w:color w:val="auto"/>
        </w:rPr>
        <w:t>transfer is allowable:</w:t>
      </w:r>
    </w:p>
    <w:p w14:paraId="43F42BD8" w14:textId="102E02E5" w:rsidR="00D65530" w:rsidRPr="00D65530" w:rsidRDefault="00D65530" w:rsidP="00583EEE">
      <w:pPr>
        <w:pStyle w:val="ProcessSub-Step"/>
        <w:ind w:left="1800"/>
        <w:rPr>
          <w:rStyle w:val="PlaceholderText"/>
          <w:color w:val="auto"/>
        </w:rPr>
      </w:pPr>
      <w:r w:rsidRPr="3A49F478">
        <w:rPr>
          <w:rStyle w:val="PlaceholderText"/>
          <w:color w:val="auto"/>
        </w:rPr>
        <w:t>The (Insert FHWA Division Office Staff member by title responsible) reviews the submitted transfer request requirements associated with the funding in Title 23 or the applicable Authorization Act to confirm there is statutory authority allowing the action to take place (See Appendix 3, table 1 in Policy and Procedure Volume 4 Chapter 1)</w:t>
      </w:r>
      <w:r w:rsidR="004E783B" w:rsidRPr="3A49F478">
        <w:rPr>
          <w:rStyle w:val="PlaceholderText"/>
          <w:color w:val="auto"/>
        </w:rPr>
        <w:t>.</w:t>
      </w:r>
    </w:p>
    <w:p w14:paraId="781D5445" w14:textId="57ACE2F8" w:rsidR="00717B9E" w:rsidRPr="00D65530" w:rsidRDefault="00D65530" w:rsidP="00583EEE">
      <w:pPr>
        <w:pStyle w:val="ProcessSub-Step"/>
        <w:ind w:left="1800"/>
        <w:rPr>
          <w:rStyle w:val="PlaceholderText"/>
          <w:color w:val="auto"/>
        </w:rPr>
      </w:pPr>
      <w:r w:rsidRPr="3A49F478">
        <w:rPr>
          <w:rStyle w:val="PlaceholderText"/>
          <w:color w:val="auto"/>
        </w:rPr>
        <w:t>The (Insert FHWA Division Office Staff member by title responsible) must also verify if there are program-level restrictions or additional guidance provided by an Authorization Act regarding the funds to be transferred.  As appropriate, the (Insert FHWA Division Office Staff member by title responsible) must coordinate their review with other Division Office subject matter experts prior to approval.</w:t>
      </w:r>
    </w:p>
    <w:p w14:paraId="23D8B0F2" w14:textId="3494ECD5" w:rsidR="0092745D" w:rsidRPr="00AC2D40" w:rsidRDefault="0092745D" w:rsidP="003E681D">
      <w:pPr>
        <w:pStyle w:val="ProcessStep"/>
        <w:ind w:left="907"/>
        <w:rPr>
          <w:rStyle w:val="PlaceholderText"/>
          <w:color w:val="auto"/>
        </w:rPr>
      </w:pPr>
      <w:r w:rsidRPr="3A49F478">
        <w:rPr>
          <w:rStyle w:val="PlaceholderText"/>
          <w:color w:val="auto"/>
        </w:rPr>
        <w:t xml:space="preserve">Division Office confirms Funding Source </w:t>
      </w:r>
      <w:r w:rsidR="7FCD728E" w:rsidRPr="3A49F478">
        <w:rPr>
          <w:rStyle w:val="PlaceholderText"/>
          <w:color w:val="auto"/>
        </w:rPr>
        <w:t xml:space="preserve">uses </w:t>
      </w:r>
      <w:r w:rsidRPr="3A49F478">
        <w:rPr>
          <w:rStyle w:val="PlaceholderText"/>
          <w:color w:val="auto"/>
        </w:rPr>
        <w:t>an appropriate FMIS transfer</w:t>
      </w:r>
      <w:r w:rsidR="336634A0" w:rsidRPr="3A49F478">
        <w:rPr>
          <w:rStyle w:val="PlaceholderText"/>
          <w:color w:val="auto"/>
        </w:rPr>
        <w:t xml:space="preserve"> type</w:t>
      </w:r>
      <w:r w:rsidRPr="3A49F478">
        <w:rPr>
          <w:rStyle w:val="PlaceholderText"/>
          <w:color w:val="auto"/>
        </w:rPr>
        <w:t xml:space="preserve">, and that request documentation is correct.  </w:t>
      </w:r>
    </w:p>
    <w:p w14:paraId="1B65793D" w14:textId="504E8749" w:rsidR="005E3D25" w:rsidRPr="005E3D25" w:rsidRDefault="005E3D25" w:rsidP="00583EEE">
      <w:pPr>
        <w:pStyle w:val="ProcessSub-Step"/>
        <w:ind w:left="1800"/>
        <w:rPr>
          <w:rStyle w:val="PlaceholderText"/>
          <w:color w:val="auto"/>
        </w:rPr>
      </w:pPr>
      <w:r w:rsidRPr="3A49F478">
        <w:rPr>
          <w:rStyle w:val="PlaceholderText"/>
          <w:color w:val="auto"/>
        </w:rPr>
        <w:t>The (Insert FHWA Division Office Staff member by title responsible) validates that the FMIS transfer type for the request is appropriate.  (See Appendix 3</w:t>
      </w:r>
      <w:r w:rsidR="69CB80E2" w:rsidRPr="3A49F478">
        <w:rPr>
          <w:rStyle w:val="PlaceholderText"/>
          <w:color w:val="auto"/>
        </w:rPr>
        <w:t>, “</w:t>
      </w:r>
      <w:r w:rsidR="69CB80E2" w:rsidRPr="3A49F478">
        <w:rPr>
          <w:rFonts w:eastAsia="Times New Roman" w:cs="Times New Roman"/>
        </w:rPr>
        <w:t>FMIS Transfers Overview and Types,”</w:t>
      </w:r>
      <w:r w:rsidRPr="3A49F478">
        <w:rPr>
          <w:rStyle w:val="PlaceholderText"/>
          <w:color w:val="auto"/>
        </w:rPr>
        <w:t xml:space="preserve"> table 1 in Policy and Procedure Volume 4 Chapter 1, for additional information on types of FMIS transfers and when they should be used.)</w:t>
      </w:r>
    </w:p>
    <w:p w14:paraId="1EE8D22F" w14:textId="77777777" w:rsidR="005E3D25" w:rsidRPr="005E3D25" w:rsidRDefault="005E3D25" w:rsidP="00583EEE">
      <w:pPr>
        <w:pStyle w:val="ProcessSub-Step"/>
        <w:ind w:left="1800"/>
        <w:rPr>
          <w:rStyle w:val="PlaceholderText"/>
          <w:color w:val="auto"/>
        </w:rPr>
      </w:pPr>
      <w:r w:rsidRPr="3A49F478">
        <w:rPr>
          <w:rStyle w:val="PlaceholderText"/>
          <w:color w:val="auto"/>
        </w:rPr>
        <w:t>The (Insert FHWA Division Office Staff member by title responsible) validates that the transfer request documentation aligns with the type of FMIS transfer request and is accurate.  (See Appendix 3, table 1 in Policy and Procedure Volume 4 Chapter 1, which details the documentation associated with FMIS transfer types.)</w:t>
      </w:r>
    </w:p>
    <w:p w14:paraId="04789C8E" w14:textId="3DEDDAFD" w:rsidR="00D65530" w:rsidRPr="00DC5803" w:rsidRDefault="005E3D25" w:rsidP="00583EEE">
      <w:pPr>
        <w:pStyle w:val="ProcessSub-Step"/>
        <w:ind w:left="1800"/>
        <w:rPr>
          <w:rStyle w:val="PlaceholderText"/>
          <w:color w:val="auto"/>
        </w:rPr>
      </w:pPr>
      <w:r w:rsidRPr="3A49F478">
        <w:rPr>
          <w:rStyle w:val="PlaceholderText"/>
          <w:color w:val="auto"/>
        </w:rPr>
        <w:lastRenderedPageBreak/>
        <w:t xml:space="preserve">The (Insert FHWA Division Office Staff member by title responsible) validates that the transfer request in FMIS is using valid </w:t>
      </w:r>
      <w:r w:rsidR="140BD353" w:rsidRPr="3A49F478">
        <w:rPr>
          <w:rStyle w:val="PlaceholderText"/>
          <w:color w:val="auto"/>
        </w:rPr>
        <w:t>T</w:t>
      </w:r>
      <w:r w:rsidRPr="3A49F478">
        <w:rPr>
          <w:rStyle w:val="PlaceholderText"/>
          <w:color w:val="auto"/>
        </w:rPr>
        <w:t xml:space="preserve">o and </w:t>
      </w:r>
      <w:proofErr w:type="gramStart"/>
      <w:r w:rsidR="14872F35" w:rsidRPr="3A49F478">
        <w:rPr>
          <w:rStyle w:val="PlaceholderText"/>
          <w:color w:val="auto"/>
        </w:rPr>
        <w:t>F</w:t>
      </w:r>
      <w:r w:rsidRPr="3A49F478">
        <w:rPr>
          <w:rStyle w:val="PlaceholderText"/>
          <w:color w:val="auto"/>
        </w:rPr>
        <w:t>rom</w:t>
      </w:r>
      <w:proofErr w:type="gramEnd"/>
      <w:r w:rsidRPr="3A49F478">
        <w:rPr>
          <w:rStyle w:val="PlaceholderText"/>
          <w:color w:val="auto"/>
        </w:rPr>
        <w:t xml:space="preserve"> program codes, the appropriate amount is represented in alignment with documentation and the Transportation Pooled Fund Study (TPF) number and description are entered (as necessary). </w:t>
      </w:r>
    </w:p>
    <w:p w14:paraId="05BB54FF" w14:textId="68F6E244" w:rsidR="00E87606" w:rsidRPr="00AC2D40" w:rsidRDefault="00E87606" w:rsidP="00064176">
      <w:pPr>
        <w:pStyle w:val="ProcessStep"/>
        <w:ind w:left="907"/>
      </w:pPr>
      <w:r w:rsidRPr="3A49F478">
        <w:rPr>
          <w:rStyle w:val="PlaceholderText"/>
          <w:color w:val="auto"/>
        </w:rPr>
        <w:t xml:space="preserve">Division Office verify apportionment balance and Obligation </w:t>
      </w:r>
      <w:r w:rsidR="42D1D813" w:rsidRPr="3A49F478">
        <w:rPr>
          <w:rStyle w:val="PlaceholderText"/>
          <w:color w:val="auto"/>
        </w:rPr>
        <w:t xml:space="preserve">Limitation </w:t>
      </w:r>
      <w:r w:rsidRPr="3A49F478">
        <w:rPr>
          <w:rStyle w:val="PlaceholderText"/>
          <w:color w:val="auto"/>
        </w:rPr>
        <w:t xml:space="preserve">is available. </w:t>
      </w:r>
    </w:p>
    <w:p w14:paraId="737F42DF" w14:textId="62533A0B" w:rsidR="00D65530" w:rsidRPr="00B219B7" w:rsidRDefault="00B219B7" w:rsidP="00583EEE">
      <w:pPr>
        <w:pStyle w:val="ProcessSub-Step"/>
        <w:ind w:left="1800"/>
        <w:rPr>
          <w:rStyle w:val="PlaceholderText"/>
          <w:color w:val="auto"/>
        </w:rPr>
      </w:pPr>
      <w:r w:rsidRPr="3A49F478">
        <w:rPr>
          <w:rStyle w:val="PlaceholderText"/>
          <w:color w:val="auto"/>
        </w:rPr>
        <w:t xml:space="preserve">The (Insert FHWA Division Office Staff member by title responsible) verifies the </w:t>
      </w:r>
      <w:r w:rsidR="7285C61B" w:rsidRPr="3A49F478">
        <w:rPr>
          <w:rStyle w:val="PlaceholderText"/>
          <w:color w:val="auto"/>
        </w:rPr>
        <w:t xml:space="preserve">availability of the </w:t>
      </w:r>
      <w:r w:rsidRPr="3A49F478">
        <w:rPr>
          <w:rStyle w:val="PlaceholderText"/>
          <w:color w:val="auto"/>
        </w:rPr>
        <w:t xml:space="preserve">apportionment and obligation limitation in the FMIS fund control module. </w:t>
      </w:r>
      <w:r w:rsidR="00FB3A6A" w:rsidRPr="3A49F478">
        <w:rPr>
          <w:rStyle w:val="PlaceholderText"/>
          <w:color w:val="auto"/>
        </w:rPr>
        <w:t xml:space="preserve"> </w:t>
      </w:r>
      <w:r w:rsidRPr="3A49F478">
        <w:rPr>
          <w:rStyle w:val="PlaceholderText"/>
          <w:color w:val="auto"/>
        </w:rPr>
        <w:t xml:space="preserve">This includes validating the FY is available and transfer is not exceeding limits. </w:t>
      </w:r>
      <w:r w:rsidR="00FB3A6A" w:rsidRPr="3A49F478">
        <w:rPr>
          <w:rStyle w:val="PlaceholderText"/>
          <w:color w:val="auto"/>
        </w:rPr>
        <w:t xml:space="preserve"> </w:t>
      </w:r>
      <w:r w:rsidRPr="3A49F478">
        <w:rPr>
          <w:rStyle w:val="PlaceholderText"/>
          <w:color w:val="auto"/>
        </w:rPr>
        <w:t>(See Appendix F of this desktop procedure for additional information on validating FY and see Appendix 3, table 1 in Policy and Procedure Volume 4 Chapter 1 details the limits established in law.)</w:t>
      </w:r>
    </w:p>
    <w:p w14:paraId="6C7E3F0C" w14:textId="5CB8EDEB" w:rsidR="009A4E0E" w:rsidRPr="00AC2D40" w:rsidRDefault="009A4E0E" w:rsidP="00064176">
      <w:pPr>
        <w:pStyle w:val="ProcessStep"/>
        <w:ind w:left="907"/>
        <w:rPr>
          <w:rStyle w:val="PlaceholderText"/>
          <w:color w:val="auto"/>
        </w:rPr>
      </w:pPr>
      <w:r w:rsidRPr="3A49F478">
        <w:rPr>
          <w:rStyle w:val="PlaceholderText"/>
          <w:color w:val="auto"/>
        </w:rPr>
        <w:t xml:space="preserve">Division Office confirms receiving entity is prepared to administer and obligate the funding. </w:t>
      </w:r>
    </w:p>
    <w:p w14:paraId="752FDA16" w14:textId="2DE6B50E" w:rsidR="00BC6B3E" w:rsidRDefault="00BC6B3E" w:rsidP="00DD3B0F">
      <w:pPr>
        <w:pStyle w:val="ProcessSub-Step"/>
        <w:ind w:left="1800"/>
      </w:pPr>
      <w:r>
        <w:t xml:space="preserve">The (Insert FHWA Division Office Staff member by title responsible) confirms that the receiving entity is prepared to obligate the funding within the current fiscal year or period of availability of the funding. </w:t>
      </w:r>
      <w:r w:rsidR="00FB3A6A">
        <w:t xml:space="preserve"> </w:t>
      </w:r>
      <w:r>
        <w:t xml:space="preserve">This </w:t>
      </w:r>
      <w:r w:rsidR="749F9FDA">
        <w:t>is</w:t>
      </w:r>
      <w:r>
        <w:t xml:space="preserve"> confirmed by information provided in the attached supporting documentation or a communication from the entity.</w:t>
      </w:r>
    </w:p>
    <w:p w14:paraId="2DDFBA17" w14:textId="4ADB50FD" w:rsidR="00E04D97" w:rsidRPr="000B2EA0" w:rsidRDefault="000710CC" w:rsidP="003E681D">
      <w:pPr>
        <w:pStyle w:val="ProcessPhase"/>
        <w:spacing w:before="0"/>
        <w:ind w:left="360"/>
        <w:rPr>
          <w:rStyle w:val="PlaceholderText"/>
          <w:color w:val="auto"/>
        </w:rPr>
      </w:pPr>
      <w:r>
        <w:t>Execute on Transfer Request</w:t>
      </w:r>
      <w:r w:rsidR="000B2EA0">
        <w:t>:</w:t>
      </w:r>
    </w:p>
    <w:p w14:paraId="30E3150A" w14:textId="77777777" w:rsidR="00E04D97" w:rsidRPr="00E04D97" w:rsidRDefault="00E04D97" w:rsidP="00214663">
      <w:pPr>
        <w:pStyle w:val="ListParagraph"/>
        <w:numPr>
          <w:ilvl w:val="0"/>
          <w:numId w:val="6"/>
        </w:numPr>
        <w:contextualSpacing w:val="0"/>
        <w:rPr>
          <w:rStyle w:val="PlaceholderText"/>
          <w:i/>
          <w:iCs/>
          <w:vanish/>
          <w:szCs w:val="24"/>
        </w:rPr>
      </w:pPr>
    </w:p>
    <w:p w14:paraId="6F840D30" w14:textId="06BC93A2" w:rsidR="00BC6B3E" w:rsidRPr="00BC6B3E" w:rsidRDefault="00034679" w:rsidP="3A49F478">
      <w:pPr>
        <w:pStyle w:val="ProcessStep"/>
        <w:ind w:left="907"/>
        <w:rPr>
          <w:i/>
          <w:iCs/>
          <w:color w:val="808080"/>
        </w:rPr>
      </w:pPr>
      <w:bookmarkStart w:id="4" w:name="_Hlk125656475"/>
      <w:r w:rsidRPr="3A49F478">
        <w:rPr>
          <w:rFonts w:eastAsia="Times New Roman"/>
        </w:rPr>
        <w:t xml:space="preserve">The </w:t>
      </w:r>
      <w:r w:rsidRPr="3A49F478">
        <w:rPr>
          <w:i/>
          <w:iCs/>
        </w:rPr>
        <w:t xml:space="preserve">(Insert FHWA Division Office Staff member by title responsible) </w:t>
      </w:r>
      <w:r>
        <w:t xml:space="preserve">in the Division Office “approve” or “reject” the </w:t>
      </w:r>
      <w:proofErr w:type="gramStart"/>
      <w:r>
        <w:t xml:space="preserve">transfer </w:t>
      </w:r>
      <w:r w:rsidR="18299740" w:rsidRPr="3A49F478">
        <w:rPr>
          <w:rFonts w:eastAsia="Times New Roman" w:cs="Times New Roman"/>
        </w:rPr>
        <w:t xml:space="preserve"> as</w:t>
      </w:r>
      <w:proofErr w:type="gramEnd"/>
      <w:r w:rsidR="18299740" w:rsidRPr="3A49F478">
        <w:rPr>
          <w:rFonts w:eastAsia="Times New Roman" w:cs="Times New Roman"/>
        </w:rPr>
        <w:t xml:space="preserve"> part of the monitoring of the “pending transfers” list in FMIS</w:t>
      </w:r>
      <w:r>
        <w:t xml:space="preserve">. </w:t>
      </w:r>
      <w:r w:rsidR="00056D2E">
        <w:t xml:space="preserve"> </w:t>
      </w:r>
      <w:r>
        <w:t xml:space="preserve">If approved the request is routed to HCFB for processing (i.e., Transfer Status will show as “Pending HCFB Processing”). </w:t>
      </w:r>
      <w:r w:rsidR="00056D2E">
        <w:t xml:space="preserve"> </w:t>
      </w:r>
      <w:r>
        <w:t>If rejected, a reason for rejection must be provided, either chosen from the supplied list of reasons or by selecting “Other” and providing a reason.  The Transfer Status changes to “Rejected by Division” and is sent to the State’s “pending transfers” list.</w:t>
      </w:r>
      <w:bookmarkEnd w:id="4"/>
      <w:r w:rsidR="00E04D97">
        <w:t xml:space="preserve"> </w:t>
      </w:r>
      <w:r w:rsidR="00BE7BDB">
        <w:t>A rejected</w:t>
      </w:r>
      <w:r w:rsidR="00B75B71">
        <w:t xml:space="preserve"> request must be re-submitted by the State</w:t>
      </w:r>
      <w:r w:rsidR="00F460AC">
        <w:t>.</w:t>
      </w:r>
      <w:r w:rsidR="00E04D97" w:rsidRPr="3A49F478">
        <w:rPr>
          <w:rStyle w:val="PlaceholderText"/>
          <w:i/>
          <w:iCs/>
        </w:rPr>
        <w:t xml:space="preserve"> </w:t>
      </w:r>
    </w:p>
    <w:p w14:paraId="70C76576" w14:textId="77E2D410" w:rsidR="00412075" w:rsidRPr="00E66463" w:rsidRDefault="00E66463" w:rsidP="00064176">
      <w:pPr>
        <w:pStyle w:val="ProcessStep"/>
        <w:ind w:left="907"/>
        <w:rPr>
          <w:rStyle w:val="PlaceholderText"/>
          <w:color w:val="auto"/>
        </w:rPr>
      </w:pPr>
      <w:r w:rsidRPr="3A49F478">
        <w:rPr>
          <w:rStyle w:val="PlaceholderText"/>
          <w:color w:val="auto"/>
        </w:rPr>
        <w:t xml:space="preserve">The (Insert HCFB-12 Staff member by title responsible) in HCFB-12 is responsible for </w:t>
      </w:r>
      <w:r w:rsidR="777C09D8" w:rsidRPr="3A49F478">
        <w:rPr>
          <w:rStyle w:val="PlaceholderText"/>
          <w:color w:val="auto"/>
        </w:rPr>
        <w:t xml:space="preserve">actively </w:t>
      </w:r>
      <w:r w:rsidRPr="3A49F478">
        <w:rPr>
          <w:rStyle w:val="PlaceholderText"/>
          <w:color w:val="auto"/>
        </w:rPr>
        <w:t>monitoring their “pending transfers” list in FMIS every other business day.</w:t>
      </w:r>
    </w:p>
    <w:p w14:paraId="1A0573CC" w14:textId="6865A724" w:rsidR="00412075" w:rsidRPr="006C52C0" w:rsidRDefault="006C52C0" w:rsidP="00064176">
      <w:pPr>
        <w:pStyle w:val="ProcessStep"/>
        <w:ind w:left="907"/>
        <w:rPr>
          <w:rStyle w:val="PlaceholderText"/>
          <w:color w:val="auto"/>
        </w:rPr>
      </w:pPr>
      <w:r w:rsidRPr="3A49F478">
        <w:rPr>
          <w:rStyle w:val="PlaceholderText"/>
          <w:color w:val="auto"/>
        </w:rPr>
        <w:t>Review of Pending Transfers in FMIS by the Budget Execution Team</w:t>
      </w:r>
    </w:p>
    <w:p w14:paraId="1E416BBF" w14:textId="143D3A50" w:rsidR="00F42965" w:rsidRDefault="00F42965" w:rsidP="00583EEE">
      <w:pPr>
        <w:pStyle w:val="ProcessSub-Step"/>
        <w:ind w:left="1800"/>
      </w:pPr>
      <w:r>
        <w:t xml:space="preserve">The (Insert HCFB-12 Staff member by title responsible) in HCFB-12 review the requests for the “Specific Requirements for </w:t>
      </w:r>
      <w:r w:rsidR="000573C9">
        <w:t>HCF</w:t>
      </w:r>
      <w:r>
        <w:t xml:space="preserve"> Processing” as outlined in Appendix C.  </w:t>
      </w:r>
    </w:p>
    <w:p w14:paraId="0F6D490E" w14:textId="6792C37A" w:rsidR="00F42965" w:rsidRDefault="00F42965" w:rsidP="00583EEE">
      <w:pPr>
        <w:pStyle w:val="ProcessSub-Step"/>
        <w:ind w:left="1800"/>
      </w:pPr>
      <w:r>
        <w:t>The (Insert HCFB-12 Staff member by title responsible) in HCFB-12 will ensure the request is prior to the yearend deadline that is established in the calendar distributed by HCF and that, since the time of Division Office approval, other obligation activity has not adversely impacted the available balances for the transfer by reviewing the fund control module within FMIS.</w:t>
      </w:r>
    </w:p>
    <w:p w14:paraId="75CDCD5F" w14:textId="770AE0A4" w:rsidR="00AF7FF3" w:rsidRPr="00AF7FF3" w:rsidRDefault="00AF7FF3" w:rsidP="00064176">
      <w:pPr>
        <w:pStyle w:val="ProcessStep"/>
        <w:ind w:left="907"/>
      </w:pPr>
      <w:r>
        <w:lastRenderedPageBreak/>
        <w:t xml:space="preserve">HCFB-12 Processing: The (Insert HCFB-12 Staff member by title responsible) in HCFB-12 will “process” or “reject” the transfer in the FMIS review panel. </w:t>
      </w:r>
      <w:r w:rsidR="00056D2E">
        <w:t xml:space="preserve"> </w:t>
      </w:r>
      <w:r>
        <w:t xml:space="preserve">If approved the request will process (i.e., Transfer Status will show as “Processed”). </w:t>
      </w:r>
      <w:r w:rsidR="00056D2E">
        <w:t xml:space="preserve"> </w:t>
      </w:r>
      <w:r>
        <w:t>If rejected, a reason for rejection must be provided, either chosen from the supplied list of reasons or by selecting “Other” and providing a reason.  The Transfer Status will change to “Rejected by HCFB” and is sent to the State’s “pending transfers” list.</w:t>
      </w:r>
      <w:r w:rsidR="00F460AC">
        <w:t xml:space="preserve"> A rejected request must be re-submitted by the State, through the Division Office.</w:t>
      </w:r>
    </w:p>
    <w:p w14:paraId="75629B78" w14:textId="15F8A680" w:rsidR="00BA49B8" w:rsidRDefault="00AF7FF3" w:rsidP="00064176">
      <w:pPr>
        <w:pStyle w:val="ProcessStep"/>
        <w:ind w:left="907"/>
      </w:pPr>
      <w:r>
        <w:t>Processing of Certain FMIS Processed Transfers in Delphi:  The (Insert HCFB-12 Staff member by title responsible) in HCFB-12 separately process</w:t>
      </w:r>
      <w:r w:rsidR="70B342C3">
        <w:t xml:space="preserve">es State-initiated </w:t>
      </w:r>
      <w:r>
        <w:t>apportioned transfer types impacting both FMIS and Delphi (i.e., State to FHWA Program Office – Pooled Fund, State to FHWA Program Office (excluding Pooled Funds), certain Other Allowable Transfers, and To Other Federal Government Entity), utilizing the steps outlined below</w:t>
      </w:r>
      <w:r w:rsidR="000737B3">
        <w:t>:</w:t>
      </w:r>
    </w:p>
    <w:p w14:paraId="29B0660E" w14:textId="7FF91C75" w:rsidR="00BA49B8" w:rsidRDefault="24515BC6" w:rsidP="00583EEE">
      <w:pPr>
        <w:pStyle w:val="ProcessSub-Step"/>
        <w:ind w:left="1800"/>
      </w:pPr>
      <w:r>
        <w:t xml:space="preserve">The (Insert HCFB-12 Staff member by title responsible) in HCFB-12 must first run the appropriate Business Objects report </w:t>
      </w:r>
      <w:r w:rsidR="7CE895E1">
        <w:t>“Federal Highway Inter-Agency Transfer of Funds Report”</w:t>
      </w:r>
      <w:r>
        <w:t xml:space="preserve"> identifying the transfers processed in FMIS since the last processing in Delphi and with the necessary information to accurately complete the appropriate transfer (e.g., to/from Delphi funds values). </w:t>
      </w:r>
      <w:r w:rsidR="215A5D87">
        <w:t xml:space="preserve"> </w:t>
      </w:r>
      <w:r w:rsidR="709AB32D">
        <w:t>Run the</w:t>
      </w:r>
      <w:r>
        <w:t xml:space="preserve"> report(</w:t>
      </w:r>
      <w:proofErr w:type="gramStart"/>
      <w:r>
        <w:t>s)  to</w:t>
      </w:r>
      <w:proofErr w:type="gramEnd"/>
      <w:r>
        <w:t xml:space="preserve"> show only the activity since the report was last run and processed in Delphi (e.g., if the report is run every other Friday, the report </w:t>
      </w:r>
      <w:r w:rsidR="0D85747E">
        <w:t>is</w:t>
      </w:r>
      <w:r>
        <w:t xml:space="preserve"> run from two Fridays ago to the prior day (i.e., Thursday)). </w:t>
      </w:r>
      <w:r w:rsidR="215A5D87">
        <w:t xml:space="preserve"> </w:t>
      </w:r>
      <w:r>
        <w:t xml:space="preserve">This </w:t>
      </w:r>
      <w:r w:rsidR="30D6BC6D">
        <w:t>is</w:t>
      </w:r>
      <w:r>
        <w:t xml:space="preserve"> done biweekly.</w:t>
      </w:r>
    </w:p>
    <w:p w14:paraId="6F47F4A2" w14:textId="12C5B323" w:rsidR="00BA49B8" w:rsidRDefault="24515BC6" w:rsidP="00583EEE">
      <w:pPr>
        <w:pStyle w:val="ProcessSub-Step"/>
        <w:ind w:left="1800"/>
      </w:pPr>
      <w:r>
        <w:t xml:space="preserve">The (Insert HCFB-12 Staff member by title responsible) in HCFB-12 must then forward the advice of funds to the Budget Director for signature to support the to/from transfer of funding in Delphi. </w:t>
      </w:r>
      <w:r w:rsidR="215A5D87">
        <w:t xml:space="preserve"> </w:t>
      </w:r>
      <w:r>
        <w:t xml:space="preserve">The request must also include the Business Objects report </w:t>
      </w:r>
      <w:r w:rsidR="35757FBE">
        <w:t xml:space="preserve">run </w:t>
      </w:r>
      <w:r>
        <w:t xml:space="preserve">in the prior step.  </w:t>
      </w:r>
    </w:p>
    <w:p w14:paraId="45EA5B51" w14:textId="6C8107EF" w:rsidR="00BA49B8" w:rsidRPr="00BA49B8" w:rsidRDefault="24515BC6" w:rsidP="00583EEE">
      <w:pPr>
        <w:pStyle w:val="ProcessSub-Step"/>
        <w:ind w:left="1800"/>
      </w:pPr>
      <w:r>
        <w:t>After Budget Director approval, the (Insert HCFB-12 Staff member by title responsible) in HCFB-12 must then process in Delphi via transfer to FHWA Program Office, Parent/Child Allocation Account, or Non-expenditure transfer, as appropriate.</w:t>
      </w:r>
    </w:p>
    <w:p w14:paraId="2C0E19CE" w14:textId="77777777" w:rsidR="00412075" w:rsidRPr="00412075" w:rsidRDefault="00412075" w:rsidP="00412075"/>
    <w:p w14:paraId="0597E368" w14:textId="77777777" w:rsidR="000B2EA0" w:rsidRDefault="000B2EA0" w:rsidP="0099346A"/>
    <w:p w14:paraId="03D8891B" w14:textId="6741CA59" w:rsidR="00E5585C" w:rsidRDefault="00E5585C">
      <w:pPr>
        <w:spacing w:after="160" w:line="259" w:lineRule="auto"/>
      </w:pPr>
      <w:r>
        <w:br w:type="page"/>
      </w:r>
    </w:p>
    <w:p w14:paraId="3E1B309D" w14:textId="77777777" w:rsidR="002A4823" w:rsidRDefault="002A4823" w:rsidP="00E5585C">
      <w:pPr>
        <w:pStyle w:val="MainHeading1"/>
        <w:sectPr w:rsidR="002A4823" w:rsidSect="009A57E9">
          <w:headerReference w:type="default" r:id="rId18"/>
          <w:footerReference w:type="default" r:id="rId19"/>
          <w:type w:val="continuous"/>
          <w:pgSz w:w="12240" w:h="15840"/>
          <w:pgMar w:top="1440" w:right="1440" w:bottom="1440" w:left="1440" w:header="720" w:footer="720" w:gutter="0"/>
          <w:pgNumType w:start="0"/>
          <w:cols w:space="720"/>
          <w:docGrid w:linePitch="360"/>
        </w:sectPr>
      </w:pPr>
    </w:p>
    <w:p w14:paraId="2EC13EE0" w14:textId="4575F84B" w:rsidR="008D0C2A" w:rsidRPr="007F3A21" w:rsidRDefault="00E5585C" w:rsidP="00660514">
      <w:pPr>
        <w:pStyle w:val="MainHeading1"/>
      </w:pPr>
      <w:bookmarkStart w:id="5" w:name="_Toc1715488371"/>
      <w:r>
        <w:lastRenderedPageBreak/>
        <w:t xml:space="preserve">Desktop Procedure: </w:t>
      </w:r>
      <w:r w:rsidR="00A4603C">
        <w:t xml:space="preserve"> </w:t>
      </w:r>
      <w:r>
        <w:t xml:space="preserve">Return of Apportioned Funds Previously Transferred to </w:t>
      </w:r>
      <w:r w:rsidR="0E76F939">
        <w:t>an FHWA</w:t>
      </w:r>
      <w:r>
        <w:t xml:space="preserve"> Program Office, FTA, or other Federal Agency</w:t>
      </w:r>
      <w:bookmarkEnd w:id="5"/>
    </w:p>
    <w:p w14:paraId="7466B7BD" w14:textId="142C0EAB" w:rsidR="00A447B1" w:rsidRPr="008452A7" w:rsidRDefault="00A447B1" w:rsidP="3A49F478">
      <w:pPr>
        <w:pStyle w:val="ListParagraph"/>
        <w:numPr>
          <w:ilvl w:val="0"/>
          <w:numId w:val="10"/>
        </w:numPr>
        <w:spacing w:after="120"/>
        <w:ind w:left="360"/>
        <w:rPr>
          <w:rFonts w:eastAsia="Times New Roman"/>
          <w:b/>
          <w:bCs/>
          <w:i/>
          <w:iCs/>
        </w:rPr>
      </w:pPr>
      <w:r w:rsidRPr="3A49F478">
        <w:rPr>
          <w:b/>
          <w:bCs/>
        </w:rPr>
        <w:t>B</w:t>
      </w:r>
      <w:r w:rsidR="00E124C1" w:rsidRPr="3A49F478">
        <w:rPr>
          <w:b/>
          <w:bCs/>
        </w:rPr>
        <w:t xml:space="preserve">udget Execution receives request to return apportioned funds previously transferred to </w:t>
      </w:r>
      <w:r w:rsidR="74AD4DB4" w:rsidRPr="3A49F478">
        <w:rPr>
          <w:b/>
          <w:bCs/>
        </w:rPr>
        <w:t>an FHWA</w:t>
      </w:r>
      <w:r w:rsidR="00E124C1" w:rsidRPr="3A49F478">
        <w:rPr>
          <w:b/>
          <w:bCs/>
        </w:rPr>
        <w:t xml:space="preserve"> Program Office, FTA, or </w:t>
      </w:r>
      <w:proofErr w:type="gramStart"/>
      <w:r w:rsidR="00E124C1" w:rsidRPr="3A49F478">
        <w:rPr>
          <w:b/>
          <w:bCs/>
        </w:rPr>
        <w:t>other</w:t>
      </w:r>
      <w:proofErr w:type="gramEnd"/>
      <w:r w:rsidR="00E124C1" w:rsidRPr="3A49F478">
        <w:rPr>
          <w:b/>
          <w:bCs/>
        </w:rPr>
        <w:t xml:space="preserve"> Federal Agency.</w:t>
      </w:r>
    </w:p>
    <w:p w14:paraId="1A7DC8B6" w14:textId="793B83E5" w:rsidR="00815B2B" w:rsidRPr="00815B2B" w:rsidRDefault="00E124C1" w:rsidP="3A49F478">
      <w:pPr>
        <w:pStyle w:val="ListParagraph"/>
        <w:numPr>
          <w:ilvl w:val="1"/>
          <w:numId w:val="10"/>
        </w:numPr>
        <w:spacing w:after="120"/>
        <w:ind w:left="907"/>
        <w:rPr>
          <w:rFonts w:eastAsia="Times New Roman"/>
          <w:b/>
          <w:bCs/>
          <w:i/>
          <w:iCs/>
        </w:rPr>
      </w:pPr>
      <w:r>
        <w:t xml:space="preserve">The </w:t>
      </w:r>
      <w:r w:rsidRPr="3A49F478">
        <w:rPr>
          <w:i/>
          <w:iCs/>
        </w:rPr>
        <w:t xml:space="preserve">(Insert HCFB-12 Staff member by title responsible) </w:t>
      </w:r>
      <w:r>
        <w:t xml:space="preserve">receives a request via email or via a Notice of Authority Transfer (NAT) that </w:t>
      </w:r>
      <w:r w:rsidR="29A8D640">
        <w:t>an FHWA</w:t>
      </w:r>
      <w:r>
        <w:t xml:space="preserve"> Program Office, FTA, or other Federal Agency would like to return unused apportioned funding previously transferred to them by a State.  </w:t>
      </w:r>
    </w:p>
    <w:p w14:paraId="24D00B4D" w14:textId="5B229AB3" w:rsidR="009F676D" w:rsidRPr="00C01CCD" w:rsidRDefault="00E124C1" w:rsidP="3A49F478">
      <w:pPr>
        <w:pStyle w:val="ListParagraph"/>
        <w:numPr>
          <w:ilvl w:val="0"/>
          <w:numId w:val="10"/>
        </w:numPr>
        <w:spacing w:after="120"/>
        <w:ind w:left="360"/>
        <w:rPr>
          <w:rFonts w:eastAsia="Times New Roman"/>
          <w:b/>
          <w:bCs/>
          <w:i/>
          <w:iCs/>
        </w:rPr>
      </w:pPr>
      <w:r w:rsidRPr="3A49F478">
        <w:rPr>
          <w:b/>
          <w:bCs/>
        </w:rPr>
        <w:t xml:space="preserve">Budget </w:t>
      </w:r>
      <w:proofErr w:type="gramStart"/>
      <w:r w:rsidRPr="3A49F478">
        <w:rPr>
          <w:b/>
          <w:bCs/>
        </w:rPr>
        <w:t xml:space="preserve">Execution </w:t>
      </w:r>
      <w:r w:rsidR="46B6AEB5" w:rsidRPr="3A49F478">
        <w:rPr>
          <w:b/>
          <w:bCs/>
        </w:rPr>
        <w:t xml:space="preserve"> reviews</w:t>
      </w:r>
      <w:proofErr w:type="gramEnd"/>
      <w:r w:rsidR="46B6AEB5" w:rsidRPr="3A49F478">
        <w:rPr>
          <w:b/>
          <w:bCs/>
        </w:rPr>
        <w:t xml:space="preserve"> the original request and supporting documentation received</w:t>
      </w:r>
      <w:r w:rsidRPr="3A49F478">
        <w:rPr>
          <w:b/>
          <w:bCs/>
        </w:rPr>
        <w:t xml:space="preserve"> and verifies the return is appropriate:</w:t>
      </w:r>
    </w:p>
    <w:p w14:paraId="4F123304" w14:textId="0A2FDBB4" w:rsidR="00C01CCD" w:rsidRPr="00C01CCD" w:rsidRDefault="00C01CCD" w:rsidP="003A0B00">
      <w:pPr>
        <w:pStyle w:val="ListParagraph"/>
        <w:numPr>
          <w:ilvl w:val="0"/>
          <w:numId w:val="11"/>
        </w:numPr>
        <w:spacing w:after="120"/>
        <w:ind w:left="907"/>
        <w:contextualSpacing w:val="0"/>
        <w:rPr>
          <w:rFonts w:eastAsia="Times New Roman"/>
        </w:rPr>
      </w:pPr>
      <w:r w:rsidRPr="00C01CCD">
        <w:rPr>
          <w:rFonts w:eastAsia="Times New Roman"/>
        </w:rPr>
        <w:t xml:space="preserve">The (Insert HCFB-12 Staff member by title responsible) locates the original transfer request based on the provided information.  The original transfer request is used to identify the appropriate program codes and the upper limit of the available return. </w:t>
      </w:r>
    </w:p>
    <w:p w14:paraId="4E3C331B" w14:textId="77777777" w:rsidR="00BA590B" w:rsidRDefault="00BA590B" w:rsidP="003E681D">
      <w:pPr>
        <w:pStyle w:val="ListParagraph"/>
        <w:numPr>
          <w:ilvl w:val="0"/>
          <w:numId w:val="10"/>
        </w:numPr>
        <w:spacing w:after="120"/>
        <w:ind w:left="360"/>
        <w:contextualSpacing w:val="0"/>
        <w:rPr>
          <w:b/>
          <w:bCs/>
        </w:rPr>
      </w:pPr>
      <w:r w:rsidRPr="3A49F478">
        <w:rPr>
          <w:b/>
          <w:bCs/>
        </w:rPr>
        <w:t>Budget Execution creates a “Returns from FHWA Program Office, FTA, and Other Federal Agencies” Type of Transfer and Processes:</w:t>
      </w:r>
    </w:p>
    <w:p w14:paraId="3B2DB627" w14:textId="064E0DCF" w:rsidR="00BA590B" w:rsidRPr="00D75FCD" w:rsidRDefault="00FB672F" w:rsidP="003A0B00">
      <w:pPr>
        <w:pStyle w:val="ListParagraph"/>
        <w:numPr>
          <w:ilvl w:val="0"/>
          <w:numId w:val="12"/>
        </w:numPr>
        <w:spacing w:after="120"/>
        <w:ind w:left="907"/>
        <w:contextualSpacing w:val="0"/>
      </w:pPr>
      <w:r w:rsidRPr="00D75FCD">
        <w:t xml:space="preserve">The (Insert HCFB-12 Staff member by title responsible) creates a “Returns from FHWA Program Office, FTA, and Other Federal Agencies” transfer in FMIS utilizing the information from the return request and the original transfer form.  </w:t>
      </w:r>
    </w:p>
    <w:p w14:paraId="42363809" w14:textId="5995AAB4" w:rsidR="00BA590B" w:rsidRDefault="0075477D" w:rsidP="3A49F478">
      <w:pPr>
        <w:pStyle w:val="ListParagraph"/>
        <w:numPr>
          <w:ilvl w:val="0"/>
          <w:numId w:val="12"/>
        </w:numPr>
        <w:spacing w:after="120"/>
        <w:ind w:left="907"/>
      </w:pPr>
      <w:r>
        <w:t>The (Insert HCFB-12 Staff member by title responsible) check</w:t>
      </w:r>
      <w:r w:rsidR="16BD147B">
        <w:t>s</w:t>
      </w:r>
      <w:r>
        <w:t xml:space="preserve"> the “Limitation Transfer” checkbox to also return obligation limitation if (1) annual obligation limitation was originally transferred and the return is occurring in the same fiscal year as the original transfer, (2) if special obligation limitation was originally transferred, and (3) if the return is from FTA.</w:t>
      </w:r>
    </w:p>
    <w:p w14:paraId="3AB46C72" w14:textId="5DC2A7E3" w:rsidR="0075477D" w:rsidRPr="0075477D" w:rsidRDefault="003D1844" w:rsidP="3A49F478">
      <w:pPr>
        <w:pStyle w:val="ListParagraph"/>
        <w:numPr>
          <w:ilvl w:val="0"/>
          <w:numId w:val="12"/>
        </w:numPr>
        <w:spacing w:after="120"/>
        <w:ind w:left="907"/>
      </w:pPr>
      <w:r>
        <w:t>The (Insert HCFB-12 Staff member by title responsible) also upload</w:t>
      </w:r>
      <w:r w:rsidR="5650584C">
        <w:t>s</w:t>
      </w:r>
      <w:r>
        <w:t xml:space="preserve"> the return request and original request as supporting documentation and provide</w:t>
      </w:r>
      <w:r w:rsidR="0C57FF17">
        <w:t>s</w:t>
      </w:r>
      <w:r>
        <w:t xml:space="preserve"> all relevant information in the “Additional Information” field.  </w:t>
      </w:r>
    </w:p>
    <w:p w14:paraId="7410772A" w14:textId="79141D82" w:rsidR="000737B3" w:rsidRPr="002243EF" w:rsidRDefault="002243EF" w:rsidP="003E681D">
      <w:pPr>
        <w:pStyle w:val="ListParagraph"/>
        <w:numPr>
          <w:ilvl w:val="0"/>
          <w:numId w:val="10"/>
        </w:numPr>
        <w:spacing w:after="120"/>
        <w:ind w:left="360"/>
        <w:contextualSpacing w:val="0"/>
        <w:rPr>
          <w:rFonts w:eastAsia="Times New Roman"/>
          <w:b/>
          <w:bCs/>
        </w:rPr>
      </w:pPr>
      <w:r w:rsidRPr="3A49F478">
        <w:rPr>
          <w:rFonts w:eastAsia="Times New Roman"/>
          <w:b/>
          <w:bCs/>
        </w:rPr>
        <w:t>Budget Execution process the return</w:t>
      </w:r>
    </w:p>
    <w:p w14:paraId="38110475" w14:textId="69E9CA0D" w:rsidR="00C01CCD" w:rsidRPr="00381150" w:rsidRDefault="00381150" w:rsidP="003A0B00">
      <w:pPr>
        <w:pStyle w:val="ListParagraph"/>
        <w:numPr>
          <w:ilvl w:val="0"/>
          <w:numId w:val="14"/>
        </w:numPr>
        <w:spacing w:after="120"/>
        <w:ind w:left="907"/>
        <w:contextualSpacing w:val="0"/>
        <w:rPr>
          <w:rFonts w:eastAsia="Times New Roman"/>
          <w:i/>
          <w:iCs/>
        </w:rPr>
      </w:pPr>
      <w:r w:rsidRPr="00381150">
        <w:t>The (Insert HCFB-12 Staff member by title responsible) processes the “Returns from FHWA Program Office, FTA, and Other Federal Agencies</w:t>
      </w:r>
      <w:r w:rsidR="00C70C46">
        <w:t>.</w:t>
      </w:r>
      <w:r w:rsidRPr="00381150">
        <w:t>”</w:t>
      </w:r>
    </w:p>
    <w:p w14:paraId="48F1E289" w14:textId="77777777" w:rsidR="00C01CCD" w:rsidRPr="00497321" w:rsidRDefault="00C01CCD" w:rsidP="00497321">
      <w:pPr>
        <w:ind w:left="360"/>
        <w:rPr>
          <w:rFonts w:eastAsia="Times New Roman"/>
          <w:b/>
          <w:bCs/>
          <w:i/>
          <w:iCs/>
        </w:rPr>
      </w:pPr>
    </w:p>
    <w:p w14:paraId="71494679" w14:textId="77777777" w:rsidR="00654747" w:rsidRDefault="00654747" w:rsidP="00305496">
      <w:pPr>
        <w:spacing w:after="160" w:line="259" w:lineRule="auto"/>
      </w:pPr>
    </w:p>
    <w:p w14:paraId="554BD89D" w14:textId="77777777" w:rsidR="00654747" w:rsidRDefault="00654747" w:rsidP="00305496">
      <w:pPr>
        <w:spacing w:after="160" w:line="259" w:lineRule="auto"/>
      </w:pPr>
    </w:p>
    <w:p w14:paraId="7FE2D5ED" w14:textId="77777777" w:rsidR="00654747" w:rsidRDefault="00654747" w:rsidP="00305496">
      <w:pPr>
        <w:spacing w:after="160" w:line="259" w:lineRule="auto"/>
      </w:pPr>
    </w:p>
    <w:p w14:paraId="34D6253C" w14:textId="77777777" w:rsidR="00654747" w:rsidRDefault="00654747" w:rsidP="00305496">
      <w:pPr>
        <w:spacing w:after="160" w:line="259" w:lineRule="auto"/>
      </w:pPr>
    </w:p>
    <w:p w14:paraId="2D076050" w14:textId="77777777" w:rsidR="00F91EA4" w:rsidRDefault="00F91EA4" w:rsidP="00305496">
      <w:pPr>
        <w:spacing w:after="160" w:line="259" w:lineRule="auto"/>
      </w:pPr>
    </w:p>
    <w:p w14:paraId="0C733252" w14:textId="77777777" w:rsidR="00F91EA4" w:rsidRDefault="00F91EA4" w:rsidP="00305496">
      <w:pPr>
        <w:spacing w:after="160" w:line="259" w:lineRule="auto"/>
      </w:pPr>
    </w:p>
    <w:p w14:paraId="01CCA42E" w14:textId="77777777" w:rsidR="00426484" w:rsidRDefault="00426484" w:rsidP="00305496">
      <w:pPr>
        <w:spacing w:after="160" w:line="259" w:lineRule="auto"/>
      </w:pPr>
    </w:p>
    <w:p w14:paraId="165F2D4A" w14:textId="77777777" w:rsidR="00654747" w:rsidRPr="0069520C" w:rsidRDefault="00654747" w:rsidP="00426484">
      <w:pPr>
        <w:rPr>
          <w:rFonts w:eastAsia="Times New Roman" w:cs="Times New Roman"/>
          <w:b/>
          <w:bCs/>
          <w:color w:val="003E7E"/>
          <w:sz w:val="28"/>
          <w:szCs w:val="28"/>
        </w:rPr>
      </w:pPr>
      <w:r w:rsidRPr="0069520C">
        <w:rPr>
          <w:rFonts w:eastAsia="Times New Roman" w:cs="Times New Roman"/>
          <w:b/>
          <w:bCs/>
          <w:color w:val="003E7E"/>
          <w:sz w:val="28"/>
          <w:szCs w:val="28"/>
        </w:rPr>
        <w:lastRenderedPageBreak/>
        <w:t>Revision Guide</w:t>
      </w:r>
    </w:p>
    <w:p w14:paraId="5C593617" w14:textId="3159A28D" w:rsidR="00654747" w:rsidRPr="0069520C" w:rsidRDefault="00654747" w:rsidP="00654747">
      <w:pPr>
        <w:rPr>
          <w:rFonts w:eastAsia="Times New Roman" w:cs="Times New Roman"/>
          <w:szCs w:val="24"/>
        </w:rPr>
      </w:pPr>
      <w:r w:rsidRPr="0069520C">
        <w:rPr>
          <w:rFonts w:eastAsia="Times New Roman" w:cs="Times New Roman"/>
          <w:szCs w:val="24"/>
        </w:rPr>
        <w:t xml:space="preserve">Included below are details regarding the document version to account for Desktop Procedure updates and edits. </w:t>
      </w:r>
      <w:r w:rsidR="00A80AB1">
        <w:rPr>
          <w:rFonts w:eastAsia="Times New Roman" w:cs="Times New Roman"/>
          <w:szCs w:val="24"/>
        </w:rPr>
        <w:t xml:space="preserve"> </w:t>
      </w:r>
      <w:r w:rsidRPr="0069520C">
        <w:rPr>
          <w:rFonts w:eastAsia="Times New Roman" w:cs="Times New Roman"/>
          <w:szCs w:val="24"/>
        </w:rPr>
        <w:t>Note, the most recent version of this document supersedes previous versions.</w:t>
      </w:r>
      <w:r w:rsidRPr="0069520C">
        <w:rPr>
          <w:rFonts w:eastAsia="Times New Roman" w:cs="Times New Roman"/>
          <w:b/>
          <w:bCs/>
          <w:szCs w:val="24"/>
        </w:rPr>
        <w:t xml:space="preserve"> </w:t>
      </w:r>
    </w:p>
    <w:p w14:paraId="657CF1C3" w14:textId="77777777" w:rsidR="00654747" w:rsidRPr="0069520C" w:rsidRDefault="00654747" w:rsidP="00654747">
      <w:pPr>
        <w:rPr>
          <w:rFonts w:eastAsia="Times New Roman" w:cs="Times New Roman"/>
          <w:i/>
          <w:iCs/>
          <w:color w:val="808080"/>
          <w:szCs w:val="24"/>
        </w:rPr>
      </w:pPr>
      <w:r w:rsidRPr="0069520C">
        <w:rPr>
          <w:rFonts w:eastAsia="Times New Roman" w:cs="Times New Roman"/>
          <w:i/>
          <w:iCs/>
          <w:color w:val="808080"/>
          <w:szCs w:val="24"/>
        </w:rPr>
        <w:t>Include details of update requirements (e.g., frequency of updates for this Desktop Procedure).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843"/>
        <w:gridCol w:w="1377"/>
        <w:gridCol w:w="5242"/>
        <w:gridCol w:w="1882"/>
      </w:tblGrid>
      <w:tr w:rsidR="00654747" w:rsidRPr="0069520C" w14:paraId="7E54C2B6" w14:textId="77777777">
        <w:trPr>
          <w:trHeight w:val="426"/>
        </w:trPr>
        <w:tc>
          <w:tcPr>
            <w:tcW w:w="451" w:type="pct"/>
            <w:shd w:val="clear" w:color="auto" w:fill="002060"/>
            <w:vAlign w:val="center"/>
          </w:tcPr>
          <w:p w14:paraId="0553A4C7" w14:textId="77777777" w:rsidR="00654747" w:rsidRPr="0069520C" w:rsidRDefault="00654747">
            <w:pPr>
              <w:rPr>
                <w:rFonts w:eastAsia="Times New Roman" w:cs="Times New Roman"/>
                <w:b/>
                <w:caps/>
                <w:color w:val="FFFFFF"/>
                <w:sz w:val="18"/>
                <w:szCs w:val="20"/>
              </w:rPr>
            </w:pPr>
            <w:r w:rsidRPr="0069520C">
              <w:rPr>
                <w:rFonts w:eastAsia="Times New Roman" w:cs="Times New Roman"/>
                <w:b/>
                <w:color w:val="FFFFFF"/>
                <w:sz w:val="18"/>
                <w:szCs w:val="20"/>
              </w:rPr>
              <w:t>Version</w:t>
            </w:r>
          </w:p>
        </w:tc>
        <w:tc>
          <w:tcPr>
            <w:tcW w:w="737" w:type="pct"/>
            <w:shd w:val="clear" w:color="auto" w:fill="002060"/>
            <w:vAlign w:val="center"/>
          </w:tcPr>
          <w:p w14:paraId="74E51F16" w14:textId="77777777" w:rsidR="00654747" w:rsidRPr="0069520C" w:rsidRDefault="00654747">
            <w:pPr>
              <w:rPr>
                <w:rFonts w:eastAsia="Times New Roman" w:cs="Times New Roman"/>
                <w:b/>
                <w:caps/>
                <w:color w:val="FFFFFF"/>
                <w:sz w:val="18"/>
                <w:szCs w:val="20"/>
              </w:rPr>
            </w:pPr>
            <w:r w:rsidRPr="0069520C">
              <w:rPr>
                <w:rFonts w:eastAsia="Times New Roman" w:cs="Times New Roman"/>
                <w:b/>
                <w:color w:val="FFFFFF"/>
                <w:sz w:val="18"/>
                <w:szCs w:val="20"/>
              </w:rPr>
              <w:t>Date</w:t>
            </w:r>
          </w:p>
        </w:tc>
        <w:tc>
          <w:tcPr>
            <w:tcW w:w="2805" w:type="pct"/>
            <w:shd w:val="clear" w:color="auto" w:fill="002060"/>
            <w:vAlign w:val="center"/>
          </w:tcPr>
          <w:p w14:paraId="14E6830F" w14:textId="77777777" w:rsidR="00654747" w:rsidRPr="0069520C" w:rsidRDefault="00654747">
            <w:pPr>
              <w:rPr>
                <w:rFonts w:eastAsia="Times New Roman" w:cs="Times New Roman"/>
                <w:b/>
                <w:caps/>
                <w:color w:val="FFFFFF"/>
                <w:sz w:val="18"/>
                <w:szCs w:val="20"/>
              </w:rPr>
            </w:pPr>
            <w:r w:rsidRPr="0069520C">
              <w:rPr>
                <w:rFonts w:eastAsia="Times New Roman" w:cs="Times New Roman"/>
                <w:b/>
                <w:color w:val="FFFFFF"/>
                <w:sz w:val="18"/>
                <w:szCs w:val="20"/>
              </w:rPr>
              <w:t>Description of Revision or Update</w:t>
            </w:r>
          </w:p>
        </w:tc>
        <w:tc>
          <w:tcPr>
            <w:tcW w:w="1007" w:type="pct"/>
            <w:shd w:val="clear" w:color="auto" w:fill="002060"/>
            <w:vAlign w:val="center"/>
          </w:tcPr>
          <w:p w14:paraId="6A3E97DC" w14:textId="77777777" w:rsidR="00654747" w:rsidRPr="0069520C" w:rsidRDefault="00654747">
            <w:pPr>
              <w:rPr>
                <w:rFonts w:eastAsia="Times New Roman" w:cs="Times New Roman"/>
                <w:b/>
                <w:color w:val="FFFFFF"/>
                <w:sz w:val="18"/>
                <w:szCs w:val="20"/>
              </w:rPr>
            </w:pPr>
            <w:r w:rsidRPr="0069520C">
              <w:rPr>
                <w:rFonts w:eastAsia="Times New Roman" w:cs="Times New Roman"/>
                <w:b/>
                <w:color w:val="FFFFFF"/>
                <w:sz w:val="18"/>
                <w:szCs w:val="20"/>
              </w:rPr>
              <w:t>Author(s)</w:t>
            </w:r>
          </w:p>
        </w:tc>
      </w:tr>
      <w:tr w:rsidR="00654747" w:rsidRPr="0069520C" w14:paraId="5085BD10" w14:textId="77777777">
        <w:tc>
          <w:tcPr>
            <w:tcW w:w="451" w:type="pct"/>
          </w:tcPr>
          <w:p w14:paraId="14BEC09F" w14:textId="77777777" w:rsidR="00654747" w:rsidRPr="0069520C" w:rsidRDefault="00654747">
            <w:pPr>
              <w:jc w:val="both"/>
              <w:rPr>
                <w:rFonts w:eastAsia="Times New Roman" w:cs="Times New Roman"/>
                <w:color w:val="000000"/>
                <w:sz w:val="20"/>
                <w:szCs w:val="24"/>
              </w:rPr>
            </w:pPr>
          </w:p>
        </w:tc>
        <w:tc>
          <w:tcPr>
            <w:tcW w:w="737" w:type="pct"/>
          </w:tcPr>
          <w:p w14:paraId="74F05B04" w14:textId="77777777" w:rsidR="00654747" w:rsidRPr="0069520C" w:rsidRDefault="00654747">
            <w:pPr>
              <w:jc w:val="both"/>
              <w:rPr>
                <w:rFonts w:eastAsia="Times New Roman" w:cs="Times New Roman"/>
                <w:color w:val="000000"/>
                <w:sz w:val="20"/>
                <w:szCs w:val="24"/>
              </w:rPr>
            </w:pPr>
          </w:p>
        </w:tc>
        <w:tc>
          <w:tcPr>
            <w:tcW w:w="2805" w:type="pct"/>
          </w:tcPr>
          <w:p w14:paraId="43E09EB1" w14:textId="77777777" w:rsidR="00654747" w:rsidRPr="0069520C" w:rsidRDefault="00654747">
            <w:pPr>
              <w:jc w:val="both"/>
              <w:rPr>
                <w:rFonts w:eastAsia="Times New Roman" w:cs="Times New Roman"/>
                <w:color w:val="000000"/>
                <w:sz w:val="20"/>
                <w:szCs w:val="24"/>
              </w:rPr>
            </w:pPr>
          </w:p>
        </w:tc>
        <w:tc>
          <w:tcPr>
            <w:tcW w:w="1007" w:type="pct"/>
          </w:tcPr>
          <w:p w14:paraId="1B34B80E" w14:textId="77777777" w:rsidR="00654747" w:rsidRPr="0069520C" w:rsidRDefault="00654747">
            <w:pPr>
              <w:rPr>
                <w:rFonts w:eastAsia="Times New Roman" w:cs="Times New Roman"/>
                <w:color w:val="000000"/>
                <w:sz w:val="20"/>
                <w:szCs w:val="24"/>
              </w:rPr>
            </w:pPr>
          </w:p>
        </w:tc>
      </w:tr>
      <w:tr w:rsidR="00654747" w:rsidRPr="0069520C" w14:paraId="726E84B8" w14:textId="77777777">
        <w:tc>
          <w:tcPr>
            <w:tcW w:w="451" w:type="pct"/>
          </w:tcPr>
          <w:p w14:paraId="35B2EFB2" w14:textId="77777777" w:rsidR="00654747" w:rsidRPr="0069520C" w:rsidRDefault="00654747">
            <w:pPr>
              <w:jc w:val="both"/>
              <w:rPr>
                <w:rFonts w:eastAsia="Times New Roman" w:cs="Times New Roman"/>
                <w:color w:val="000000"/>
                <w:sz w:val="20"/>
                <w:szCs w:val="24"/>
              </w:rPr>
            </w:pPr>
          </w:p>
        </w:tc>
        <w:tc>
          <w:tcPr>
            <w:tcW w:w="737" w:type="pct"/>
          </w:tcPr>
          <w:p w14:paraId="2CA2542F" w14:textId="77777777" w:rsidR="00654747" w:rsidRPr="0069520C" w:rsidRDefault="00654747">
            <w:pPr>
              <w:jc w:val="both"/>
              <w:rPr>
                <w:rFonts w:eastAsia="Times New Roman" w:cs="Times New Roman"/>
                <w:color w:val="000000"/>
                <w:sz w:val="20"/>
                <w:szCs w:val="24"/>
              </w:rPr>
            </w:pPr>
          </w:p>
        </w:tc>
        <w:tc>
          <w:tcPr>
            <w:tcW w:w="2805" w:type="pct"/>
          </w:tcPr>
          <w:p w14:paraId="6A8464B7" w14:textId="77777777" w:rsidR="00654747" w:rsidRPr="0069520C" w:rsidRDefault="00654747">
            <w:pPr>
              <w:jc w:val="both"/>
              <w:rPr>
                <w:rFonts w:eastAsia="Times New Roman" w:cs="Times New Roman"/>
                <w:color w:val="000000"/>
                <w:sz w:val="20"/>
                <w:szCs w:val="24"/>
              </w:rPr>
            </w:pPr>
          </w:p>
        </w:tc>
        <w:tc>
          <w:tcPr>
            <w:tcW w:w="1007" w:type="pct"/>
          </w:tcPr>
          <w:p w14:paraId="7418B1EB" w14:textId="77777777" w:rsidR="00654747" w:rsidRPr="0069520C" w:rsidRDefault="00654747">
            <w:pPr>
              <w:rPr>
                <w:rFonts w:eastAsia="Times New Roman" w:cs="Times New Roman"/>
                <w:color w:val="000000"/>
                <w:sz w:val="20"/>
                <w:szCs w:val="24"/>
              </w:rPr>
            </w:pPr>
          </w:p>
        </w:tc>
      </w:tr>
      <w:tr w:rsidR="00654747" w:rsidRPr="0069520C" w14:paraId="00AC527C" w14:textId="77777777">
        <w:tc>
          <w:tcPr>
            <w:tcW w:w="451" w:type="pct"/>
          </w:tcPr>
          <w:p w14:paraId="14E68CE5" w14:textId="77777777" w:rsidR="00654747" w:rsidRPr="0069520C" w:rsidRDefault="00654747">
            <w:pPr>
              <w:jc w:val="both"/>
              <w:rPr>
                <w:rFonts w:eastAsia="Times New Roman" w:cs="Times New Roman"/>
                <w:color w:val="000000"/>
                <w:sz w:val="20"/>
                <w:szCs w:val="24"/>
              </w:rPr>
            </w:pPr>
          </w:p>
        </w:tc>
        <w:tc>
          <w:tcPr>
            <w:tcW w:w="737" w:type="pct"/>
          </w:tcPr>
          <w:p w14:paraId="6BB7DF04" w14:textId="77777777" w:rsidR="00654747" w:rsidRPr="0069520C" w:rsidRDefault="00654747">
            <w:pPr>
              <w:jc w:val="both"/>
              <w:rPr>
                <w:rFonts w:eastAsia="Times New Roman" w:cs="Times New Roman"/>
                <w:color w:val="000000"/>
                <w:sz w:val="20"/>
                <w:szCs w:val="24"/>
              </w:rPr>
            </w:pPr>
          </w:p>
        </w:tc>
        <w:tc>
          <w:tcPr>
            <w:tcW w:w="2805" w:type="pct"/>
          </w:tcPr>
          <w:p w14:paraId="07F394A4" w14:textId="77777777" w:rsidR="00654747" w:rsidRPr="0069520C" w:rsidRDefault="00654747">
            <w:pPr>
              <w:jc w:val="both"/>
              <w:rPr>
                <w:rFonts w:eastAsia="Times New Roman" w:cs="Times New Roman"/>
                <w:color w:val="000000"/>
                <w:sz w:val="20"/>
                <w:szCs w:val="24"/>
              </w:rPr>
            </w:pPr>
          </w:p>
        </w:tc>
        <w:tc>
          <w:tcPr>
            <w:tcW w:w="1007" w:type="pct"/>
          </w:tcPr>
          <w:p w14:paraId="269A188B" w14:textId="77777777" w:rsidR="00654747" w:rsidRPr="0069520C" w:rsidRDefault="00654747">
            <w:pPr>
              <w:rPr>
                <w:rFonts w:eastAsia="Times New Roman" w:cs="Times New Roman"/>
                <w:color w:val="000000"/>
                <w:sz w:val="20"/>
                <w:szCs w:val="24"/>
              </w:rPr>
            </w:pPr>
          </w:p>
        </w:tc>
      </w:tr>
      <w:tr w:rsidR="00654747" w:rsidRPr="0069520C" w14:paraId="61124B94" w14:textId="77777777">
        <w:tc>
          <w:tcPr>
            <w:tcW w:w="451" w:type="pct"/>
          </w:tcPr>
          <w:p w14:paraId="6DE5052F" w14:textId="77777777" w:rsidR="00654747" w:rsidRPr="0069520C" w:rsidRDefault="00654747">
            <w:pPr>
              <w:jc w:val="both"/>
              <w:rPr>
                <w:rFonts w:eastAsia="Times New Roman" w:cs="Times New Roman"/>
                <w:color w:val="000000"/>
                <w:sz w:val="20"/>
                <w:szCs w:val="24"/>
              </w:rPr>
            </w:pPr>
          </w:p>
        </w:tc>
        <w:tc>
          <w:tcPr>
            <w:tcW w:w="737" w:type="pct"/>
          </w:tcPr>
          <w:p w14:paraId="0604C760" w14:textId="77777777" w:rsidR="00654747" w:rsidRPr="0069520C" w:rsidRDefault="00654747">
            <w:pPr>
              <w:jc w:val="both"/>
              <w:rPr>
                <w:rFonts w:eastAsia="Times New Roman" w:cs="Times New Roman"/>
                <w:color w:val="000000"/>
                <w:sz w:val="20"/>
                <w:szCs w:val="24"/>
              </w:rPr>
            </w:pPr>
          </w:p>
        </w:tc>
        <w:tc>
          <w:tcPr>
            <w:tcW w:w="2805" w:type="pct"/>
          </w:tcPr>
          <w:p w14:paraId="00617117" w14:textId="77777777" w:rsidR="00654747" w:rsidRPr="0069520C" w:rsidRDefault="00654747">
            <w:pPr>
              <w:jc w:val="both"/>
              <w:rPr>
                <w:rFonts w:eastAsia="Times New Roman" w:cs="Times New Roman"/>
                <w:color w:val="000000"/>
                <w:sz w:val="20"/>
                <w:szCs w:val="24"/>
              </w:rPr>
            </w:pPr>
          </w:p>
        </w:tc>
        <w:tc>
          <w:tcPr>
            <w:tcW w:w="1007" w:type="pct"/>
          </w:tcPr>
          <w:p w14:paraId="353C3036" w14:textId="77777777" w:rsidR="00654747" w:rsidRPr="0069520C" w:rsidRDefault="00654747">
            <w:pPr>
              <w:rPr>
                <w:rFonts w:eastAsia="Times New Roman" w:cs="Times New Roman"/>
                <w:color w:val="000000"/>
                <w:sz w:val="20"/>
                <w:szCs w:val="24"/>
              </w:rPr>
            </w:pPr>
          </w:p>
        </w:tc>
      </w:tr>
    </w:tbl>
    <w:p w14:paraId="15EA4B54" w14:textId="77777777" w:rsidR="00654747" w:rsidRPr="0069520C" w:rsidRDefault="00654747" w:rsidP="00654747">
      <w:pPr>
        <w:keepNext/>
        <w:keepLines/>
        <w:tabs>
          <w:tab w:val="left" w:pos="720"/>
        </w:tabs>
        <w:spacing w:before="200"/>
        <w:ind w:left="360" w:hanging="360"/>
        <w:outlineLvl w:val="3"/>
        <w:rPr>
          <w:rFonts w:eastAsia="Calibri" w:cs="Times New Roman"/>
          <w:b/>
          <w:szCs w:val="24"/>
        </w:rPr>
      </w:pPr>
    </w:p>
    <w:p w14:paraId="4C3A9370" w14:textId="4C8F69AE" w:rsidR="0076196B" w:rsidRPr="00E73BC1" w:rsidRDefault="00305496" w:rsidP="00305496">
      <w:pPr>
        <w:spacing w:after="160" w:line="259" w:lineRule="auto"/>
      </w:pPr>
      <w:r>
        <w:br w:type="page"/>
      </w:r>
    </w:p>
    <w:p w14:paraId="71D0AF40" w14:textId="5D2BCC65" w:rsidR="00F038DE" w:rsidRPr="00F038DE" w:rsidRDefault="00F038DE" w:rsidP="00F038DE">
      <w:pPr>
        <w:pStyle w:val="MainHeading1"/>
      </w:pPr>
      <w:bookmarkStart w:id="6" w:name="_Toc2047447301"/>
      <w:r>
        <w:lastRenderedPageBreak/>
        <w:t xml:space="preserve">Appendix A: </w:t>
      </w:r>
      <w:r w:rsidR="00A4603C">
        <w:t xml:space="preserve"> </w:t>
      </w:r>
      <w:r>
        <w:t>Process Map</w:t>
      </w:r>
      <w:bookmarkEnd w:id="6"/>
    </w:p>
    <w:p w14:paraId="490C1571" w14:textId="77777777" w:rsidR="00F038DE" w:rsidRPr="00F038DE" w:rsidRDefault="00F038DE" w:rsidP="00F038DE">
      <w:pPr>
        <w:rPr>
          <w:rFonts w:eastAsia="Times New Roman" w:cs="Times New Roman"/>
          <w:szCs w:val="24"/>
        </w:rPr>
      </w:pPr>
      <w:r w:rsidRPr="00F038DE">
        <w:rPr>
          <w:rFonts w:eastAsia="Times New Roman" w:cs="Times New Roman"/>
          <w:szCs w:val="24"/>
        </w:rPr>
        <w:t>TO BE PROVIDED</w:t>
      </w:r>
    </w:p>
    <w:p w14:paraId="43B5A723" w14:textId="0324C009" w:rsidR="00047CE4" w:rsidRDefault="00FB3C92" w:rsidP="00FB3C92">
      <w:pPr>
        <w:spacing w:after="160" w:line="259" w:lineRule="auto"/>
      </w:pPr>
      <w:r>
        <w:br w:type="page"/>
      </w:r>
    </w:p>
    <w:p w14:paraId="5D0FC53A" w14:textId="744D3719" w:rsidR="00C7260B" w:rsidRPr="00FB3C92" w:rsidRDefault="00C7260B" w:rsidP="00C7260B">
      <w:pPr>
        <w:pStyle w:val="MainHeading1"/>
      </w:pPr>
      <w:bookmarkStart w:id="7" w:name="_Toc1767444195"/>
      <w:r>
        <w:lastRenderedPageBreak/>
        <w:t xml:space="preserve">Appendix B: </w:t>
      </w:r>
      <w:r w:rsidR="00A4603C">
        <w:t xml:space="preserve"> </w:t>
      </w:r>
      <w:r>
        <w:t>Acronyms</w:t>
      </w:r>
      <w:bookmarkEnd w:id="7"/>
    </w:p>
    <w:p w14:paraId="410E2D11" w14:textId="79B23C97" w:rsidR="00C7260B" w:rsidRDefault="00C7260B" w:rsidP="00C7260B">
      <w:pPr>
        <w:rPr>
          <w:rFonts w:eastAsia="Times New Roman" w:cs="Times New Roman"/>
          <w:szCs w:val="24"/>
        </w:rPr>
      </w:pPr>
      <w:r w:rsidRPr="00C7260B">
        <w:rPr>
          <w:rFonts w:eastAsia="Times New Roman" w:cs="Times New Roman"/>
          <w:szCs w:val="24"/>
        </w:rPr>
        <w:t>FHWA</w:t>
      </w:r>
      <w:r w:rsidR="00252253">
        <w:rPr>
          <w:rFonts w:eastAsia="Times New Roman" w:cs="Times New Roman"/>
          <w:szCs w:val="24"/>
        </w:rPr>
        <w:t xml:space="preserve"> –</w:t>
      </w:r>
      <w:r w:rsidRPr="00C7260B">
        <w:rPr>
          <w:rFonts w:eastAsia="Times New Roman" w:cs="Times New Roman"/>
          <w:szCs w:val="24"/>
        </w:rPr>
        <w:t xml:space="preserve"> Federal Highway Administration</w:t>
      </w:r>
    </w:p>
    <w:p w14:paraId="1D067F8F" w14:textId="6038F823" w:rsidR="00245B01" w:rsidRPr="00C7260B" w:rsidRDefault="00245B01" w:rsidP="00C7260B">
      <w:pPr>
        <w:rPr>
          <w:rFonts w:eastAsia="Times New Roman" w:cs="Times New Roman"/>
          <w:szCs w:val="24"/>
        </w:rPr>
      </w:pPr>
      <w:r>
        <w:rPr>
          <w:rFonts w:eastAsia="Times New Roman" w:cs="Times New Roman"/>
          <w:szCs w:val="24"/>
        </w:rPr>
        <w:t>FIFO</w:t>
      </w:r>
      <w:r w:rsidR="00252253">
        <w:rPr>
          <w:rFonts w:eastAsia="Times New Roman" w:cs="Times New Roman"/>
          <w:szCs w:val="24"/>
        </w:rPr>
        <w:t xml:space="preserve"> –</w:t>
      </w:r>
      <w:r>
        <w:rPr>
          <w:rFonts w:eastAsia="Times New Roman" w:cs="Times New Roman"/>
          <w:szCs w:val="24"/>
        </w:rPr>
        <w:t xml:space="preserve"> </w:t>
      </w:r>
      <w:r w:rsidRPr="00245B01">
        <w:rPr>
          <w:rFonts w:eastAsia="Times New Roman" w:cs="Times New Roman"/>
          <w:szCs w:val="24"/>
        </w:rPr>
        <w:t>First-In, First-Out</w:t>
      </w:r>
    </w:p>
    <w:p w14:paraId="57E3CDB3" w14:textId="55711E95" w:rsidR="00C7260B" w:rsidRDefault="00C7260B" w:rsidP="00C7260B">
      <w:pPr>
        <w:rPr>
          <w:rFonts w:eastAsia="Times New Roman" w:cs="Times New Roman"/>
          <w:szCs w:val="24"/>
        </w:rPr>
      </w:pPr>
      <w:r w:rsidRPr="00C7260B">
        <w:rPr>
          <w:rFonts w:eastAsia="Times New Roman" w:cs="Times New Roman"/>
          <w:szCs w:val="24"/>
        </w:rPr>
        <w:t>FMIS</w:t>
      </w:r>
      <w:r w:rsidR="00252253">
        <w:rPr>
          <w:rFonts w:eastAsia="Times New Roman" w:cs="Times New Roman"/>
          <w:szCs w:val="24"/>
        </w:rPr>
        <w:t xml:space="preserve"> –</w:t>
      </w:r>
      <w:r w:rsidRPr="00C7260B">
        <w:rPr>
          <w:rFonts w:eastAsia="Times New Roman" w:cs="Times New Roman"/>
          <w:szCs w:val="24"/>
        </w:rPr>
        <w:t xml:space="preserve"> </w:t>
      </w:r>
      <w:r w:rsidR="00020EE1">
        <w:rPr>
          <w:rFonts w:eastAsia="Times New Roman" w:cs="Times New Roman"/>
          <w:szCs w:val="24"/>
        </w:rPr>
        <w:t>Fiscal</w:t>
      </w:r>
      <w:r w:rsidRPr="00C7260B">
        <w:rPr>
          <w:rFonts w:eastAsia="Times New Roman" w:cs="Times New Roman"/>
          <w:szCs w:val="24"/>
        </w:rPr>
        <w:t xml:space="preserve"> Management Information System</w:t>
      </w:r>
    </w:p>
    <w:p w14:paraId="73CD4275" w14:textId="0CC057A9" w:rsidR="005846DA" w:rsidRDefault="005846DA" w:rsidP="00C7260B">
      <w:pPr>
        <w:rPr>
          <w:rFonts w:eastAsia="Times New Roman" w:cs="Times New Roman"/>
          <w:szCs w:val="24"/>
        </w:rPr>
      </w:pPr>
      <w:r>
        <w:rPr>
          <w:rFonts w:eastAsia="Times New Roman" w:cs="Times New Roman"/>
          <w:szCs w:val="24"/>
        </w:rPr>
        <w:t>FTA</w:t>
      </w:r>
      <w:r w:rsidR="00252253">
        <w:rPr>
          <w:rFonts w:eastAsia="Times New Roman" w:cs="Times New Roman"/>
          <w:szCs w:val="24"/>
        </w:rPr>
        <w:t xml:space="preserve"> –</w:t>
      </w:r>
      <w:r>
        <w:rPr>
          <w:rFonts w:eastAsia="Times New Roman" w:cs="Times New Roman"/>
          <w:szCs w:val="24"/>
        </w:rPr>
        <w:t xml:space="preserve"> Federal Transit Administration</w:t>
      </w:r>
    </w:p>
    <w:p w14:paraId="53798BEA" w14:textId="1CD8E9AD" w:rsidR="00A57B72" w:rsidRPr="00C7260B" w:rsidRDefault="00A57B72" w:rsidP="00C7260B">
      <w:pPr>
        <w:rPr>
          <w:rFonts w:eastAsia="Times New Roman" w:cs="Times New Roman"/>
          <w:szCs w:val="24"/>
        </w:rPr>
      </w:pPr>
      <w:r>
        <w:rPr>
          <w:rFonts w:eastAsia="Times New Roman" w:cs="Times New Roman"/>
          <w:szCs w:val="24"/>
        </w:rPr>
        <w:t>FY</w:t>
      </w:r>
      <w:r w:rsidR="00252253">
        <w:rPr>
          <w:rFonts w:eastAsia="Times New Roman" w:cs="Times New Roman"/>
          <w:szCs w:val="24"/>
        </w:rPr>
        <w:t xml:space="preserve"> –</w:t>
      </w:r>
      <w:r>
        <w:rPr>
          <w:rFonts w:eastAsia="Times New Roman" w:cs="Times New Roman"/>
          <w:szCs w:val="24"/>
        </w:rPr>
        <w:t xml:space="preserve"> Fiscal Year</w:t>
      </w:r>
    </w:p>
    <w:p w14:paraId="6E55101F" w14:textId="07ADDE0A" w:rsidR="00A25199" w:rsidRPr="00C7260B" w:rsidRDefault="00C7260B" w:rsidP="00C7260B">
      <w:pPr>
        <w:rPr>
          <w:rFonts w:eastAsia="Times New Roman" w:cs="Times New Roman"/>
          <w:szCs w:val="24"/>
        </w:rPr>
      </w:pPr>
      <w:r w:rsidRPr="00C7260B">
        <w:rPr>
          <w:rFonts w:eastAsia="Times New Roman" w:cs="Times New Roman"/>
          <w:szCs w:val="24"/>
        </w:rPr>
        <w:t>GF</w:t>
      </w:r>
      <w:r w:rsidR="00252253">
        <w:rPr>
          <w:rFonts w:eastAsia="Times New Roman" w:cs="Times New Roman"/>
          <w:szCs w:val="24"/>
        </w:rPr>
        <w:t xml:space="preserve"> –</w:t>
      </w:r>
      <w:r w:rsidRPr="00C7260B">
        <w:rPr>
          <w:rFonts w:eastAsia="Times New Roman" w:cs="Times New Roman"/>
          <w:szCs w:val="24"/>
        </w:rPr>
        <w:t xml:space="preserve"> General Fund</w:t>
      </w:r>
      <w:r w:rsidR="00A25199">
        <w:rPr>
          <w:rFonts w:eastAsia="Times New Roman" w:cs="Times New Roman"/>
          <w:szCs w:val="24"/>
        </w:rPr>
        <w:t xml:space="preserve"> </w:t>
      </w:r>
    </w:p>
    <w:p w14:paraId="01908D97" w14:textId="7B1D8319" w:rsidR="00C7260B" w:rsidRPr="00C7260B" w:rsidRDefault="00C7260B" w:rsidP="00C7260B">
      <w:pPr>
        <w:spacing w:line="259" w:lineRule="auto"/>
        <w:rPr>
          <w:rFonts w:eastAsia="Times New Roman" w:cs="Times New Roman"/>
          <w:szCs w:val="24"/>
        </w:rPr>
      </w:pPr>
      <w:r w:rsidRPr="00C7260B">
        <w:rPr>
          <w:rFonts w:eastAsia="Times New Roman" w:cs="Times New Roman"/>
          <w:szCs w:val="24"/>
        </w:rPr>
        <w:t>HCFB</w:t>
      </w:r>
      <w:r w:rsidR="00252253">
        <w:rPr>
          <w:rFonts w:eastAsia="Times New Roman" w:cs="Times New Roman"/>
          <w:szCs w:val="24"/>
        </w:rPr>
        <w:t xml:space="preserve"> –</w:t>
      </w:r>
      <w:r w:rsidRPr="00C7260B">
        <w:rPr>
          <w:rFonts w:eastAsia="Times New Roman" w:cs="Times New Roman"/>
          <w:szCs w:val="24"/>
        </w:rPr>
        <w:t xml:space="preserve"> FHWA Office of Budget and Finance </w:t>
      </w:r>
    </w:p>
    <w:p w14:paraId="21947E6C" w14:textId="7D0983B0" w:rsidR="00C7260B" w:rsidRPr="00C7260B" w:rsidRDefault="00C7260B" w:rsidP="00C7260B">
      <w:pPr>
        <w:rPr>
          <w:rFonts w:eastAsia="Times New Roman" w:cs="Times New Roman"/>
          <w:szCs w:val="24"/>
        </w:rPr>
      </w:pPr>
      <w:r w:rsidRPr="00C7260B">
        <w:rPr>
          <w:rFonts w:eastAsia="Times New Roman" w:cs="Times New Roman"/>
          <w:szCs w:val="24"/>
        </w:rPr>
        <w:t>HCFB-12</w:t>
      </w:r>
      <w:r w:rsidR="00252253">
        <w:rPr>
          <w:rFonts w:eastAsia="Times New Roman" w:cs="Times New Roman"/>
          <w:szCs w:val="24"/>
        </w:rPr>
        <w:t xml:space="preserve"> –</w:t>
      </w:r>
      <w:r w:rsidRPr="00C7260B">
        <w:rPr>
          <w:rFonts w:eastAsia="Times New Roman" w:cs="Times New Roman"/>
          <w:szCs w:val="24"/>
        </w:rPr>
        <w:t xml:space="preserve"> </w:t>
      </w:r>
      <w:r w:rsidR="000573C9">
        <w:rPr>
          <w:rFonts w:eastAsia="Times New Roman" w:cs="Times New Roman"/>
          <w:szCs w:val="24"/>
        </w:rPr>
        <w:t>HCF</w:t>
      </w:r>
      <w:r w:rsidRPr="00C7260B">
        <w:rPr>
          <w:rFonts w:eastAsia="Times New Roman" w:cs="Times New Roman"/>
          <w:szCs w:val="24"/>
        </w:rPr>
        <w:t xml:space="preserve"> Budget Execution Team</w:t>
      </w:r>
    </w:p>
    <w:p w14:paraId="58C2C149" w14:textId="3D9E6AF8" w:rsidR="00C7260B" w:rsidRDefault="00C7260B" w:rsidP="00C7260B">
      <w:pPr>
        <w:rPr>
          <w:rFonts w:eastAsia="Times New Roman" w:cs="Times New Roman"/>
          <w:szCs w:val="24"/>
        </w:rPr>
      </w:pPr>
      <w:r w:rsidRPr="00C7260B">
        <w:rPr>
          <w:rFonts w:eastAsia="Times New Roman" w:cs="Times New Roman"/>
          <w:szCs w:val="24"/>
        </w:rPr>
        <w:t>HCFB-51</w:t>
      </w:r>
      <w:r w:rsidR="00252253">
        <w:rPr>
          <w:rFonts w:eastAsia="Times New Roman" w:cs="Times New Roman"/>
          <w:szCs w:val="24"/>
        </w:rPr>
        <w:t xml:space="preserve"> –</w:t>
      </w:r>
      <w:r w:rsidRPr="00C7260B">
        <w:rPr>
          <w:rFonts w:eastAsia="Times New Roman" w:cs="Times New Roman"/>
          <w:szCs w:val="24"/>
        </w:rPr>
        <w:t xml:space="preserve"> </w:t>
      </w:r>
      <w:r w:rsidR="000573C9">
        <w:rPr>
          <w:rFonts w:eastAsia="Times New Roman" w:cs="Times New Roman"/>
          <w:szCs w:val="24"/>
        </w:rPr>
        <w:t>HCF</w:t>
      </w:r>
      <w:r w:rsidRPr="00C7260B">
        <w:rPr>
          <w:rFonts w:eastAsia="Times New Roman" w:cs="Times New Roman"/>
          <w:szCs w:val="24"/>
        </w:rPr>
        <w:t xml:space="preserve"> Financial Systems Team</w:t>
      </w:r>
    </w:p>
    <w:p w14:paraId="13C42D9F" w14:textId="6BD5EC82" w:rsidR="006E4DAD" w:rsidRPr="00C7260B" w:rsidRDefault="006E4DAD" w:rsidP="00C7260B">
      <w:pPr>
        <w:rPr>
          <w:rFonts w:eastAsia="Times New Roman" w:cs="Times New Roman"/>
          <w:szCs w:val="24"/>
        </w:rPr>
      </w:pPr>
      <w:r>
        <w:rPr>
          <w:rFonts w:eastAsia="Times New Roman" w:cs="Times New Roman"/>
          <w:szCs w:val="24"/>
        </w:rPr>
        <w:t>NAT</w:t>
      </w:r>
      <w:r w:rsidR="00252253">
        <w:rPr>
          <w:rFonts w:eastAsia="Times New Roman" w:cs="Times New Roman"/>
          <w:szCs w:val="24"/>
        </w:rPr>
        <w:t xml:space="preserve"> –</w:t>
      </w:r>
      <w:r>
        <w:rPr>
          <w:rFonts w:eastAsia="Times New Roman" w:cs="Times New Roman"/>
          <w:szCs w:val="24"/>
        </w:rPr>
        <w:t xml:space="preserve"> </w:t>
      </w:r>
      <w:r w:rsidRPr="006E4DAD">
        <w:rPr>
          <w:rFonts w:eastAsia="Times New Roman" w:cs="Times New Roman"/>
          <w:szCs w:val="24"/>
        </w:rPr>
        <w:t>Notice of Authority Transfer</w:t>
      </w:r>
    </w:p>
    <w:p w14:paraId="427E00DF" w14:textId="61FCC13B" w:rsidR="00C7260B" w:rsidRPr="00C7260B" w:rsidRDefault="00C7260B" w:rsidP="00C7260B">
      <w:pPr>
        <w:rPr>
          <w:rFonts w:eastAsia="Times New Roman" w:cs="Times New Roman"/>
          <w:szCs w:val="24"/>
        </w:rPr>
      </w:pPr>
      <w:r w:rsidRPr="00C7260B">
        <w:rPr>
          <w:rFonts w:eastAsia="Times New Roman" w:cs="Times New Roman"/>
          <w:szCs w:val="24"/>
        </w:rPr>
        <w:t>NCHRP</w:t>
      </w:r>
      <w:r w:rsidR="00252253">
        <w:rPr>
          <w:rFonts w:eastAsia="Times New Roman" w:cs="Times New Roman"/>
          <w:szCs w:val="24"/>
        </w:rPr>
        <w:t xml:space="preserve"> –</w:t>
      </w:r>
      <w:r w:rsidRPr="00C7260B">
        <w:rPr>
          <w:rFonts w:eastAsia="Times New Roman" w:cs="Times New Roman"/>
          <w:szCs w:val="24"/>
        </w:rPr>
        <w:t xml:space="preserve"> National Cooperative Highway Research Program</w:t>
      </w:r>
    </w:p>
    <w:p w14:paraId="76F44A05" w14:textId="5414F7A2" w:rsidR="00C7260B" w:rsidRPr="00C7260B" w:rsidRDefault="000573C9" w:rsidP="00C7260B">
      <w:pPr>
        <w:rPr>
          <w:rFonts w:eastAsia="Times New Roman" w:cs="Times New Roman"/>
          <w:szCs w:val="24"/>
        </w:rPr>
      </w:pPr>
      <w:r>
        <w:rPr>
          <w:rFonts w:eastAsia="Times New Roman" w:cs="Times New Roman"/>
          <w:szCs w:val="24"/>
        </w:rPr>
        <w:t>HCF</w:t>
      </w:r>
      <w:r w:rsidR="00252253">
        <w:rPr>
          <w:rFonts w:eastAsia="Times New Roman" w:cs="Times New Roman"/>
          <w:szCs w:val="24"/>
        </w:rPr>
        <w:t xml:space="preserve"> –</w:t>
      </w:r>
      <w:r w:rsidR="00C7260B" w:rsidRPr="00C7260B">
        <w:rPr>
          <w:rFonts w:eastAsia="Times New Roman" w:cs="Times New Roman"/>
          <w:szCs w:val="24"/>
        </w:rPr>
        <w:t xml:space="preserve"> Office of the Chief Financial Officer</w:t>
      </w:r>
    </w:p>
    <w:p w14:paraId="14C887F2" w14:textId="184CD756" w:rsidR="00C7260B" w:rsidRPr="00C7260B" w:rsidRDefault="00C7260B" w:rsidP="00C7260B">
      <w:pPr>
        <w:rPr>
          <w:rFonts w:eastAsia="Times New Roman" w:cs="Times New Roman"/>
          <w:szCs w:val="24"/>
        </w:rPr>
      </w:pPr>
      <w:r w:rsidRPr="00C7260B">
        <w:rPr>
          <w:rFonts w:eastAsia="Times New Roman" w:cs="Times New Roman"/>
          <w:szCs w:val="24"/>
        </w:rPr>
        <w:t>PC</w:t>
      </w:r>
      <w:r w:rsidR="00252253">
        <w:rPr>
          <w:rFonts w:eastAsia="Times New Roman" w:cs="Times New Roman"/>
          <w:szCs w:val="24"/>
        </w:rPr>
        <w:t xml:space="preserve"> –</w:t>
      </w:r>
      <w:r w:rsidRPr="00C7260B">
        <w:rPr>
          <w:rFonts w:eastAsia="Times New Roman" w:cs="Times New Roman"/>
          <w:szCs w:val="24"/>
        </w:rPr>
        <w:t xml:space="preserve"> Program Code</w:t>
      </w:r>
    </w:p>
    <w:p w14:paraId="6A58A2A9" w14:textId="71C92D0A" w:rsidR="00C53916" w:rsidRDefault="00C7260B" w:rsidP="0099346A">
      <w:pPr>
        <w:rPr>
          <w:rFonts w:eastAsia="Times New Roman" w:cs="Times New Roman"/>
          <w:szCs w:val="24"/>
        </w:rPr>
      </w:pPr>
      <w:r w:rsidRPr="00C7260B">
        <w:rPr>
          <w:rFonts w:eastAsia="Times New Roman" w:cs="Times New Roman"/>
          <w:szCs w:val="24"/>
        </w:rPr>
        <w:t>TPF</w:t>
      </w:r>
      <w:r w:rsidR="00252253">
        <w:rPr>
          <w:rFonts w:eastAsia="Times New Roman" w:cs="Times New Roman"/>
          <w:szCs w:val="24"/>
        </w:rPr>
        <w:t xml:space="preserve"> –</w:t>
      </w:r>
      <w:r w:rsidRPr="00C7260B">
        <w:rPr>
          <w:rFonts w:eastAsia="Times New Roman" w:cs="Times New Roman"/>
          <w:szCs w:val="24"/>
        </w:rPr>
        <w:t xml:space="preserve"> Transportation Pooled Fund</w:t>
      </w:r>
    </w:p>
    <w:p w14:paraId="36A2A849" w14:textId="26746372" w:rsidR="00E65543" w:rsidRDefault="00C53916" w:rsidP="0099346A">
      <w:r>
        <w:rPr>
          <w:rFonts w:eastAsia="Times New Roman" w:cs="Times New Roman"/>
          <w:szCs w:val="24"/>
        </w:rPr>
        <w:t>U.S.C.</w:t>
      </w:r>
      <w:r w:rsidR="00252253">
        <w:rPr>
          <w:rFonts w:eastAsia="Times New Roman" w:cs="Times New Roman"/>
          <w:szCs w:val="24"/>
        </w:rPr>
        <w:t xml:space="preserve"> –</w:t>
      </w:r>
      <w:r>
        <w:rPr>
          <w:rFonts w:eastAsia="Times New Roman" w:cs="Times New Roman"/>
          <w:szCs w:val="24"/>
        </w:rPr>
        <w:t xml:space="preserve"> United States Code</w:t>
      </w:r>
      <w:r w:rsidR="00D3183E" w:rsidRPr="009636AA">
        <w:br w:type="page"/>
      </w:r>
    </w:p>
    <w:p w14:paraId="3651E043" w14:textId="5147B650" w:rsidR="00BD14C8" w:rsidRPr="00CF12D7" w:rsidRDefault="00BD14C8" w:rsidP="00CF12D7">
      <w:pPr>
        <w:pStyle w:val="MainHeading1"/>
      </w:pPr>
      <w:bookmarkStart w:id="8" w:name="_Toc375569383"/>
      <w:r>
        <w:lastRenderedPageBreak/>
        <w:t xml:space="preserve">Appendix C: </w:t>
      </w:r>
      <w:r w:rsidR="00A4603C">
        <w:t xml:space="preserve"> </w:t>
      </w:r>
      <w:r w:rsidR="006043B7">
        <w:t xml:space="preserve">FMIS </w:t>
      </w:r>
      <w:r>
        <w:t>Transfer</w:t>
      </w:r>
      <w:r w:rsidR="006043B7">
        <w:t xml:space="preserve"> Types</w:t>
      </w:r>
      <w:bookmarkEnd w:id="8"/>
    </w:p>
    <w:p w14:paraId="17B7D10F" w14:textId="6BFEDC15" w:rsidR="00D00186" w:rsidRPr="009D34AC" w:rsidRDefault="00BD14C8" w:rsidP="009D34AC">
      <w:pPr>
        <w:rPr>
          <w:rFonts w:eastAsia="Times New Roman" w:cs="Times New Roman"/>
          <w:szCs w:val="24"/>
        </w:rPr>
      </w:pPr>
      <w:r w:rsidRPr="00BD14C8">
        <w:rPr>
          <w:rFonts w:eastAsia="Times New Roman" w:cs="Times New Roman"/>
          <w:szCs w:val="24"/>
        </w:rPr>
        <w:t xml:space="preserve">The below is a list of the different apportioned transfer types available in the FMIS transfers module, explains their purpose/when they should be used, system validations in place, and any requirements for processing.  </w:t>
      </w:r>
      <w:r w:rsidRPr="00570605">
        <w:rPr>
          <w:rFonts w:eastAsia="Times New Roman" w:cs="Times New Roman"/>
          <w:b/>
          <w:szCs w:val="24"/>
          <w:highlight w:val="yellow"/>
        </w:rPr>
        <w:t>Note:</w:t>
      </w:r>
      <w:r w:rsidRPr="00BD14C8">
        <w:rPr>
          <w:rFonts w:eastAsia="Times New Roman" w:cs="Times New Roman"/>
          <w:szCs w:val="24"/>
          <w:highlight w:val="yellow"/>
        </w:rPr>
        <w:t xml:space="preserve">  A Division Office may have additional requirements to support its review and approval of these transfers, which should be outlined for its State.</w:t>
      </w:r>
    </w:p>
    <w:p w14:paraId="51BF6548" w14:textId="77777777" w:rsidR="007E7A39" w:rsidRPr="009D34AC" w:rsidRDefault="007E7A39" w:rsidP="00660514">
      <w:pPr>
        <w:rPr>
          <w:rFonts w:eastAsia="Times New Roman" w:cs="Times New Roman"/>
          <w:szCs w:val="24"/>
        </w:rPr>
      </w:pPr>
    </w:p>
    <w:p w14:paraId="1E19CF79" w14:textId="17027F05"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Between Programs – Fund to Fund (23 U</w:t>
      </w:r>
      <w:r w:rsidR="00B86C0A">
        <w:rPr>
          <w:rFonts w:eastAsia="Calibri" w:cs="Times New Roman"/>
          <w:b/>
          <w:szCs w:val="24"/>
        </w:rPr>
        <w:t>.</w:t>
      </w:r>
      <w:r w:rsidRPr="009D34AC">
        <w:rPr>
          <w:rFonts w:eastAsia="Calibri" w:cs="Times New Roman"/>
          <w:b/>
          <w:szCs w:val="24"/>
        </w:rPr>
        <w:t>S</w:t>
      </w:r>
      <w:r w:rsidR="00B86C0A">
        <w:rPr>
          <w:rFonts w:eastAsia="Calibri" w:cs="Times New Roman"/>
          <w:b/>
          <w:szCs w:val="24"/>
        </w:rPr>
        <w:t>.</w:t>
      </w:r>
      <w:r w:rsidRPr="009D34AC">
        <w:rPr>
          <w:rFonts w:eastAsia="Calibri" w:cs="Times New Roman"/>
          <w:b/>
          <w:szCs w:val="24"/>
        </w:rPr>
        <w:t>C</w:t>
      </w:r>
      <w:r w:rsidR="00B86C0A">
        <w:rPr>
          <w:rFonts w:eastAsia="Calibri" w:cs="Times New Roman"/>
          <w:b/>
          <w:szCs w:val="24"/>
        </w:rPr>
        <w:t>.</w:t>
      </w:r>
      <w:r w:rsidRPr="009D34AC">
        <w:rPr>
          <w:rFonts w:eastAsia="Calibri" w:cs="Times New Roman"/>
          <w:b/>
          <w:szCs w:val="24"/>
        </w:rPr>
        <w:t xml:space="preserve"> 126)</w:t>
      </w:r>
    </w:p>
    <w:p w14:paraId="5F3909C8" w14:textId="3D2B2D4B" w:rsidR="009D34AC" w:rsidRPr="009D34AC" w:rsidRDefault="009D34AC" w:rsidP="001049EA">
      <w:pPr>
        <w:keepNext/>
        <w:keepLines/>
        <w:numPr>
          <w:ilvl w:val="1"/>
          <w:numId w:val="26"/>
        </w:numPr>
        <w:tabs>
          <w:tab w:val="left" w:pos="1080"/>
        </w:tabs>
        <w:spacing w:after="120"/>
        <w:ind w:left="907"/>
        <w:outlineLvl w:val="3"/>
        <w:rPr>
          <w:rFonts w:eastAsia="MS Gothic" w:cs="Times New Roman"/>
          <w:bCs/>
          <w:iCs/>
          <w:szCs w:val="24"/>
        </w:rPr>
      </w:pPr>
      <w:r w:rsidRPr="009D34AC">
        <w:rPr>
          <w:rFonts w:eastAsia="MS Gothic" w:cs="Times New Roman"/>
          <w:bCs/>
          <w:iCs/>
          <w:szCs w:val="24"/>
        </w:rPr>
        <w:t>Purpose – The purpose of this type of transfer is to request the transfer of funds among apportioned programs eligible under 23 U</w:t>
      </w:r>
      <w:r w:rsidR="00B86C0A">
        <w:rPr>
          <w:rFonts w:eastAsia="MS Gothic" w:cs="Times New Roman"/>
          <w:bCs/>
          <w:iCs/>
          <w:szCs w:val="24"/>
        </w:rPr>
        <w:t>.</w:t>
      </w:r>
      <w:r w:rsidRPr="009D34AC">
        <w:rPr>
          <w:rFonts w:eastAsia="MS Gothic" w:cs="Times New Roman"/>
          <w:bCs/>
          <w:iCs/>
          <w:szCs w:val="24"/>
        </w:rPr>
        <w:t>S</w:t>
      </w:r>
      <w:r w:rsidR="00B86C0A">
        <w:rPr>
          <w:rFonts w:eastAsia="MS Gothic" w:cs="Times New Roman"/>
          <w:bCs/>
          <w:iCs/>
          <w:szCs w:val="24"/>
        </w:rPr>
        <w:t>.</w:t>
      </w:r>
      <w:r w:rsidRPr="009D34AC">
        <w:rPr>
          <w:rFonts w:eastAsia="MS Gothic" w:cs="Times New Roman"/>
          <w:bCs/>
          <w:iCs/>
          <w:szCs w:val="24"/>
        </w:rPr>
        <w:t>C</w:t>
      </w:r>
      <w:r w:rsidR="00B86C0A">
        <w:rPr>
          <w:rFonts w:eastAsia="MS Gothic" w:cs="Times New Roman"/>
          <w:bCs/>
          <w:iCs/>
          <w:szCs w:val="24"/>
        </w:rPr>
        <w:t>.</w:t>
      </w:r>
      <w:r w:rsidRPr="009D34AC">
        <w:rPr>
          <w:rFonts w:eastAsia="MS Gothic" w:cs="Times New Roman"/>
          <w:bCs/>
          <w:iCs/>
          <w:szCs w:val="24"/>
        </w:rPr>
        <w:t xml:space="preserve"> 126 within a State.  </w:t>
      </w:r>
      <w:r w:rsidRPr="00013DF0">
        <w:rPr>
          <w:rFonts w:eastAsia="MS Gothic" w:cs="Times New Roman"/>
          <w:b/>
          <w:iCs/>
          <w:szCs w:val="24"/>
        </w:rPr>
        <w:t>Note</w:t>
      </w:r>
      <w:r w:rsidR="00013DF0" w:rsidRPr="00013DF0">
        <w:rPr>
          <w:rFonts w:eastAsia="MS Gothic" w:cs="Times New Roman"/>
          <w:b/>
          <w:iCs/>
          <w:szCs w:val="24"/>
        </w:rPr>
        <w:t>:</w:t>
      </w:r>
      <w:r w:rsidR="00013DF0">
        <w:rPr>
          <w:rFonts w:eastAsia="MS Gothic" w:cs="Times New Roman"/>
          <w:bCs/>
          <w:iCs/>
          <w:szCs w:val="24"/>
        </w:rPr>
        <w:t xml:space="preserve">  T</w:t>
      </w:r>
      <w:r w:rsidRPr="009D34AC">
        <w:rPr>
          <w:rFonts w:eastAsia="MS Gothic" w:cs="Times New Roman"/>
          <w:bCs/>
          <w:iCs/>
          <w:szCs w:val="24"/>
        </w:rPr>
        <w:t>his type of transfer only transfers contract authority, not obligation limitation.</w:t>
      </w:r>
    </w:p>
    <w:p w14:paraId="2A3919AB" w14:textId="77777777" w:rsidR="009D34AC" w:rsidRPr="009D34AC" w:rsidRDefault="009D34AC" w:rsidP="009D34AC">
      <w:pPr>
        <w:keepNext/>
        <w:keepLines/>
        <w:numPr>
          <w:ilvl w:val="1"/>
          <w:numId w:val="26"/>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6B9A910E" w14:textId="77777777" w:rsidR="009D34AC" w:rsidRPr="009D34AC" w:rsidRDefault="009D34AC" w:rsidP="001049EA">
      <w:pPr>
        <w:numPr>
          <w:ilvl w:val="2"/>
          <w:numId w:val="25"/>
        </w:numPr>
        <w:spacing w:after="120"/>
        <w:ind w:left="1267" w:hanging="187"/>
        <w:rPr>
          <w:rFonts w:eastAsia="Calibri" w:cs="Times New Roman"/>
          <w:szCs w:val="24"/>
        </w:rPr>
      </w:pPr>
      <w:r w:rsidRPr="009D34AC">
        <w:rPr>
          <w:rFonts w:eastAsia="Calibri" w:cs="Times New Roman"/>
          <w:szCs w:val="24"/>
        </w:rPr>
        <w:t>From and To Program Codes must be different and are limited to the program codes eligible for this type of transfer as identified in the Supplementary Tables (e.g., Table 23, Page 2 of the FY 2023 Supplementary Tables).</w:t>
      </w:r>
    </w:p>
    <w:p w14:paraId="23BBC16C" w14:textId="2EF3AC31" w:rsidR="009D34AC" w:rsidRPr="009D34AC" w:rsidRDefault="009D34AC" w:rsidP="001049EA">
      <w:pPr>
        <w:numPr>
          <w:ilvl w:val="2"/>
          <w:numId w:val="25"/>
        </w:numPr>
        <w:spacing w:after="120"/>
        <w:ind w:left="1267" w:hanging="187"/>
        <w:rPr>
          <w:rFonts w:eastAsia="Calibri" w:cs="Times New Roman"/>
          <w:szCs w:val="24"/>
        </w:rPr>
      </w:pPr>
      <w:r w:rsidRPr="009D34AC">
        <w:rPr>
          <w:rFonts w:eastAsia="Calibri" w:cs="Times New Roman"/>
          <w:szCs w:val="24"/>
        </w:rPr>
        <w:t>The requested transfer amount must be less than or equal to the least of the Apportionment Balance, Unobligated Balance, or Transferability Limit.  The Transferability Limit is based on the 50</w:t>
      </w:r>
      <w:r w:rsidR="00E71D55">
        <w:rPr>
          <w:rFonts w:eastAsia="Calibri" w:cs="Times New Roman"/>
          <w:szCs w:val="24"/>
        </w:rPr>
        <w:t xml:space="preserve"> percent</w:t>
      </w:r>
      <w:r w:rsidRPr="009D34AC">
        <w:rPr>
          <w:rFonts w:eastAsia="Calibri" w:cs="Times New Roman"/>
          <w:szCs w:val="24"/>
        </w:rPr>
        <w:t xml:space="preserve"> amount identified in the Supplementary Tables and is automatically reduced as transfers are processed.</w:t>
      </w:r>
    </w:p>
    <w:p w14:paraId="74F7FF1C" w14:textId="44A7963E" w:rsidR="009D34AC" w:rsidRPr="009D34AC" w:rsidRDefault="009D34AC" w:rsidP="009D34AC">
      <w:pPr>
        <w:keepNext/>
        <w:keepLines/>
        <w:numPr>
          <w:ilvl w:val="1"/>
          <w:numId w:val="26"/>
        </w:numPr>
        <w:tabs>
          <w:tab w:val="left" w:pos="1080"/>
        </w:tabs>
        <w:spacing w:after="120"/>
        <w:ind w:left="907"/>
        <w:outlineLvl w:val="3"/>
        <w:rPr>
          <w:rFonts w:eastAsia="MS Gothic" w:cs="Times New Roman"/>
          <w:bCs/>
          <w:iCs/>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  None.</w:t>
      </w:r>
    </w:p>
    <w:p w14:paraId="6902BBD2" w14:textId="77777777"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Within Program – Expired GF Upward Adjustment</w:t>
      </w:r>
    </w:p>
    <w:p w14:paraId="28EC61CC" w14:textId="51025ED9" w:rsidR="009D34AC" w:rsidRPr="009D34AC" w:rsidRDefault="009D34AC" w:rsidP="001049EA">
      <w:pPr>
        <w:keepNext/>
        <w:keepLines/>
        <w:numPr>
          <w:ilvl w:val="1"/>
          <w:numId w:val="48"/>
        </w:numPr>
        <w:tabs>
          <w:tab w:val="left" w:pos="1080"/>
        </w:tabs>
        <w:spacing w:after="120"/>
        <w:ind w:left="907"/>
        <w:outlineLvl w:val="3"/>
        <w:rPr>
          <w:rFonts w:eastAsia="MS Gothic" w:cs="Times New Roman"/>
          <w:bCs/>
          <w:iCs/>
          <w:szCs w:val="24"/>
        </w:rPr>
      </w:pPr>
      <w:r w:rsidRPr="009D34AC">
        <w:rPr>
          <w:rFonts w:eastAsia="MS Gothic" w:cs="Times New Roman"/>
          <w:bCs/>
          <w:iCs/>
          <w:szCs w:val="24"/>
        </w:rPr>
        <w:t xml:space="preserve">Purpose – The purpose of this type of transfer is to request the transfer of funds within the same program from a cancelled FMIS program to an active FMIS program code available for upward adjustments.  This transfer type is only applicable for General Fund programs as outlined in the annual “INFORMATION: </w:t>
      </w:r>
      <w:r w:rsidR="002E55B9">
        <w:rPr>
          <w:rFonts w:eastAsia="MS Gothic" w:cs="Times New Roman"/>
          <w:bCs/>
          <w:iCs/>
          <w:szCs w:val="24"/>
        </w:rPr>
        <w:t xml:space="preserve"> </w:t>
      </w:r>
      <w:r w:rsidRPr="009D34AC">
        <w:rPr>
          <w:rFonts w:eastAsia="MS Gothic" w:cs="Times New Roman"/>
          <w:bCs/>
          <w:iCs/>
          <w:szCs w:val="24"/>
        </w:rPr>
        <w:t>Procedures for Expired Highway Infrastructure Program Funds” guidelines.</w:t>
      </w:r>
    </w:p>
    <w:p w14:paraId="0F70A847" w14:textId="77777777" w:rsidR="009D34AC" w:rsidRPr="009D34AC" w:rsidRDefault="009D34AC" w:rsidP="001049EA">
      <w:pPr>
        <w:numPr>
          <w:ilvl w:val="0"/>
          <w:numId w:val="27"/>
        </w:numPr>
        <w:spacing w:after="120"/>
        <w:ind w:left="1447" w:hanging="187"/>
        <w:rPr>
          <w:rFonts w:eastAsia="Calibri" w:cs="Times New Roman"/>
          <w:szCs w:val="24"/>
        </w:rPr>
      </w:pPr>
      <w:r w:rsidRPr="006D6F55">
        <w:rPr>
          <w:rFonts w:eastAsia="Calibri" w:cs="Times New Roman"/>
          <w:b/>
          <w:szCs w:val="24"/>
        </w:rPr>
        <w:t>Note:</w:t>
      </w:r>
      <w:r w:rsidRPr="009D34AC">
        <w:rPr>
          <w:rFonts w:eastAsia="Calibri" w:cs="Times New Roman"/>
          <w:szCs w:val="24"/>
        </w:rPr>
        <w:t xml:space="preserve">  At this time, the FMIS transfers module does not support transfers for allocated programs.  Therefore, any request to transfer expired allocated GF balances for upward adjustments must be made via a paper 1575C Form.</w:t>
      </w:r>
    </w:p>
    <w:p w14:paraId="6FF4651C" w14:textId="77777777" w:rsidR="009D34AC" w:rsidRPr="009D34AC" w:rsidRDefault="009D34AC" w:rsidP="009D34AC">
      <w:pPr>
        <w:keepNext/>
        <w:keepLines/>
        <w:numPr>
          <w:ilvl w:val="1"/>
          <w:numId w:val="48"/>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0DD7E1A7" w14:textId="323F3303" w:rsidR="009D34AC" w:rsidRPr="009D34AC" w:rsidRDefault="009D34AC" w:rsidP="001049EA">
      <w:pPr>
        <w:numPr>
          <w:ilvl w:val="0"/>
          <w:numId w:val="29"/>
        </w:numPr>
        <w:spacing w:after="120"/>
        <w:ind w:left="1447" w:hanging="187"/>
        <w:rPr>
          <w:rFonts w:eastAsia="Calibri" w:cs="Times New Roman"/>
          <w:szCs w:val="24"/>
        </w:rPr>
      </w:pPr>
      <w:r w:rsidRPr="009D34AC">
        <w:rPr>
          <w:rFonts w:eastAsia="Calibri" w:cs="Times New Roman"/>
          <w:szCs w:val="24"/>
        </w:rPr>
        <w:t>From and To Program Codes must be different and are limited to the list of eligible codes, which is updated annually based on “INFORMATION:  Procedures for Expired Highway Infrastructure Program Funds</w:t>
      </w:r>
      <w:r w:rsidR="00586E72">
        <w:rPr>
          <w:rFonts w:eastAsia="Calibri" w:cs="Times New Roman"/>
          <w:szCs w:val="24"/>
        </w:rPr>
        <w:t>.</w:t>
      </w:r>
      <w:r w:rsidRPr="009D34AC">
        <w:rPr>
          <w:rFonts w:eastAsia="Calibri" w:cs="Times New Roman"/>
          <w:szCs w:val="24"/>
        </w:rPr>
        <w:t>”</w:t>
      </w:r>
    </w:p>
    <w:p w14:paraId="2DF88E86" w14:textId="77777777" w:rsidR="009D34AC" w:rsidRPr="009D34AC" w:rsidRDefault="009D34AC" w:rsidP="001049EA">
      <w:pPr>
        <w:numPr>
          <w:ilvl w:val="0"/>
          <w:numId w:val="29"/>
        </w:numPr>
        <w:spacing w:after="120"/>
        <w:ind w:left="1447" w:hanging="187"/>
        <w:rPr>
          <w:rFonts w:eastAsia="Calibri" w:cs="Times New Roman"/>
          <w:szCs w:val="24"/>
        </w:rPr>
      </w:pPr>
      <w:r w:rsidRPr="009D34AC">
        <w:rPr>
          <w:rFonts w:eastAsia="Calibri" w:cs="Times New Roman"/>
          <w:szCs w:val="24"/>
        </w:rPr>
        <w:t>The requested transfer amount must be less than or equal to the least of the Apportionment Balance or Unobligated Balance.</w:t>
      </w:r>
    </w:p>
    <w:p w14:paraId="33806FC4" w14:textId="48E46388" w:rsidR="009D34AC" w:rsidRPr="009D34AC" w:rsidRDefault="009D34AC" w:rsidP="001049EA">
      <w:pPr>
        <w:keepNext/>
        <w:keepLines/>
        <w:numPr>
          <w:ilvl w:val="1"/>
          <w:numId w:val="48"/>
        </w:numPr>
        <w:tabs>
          <w:tab w:val="left" w:pos="1080"/>
        </w:tabs>
        <w:spacing w:after="120"/>
        <w:ind w:left="907"/>
        <w:outlineLvl w:val="3"/>
        <w:rPr>
          <w:rFonts w:eastAsia="MS Gothic" w:cs="Times New Roman"/>
          <w:bCs/>
          <w:iCs/>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w:t>
      </w:r>
    </w:p>
    <w:p w14:paraId="614C77CF" w14:textId="6AE5C42B" w:rsidR="009D34AC" w:rsidRPr="009D34AC" w:rsidRDefault="009D34AC" w:rsidP="001049EA">
      <w:pPr>
        <w:numPr>
          <w:ilvl w:val="0"/>
          <w:numId w:val="28"/>
        </w:numPr>
        <w:spacing w:after="120"/>
        <w:ind w:left="1440"/>
        <w:rPr>
          <w:rFonts w:eastAsia="Calibri" w:cs="Times New Roman"/>
          <w:szCs w:val="24"/>
        </w:rPr>
      </w:pPr>
      <w:r w:rsidRPr="009D34AC">
        <w:rPr>
          <w:rFonts w:eastAsia="Calibri" w:cs="Times New Roman"/>
          <w:szCs w:val="24"/>
        </w:rPr>
        <w:t xml:space="preserve">In the “Enter Detail #, Pooled Fund Project Description, or any additional information” (henceforth, “additional information”) field, the State must supply the justification for the upward adjustment including specific FMIS project agreement number, and the following language “I hereby certify that this request </w:t>
      </w:r>
      <w:r w:rsidRPr="009D34AC">
        <w:rPr>
          <w:rFonts w:eastAsia="Calibri" w:cs="Times New Roman"/>
          <w:szCs w:val="24"/>
        </w:rPr>
        <w:lastRenderedPageBreak/>
        <w:t>for an upward adjustment is for costs incurred within the original scope and obligation and does not exceed the unobligated program code balance of the State’s HIP funds available.  The increase in costs is not related to a contract claim or escalation clause</w:t>
      </w:r>
      <w:r w:rsidR="00586E72">
        <w:rPr>
          <w:rFonts w:eastAsia="Calibri" w:cs="Times New Roman"/>
          <w:szCs w:val="24"/>
        </w:rPr>
        <w:t>.</w:t>
      </w:r>
      <w:r w:rsidRPr="009D34AC">
        <w:rPr>
          <w:rFonts w:eastAsia="Calibri" w:cs="Times New Roman"/>
          <w:szCs w:val="24"/>
        </w:rPr>
        <w:t>”</w:t>
      </w:r>
    </w:p>
    <w:p w14:paraId="4D9D3696" w14:textId="77777777"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State to State – Pooled Fund Project</w:t>
      </w:r>
    </w:p>
    <w:p w14:paraId="2343F209" w14:textId="77777777" w:rsidR="009D34AC" w:rsidRPr="009D34AC" w:rsidRDefault="009D34AC" w:rsidP="001049EA">
      <w:pPr>
        <w:keepNext/>
        <w:keepLines/>
        <w:numPr>
          <w:ilvl w:val="1"/>
          <w:numId w:val="32"/>
        </w:numPr>
        <w:tabs>
          <w:tab w:val="left" w:pos="1080"/>
        </w:tabs>
        <w:spacing w:after="120"/>
        <w:ind w:left="907"/>
        <w:outlineLvl w:val="3"/>
        <w:rPr>
          <w:rFonts w:eastAsia="MS Gothic" w:cs="Times New Roman"/>
          <w:bCs/>
          <w:iCs/>
          <w:szCs w:val="24"/>
        </w:rPr>
      </w:pPr>
      <w:r w:rsidRPr="009D34AC">
        <w:rPr>
          <w:rFonts w:eastAsia="MS Gothic" w:cs="Times New Roman"/>
          <w:bCs/>
          <w:iCs/>
          <w:szCs w:val="24"/>
        </w:rPr>
        <w:t>Purpose – The purpose of this type of transfer is to transfer apportioned funds in support of a pooled fund project from one State to another State that has accepted the lead on that pooled fund project.</w:t>
      </w:r>
    </w:p>
    <w:p w14:paraId="00A8F912" w14:textId="77777777" w:rsidR="009D34AC" w:rsidRPr="009D34AC" w:rsidRDefault="009D34AC" w:rsidP="001049EA">
      <w:pPr>
        <w:keepNext/>
        <w:keepLines/>
        <w:numPr>
          <w:ilvl w:val="1"/>
          <w:numId w:val="32"/>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6D67EB0C" w14:textId="77777777" w:rsidR="009D34AC" w:rsidRPr="009D34AC" w:rsidRDefault="009D34AC" w:rsidP="001049EA">
      <w:pPr>
        <w:numPr>
          <w:ilvl w:val="0"/>
          <w:numId w:val="30"/>
        </w:numPr>
        <w:spacing w:after="120"/>
        <w:ind w:left="1267" w:hanging="187"/>
        <w:rPr>
          <w:rFonts w:eastAsia="Calibri" w:cs="Times New Roman"/>
          <w:szCs w:val="24"/>
        </w:rPr>
      </w:pPr>
      <w:r w:rsidRPr="009D34AC">
        <w:rPr>
          <w:rFonts w:eastAsia="Calibri" w:cs="Times New Roman"/>
          <w:szCs w:val="24"/>
        </w:rPr>
        <w:t>From and To Program Codes are the same and the description fields will auto-populate.  Urban programs codes are not allowed.</w:t>
      </w:r>
    </w:p>
    <w:p w14:paraId="46B11E73" w14:textId="77777777" w:rsidR="009D34AC" w:rsidRPr="009D34AC" w:rsidRDefault="009D34AC" w:rsidP="001049EA">
      <w:pPr>
        <w:numPr>
          <w:ilvl w:val="0"/>
          <w:numId w:val="30"/>
        </w:numPr>
        <w:spacing w:after="120"/>
        <w:ind w:left="1267" w:hanging="187"/>
        <w:rPr>
          <w:rFonts w:eastAsia="Calibri" w:cs="Times New Roman"/>
          <w:szCs w:val="24"/>
        </w:rPr>
      </w:pPr>
      <w:r w:rsidRPr="009D34AC">
        <w:rPr>
          <w:rFonts w:eastAsia="Calibri" w:cs="Times New Roman"/>
          <w:szCs w:val="24"/>
        </w:rPr>
        <w:t xml:space="preserve">The “Pooled Fund Project Number (TPF)” field must be complete.  </w:t>
      </w:r>
    </w:p>
    <w:p w14:paraId="13EA0729" w14:textId="77777777" w:rsidR="009D34AC" w:rsidRPr="009D34AC" w:rsidRDefault="009D34AC" w:rsidP="001049EA">
      <w:pPr>
        <w:numPr>
          <w:ilvl w:val="0"/>
          <w:numId w:val="30"/>
        </w:numPr>
        <w:spacing w:after="120"/>
        <w:ind w:left="1267" w:hanging="187"/>
        <w:rPr>
          <w:rFonts w:ascii="Calibri" w:eastAsia="Calibri" w:hAnsi="Calibri" w:cs="Times New Roman"/>
          <w:sz w:val="22"/>
        </w:rPr>
      </w:pPr>
      <w:r w:rsidRPr="009D34AC">
        <w:rPr>
          <w:rFonts w:eastAsia="Calibri" w:cs="Times New Roman"/>
          <w:szCs w:val="24"/>
        </w:rPr>
        <w:t>“Yes” must be checked to signify an agreement with the receiving entity to accept the funds being transferred and supporting documentation must be attached.</w:t>
      </w:r>
    </w:p>
    <w:p w14:paraId="14215A28" w14:textId="77777777" w:rsidR="009D34AC" w:rsidRPr="009D34AC" w:rsidRDefault="009D34AC" w:rsidP="001049EA">
      <w:pPr>
        <w:numPr>
          <w:ilvl w:val="0"/>
          <w:numId w:val="30"/>
        </w:numPr>
        <w:spacing w:after="120"/>
        <w:ind w:left="1267" w:hanging="187"/>
        <w:rPr>
          <w:rFonts w:eastAsia="Calibri" w:cs="Times New Roman"/>
          <w:szCs w:val="24"/>
        </w:rPr>
      </w:pPr>
      <w:r w:rsidRPr="009D34AC">
        <w:rPr>
          <w:rFonts w:eastAsia="Calibri" w:cs="Times New Roman"/>
          <w:szCs w:val="24"/>
        </w:rPr>
        <w:t>The requested transfer amount must be less than or equal to the least of the Apportionment Balance, Unobligated Balance, or Limitation Balance.</w:t>
      </w:r>
    </w:p>
    <w:p w14:paraId="5E8C7517" w14:textId="1AFFE4CD" w:rsidR="009D34AC" w:rsidRPr="009D34AC" w:rsidRDefault="009D34AC" w:rsidP="001049EA">
      <w:pPr>
        <w:keepNext/>
        <w:keepLines/>
        <w:numPr>
          <w:ilvl w:val="1"/>
          <w:numId w:val="32"/>
        </w:numPr>
        <w:tabs>
          <w:tab w:val="left" w:pos="1080"/>
        </w:tabs>
        <w:spacing w:after="120"/>
        <w:ind w:left="907"/>
        <w:outlineLvl w:val="3"/>
        <w:rPr>
          <w:rFonts w:eastAsia="MS Gothic" w:cs="Times New Roman"/>
          <w:bCs/>
          <w:iCs/>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w:t>
      </w:r>
    </w:p>
    <w:p w14:paraId="4D74D4E9" w14:textId="77777777" w:rsidR="009D34AC" w:rsidRPr="009D34AC" w:rsidRDefault="009D34AC" w:rsidP="009D34AC">
      <w:pPr>
        <w:numPr>
          <w:ilvl w:val="0"/>
          <w:numId w:val="31"/>
        </w:numPr>
        <w:spacing w:after="120"/>
        <w:rPr>
          <w:rFonts w:eastAsia="Calibri" w:cs="Times New Roman"/>
          <w:szCs w:val="24"/>
        </w:rPr>
      </w:pPr>
      <w:r w:rsidRPr="009D34AC">
        <w:rPr>
          <w:rFonts w:eastAsia="Calibri" w:cs="Times New Roman"/>
          <w:szCs w:val="24"/>
        </w:rPr>
        <w:t>The name of the TPF project in the “additional information” field.</w:t>
      </w:r>
    </w:p>
    <w:p w14:paraId="1618DB85" w14:textId="7FDD6FA0" w:rsidR="009D34AC" w:rsidRPr="009D34AC" w:rsidRDefault="009D34AC" w:rsidP="009D34AC">
      <w:pPr>
        <w:numPr>
          <w:ilvl w:val="0"/>
          <w:numId w:val="31"/>
        </w:numPr>
        <w:spacing w:after="120"/>
        <w:rPr>
          <w:rFonts w:eastAsia="Calibri" w:cs="Times New Roman"/>
          <w:szCs w:val="24"/>
        </w:rPr>
      </w:pPr>
      <w:r w:rsidRPr="009D34AC">
        <w:rPr>
          <w:rFonts w:eastAsia="Calibri" w:cs="Times New Roman"/>
          <w:szCs w:val="24"/>
        </w:rPr>
        <w:t>The acceptance letter from the receiving entity must be attached and include the TPF number and name.</w:t>
      </w:r>
      <w:r w:rsidR="00EE0F88">
        <w:rPr>
          <w:rFonts w:eastAsia="Calibri" w:cs="Times New Roman"/>
          <w:szCs w:val="24"/>
        </w:rPr>
        <w:t xml:space="preserve">  Note:  </w:t>
      </w:r>
      <w:r w:rsidR="00180C24">
        <w:rPr>
          <w:rFonts w:eastAsia="Calibri" w:cs="Times New Roman"/>
          <w:szCs w:val="24"/>
        </w:rPr>
        <w:t>Acceptance memos detailing the previous paper-based transfer request process can still be used and will be accepted.</w:t>
      </w:r>
    </w:p>
    <w:p w14:paraId="52AA2DDE" w14:textId="77777777"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State to State – Non-Pooled Funds</w:t>
      </w:r>
    </w:p>
    <w:p w14:paraId="65AE9276" w14:textId="77777777" w:rsidR="009D34AC" w:rsidRPr="009D34AC" w:rsidRDefault="009D34AC" w:rsidP="001049EA">
      <w:pPr>
        <w:keepNext/>
        <w:keepLines/>
        <w:numPr>
          <w:ilvl w:val="1"/>
          <w:numId w:val="49"/>
        </w:numPr>
        <w:tabs>
          <w:tab w:val="left" w:pos="1080"/>
        </w:tabs>
        <w:spacing w:after="120"/>
        <w:ind w:left="907"/>
        <w:outlineLvl w:val="3"/>
        <w:rPr>
          <w:rFonts w:eastAsia="MS Gothic" w:cs="Times New Roman"/>
          <w:bCs/>
          <w:iCs/>
          <w:szCs w:val="24"/>
        </w:rPr>
      </w:pPr>
      <w:r w:rsidRPr="009D34AC">
        <w:rPr>
          <w:rFonts w:eastAsia="MS Gothic" w:cs="Times New Roman"/>
          <w:bCs/>
          <w:iCs/>
          <w:szCs w:val="24"/>
        </w:rPr>
        <w:t>Purpose – The purpose of this type of transfer is to transfer apportioned funds from one State to another State that is not in support of a pooled fund project.</w:t>
      </w:r>
    </w:p>
    <w:p w14:paraId="75359986" w14:textId="77777777" w:rsidR="009D34AC" w:rsidRPr="009D34AC" w:rsidRDefault="009D34AC" w:rsidP="001049EA">
      <w:pPr>
        <w:keepNext/>
        <w:keepLines/>
        <w:numPr>
          <w:ilvl w:val="1"/>
          <w:numId w:val="49"/>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244F8FA9" w14:textId="77777777" w:rsidR="009D34AC" w:rsidRPr="009D34AC" w:rsidRDefault="009D34AC" w:rsidP="001049EA">
      <w:pPr>
        <w:numPr>
          <w:ilvl w:val="0"/>
          <w:numId w:val="33"/>
        </w:numPr>
        <w:spacing w:after="120"/>
        <w:ind w:left="1267" w:hanging="187"/>
        <w:rPr>
          <w:rFonts w:eastAsia="Calibri" w:cs="Times New Roman"/>
          <w:szCs w:val="24"/>
        </w:rPr>
      </w:pPr>
      <w:r w:rsidRPr="009D34AC">
        <w:rPr>
          <w:rFonts w:eastAsia="Calibri" w:cs="Times New Roman"/>
          <w:szCs w:val="24"/>
        </w:rPr>
        <w:t xml:space="preserve">From and To Program Codes are the same and the description fields will auto-populate.  </w:t>
      </w:r>
    </w:p>
    <w:p w14:paraId="1B47021D" w14:textId="77777777" w:rsidR="009D34AC" w:rsidRPr="009D34AC" w:rsidRDefault="009D34AC" w:rsidP="001049EA">
      <w:pPr>
        <w:numPr>
          <w:ilvl w:val="0"/>
          <w:numId w:val="33"/>
        </w:numPr>
        <w:spacing w:after="120"/>
        <w:ind w:left="1267" w:hanging="187"/>
        <w:rPr>
          <w:rFonts w:eastAsia="Calibri" w:cs="Times New Roman"/>
          <w:szCs w:val="24"/>
        </w:rPr>
      </w:pPr>
      <w:r w:rsidRPr="009D34AC">
        <w:rPr>
          <w:rFonts w:eastAsia="Calibri" w:cs="Times New Roman"/>
          <w:szCs w:val="24"/>
        </w:rPr>
        <w:t xml:space="preserve">Urban programs codes are allowed and the From and </w:t>
      </w:r>
      <w:proofErr w:type="gramStart"/>
      <w:r w:rsidRPr="009D34AC">
        <w:rPr>
          <w:rFonts w:eastAsia="Calibri" w:cs="Times New Roman"/>
          <w:szCs w:val="24"/>
        </w:rPr>
        <w:t>To</w:t>
      </w:r>
      <w:proofErr w:type="gramEnd"/>
      <w:r w:rsidRPr="009D34AC">
        <w:rPr>
          <w:rFonts w:eastAsia="Calibri" w:cs="Times New Roman"/>
          <w:szCs w:val="24"/>
        </w:rPr>
        <w:t xml:space="preserve"> urban areas may be different.</w:t>
      </w:r>
    </w:p>
    <w:p w14:paraId="0E28E376" w14:textId="77777777" w:rsidR="009D34AC" w:rsidRPr="009D34AC" w:rsidRDefault="009D34AC" w:rsidP="001049EA">
      <w:pPr>
        <w:numPr>
          <w:ilvl w:val="0"/>
          <w:numId w:val="33"/>
        </w:numPr>
        <w:spacing w:after="120"/>
        <w:ind w:left="1267" w:hanging="187"/>
        <w:rPr>
          <w:rFonts w:ascii="Calibri" w:eastAsia="Calibri" w:hAnsi="Calibri" w:cs="Times New Roman"/>
          <w:sz w:val="22"/>
        </w:rPr>
      </w:pPr>
      <w:r w:rsidRPr="009D34AC">
        <w:rPr>
          <w:rFonts w:eastAsia="Calibri" w:cs="Times New Roman"/>
          <w:szCs w:val="24"/>
        </w:rPr>
        <w:t>“Yes” must be checked to signify an agreement with the receiving entity to accept the funds being transferred and supporting documentation must be attached.</w:t>
      </w:r>
    </w:p>
    <w:p w14:paraId="51AADFF0" w14:textId="77777777" w:rsidR="009D34AC" w:rsidRPr="009D34AC" w:rsidRDefault="009D34AC" w:rsidP="001049EA">
      <w:pPr>
        <w:numPr>
          <w:ilvl w:val="0"/>
          <w:numId w:val="33"/>
        </w:numPr>
        <w:spacing w:after="120"/>
        <w:ind w:left="1267" w:hanging="187"/>
        <w:rPr>
          <w:rFonts w:eastAsia="Calibri" w:cs="Times New Roman"/>
          <w:szCs w:val="24"/>
        </w:rPr>
      </w:pPr>
      <w:r w:rsidRPr="009D34AC">
        <w:rPr>
          <w:rFonts w:eastAsia="Calibri" w:cs="Times New Roman"/>
          <w:szCs w:val="24"/>
        </w:rPr>
        <w:t>The requested transfer amount must be less than or equal to the least of the Apportionment Balance, Unobligated Balance, or Limitation Balance.</w:t>
      </w:r>
    </w:p>
    <w:p w14:paraId="604B9158" w14:textId="293BFABD" w:rsidR="009D34AC" w:rsidRPr="001049EA" w:rsidRDefault="009D34AC" w:rsidP="00660514">
      <w:pPr>
        <w:numPr>
          <w:ilvl w:val="1"/>
          <w:numId w:val="49"/>
        </w:numPr>
        <w:spacing w:after="120"/>
        <w:ind w:left="907"/>
        <w:rPr>
          <w:rFonts w:eastAsia="MS Gothic" w:cs="Times New Roman"/>
          <w:bCs/>
          <w:iCs/>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w:t>
      </w:r>
    </w:p>
    <w:p w14:paraId="4E13CC29" w14:textId="77777777" w:rsidR="009D34AC" w:rsidRPr="009D34AC" w:rsidRDefault="009D34AC" w:rsidP="001049EA">
      <w:pPr>
        <w:numPr>
          <w:ilvl w:val="0"/>
          <w:numId w:val="36"/>
        </w:numPr>
        <w:spacing w:after="120"/>
        <w:ind w:left="1267" w:hanging="187"/>
        <w:rPr>
          <w:rFonts w:eastAsia="Calibri" w:cs="Times New Roman"/>
          <w:szCs w:val="24"/>
        </w:rPr>
      </w:pPr>
      <w:r w:rsidRPr="009D34AC">
        <w:rPr>
          <w:rFonts w:eastAsia="Calibri" w:cs="Times New Roman"/>
          <w:szCs w:val="24"/>
        </w:rPr>
        <w:lastRenderedPageBreak/>
        <w:t>The acceptance letter from the receiving entity must be attached.  The receiving entity identified in the acceptance letter must match with the selected “Transfer to State” identified.</w:t>
      </w:r>
    </w:p>
    <w:p w14:paraId="688C3003" w14:textId="77777777"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State to FHWA Program Office – Pooled Fund</w:t>
      </w:r>
    </w:p>
    <w:p w14:paraId="651ACB3D" w14:textId="0FAF89E8" w:rsidR="009D34AC" w:rsidRPr="009D34AC" w:rsidRDefault="009D34AC" w:rsidP="3A49F478">
      <w:pPr>
        <w:keepNext/>
        <w:keepLines/>
        <w:numPr>
          <w:ilvl w:val="1"/>
          <w:numId w:val="34"/>
        </w:numPr>
        <w:tabs>
          <w:tab w:val="left" w:pos="1080"/>
        </w:tabs>
        <w:spacing w:after="120"/>
        <w:ind w:left="907"/>
        <w:outlineLvl w:val="3"/>
        <w:rPr>
          <w:rFonts w:eastAsia="MS Gothic" w:cs="Times New Roman"/>
        </w:rPr>
      </w:pPr>
      <w:r w:rsidRPr="3A49F478">
        <w:rPr>
          <w:rFonts w:eastAsia="MS Gothic" w:cs="Times New Roman"/>
        </w:rPr>
        <w:t xml:space="preserve">Purpose – The purpose of this type of transfer is to transfer apportioned funds in support of a pooled fund project from a State to </w:t>
      </w:r>
      <w:r w:rsidR="3A3540A5" w:rsidRPr="3A49F478">
        <w:rPr>
          <w:rFonts w:eastAsia="MS Gothic" w:cs="Times New Roman"/>
        </w:rPr>
        <w:t>an FHWA</w:t>
      </w:r>
      <w:r w:rsidRPr="3A49F478">
        <w:rPr>
          <w:rFonts w:eastAsia="MS Gothic" w:cs="Times New Roman"/>
        </w:rPr>
        <w:t xml:space="preserve"> Program Office that has accepted the lead on that pooled fund project.</w:t>
      </w:r>
    </w:p>
    <w:p w14:paraId="4FF3CF6E" w14:textId="77777777" w:rsidR="009D34AC" w:rsidRPr="009D34AC" w:rsidRDefault="009D34AC" w:rsidP="001049EA">
      <w:pPr>
        <w:keepNext/>
        <w:keepLines/>
        <w:numPr>
          <w:ilvl w:val="1"/>
          <w:numId w:val="34"/>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57699ADB" w14:textId="2C336718" w:rsidR="009D34AC" w:rsidRPr="009D34AC" w:rsidRDefault="009D34AC" w:rsidP="001049EA">
      <w:pPr>
        <w:numPr>
          <w:ilvl w:val="0"/>
          <w:numId w:val="35"/>
        </w:numPr>
        <w:spacing w:after="120"/>
        <w:ind w:left="1267" w:hanging="187"/>
        <w:rPr>
          <w:rFonts w:eastAsia="Calibri" w:cs="Times New Roman"/>
          <w:szCs w:val="24"/>
        </w:rPr>
      </w:pPr>
      <w:r w:rsidRPr="009D34AC">
        <w:rPr>
          <w:rFonts w:eastAsia="Calibri" w:cs="Times New Roman"/>
          <w:szCs w:val="24"/>
        </w:rPr>
        <w:t>From and To Program Codes are the same and the description fields will auto-populate.  Urban programs codes are not allowed.</w:t>
      </w:r>
    </w:p>
    <w:p w14:paraId="0966B2FB" w14:textId="77777777" w:rsidR="009D34AC" w:rsidRPr="009D34AC" w:rsidRDefault="009D34AC" w:rsidP="001049EA">
      <w:pPr>
        <w:numPr>
          <w:ilvl w:val="0"/>
          <w:numId w:val="35"/>
        </w:numPr>
        <w:spacing w:after="120"/>
        <w:ind w:left="1267" w:hanging="187"/>
        <w:rPr>
          <w:rFonts w:eastAsia="Calibri" w:cs="Times New Roman"/>
          <w:szCs w:val="24"/>
        </w:rPr>
      </w:pPr>
      <w:r w:rsidRPr="009D34AC">
        <w:rPr>
          <w:rFonts w:eastAsia="Calibri" w:cs="Times New Roman"/>
          <w:szCs w:val="24"/>
        </w:rPr>
        <w:t xml:space="preserve">The “Pooled Fund Project Number (TPF)” field must be complete.  </w:t>
      </w:r>
    </w:p>
    <w:p w14:paraId="43ECFE7B" w14:textId="77777777" w:rsidR="009D34AC" w:rsidRPr="009D34AC" w:rsidRDefault="009D34AC" w:rsidP="001049EA">
      <w:pPr>
        <w:numPr>
          <w:ilvl w:val="0"/>
          <w:numId w:val="35"/>
        </w:numPr>
        <w:spacing w:after="120"/>
        <w:ind w:left="1267" w:hanging="187"/>
        <w:rPr>
          <w:rFonts w:ascii="Calibri" w:eastAsia="Calibri" w:hAnsi="Calibri" w:cs="Times New Roman"/>
          <w:sz w:val="22"/>
        </w:rPr>
      </w:pPr>
      <w:r w:rsidRPr="009D34AC">
        <w:rPr>
          <w:rFonts w:eastAsia="Calibri" w:cs="Times New Roman"/>
          <w:szCs w:val="24"/>
        </w:rPr>
        <w:t>“Yes” must be checked to signify an agreement with the receiving entity to accept the funds being transferred and supporting documentation must be attached.</w:t>
      </w:r>
    </w:p>
    <w:p w14:paraId="75EB9078" w14:textId="77777777" w:rsidR="009D34AC" w:rsidRPr="009D34AC" w:rsidRDefault="009D34AC" w:rsidP="001049EA">
      <w:pPr>
        <w:numPr>
          <w:ilvl w:val="0"/>
          <w:numId w:val="35"/>
        </w:numPr>
        <w:spacing w:after="120"/>
        <w:ind w:left="1267" w:hanging="187"/>
        <w:rPr>
          <w:rFonts w:eastAsia="Calibri" w:cs="Times New Roman"/>
          <w:szCs w:val="24"/>
        </w:rPr>
      </w:pPr>
      <w:r w:rsidRPr="009D34AC">
        <w:rPr>
          <w:rFonts w:eastAsia="Calibri" w:cs="Times New Roman"/>
          <w:szCs w:val="24"/>
        </w:rPr>
        <w:t>The requested transfer amount must be less than or equal to the least of the Apportionment Balance, Unobligated Balance, or Limitation Balance.</w:t>
      </w:r>
    </w:p>
    <w:p w14:paraId="691238FD" w14:textId="42C20C1F" w:rsidR="009D34AC" w:rsidRPr="009D34AC" w:rsidRDefault="009D34AC" w:rsidP="001049EA">
      <w:pPr>
        <w:numPr>
          <w:ilvl w:val="1"/>
          <w:numId w:val="34"/>
        </w:numPr>
        <w:spacing w:after="120"/>
        <w:ind w:left="907"/>
        <w:rPr>
          <w:rFonts w:eastAsia="MS Gothic" w:cs="Times New Roman"/>
          <w:bCs/>
          <w:iCs/>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w:t>
      </w:r>
    </w:p>
    <w:p w14:paraId="4151D97D" w14:textId="77777777" w:rsidR="009D34AC" w:rsidRPr="009D34AC" w:rsidRDefault="009D34AC" w:rsidP="001049EA">
      <w:pPr>
        <w:numPr>
          <w:ilvl w:val="0"/>
          <w:numId w:val="37"/>
        </w:numPr>
        <w:spacing w:after="120"/>
        <w:ind w:left="1267" w:hanging="187"/>
        <w:rPr>
          <w:rFonts w:eastAsia="Calibri" w:cs="Times New Roman"/>
          <w:szCs w:val="24"/>
        </w:rPr>
      </w:pPr>
      <w:r w:rsidRPr="009D34AC">
        <w:rPr>
          <w:rFonts w:eastAsia="Calibri" w:cs="Times New Roman"/>
          <w:szCs w:val="24"/>
        </w:rPr>
        <w:t>The name of the TPF project in the “additional information” field.</w:t>
      </w:r>
    </w:p>
    <w:p w14:paraId="7C1173D6" w14:textId="7A02AE6A" w:rsidR="009D34AC" w:rsidRPr="009D34AC" w:rsidRDefault="009D34AC" w:rsidP="001049EA">
      <w:pPr>
        <w:numPr>
          <w:ilvl w:val="0"/>
          <w:numId w:val="37"/>
        </w:numPr>
        <w:spacing w:after="120"/>
        <w:ind w:left="1267" w:hanging="187"/>
        <w:rPr>
          <w:rFonts w:eastAsia="Calibri" w:cs="Times New Roman"/>
          <w:szCs w:val="24"/>
        </w:rPr>
      </w:pPr>
      <w:r w:rsidRPr="009D34AC">
        <w:rPr>
          <w:rFonts w:eastAsia="Calibri" w:cs="Times New Roman"/>
          <w:szCs w:val="24"/>
        </w:rPr>
        <w:t>The acceptance letter (or memo for NHCRP) from the receiving entity must be attached and include the TPF number and name.  The receiving entity identified in the acceptance letter (or memo for NHCRP) must match with the selected “Transfer to Other” entity identified.</w:t>
      </w:r>
      <w:r w:rsidR="00C4379A">
        <w:rPr>
          <w:rFonts w:eastAsia="Calibri" w:cs="Times New Roman"/>
          <w:szCs w:val="24"/>
        </w:rPr>
        <w:t xml:space="preserve">  Note:  Acceptance memos detailing the previous paper-based transfer request process can still be used and will be accepted.</w:t>
      </w:r>
    </w:p>
    <w:p w14:paraId="4495DA5E" w14:textId="77777777"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State to FHWA Program Office (excluding Pooled Funds)</w:t>
      </w:r>
    </w:p>
    <w:p w14:paraId="43E72B47" w14:textId="5C4A45F9" w:rsidR="009D34AC" w:rsidRPr="009D34AC" w:rsidRDefault="009D34AC" w:rsidP="3A49F478">
      <w:pPr>
        <w:keepNext/>
        <w:keepLines/>
        <w:numPr>
          <w:ilvl w:val="1"/>
          <w:numId w:val="38"/>
        </w:numPr>
        <w:tabs>
          <w:tab w:val="left" w:pos="1080"/>
        </w:tabs>
        <w:spacing w:after="120"/>
        <w:ind w:left="907"/>
        <w:outlineLvl w:val="3"/>
        <w:rPr>
          <w:rFonts w:eastAsia="MS Gothic" w:cs="Times New Roman"/>
        </w:rPr>
      </w:pPr>
      <w:r w:rsidRPr="3A49F478">
        <w:rPr>
          <w:rFonts w:eastAsia="MS Gothic" w:cs="Times New Roman"/>
        </w:rPr>
        <w:t xml:space="preserve">Purpose – The purpose of this type of transfer is to transfer apportioned funds from a State to </w:t>
      </w:r>
      <w:r w:rsidR="1A244729" w:rsidRPr="3A49F478">
        <w:rPr>
          <w:rFonts w:eastAsia="MS Gothic" w:cs="Times New Roman"/>
        </w:rPr>
        <w:t>an FHWA</w:t>
      </w:r>
      <w:r w:rsidRPr="3A49F478">
        <w:rPr>
          <w:rFonts w:eastAsia="MS Gothic" w:cs="Times New Roman"/>
        </w:rPr>
        <w:t xml:space="preserve"> Program Office and the funding being transferred will not support a pooled fund project.</w:t>
      </w:r>
    </w:p>
    <w:p w14:paraId="1674288C" w14:textId="77777777" w:rsidR="009D34AC" w:rsidRPr="009D34AC" w:rsidRDefault="009D34AC" w:rsidP="001049EA">
      <w:pPr>
        <w:keepNext/>
        <w:keepLines/>
        <w:numPr>
          <w:ilvl w:val="1"/>
          <w:numId w:val="38"/>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01444FF7" w14:textId="77777777" w:rsidR="009D34AC" w:rsidRPr="009D34AC" w:rsidRDefault="009D34AC" w:rsidP="001049EA">
      <w:pPr>
        <w:numPr>
          <w:ilvl w:val="0"/>
          <w:numId w:val="39"/>
        </w:numPr>
        <w:spacing w:after="120"/>
        <w:ind w:left="1267" w:hanging="187"/>
        <w:rPr>
          <w:rFonts w:eastAsia="Calibri" w:cs="Times New Roman"/>
          <w:szCs w:val="24"/>
        </w:rPr>
      </w:pPr>
      <w:r w:rsidRPr="009D34AC">
        <w:rPr>
          <w:rFonts w:eastAsia="Calibri" w:cs="Times New Roman"/>
          <w:szCs w:val="24"/>
        </w:rPr>
        <w:t xml:space="preserve">From and To Program Codes are the same and the description fields will auto-populate.  </w:t>
      </w:r>
    </w:p>
    <w:p w14:paraId="34BC66B0" w14:textId="77777777" w:rsidR="009D34AC" w:rsidRPr="009D34AC" w:rsidRDefault="009D34AC" w:rsidP="001049EA">
      <w:pPr>
        <w:numPr>
          <w:ilvl w:val="0"/>
          <w:numId w:val="39"/>
        </w:numPr>
        <w:spacing w:after="120"/>
        <w:ind w:left="1267" w:hanging="187"/>
        <w:rPr>
          <w:rFonts w:eastAsia="Calibri" w:cs="Times New Roman"/>
          <w:szCs w:val="24"/>
        </w:rPr>
      </w:pPr>
      <w:r w:rsidRPr="009D34AC">
        <w:rPr>
          <w:rFonts w:eastAsia="Calibri" w:cs="Times New Roman"/>
          <w:szCs w:val="24"/>
        </w:rPr>
        <w:t xml:space="preserve">Urban programs codes are allowed and the From and </w:t>
      </w:r>
      <w:proofErr w:type="gramStart"/>
      <w:r w:rsidRPr="009D34AC">
        <w:rPr>
          <w:rFonts w:eastAsia="Calibri" w:cs="Times New Roman"/>
          <w:szCs w:val="24"/>
        </w:rPr>
        <w:t>To</w:t>
      </w:r>
      <w:proofErr w:type="gramEnd"/>
      <w:r w:rsidRPr="009D34AC">
        <w:rPr>
          <w:rFonts w:eastAsia="Calibri" w:cs="Times New Roman"/>
          <w:szCs w:val="24"/>
        </w:rPr>
        <w:t xml:space="preserve"> urban areas may be different.</w:t>
      </w:r>
    </w:p>
    <w:p w14:paraId="3ABC2B02" w14:textId="77777777" w:rsidR="009D34AC" w:rsidRPr="009D34AC" w:rsidRDefault="009D34AC" w:rsidP="001049EA">
      <w:pPr>
        <w:numPr>
          <w:ilvl w:val="0"/>
          <w:numId w:val="39"/>
        </w:numPr>
        <w:spacing w:after="120"/>
        <w:ind w:left="1267" w:hanging="187"/>
        <w:rPr>
          <w:rFonts w:ascii="Calibri" w:eastAsia="Calibri" w:hAnsi="Calibri" w:cs="Times New Roman"/>
          <w:sz w:val="22"/>
        </w:rPr>
      </w:pPr>
      <w:r w:rsidRPr="009D34AC">
        <w:rPr>
          <w:rFonts w:eastAsia="Calibri" w:cs="Times New Roman"/>
          <w:szCs w:val="24"/>
        </w:rPr>
        <w:t>“Yes” must be checked to signify an agreement with the receiving entity to accept the funds being transferred and supporting documentation must be attached.</w:t>
      </w:r>
    </w:p>
    <w:p w14:paraId="5FCAAC20" w14:textId="77777777" w:rsidR="009D34AC" w:rsidRPr="009D34AC" w:rsidRDefault="009D34AC" w:rsidP="001049EA">
      <w:pPr>
        <w:numPr>
          <w:ilvl w:val="0"/>
          <w:numId w:val="39"/>
        </w:numPr>
        <w:spacing w:after="120"/>
        <w:ind w:left="1267" w:hanging="187"/>
        <w:rPr>
          <w:rFonts w:eastAsia="Calibri" w:cs="Times New Roman"/>
          <w:szCs w:val="24"/>
        </w:rPr>
      </w:pPr>
      <w:r w:rsidRPr="009D34AC">
        <w:rPr>
          <w:rFonts w:eastAsia="Calibri" w:cs="Times New Roman"/>
          <w:szCs w:val="24"/>
        </w:rPr>
        <w:t>The requested transfer amount must be less than or equal to the least of the Apportionment Balance, Unobligated Balance, or Limitation Balance.</w:t>
      </w:r>
    </w:p>
    <w:p w14:paraId="7D3A3936" w14:textId="2A15CAC6" w:rsidR="009D34AC" w:rsidRPr="009D34AC" w:rsidRDefault="009D34AC" w:rsidP="001049EA">
      <w:pPr>
        <w:numPr>
          <w:ilvl w:val="1"/>
          <w:numId w:val="38"/>
        </w:numPr>
        <w:spacing w:after="120"/>
        <w:ind w:left="907"/>
        <w:rPr>
          <w:rFonts w:eastAsia="MS Gothic" w:cs="Times New Roman"/>
          <w:bCs/>
          <w:iCs/>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w:t>
      </w:r>
    </w:p>
    <w:p w14:paraId="73EAFE56" w14:textId="4C5BE59E" w:rsidR="0053400D" w:rsidRPr="009D34AC" w:rsidRDefault="009D34AC" w:rsidP="00660514">
      <w:pPr>
        <w:numPr>
          <w:ilvl w:val="0"/>
          <w:numId w:val="40"/>
        </w:numPr>
        <w:spacing w:after="120"/>
        <w:rPr>
          <w:rFonts w:eastAsia="Calibri" w:cs="Times New Roman"/>
          <w:szCs w:val="24"/>
        </w:rPr>
      </w:pPr>
      <w:r w:rsidRPr="009D34AC">
        <w:rPr>
          <w:rFonts w:eastAsia="Calibri" w:cs="Times New Roman"/>
          <w:szCs w:val="24"/>
        </w:rPr>
        <w:lastRenderedPageBreak/>
        <w:t>The supporting documentation showing the receiving entity’s acceptance of the funds must be attached.  The receiving entity identified in the supporting documentation must match with the selected “Transfer to Other” identified.</w:t>
      </w:r>
    </w:p>
    <w:p w14:paraId="710C0B12" w14:textId="77777777"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Other Allowable Transfers:</w:t>
      </w:r>
    </w:p>
    <w:p w14:paraId="76119BDC" w14:textId="1312E699" w:rsidR="009D34AC" w:rsidRPr="009D34AC" w:rsidRDefault="009D34AC" w:rsidP="001049EA">
      <w:pPr>
        <w:keepNext/>
        <w:keepLines/>
        <w:numPr>
          <w:ilvl w:val="1"/>
          <w:numId w:val="41"/>
        </w:numPr>
        <w:tabs>
          <w:tab w:val="left" w:pos="1080"/>
        </w:tabs>
        <w:spacing w:after="120"/>
        <w:ind w:left="907"/>
        <w:outlineLvl w:val="3"/>
        <w:rPr>
          <w:rFonts w:eastAsia="MS Gothic" w:cs="Times New Roman"/>
          <w:bCs/>
          <w:iCs/>
          <w:szCs w:val="24"/>
        </w:rPr>
      </w:pPr>
      <w:r w:rsidRPr="009D34AC">
        <w:rPr>
          <w:rFonts w:eastAsia="MS Gothic" w:cs="Times New Roman"/>
          <w:bCs/>
          <w:iCs/>
          <w:szCs w:val="24"/>
        </w:rPr>
        <w:t xml:space="preserve">Purpose – The purpose of this type of transfer is for rare instances when a State is transferring funds among its apportioned programs, but the transfer does not fall under a more specific type of transfer (e.g., transferring excess CA from a program code subject to special limitation to a program code subject to formula limitation, transferring STBG Off-System Bridge funding to STBG Flex with an approved waiver, etc.).  </w:t>
      </w:r>
      <w:r w:rsidRPr="00013DF0">
        <w:rPr>
          <w:rFonts w:eastAsia="MS Gothic" w:cs="Times New Roman"/>
          <w:b/>
          <w:iCs/>
          <w:szCs w:val="24"/>
        </w:rPr>
        <w:t>Note</w:t>
      </w:r>
      <w:r w:rsidR="00013DF0" w:rsidRPr="00013DF0">
        <w:rPr>
          <w:rFonts w:eastAsia="MS Gothic" w:cs="Times New Roman"/>
          <w:b/>
          <w:iCs/>
          <w:szCs w:val="24"/>
        </w:rPr>
        <w:t>:</w:t>
      </w:r>
      <w:r w:rsidR="00013DF0">
        <w:rPr>
          <w:rFonts w:eastAsia="MS Gothic" w:cs="Times New Roman"/>
          <w:bCs/>
          <w:iCs/>
          <w:szCs w:val="24"/>
        </w:rPr>
        <w:t xml:space="preserve">  T</w:t>
      </w:r>
      <w:r w:rsidRPr="009D34AC">
        <w:rPr>
          <w:rFonts w:eastAsia="MS Gothic" w:cs="Times New Roman"/>
          <w:bCs/>
          <w:iCs/>
          <w:szCs w:val="24"/>
        </w:rPr>
        <w:t>his type of transfer only transfers contract authority, not obligation limitation.</w:t>
      </w:r>
    </w:p>
    <w:p w14:paraId="1C953D89" w14:textId="77777777" w:rsidR="009D34AC" w:rsidRPr="009D34AC" w:rsidRDefault="009D34AC" w:rsidP="001049EA">
      <w:pPr>
        <w:keepNext/>
        <w:keepLines/>
        <w:numPr>
          <w:ilvl w:val="1"/>
          <w:numId w:val="41"/>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246678ED" w14:textId="77777777" w:rsidR="009D34AC" w:rsidRPr="009D34AC" w:rsidRDefault="009D34AC" w:rsidP="001049EA">
      <w:pPr>
        <w:numPr>
          <w:ilvl w:val="0"/>
          <w:numId w:val="42"/>
        </w:numPr>
        <w:spacing w:after="120"/>
        <w:ind w:left="1267" w:hanging="187"/>
        <w:rPr>
          <w:rFonts w:eastAsia="Calibri" w:cs="Times New Roman"/>
          <w:szCs w:val="24"/>
        </w:rPr>
      </w:pPr>
      <w:r w:rsidRPr="009D34AC">
        <w:rPr>
          <w:rFonts w:eastAsia="Calibri" w:cs="Times New Roman"/>
          <w:szCs w:val="24"/>
        </w:rPr>
        <w:t xml:space="preserve">From and To Program Codes may be the same or different and the corresponding descriptions will auto-populate.  </w:t>
      </w:r>
    </w:p>
    <w:p w14:paraId="0A39F2DE" w14:textId="77777777" w:rsidR="009D34AC" w:rsidRPr="009D34AC" w:rsidRDefault="009D34AC" w:rsidP="001049EA">
      <w:pPr>
        <w:numPr>
          <w:ilvl w:val="0"/>
          <w:numId w:val="42"/>
        </w:numPr>
        <w:spacing w:after="120"/>
        <w:ind w:left="1267" w:hanging="187"/>
        <w:rPr>
          <w:rFonts w:eastAsia="Calibri" w:cs="Times New Roman"/>
          <w:szCs w:val="24"/>
        </w:rPr>
      </w:pPr>
      <w:r w:rsidRPr="009D34AC">
        <w:rPr>
          <w:rFonts w:eastAsia="Calibri" w:cs="Times New Roman"/>
          <w:szCs w:val="24"/>
        </w:rPr>
        <w:t xml:space="preserve">Urban programs codes are allowed and the From and </w:t>
      </w:r>
      <w:proofErr w:type="gramStart"/>
      <w:r w:rsidRPr="009D34AC">
        <w:rPr>
          <w:rFonts w:eastAsia="Calibri" w:cs="Times New Roman"/>
          <w:szCs w:val="24"/>
        </w:rPr>
        <w:t>To</w:t>
      </w:r>
      <w:proofErr w:type="gramEnd"/>
      <w:r w:rsidRPr="009D34AC">
        <w:rPr>
          <w:rFonts w:eastAsia="Calibri" w:cs="Times New Roman"/>
          <w:szCs w:val="24"/>
        </w:rPr>
        <w:t xml:space="preserve"> urban areas may be different.</w:t>
      </w:r>
    </w:p>
    <w:p w14:paraId="6C26EF29" w14:textId="77777777" w:rsidR="009D34AC" w:rsidRPr="009D34AC" w:rsidRDefault="009D34AC" w:rsidP="001049EA">
      <w:pPr>
        <w:numPr>
          <w:ilvl w:val="0"/>
          <w:numId w:val="42"/>
        </w:numPr>
        <w:spacing w:after="120"/>
        <w:ind w:left="1267" w:hanging="187"/>
        <w:rPr>
          <w:rFonts w:ascii="Calibri" w:eastAsia="Calibri" w:hAnsi="Calibri" w:cs="Times New Roman"/>
          <w:sz w:val="22"/>
        </w:rPr>
      </w:pPr>
      <w:r w:rsidRPr="009D34AC">
        <w:rPr>
          <w:rFonts w:eastAsia="Calibri" w:cs="Times New Roman"/>
          <w:szCs w:val="24"/>
        </w:rPr>
        <w:t xml:space="preserve">The radio button to signify an agreement with the receiving entity will default to “N/A” and the other options will be disabled. </w:t>
      </w:r>
    </w:p>
    <w:p w14:paraId="2CB1E0CC" w14:textId="77777777" w:rsidR="009D34AC" w:rsidRPr="009D34AC" w:rsidRDefault="009D34AC" w:rsidP="001049EA">
      <w:pPr>
        <w:numPr>
          <w:ilvl w:val="0"/>
          <w:numId w:val="42"/>
        </w:numPr>
        <w:spacing w:after="120"/>
        <w:ind w:left="1267" w:hanging="187"/>
        <w:rPr>
          <w:rFonts w:ascii="Calibri" w:eastAsia="Calibri" w:hAnsi="Calibri" w:cs="Times New Roman"/>
          <w:sz w:val="22"/>
        </w:rPr>
      </w:pPr>
      <w:r w:rsidRPr="009D34AC">
        <w:rPr>
          <w:rFonts w:eastAsia="Calibri" w:cs="Times New Roman"/>
          <w:szCs w:val="24"/>
        </w:rPr>
        <w:t xml:space="preserve">The “Additional Information” field must include a justification for the use of this type of transfer. </w:t>
      </w:r>
    </w:p>
    <w:p w14:paraId="3F09B0F9" w14:textId="77777777" w:rsidR="009D34AC" w:rsidRPr="009D34AC" w:rsidRDefault="009D34AC" w:rsidP="001049EA">
      <w:pPr>
        <w:numPr>
          <w:ilvl w:val="0"/>
          <w:numId w:val="42"/>
        </w:numPr>
        <w:spacing w:after="120"/>
        <w:ind w:left="1267" w:hanging="187"/>
        <w:rPr>
          <w:rFonts w:eastAsia="Calibri" w:cs="Times New Roman"/>
          <w:szCs w:val="24"/>
        </w:rPr>
      </w:pPr>
      <w:r w:rsidRPr="009D34AC">
        <w:rPr>
          <w:rFonts w:eastAsia="Calibri" w:cs="Times New Roman"/>
          <w:szCs w:val="24"/>
        </w:rPr>
        <w:t>The requested transfer amount must be less than or equal to the least of the Apportionment Balance or Unobligated Balance.</w:t>
      </w:r>
    </w:p>
    <w:p w14:paraId="71D72981" w14:textId="1FC38BD0" w:rsidR="009D34AC" w:rsidRPr="009D34AC" w:rsidRDefault="009D34AC" w:rsidP="00660514">
      <w:pPr>
        <w:numPr>
          <w:ilvl w:val="1"/>
          <w:numId w:val="41"/>
        </w:numPr>
        <w:spacing w:after="120"/>
        <w:ind w:left="907"/>
        <w:rPr>
          <w:rFonts w:eastAsia="MS Gothic" w:cs="Times New Roman"/>
          <w:bCs/>
          <w:iCs/>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  None.</w:t>
      </w:r>
    </w:p>
    <w:p w14:paraId="66602D07" w14:textId="77777777"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To Other Federal Government Entity</w:t>
      </w:r>
    </w:p>
    <w:p w14:paraId="12AC466E" w14:textId="77777777" w:rsidR="009D34AC" w:rsidRPr="009D34AC" w:rsidRDefault="009D34AC" w:rsidP="001049EA">
      <w:pPr>
        <w:keepNext/>
        <w:keepLines/>
        <w:numPr>
          <w:ilvl w:val="1"/>
          <w:numId w:val="43"/>
        </w:numPr>
        <w:tabs>
          <w:tab w:val="left" w:pos="1080"/>
        </w:tabs>
        <w:spacing w:after="120"/>
        <w:ind w:left="907"/>
        <w:outlineLvl w:val="3"/>
        <w:rPr>
          <w:rFonts w:eastAsia="MS Gothic" w:cs="Times New Roman"/>
          <w:bCs/>
          <w:iCs/>
          <w:szCs w:val="24"/>
        </w:rPr>
      </w:pPr>
      <w:r w:rsidRPr="009D34AC">
        <w:rPr>
          <w:rFonts w:eastAsia="MS Gothic" w:cs="Times New Roman"/>
          <w:bCs/>
          <w:iCs/>
          <w:szCs w:val="24"/>
        </w:rPr>
        <w:t>Purpose – The purpose of this type of transfer is to transfer apportioned funds from a State to another Federal Government Entity, including FTA, when that entity will be responsibility for the State-identified project.</w:t>
      </w:r>
    </w:p>
    <w:p w14:paraId="7616981D" w14:textId="77777777" w:rsidR="009D34AC" w:rsidRPr="009D34AC" w:rsidRDefault="009D34AC" w:rsidP="001049EA">
      <w:pPr>
        <w:keepNext/>
        <w:keepLines/>
        <w:numPr>
          <w:ilvl w:val="1"/>
          <w:numId w:val="43"/>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5BD68C8A" w14:textId="77777777" w:rsidR="009D34AC" w:rsidRPr="009D34AC" w:rsidRDefault="009D34AC" w:rsidP="001049EA">
      <w:pPr>
        <w:numPr>
          <w:ilvl w:val="0"/>
          <w:numId w:val="44"/>
        </w:numPr>
        <w:spacing w:after="120"/>
        <w:ind w:left="1267" w:hanging="187"/>
        <w:rPr>
          <w:rFonts w:eastAsia="Calibri" w:cs="Times New Roman"/>
          <w:szCs w:val="24"/>
        </w:rPr>
      </w:pPr>
      <w:r w:rsidRPr="009D34AC">
        <w:rPr>
          <w:rFonts w:eastAsia="Calibri" w:cs="Times New Roman"/>
          <w:szCs w:val="24"/>
        </w:rPr>
        <w:t>From and To Program Codes are the same.  While the “From” description will auto-populate, the “To” description will be open for manual entry.  Urban programs codes are allowed.</w:t>
      </w:r>
    </w:p>
    <w:p w14:paraId="50DA7BA6" w14:textId="77777777" w:rsidR="009D34AC" w:rsidRPr="009D34AC" w:rsidRDefault="009D34AC" w:rsidP="001049EA">
      <w:pPr>
        <w:numPr>
          <w:ilvl w:val="0"/>
          <w:numId w:val="44"/>
        </w:numPr>
        <w:spacing w:after="120"/>
        <w:ind w:left="1267" w:hanging="187"/>
        <w:rPr>
          <w:rFonts w:ascii="Calibri" w:eastAsia="Calibri" w:hAnsi="Calibri" w:cs="Times New Roman"/>
          <w:sz w:val="22"/>
        </w:rPr>
      </w:pPr>
      <w:r w:rsidRPr="009D34AC">
        <w:rPr>
          <w:rFonts w:eastAsia="Calibri" w:cs="Times New Roman"/>
          <w:szCs w:val="24"/>
        </w:rPr>
        <w:t>“Yes” must be checked to signify an agreement with the receiving entity to accept the funds being transferred and supporting documentation must be attached.</w:t>
      </w:r>
    </w:p>
    <w:p w14:paraId="68C67042" w14:textId="286B403E" w:rsidR="009D34AC" w:rsidRPr="009D34AC" w:rsidRDefault="009D34AC" w:rsidP="001049EA">
      <w:pPr>
        <w:numPr>
          <w:ilvl w:val="0"/>
          <w:numId w:val="44"/>
        </w:numPr>
        <w:spacing w:after="120"/>
        <w:ind w:left="1267" w:hanging="187"/>
        <w:rPr>
          <w:rFonts w:ascii="Calibri" w:eastAsia="Calibri" w:hAnsi="Calibri" w:cs="Times New Roman"/>
          <w:sz w:val="22"/>
        </w:rPr>
      </w:pPr>
      <w:r w:rsidRPr="009D34AC">
        <w:rPr>
          <w:rFonts w:eastAsia="Calibri" w:cs="Times New Roman"/>
          <w:szCs w:val="24"/>
        </w:rPr>
        <w:t>“Additional Information” field must be completed.</w:t>
      </w:r>
      <w:r w:rsidR="00B07CD8">
        <w:rPr>
          <w:rFonts w:eastAsia="Calibri" w:cs="Times New Roman"/>
          <w:szCs w:val="24"/>
        </w:rPr>
        <w:t xml:space="preserve">  If applicable, please include the FTA-defined urban area code in this field.</w:t>
      </w:r>
    </w:p>
    <w:p w14:paraId="1FCD95D4" w14:textId="77777777" w:rsidR="009D34AC" w:rsidRPr="009D34AC" w:rsidRDefault="009D34AC" w:rsidP="001049EA">
      <w:pPr>
        <w:numPr>
          <w:ilvl w:val="0"/>
          <w:numId w:val="44"/>
        </w:numPr>
        <w:spacing w:after="120"/>
        <w:ind w:left="1267" w:hanging="187"/>
        <w:rPr>
          <w:rFonts w:eastAsia="Calibri" w:cs="Times New Roman"/>
          <w:szCs w:val="24"/>
        </w:rPr>
      </w:pPr>
      <w:r w:rsidRPr="009D34AC">
        <w:rPr>
          <w:rFonts w:eastAsia="Calibri" w:cs="Times New Roman"/>
          <w:szCs w:val="24"/>
        </w:rPr>
        <w:t>The requested transfer amount must be less than or equal to the least of the Apportionment Balance, Unobligated Balance, or Limitation Balance.</w:t>
      </w:r>
    </w:p>
    <w:p w14:paraId="0302F497" w14:textId="7FE37B71" w:rsidR="009D34AC" w:rsidRPr="009D34AC" w:rsidRDefault="009D34AC" w:rsidP="0053400D">
      <w:pPr>
        <w:numPr>
          <w:ilvl w:val="1"/>
          <w:numId w:val="43"/>
        </w:numPr>
        <w:spacing w:after="120"/>
        <w:rPr>
          <w:rFonts w:eastAsia="MS Gothic" w:cs="Times New Roman"/>
          <w:bCs/>
          <w:iCs/>
          <w:szCs w:val="24"/>
        </w:rPr>
      </w:pPr>
      <w:r w:rsidRPr="009D34AC">
        <w:rPr>
          <w:rFonts w:eastAsia="MS Gothic" w:cs="Times New Roman"/>
          <w:bCs/>
          <w:iCs/>
          <w:szCs w:val="24"/>
        </w:rPr>
        <w:lastRenderedPageBreak/>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 </w:t>
      </w:r>
    </w:p>
    <w:p w14:paraId="18ED5B09" w14:textId="1CFDC788" w:rsidR="007B7BFE" w:rsidRPr="00BC2CC3" w:rsidRDefault="00E30C90" w:rsidP="00BC2CC3">
      <w:pPr>
        <w:pStyle w:val="ListParagraph"/>
        <w:numPr>
          <w:ilvl w:val="2"/>
          <w:numId w:val="44"/>
        </w:numPr>
        <w:spacing w:after="120"/>
        <w:rPr>
          <w:rFonts w:eastAsia="MS Gothic" w:cs="Times New Roman"/>
          <w:bCs/>
          <w:iCs/>
          <w:szCs w:val="24"/>
        </w:rPr>
      </w:pPr>
      <w:r>
        <w:rPr>
          <w:rFonts w:eastAsia="MS Gothic" w:cs="Times New Roman"/>
          <w:bCs/>
          <w:iCs/>
          <w:szCs w:val="24"/>
        </w:rPr>
        <w:t xml:space="preserve">For transfer requests to FTA, each detail </w:t>
      </w:r>
      <w:proofErr w:type="gramStart"/>
      <w:r>
        <w:rPr>
          <w:rFonts w:eastAsia="MS Gothic" w:cs="Times New Roman"/>
          <w:bCs/>
          <w:iCs/>
          <w:szCs w:val="24"/>
        </w:rPr>
        <w:t>line item</w:t>
      </w:r>
      <w:proofErr w:type="gramEnd"/>
      <w:r>
        <w:rPr>
          <w:rFonts w:eastAsia="MS Gothic" w:cs="Times New Roman"/>
          <w:bCs/>
          <w:iCs/>
          <w:szCs w:val="24"/>
        </w:rPr>
        <w:t xml:space="preserve"> amount to be transferred must be a whole dollar amount.</w:t>
      </w:r>
    </w:p>
    <w:p w14:paraId="236DF4F6" w14:textId="038DDB63" w:rsidR="009D34AC" w:rsidRPr="009D34AC" w:rsidRDefault="009D34AC" w:rsidP="006043B7">
      <w:pPr>
        <w:keepNext/>
        <w:keepLines/>
        <w:numPr>
          <w:ilvl w:val="2"/>
          <w:numId w:val="15"/>
        </w:numPr>
        <w:spacing w:after="120"/>
        <w:ind w:left="0"/>
        <w:outlineLvl w:val="3"/>
        <w:rPr>
          <w:rFonts w:eastAsia="Calibri" w:cs="Times New Roman"/>
          <w:b/>
          <w:szCs w:val="24"/>
        </w:rPr>
      </w:pPr>
      <w:r w:rsidRPr="009D34AC">
        <w:rPr>
          <w:rFonts w:eastAsia="Calibri" w:cs="Times New Roman"/>
          <w:b/>
          <w:szCs w:val="24"/>
        </w:rPr>
        <w:t xml:space="preserve">Returns from FHWA program Office, FTA, and Other Federal Agencies:  This type of transfer may only be created by the appropriate analysts in the </w:t>
      </w:r>
      <w:r w:rsidR="000573C9">
        <w:rPr>
          <w:rFonts w:eastAsia="Calibri" w:cs="Times New Roman"/>
          <w:b/>
          <w:szCs w:val="24"/>
        </w:rPr>
        <w:t>HCF</w:t>
      </w:r>
      <w:r w:rsidRPr="009D34AC">
        <w:rPr>
          <w:rFonts w:eastAsia="Calibri" w:cs="Times New Roman"/>
          <w:b/>
          <w:szCs w:val="24"/>
        </w:rPr>
        <w:t>, States do not have access to create this type of transfer.</w:t>
      </w:r>
    </w:p>
    <w:p w14:paraId="4C5B4C5F" w14:textId="64A88454" w:rsidR="009D34AC" w:rsidRPr="009D34AC" w:rsidRDefault="009D34AC" w:rsidP="3A49F478">
      <w:pPr>
        <w:keepNext/>
        <w:keepLines/>
        <w:numPr>
          <w:ilvl w:val="1"/>
          <w:numId w:val="45"/>
        </w:numPr>
        <w:tabs>
          <w:tab w:val="left" w:pos="1080"/>
        </w:tabs>
        <w:spacing w:after="120"/>
        <w:ind w:left="907"/>
        <w:outlineLvl w:val="3"/>
        <w:rPr>
          <w:rFonts w:eastAsia="MS Gothic" w:cs="Times New Roman"/>
        </w:rPr>
      </w:pPr>
      <w:r w:rsidRPr="3A49F478">
        <w:rPr>
          <w:rFonts w:eastAsia="MS Gothic" w:cs="Times New Roman"/>
        </w:rPr>
        <w:t xml:space="preserve">Purpose – The purpose of this transfer type is to return funds to a State that were previously transferred to </w:t>
      </w:r>
      <w:r w:rsidR="7F97A41A" w:rsidRPr="3A49F478">
        <w:rPr>
          <w:rFonts w:eastAsia="MS Gothic" w:cs="Times New Roman"/>
        </w:rPr>
        <w:t>an FHWA</w:t>
      </w:r>
      <w:r w:rsidRPr="3A49F478">
        <w:rPr>
          <w:rFonts w:eastAsia="MS Gothic" w:cs="Times New Roman"/>
        </w:rPr>
        <w:t xml:space="preserve"> program office, FTA, or </w:t>
      </w:r>
      <w:proofErr w:type="gramStart"/>
      <w:r w:rsidRPr="3A49F478">
        <w:rPr>
          <w:rFonts w:eastAsia="MS Gothic" w:cs="Times New Roman"/>
        </w:rPr>
        <w:t>other</w:t>
      </w:r>
      <w:proofErr w:type="gramEnd"/>
      <w:r w:rsidRPr="3A49F478">
        <w:rPr>
          <w:rFonts w:eastAsia="MS Gothic" w:cs="Times New Roman"/>
        </w:rPr>
        <w:t xml:space="preserve"> Federal Agency.  This typically occurs at project closeout when all the funds were not utilized.  </w:t>
      </w:r>
    </w:p>
    <w:p w14:paraId="658DC289" w14:textId="77777777" w:rsidR="009D34AC" w:rsidRPr="009D34AC" w:rsidRDefault="009D34AC" w:rsidP="00294107">
      <w:pPr>
        <w:keepNext/>
        <w:keepLines/>
        <w:numPr>
          <w:ilvl w:val="1"/>
          <w:numId w:val="45"/>
        </w:numPr>
        <w:tabs>
          <w:tab w:val="left" w:pos="1080"/>
        </w:tabs>
        <w:spacing w:after="120"/>
        <w:ind w:left="907"/>
        <w:outlineLvl w:val="3"/>
        <w:rPr>
          <w:rFonts w:eastAsia="MS Gothic" w:cs="Times New Roman"/>
          <w:bCs/>
          <w:iCs/>
          <w:szCs w:val="24"/>
        </w:rPr>
      </w:pPr>
      <w:r w:rsidRPr="009D34AC">
        <w:rPr>
          <w:rFonts w:eastAsia="MS Gothic" w:cs="Times New Roman"/>
          <w:bCs/>
          <w:iCs/>
          <w:szCs w:val="24"/>
        </w:rPr>
        <w:t>Required Fields &amp; System Validations</w:t>
      </w:r>
    </w:p>
    <w:p w14:paraId="0A6CDC70" w14:textId="59BAF781" w:rsidR="009D34AC" w:rsidRPr="009D34AC" w:rsidRDefault="009D34AC" w:rsidP="00294107">
      <w:pPr>
        <w:numPr>
          <w:ilvl w:val="0"/>
          <w:numId w:val="46"/>
        </w:numPr>
        <w:spacing w:after="120"/>
        <w:ind w:left="1267" w:hanging="187"/>
        <w:rPr>
          <w:rFonts w:eastAsia="Calibri" w:cs="Times New Roman"/>
          <w:szCs w:val="24"/>
        </w:rPr>
      </w:pPr>
      <w:r w:rsidRPr="009D34AC">
        <w:rPr>
          <w:rFonts w:eastAsia="Calibri" w:cs="Times New Roman"/>
          <w:szCs w:val="24"/>
        </w:rPr>
        <w:t xml:space="preserve">The requesting </w:t>
      </w:r>
      <w:r w:rsidR="006F397F">
        <w:rPr>
          <w:rFonts w:eastAsia="Calibri" w:cs="Times New Roman"/>
          <w:szCs w:val="24"/>
        </w:rPr>
        <w:t>A</w:t>
      </w:r>
      <w:r w:rsidRPr="009D34AC">
        <w:rPr>
          <w:rFonts w:eastAsia="Calibri" w:cs="Times New Roman"/>
          <w:szCs w:val="24"/>
        </w:rPr>
        <w:t>gency will display the FHWA Programs and Other Federal Agency options and the “Transfer to State” field will be enabled.</w:t>
      </w:r>
    </w:p>
    <w:p w14:paraId="0D515FED" w14:textId="77777777" w:rsidR="009D34AC" w:rsidRPr="009D34AC" w:rsidRDefault="009D34AC" w:rsidP="00294107">
      <w:pPr>
        <w:numPr>
          <w:ilvl w:val="0"/>
          <w:numId w:val="46"/>
        </w:numPr>
        <w:spacing w:after="120"/>
        <w:ind w:left="1267" w:hanging="187"/>
        <w:rPr>
          <w:rFonts w:eastAsia="Calibri" w:cs="Times New Roman"/>
          <w:szCs w:val="24"/>
        </w:rPr>
      </w:pPr>
      <w:r w:rsidRPr="009D34AC">
        <w:rPr>
          <w:rFonts w:eastAsia="Calibri" w:cs="Times New Roman"/>
          <w:szCs w:val="24"/>
        </w:rPr>
        <w:t>From and To Program Codes are the same and the descriptions will auto-populate.  Urban programs codes are allowed.</w:t>
      </w:r>
    </w:p>
    <w:p w14:paraId="05D9B329" w14:textId="77777777" w:rsidR="009D34AC" w:rsidRPr="009D34AC" w:rsidRDefault="009D34AC" w:rsidP="00294107">
      <w:pPr>
        <w:numPr>
          <w:ilvl w:val="0"/>
          <w:numId w:val="46"/>
        </w:numPr>
        <w:spacing w:after="120"/>
        <w:ind w:left="1267" w:hanging="187"/>
        <w:rPr>
          <w:rFonts w:ascii="Calibri" w:eastAsia="Calibri" w:hAnsi="Calibri" w:cs="Times New Roman"/>
          <w:sz w:val="22"/>
        </w:rPr>
      </w:pPr>
      <w:r w:rsidRPr="009D34AC">
        <w:rPr>
          <w:rFonts w:eastAsia="Calibri" w:cs="Times New Roman"/>
          <w:szCs w:val="24"/>
        </w:rPr>
        <w:t xml:space="preserve">The radio button to signify an agreement with the receiving entity will default to “N/A” and the other options will be disabled. </w:t>
      </w:r>
    </w:p>
    <w:p w14:paraId="0BBAD7E2" w14:textId="77777777" w:rsidR="009D34AC" w:rsidRPr="009D34AC" w:rsidRDefault="009D34AC" w:rsidP="00294107">
      <w:pPr>
        <w:numPr>
          <w:ilvl w:val="0"/>
          <w:numId w:val="46"/>
        </w:numPr>
        <w:spacing w:after="120"/>
        <w:ind w:left="1267" w:hanging="187"/>
        <w:rPr>
          <w:rFonts w:eastAsia="Calibri" w:cs="Times New Roman"/>
          <w:szCs w:val="24"/>
        </w:rPr>
      </w:pPr>
      <w:r w:rsidRPr="009D34AC">
        <w:rPr>
          <w:rFonts w:eastAsia="Calibri" w:cs="Times New Roman"/>
          <w:szCs w:val="24"/>
        </w:rPr>
        <w:t>The “additional information” field is required along with supporting documentation.</w:t>
      </w:r>
    </w:p>
    <w:p w14:paraId="19F89E1E" w14:textId="77777777" w:rsidR="009D34AC" w:rsidRPr="009D34AC" w:rsidRDefault="009D34AC" w:rsidP="00294107">
      <w:pPr>
        <w:numPr>
          <w:ilvl w:val="0"/>
          <w:numId w:val="46"/>
        </w:numPr>
        <w:spacing w:after="120"/>
        <w:ind w:left="1267" w:hanging="187"/>
        <w:rPr>
          <w:rFonts w:ascii="Calibri" w:eastAsia="Calibri" w:hAnsi="Calibri" w:cs="Times New Roman"/>
          <w:sz w:val="22"/>
        </w:rPr>
      </w:pPr>
      <w:r w:rsidRPr="009D34AC">
        <w:rPr>
          <w:rFonts w:eastAsia="Calibri" w:cs="Times New Roman"/>
          <w:szCs w:val="24"/>
        </w:rPr>
        <w:t>If obligation limitation is to be returned with the contract authority, the “Transfer Limitation” box must be checked.</w:t>
      </w:r>
    </w:p>
    <w:p w14:paraId="71D6B465" w14:textId="2345D551" w:rsidR="009D34AC" w:rsidRPr="009D34AC" w:rsidRDefault="009D34AC" w:rsidP="00294107">
      <w:pPr>
        <w:numPr>
          <w:ilvl w:val="0"/>
          <w:numId w:val="46"/>
        </w:numPr>
        <w:spacing w:after="120"/>
        <w:ind w:left="1267" w:hanging="187"/>
        <w:rPr>
          <w:rFonts w:eastAsia="Calibri" w:cs="Times New Roman"/>
          <w:szCs w:val="24"/>
        </w:rPr>
      </w:pPr>
      <w:r w:rsidRPr="009D34AC">
        <w:rPr>
          <w:rFonts w:eastAsia="Calibri" w:cs="Times New Roman"/>
          <w:szCs w:val="24"/>
        </w:rPr>
        <w:t>The requested transfer amount must be less than or equal to the Apportionment Balance, which will reflect the total amount previously transferred to the requesting entity.</w:t>
      </w:r>
    </w:p>
    <w:p w14:paraId="54D37C2E" w14:textId="73176925" w:rsidR="009D34AC" w:rsidRPr="009D34AC" w:rsidRDefault="009D34AC" w:rsidP="00294107">
      <w:pPr>
        <w:keepNext/>
        <w:keepLines/>
        <w:numPr>
          <w:ilvl w:val="1"/>
          <w:numId w:val="45"/>
        </w:numPr>
        <w:tabs>
          <w:tab w:val="left" w:pos="1080"/>
        </w:tabs>
        <w:spacing w:after="120"/>
        <w:ind w:left="907"/>
        <w:outlineLvl w:val="3"/>
        <w:rPr>
          <w:rFonts w:eastAsia="MS Gothic" w:cs="Times New Roman"/>
          <w:szCs w:val="24"/>
        </w:rPr>
      </w:pPr>
      <w:r w:rsidRPr="009D34AC">
        <w:rPr>
          <w:rFonts w:eastAsia="MS Gothic" w:cs="Times New Roman"/>
          <w:bCs/>
          <w:iCs/>
          <w:szCs w:val="24"/>
        </w:rPr>
        <w:t xml:space="preserve">Specific Requirements for </w:t>
      </w:r>
      <w:r w:rsidR="000573C9">
        <w:rPr>
          <w:rFonts w:eastAsia="MS Gothic" w:cs="Times New Roman"/>
          <w:bCs/>
          <w:iCs/>
          <w:szCs w:val="24"/>
        </w:rPr>
        <w:t>HCF</w:t>
      </w:r>
      <w:r w:rsidRPr="009D34AC">
        <w:rPr>
          <w:rFonts w:eastAsia="MS Gothic" w:cs="Times New Roman"/>
          <w:bCs/>
          <w:iCs/>
          <w:szCs w:val="24"/>
        </w:rPr>
        <w:t xml:space="preserve"> Processing</w:t>
      </w:r>
    </w:p>
    <w:p w14:paraId="504FC35B" w14:textId="22B1C0F3" w:rsidR="009D34AC" w:rsidRPr="009D34AC" w:rsidRDefault="009D34AC" w:rsidP="00294107">
      <w:pPr>
        <w:numPr>
          <w:ilvl w:val="0"/>
          <w:numId w:val="47"/>
        </w:numPr>
        <w:spacing w:after="120"/>
        <w:ind w:left="1267" w:hanging="187"/>
        <w:rPr>
          <w:rFonts w:eastAsia="Calibri" w:cs="Times New Roman"/>
          <w:szCs w:val="24"/>
        </w:rPr>
      </w:pPr>
      <w:r w:rsidRPr="009D34AC">
        <w:rPr>
          <w:rFonts w:eastAsia="Calibri" w:cs="Times New Roman"/>
          <w:szCs w:val="24"/>
        </w:rPr>
        <w:t xml:space="preserve">The email request from the requesting </w:t>
      </w:r>
      <w:r w:rsidR="006F397F">
        <w:rPr>
          <w:rFonts w:eastAsia="Calibri" w:cs="Times New Roman"/>
          <w:szCs w:val="24"/>
        </w:rPr>
        <w:t>Ag</w:t>
      </w:r>
      <w:r w:rsidRPr="009D34AC">
        <w:rPr>
          <w:rFonts w:eastAsia="Calibri" w:cs="Times New Roman"/>
          <w:szCs w:val="24"/>
        </w:rPr>
        <w:t>ency must be uploaded as supporting documentation and the “additional information” field must include all relevant information.</w:t>
      </w:r>
    </w:p>
    <w:p w14:paraId="4FE9420D" w14:textId="0D92A84F" w:rsidR="00D00186" w:rsidRDefault="009D34AC" w:rsidP="00AA055F">
      <w:r w:rsidRPr="009D34AC">
        <w:rPr>
          <w:rFonts w:eastAsia="Times New Roman" w:cs="Times New Roman"/>
          <w:szCs w:val="24"/>
        </w:rPr>
        <w:t>Exceptions:  At this time the automated process does not support State requests for transfers of allocated programs including demo IDs/earmarks.  Any such requests (e.g., repurposed earmarks) must be submitted via a paper 1575C form to the FHWA Transfers Inbox.</w:t>
      </w:r>
    </w:p>
    <w:p w14:paraId="54785285" w14:textId="636758A1" w:rsidR="00AA055F" w:rsidRPr="00AA055F" w:rsidRDefault="00AA055F" w:rsidP="00660514">
      <w:pPr>
        <w:spacing w:line="259" w:lineRule="auto"/>
        <w:rPr>
          <w:rFonts w:eastAsia="Times New Roman" w:cs="Times New Roman"/>
          <w:szCs w:val="24"/>
        </w:rPr>
      </w:pPr>
      <w:r>
        <w:rPr>
          <w:rFonts w:eastAsia="Times New Roman" w:cs="Times New Roman"/>
          <w:szCs w:val="24"/>
        </w:rPr>
        <w:br w:type="page"/>
      </w:r>
    </w:p>
    <w:p w14:paraId="4D201CE5" w14:textId="2A0CF48B" w:rsidR="0041766E" w:rsidRPr="0041766E" w:rsidRDefault="0041766E" w:rsidP="3A49F478">
      <w:pPr>
        <w:pStyle w:val="MainHeading1"/>
        <w:rPr>
          <w:rFonts w:eastAsia="Times New Roman"/>
        </w:rPr>
      </w:pPr>
      <w:bookmarkStart w:id="9" w:name="_Toc1474913732"/>
      <w:r>
        <w:lastRenderedPageBreak/>
        <w:t xml:space="preserve">Appendix D: </w:t>
      </w:r>
      <w:r w:rsidR="00DF3007">
        <w:t xml:space="preserve"> </w:t>
      </w:r>
      <w:r>
        <w:t>Transfer Statuses &amp; Default Pending Lists</w:t>
      </w:r>
      <w:bookmarkEnd w:id="9"/>
    </w:p>
    <w:p w14:paraId="640149C4" w14:textId="77777777" w:rsidR="0041766E" w:rsidRPr="0041766E" w:rsidRDefault="0041766E" w:rsidP="0041766E">
      <w:pPr>
        <w:rPr>
          <w:rFonts w:eastAsia="Times New Roman" w:cs="Times New Roman"/>
          <w:szCs w:val="24"/>
        </w:rPr>
      </w:pPr>
      <w:r w:rsidRPr="0041766E">
        <w:rPr>
          <w:rFonts w:eastAsia="Times New Roman" w:cs="Times New Roman"/>
          <w:szCs w:val="24"/>
        </w:rPr>
        <w:t xml:space="preserve">The below is a list of the transfer funds statuses in FMIS. </w:t>
      </w:r>
    </w:p>
    <w:p w14:paraId="2A06BADE" w14:textId="77777777" w:rsidR="0041766E" w:rsidRPr="0041766E" w:rsidRDefault="0041766E" w:rsidP="00CF12D7">
      <w:pPr>
        <w:rPr>
          <w:rFonts w:eastAsia="Calibri" w:cs="Times New Roman"/>
          <w:szCs w:val="24"/>
        </w:rPr>
      </w:pPr>
    </w:p>
    <w:p w14:paraId="7A1DEDB8" w14:textId="4E0E3CC1" w:rsidR="00475F26" w:rsidRPr="00CF12D7" w:rsidRDefault="00D87BEA" w:rsidP="00CF12D7">
      <w:pPr>
        <w:numPr>
          <w:ilvl w:val="2"/>
          <w:numId w:val="50"/>
        </w:numPr>
        <w:ind w:left="446" w:hanging="446"/>
        <w:rPr>
          <w:rFonts w:eastAsia="Calibri" w:cs="Times New Roman"/>
          <w:szCs w:val="24"/>
        </w:rPr>
      </w:pPr>
      <w:r w:rsidRPr="00CF12D7">
        <w:rPr>
          <w:rFonts w:eastAsia="Calibri" w:cs="Times New Roman"/>
          <w:szCs w:val="24"/>
        </w:rPr>
        <w:t xml:space="preserve">Recipient Signature Needed: </w:t>
      </w:r>
      <w:r w:rsidR="00DF3007">
        <w:rPr>
          <w:rFonts w:eastAsia="Calibri" w:cs="Times New Roman"/>
          <w:szCs w:val="24"/>
        </w:rPr>
        <w:t xml:space="preserve"> </w:t>
      </w:r>
      <w:r w:rsidRPr="00CF12D7">
        <w:rPr>
          <w:rFonts w:eastAsia="Calibri" w:cs="Times New Roman"/>
          <w:szCs w:val="24"/>
        </w:rPr>
        <w:t>This status reflects a transfer request that has been created/saved, but not yet signed by the State.</w:t>
      </w:r>
    </w:p>
    <w:p w14:paraId="37B4709C" w14:textId="77777777" w:rsidR="00D87BEA" w:rsidRPr="00CF12D7" w:rsidRDefault="00D87BEA" w:rsidP="00CF12D7">
      <w:pPr>
        <w:ind w:left="446"/>
        <w:rPr>
          <w:rFonts w:eastAsia="Calibri" w:cs="Times New Roman"/>
          <w:szCs w:val="24"/>
        </w:rPr>
      </w:pPr>
    </w:p>
    <w:p w14:paraId="5F3BABEA" w14:textId="77777777" w:rsidR="0041766E" w:rsidRPr="0041766E" w:rsidRDefault="0041766E" w:rsidP="00CF12D7">
      <w:pPr>
        <w:numPr>
          <w:ilvl w:val="2"/>
          <w:numId w:val="50"/>
        </w:numPr>
        <w:ind w:left="446" w:hanging="446"/>
        <w:rPr>
          <w:rFonts w:eastAsia="Calibri" w:cs="Times New Roman"/>
          <w:szCs w:val="24"/>
        </w:rPr>
      </w:pPr>
      <w:r w:rsidRPr="0041766E">
        <w:rPr>
          <w:rFonts w:eastAsia="Calibri" w:cs="Times New Roman"/>
          <w:szCs w:val="24"/>
        </w:rPr>
        <w:t>Division Signature Needed:  This reflects a transfer request that has been signed by the State but not yet approved or rejected by the Division Office.</w:t>
      </w:r>
    </w:p>
    <w:p w14:paraId="0F3F24F9" w14:textId="77777777" w:rsidR="0041766E" w:rsidRPr="0041766E" w:rsidRDefault="0041766E" w:rsidP="00CF12D7">
      <w:pPr>
        <w:numPr>
          <w:ilvl w:val="0"/>
          <w:numId w:val="2"/>
        </w:numPr>
        <w:ind w:left="446" w:hanging="446"/>
        <w:rPr>
          <w:rFonts w:eastAsia="Calibri" w:cs="Times New Roman"/>
          <w:szCs w:val="24"/>
        </w:rPr>
      </w:pPr>
    </w:p>
    <w:p w14:paraId="047A2CB1" w14:textId="77777777" w:rsidR="0041766E" w:rsidRPr="0041766E" w:rsidRDefault="0041766E" w:rsidP="00CF12D7">
      <w:pPr>
        <w:numPr>
          <w:ilvl w:val="2"/>
          <w:numId w:val="50"/>
        </w:numPr>
        <w:ind w:left="446" w:hanging="446"/>
        <w:rPr>
          <w:rFonts w:eastAsia="Calibri" w:cs="Times New Roman"/>
          <w:szCs w:val="24"/>
        </w:rPr>
      </w:pPr>
      <w:r w:rsidRPr="0041766E">
        <w:rPr>
          <w:rFonts w:eastAsia="Calibri" w:cs="Times New Roman"/>
          <w:szCs w:val="24"/>
        </w:rPr>
        <w:t>Pending HCFB Processing:  This status reflects a transfer request that has been signed by the State, approved by the Division Office, but not yet processed or rejected by HCFB.</w:t>
      </w:r>
    </w:p>
    <w:p w14:paraId="5E1139AC" w14:textId="77777777" w:rsidR="0041766E" w:rsidRPr="0041766E" w:rsidRDefault="0041766E" w:rsidP="00CF12D7">
      <w:pPr>
        <w:numPr>
          <w:ilvl w:val="0"/>
          <w:numId w:val="2"/>
        </w:numPr>
        <w:ind w:left="446" w:hanging="446"/>
        <w:rPr>
          <w:rFonts w:eastAsia="Calibri" w:cs="Times New Roman"/>
          <w:szCs w:val="24"/>
        </w:rPr>
      </w:pPr>
    </w:p>
    <w:p w14:paraId="55DE5E3D" w14:textId="77777777" w:rsidR="0041766E" w:rsidRPr="0041766E" w:rsidRDefault="0041766E" w:rsidP="00CF12D7">
      <w:pPr>
        <w:numPr>
          <w:ilvl w:val="2"/>
          <w:numId w:val="50"/>
        </w:numPr>
        <w:ind w:left="446" w:hanging="446"/>
        <w:rPr>
          <w:rFonts w:eastAsia="Calibri" w:cs="Times New Roman"/>
          <w:szCs w:val="24"/>
        </w:rPr>
      </w:pPr>
      <w:r w:rsidRPr="0041766E">
        <w:rPr>
          <w:rFonts w:eastAsia="Calibri" w:cs="Times New Roman"/>
          <w:szCs w:val="24"/>
        </w:rPr>
        <w:t>Rejected by Division:  This reflects a transfer request that has been signed by the State but rejected by the Division Office, and the reason for rejection has not yet been acknowledged by the State.</w:t>
      </w:r>
    </w:p>
    <w:p w14:paraId="4ED2336F" w14:textId="77777777" w:rsidR="0041766E" w:rsidRPr="0041766E" w:rsidRDefault="0041766E" w:rsidP="00CF12D7">
      <w:pPr>
        <w:numPr>
          <w:ilvl w:val="0"/>
          <w:numId w:val="2"/>
        </w:numPr>
        <w:ind w:left="446" w:hanging="446"/>
        <w:rPr>
          <w:rFonts w:eastAsia="Calibri" w:cs="Times New Roman"/>
          <w:szCs w:val="24"/>
        </w:rPr>
      </w:pPr>
    </w:p>
    <w:p w14:paraId="710C0B07" w14:textId="77777777" w:rsidR="0041766E" w:rsidRPr="0041766E" w:rsidRDefault="0041766E" w:rsidP="00CF12D7">
      <w:pPr>
        <w:numPr>
          <w:ilvl w:val="2"/>
          <w:numId w:val="50"/>
        </w:numPr>
        <w:ind w:left="446" w:hanging="446"/>
        <w:rPr>
          <w:rFonts w:eastAsia="Calibri" w:cs="Times New Roman"/>
          <w:szCs w:val="24"/>
        </w:rPr>
      </w:pPr>
      <w:r w:rsidRPr="0041766E">
        <w:rPr>
          <w:rFonts w:eastAsia="Calibri" w:cs="Times New Roman"/>
          <w:szCs w:val="24"/>
        </w:rPr>
        <w:t>Rejected by HCFB:  This reflects a transfer request that has been signed by the State and approved by the Division Office but rejected by HCFB, and the reason for rejection has not yet been acknowledged by the State.</w:t>
      </w:r>
    </w:p>
    <w:p w14:paraId="76100659" w14:textId="77777777" w:rsidR="0041766E" w:rsidRPr="0041766E" w:rsidRDefault="0041766E" w:rsidP="00CF12D7">
      <w:pPr>
        <w:numPr>
          <w:ilvl w:val="0"/>
          <w:numId w:val="2"/>
        </w:numPr>
        <w:ind w:left="446" w:hanging="446"/>
        <w:rPr>
          <w:rFonts w:eastAsia="Calibri" w:cs="Times New Roman"/>
          <w:szCs w:val="24"/>
        </w:rPr>
      </w:pPr>
    </w:p>
    <w:p w14:paraId="5FD07971" w14:textId="77777777" w:rsidR="0041766E" w:rsidRPr="0041766E" w:rsidRDefault="0041766E" w:rsidP="00CF12D7">
      <w:pPr>
        <w:numPr>
          <w:ilvl w:val="2"/>
          <w:numId w:val="50"/>
        </w:numPr>
        <w:ind w:left="446" w:hanging="446"/>
        <w:rPr>
          <w:rFonts w:eastAsia="Calibri" w:cs="Times New Roman"/>
          <w:szCs w:val="24"/>
        </w:rPr>
      </w:pPr>
      <w:r w:rsidRPr="0041766E">
        <w:rPr>
          <w:rFonts w:eastAsia="Calibri" w:cs="Times New Roman"/>
          <w:szCs w:val="24"/>
        </w:rPr>
        <w:t>Recipient Signature Needed (Previously Rejected):  This status reflects a transfer request that was previously rejected by either the Division Office or HCFB, and the reason for rejection has been acknowledged by the State.</w:t>
      </w:r>
    </w:p>
    <w:p w14:paraId="5BCFE0A8" w14:textId="77777777" w:rsidR="0041766E" w:rsidRPr="0041766E" w:rsidRDefault="0041766E" w:rsidP="00CF12D7">
      <w:pPr>
        <w:numPr>
          <w:ilvl w:val="0"/>
          <w:numId w:val="2"/>
        </w:numPr>
        <w:ind w:left="446" w:hanging="446"/>
        <w:rPr>
          <w:rFonts w:eastAsia="Calibri" w:cs="Times New Roman"/>
          <w:szCs w:val="24"/>
        </w:rPr>
      </w:pPr>
    </w:p>
    <w:p w14:paraId="50EA697E" w14:textId="77777777" w:rsidR="0041766E" w:rsidRPr="0041766E" w:rsidRDefault="0041766E" w:rsidP="00CF12D7">
      <w:pPr>
        <w:numPr>
          <w:ilvl w:val="2"/>
          <w:numId w:val="50"/>
        </w:numPr>
        <w:ind w:left="446" w:hanging="446"/>
        <w:rPr>
          <w:rFonts w:eastAsia="Calibri" w:cs="Times New Roman"/>
          <w:szCs w:val="24"/>
        </w:rPr>
      </w:pPr>
      <w:r w:rsidRPr="0041766E">
        <w:rPr>
          <w:rFonts w:eastAsia="Calibri" w:cs="Times New Roman"/>
          <w:szCs w:val="24"/>
        </w:rPr>
        <w:t>Division Signature Needed (Previously Rejected):  This status reflects a transfer request that was previously rejected by either the Division Office or HCFB, and the State has revised and re-signed.</w:t>
      </w:r>
    </w:p>
    <w:p w14:paraId="4BDDE628" w14:textId="77777777" w:rsidR="0041766E" w:rsidRPr="0041766E" w:rsidRDefault="0041766E" w:rsidP="00CF12D7">
      <w:pPr>
        <w:numPr>
          <w:ilvl w:val="0"/>
          <w:numId w:val="2"/>
        </w:numPr>
        <w:ind w:left="446" w:hanging="446"/>
        <w:rPr>
          <w:rFonts w:eastAsia="Calibri" w:cs="Times New Roman"/>
          <w:szCs w:val="24"/>
        </w:rPr>
      </w:pPr>
    </w:p>
    <w:p w14:paraId="1AD36F24" w14:textId="77777777" w:rsidR="0041766E" w:rsidRPr="0041766E" w:rsidRDefault="0041766E" w:rsidP="00CF12D7">
      <w:pPr>
        <w:numPr>
          <w:ilvl w:val="2"/>
          <w:numId w:val="50"/>
        </w:numPr>
        <w:ind w:left="446" w:hanging="446"/>
        <w:rPr>
          <w:rFonts w:eastAsia="Calibri" w:cs="Times New Roman"/>
          <w:szCs w:val="24"/>
        </w:rPr>
      </w:pPr>
      <w:r w:rsidRPr="0041766E">
        <w:rPr>
          <w:rFonts w:eastAsia="Calibri" w:cs="Times New Roman"/>
          <w:szCs w:val="24"/>
        </w:rPr>
        <w:t>Pending HCFB Processing (Previously Rejected):  This status reflects a transfer request that was previously rejected by either the Division Office or HCFB, the State has revised and re-signed, and the Division Office has approved, but has not yet been processed by HCFB.</w:t>
      </w:r>
    </w:p>
    <w:p w14:paraId="3C5B6D0E" w14:textId="77777777" w:rsidR="0041766E" w:rsidRPr="0041766E" w:rsidRDefault="0041766E" w:rsidP="00CF12D7">
      <w:pPr>
        <w:numPr>
          <w:ilvl w:val="0"/>
          <w:numId w:val="2"/>
        </w:numPr>
        <w:ind w:left="446" w:hanging="446"/>
        <w:rPr>
          <w:rFonts w:eastAsia="Calibri" w:cs="Times New Roman"/>
          <w:szCs w:val="24"/>
        </w:rPr>
      </w:pPr>
    </w:p>
    <w:p w14:paraId="1A7375AD" w14:textId="77777777" w:rsidR="0041766E" w:rsidRPr="0041766E" w:rsidRDefault="0041766E" w:rsidP="00CF12D7">
      <w:pPr>
        <w:numPr>
          <w:ilvl w:val="2"/>
          <w:numId w:val="50"/>
        </w:numPr>
        <w:ind w:left="446" w:hanging="446"/>
        <w:rPr>
          <w:rFonts w:ascii="Calibri" w:eastAsia="Calibri" w:hAnsi="Calibri" w:cs="Times New Roman"/>
          <w:szCs w:val="24"/>
        </w:rPr>
      </w:pPr>
      <w:r w:rsidRPr="0041766E">
        <w:rPr>
          <w:rFonts w:eastAsia="Calibri" w:cs="Times New Roman"/>
          <w:szCs w:val="24"/>
        </w:rPr>
        <w:t>Processed:  This status reflects a transfer request that has been signed by the State, approved by the Division, and processed by HCFB.  The transfer is now reflected in FMIS.</w:t>
      </w:r>
    </w:p>
    <w:p w14:paraId="7FFD896D" w14:textId="77777777" w:rsidR="0041766E" w:rsidRPr="0041766E" w:rsidRDefault="0041766E" w:rsidP="00D87BEA">
      <w:pPr>
        <w:numPr>
          <w:ilvl w:val="0"/>
          <w:numId w:val="2"/>
        </w:numPr>
        <w:ind w:left="720"/>
        <w:rPr>
          <w:rFonts w:ascii="Calibri" w:eastAsia="Calibri" w:hAnsi="Calibri" w:cs="Times New Roman"/>
          <w:szCs w:val="24"/>
        </w:rPr>
      </w:pPr>
    </w:p>
    <w:p w14:paraId="317C09AC" w14:textId="213456EA" w:rsidR="0041766E" w:rsidRDefault="0041766E" w:rsidP="0041766E">
      <w:pPr>
        <w:rPr>
          <w:rFonts w:eastAsia="Times New Roman" w:cs="Times New Roman"/>
          <w:szCs w:val="24"/>
        </w:rPr>
      </w:pPr>
      <w:r w:rsidRPr="0041766E">
        <w:rPr>
          <w:rFonts w:eastAsia="Times New Roman" w:cs="Times New Roman"/>
          <w:szCs w:val="24"/>
        </w:rPr>
        <w:t>State users’ pending transfer list defaults to show the requests in statuses that require State action (i.e., Recipient Signature Needed, Recipient Signature Needed (Previously Rejected), Rejected by Division, and Rejected by HCFB).</w:t>
      </w:r>
    </w:p>
    <w:p w14:paraId="7485A56E" w14:textId="77777777" w:rsidR="00D87BEA" w:rsidRPr="0041766E" w:rsidRDefault="00D87BEA" w:rsidP="0041766E">
      <w:pPr>
        <w:rPr>
          <w:rFonts w:eastAsia="Times New Roman" w:cs="Times New Roman"/>
          <w:szCs w:val="24"/>
        </w:rPr>
      </w:pPr>
    </w:p>
    <w:p w14:paraId="7E8BCC12" w14:textId="77777777" w:rsidR="0041766E" w:rsidRPr="0041766E" w:rsidRDefault="0041766E" w:rsidP="0041766E">
      <w:pPr>
        <w:rPr>
          <w:rFonts w:eastAsia="Times New Roman" w:cs="Times New Roman"/>
          <w:szCs w:val="24"/>
        </w:rPr>
      </w:pPr>
      <w:r w:rsidRPr="0041766E">
        <w:rPr>
          <w:rFonts w:eastAsia="Times New Roman" w:cs="Times New Roman"/>
          <w:szCs w:val="24"/>
        </w:rPr>
        <w:t>Division Office users’ pending transfer list defaults to show the requests in statuses that require Division Office action (i.e., Division Signature Needed and Division Signature Needed (Previously Rejected)).</w:t>
      </w:r>
    </w:p>
    <w:p w14:paraId="5420BE68" w14:textId="77777777" w:rsidR="0041766E" w:rsidRPr="0041766E" w:rsidRDefault="0041766E" w:rsidP="0041766E">
      <w:pPr>
        <w:rPr>
          <w:rFonts w:eastAsia="Times New Roman" w:cs="Times New Roman"/>
          <w:szCs w:val="24"/>
        </w:rPr>
      </w:pPr>
    </w:p>
    <w:p w14:paraId="07357CF8" w14:textId="33391A98" w:rsidR="0041766E" w:rsidRDefault="000573C9" w:rsidP="0041766E">
      <w:pPr>
        <w:rPr>
          <w:rFonts w:eastAsia="Times New Roman" w:cs="Times New Roman"/>
          <w:szCs w:val="24"/>
        </w:rPr>
      </w:pPr>
      <w:r>
        <w:rPr>
          <w:rFonts w:eastAsia="Times New Roman" w:cs="Times New Roman"/>
          <w:szCs w:val="24"/>
        </w:rPr>
        <w:lastRenderedPageBreak/>
        <w:t>HCF</w:t>
      </w:r>
      <w:r w:rsidR="0041766E" w:rsidRPr="0041766E">
        <w:rPr>
          <w:rFonts w:eastAsia="Times New Roman" w:cs="Times New Roman"/>
          <w:szCs w:val="24"/>
        </w:rPr>
        <w:t xml:space="preserve"> Budget Execution Team’s pending transfer list defaults to show the requests in statuses that require </w:t>
      </w:r>
      <w:r>
        <w:rPr>
          <w:rFonts w:eastAsia="Times New Roman" w:cs="Times New Roman"/>
          <w:szCs w:val="24"/>
        </w:rPr>
        <w:t>HCF</w:t>
      </w:r>
      <w:r w:rsidR="0041766E" w:rsidRPr="0041766E">
        <w:rPr>
          <w:rFonts w:eastAsia="Times New Roman" w:cs="Times New Roman"/>
          <w:szCs w:val="24"/>
        </w:rPr>
        <w:t xml:space="preserve"> action (i.e., Pending HCFB Processing and Pending HCFB Processing (Previously Rejected)).</w:t>
      </w:r>
    </w:p>
    <w:p w14:paraId="1C0D9C76" w14:textId="77777777" w:rsidR="0041766E" w:rsidRDefault="0041766E" w:rsidP="0041766E">
      <w:pPr>
        <w:rPr>
          <w:rFonts w:eastAsia="Times New Roman" w:cs="Times New Roman"/>
          <w:szCs w:val="24"/>
        </w:rPr>
      </w:pPr>
    </w:p>
    <w:p w14:paraId="6EC4950D" w14:textId="77777777" w:rsidR="0041766E" w:rsidRDefault="0041766E" w:rsidP="0041766E">
      <w:pPr>
        <w:rPr>
          <w:rFonts w:eastAsia="Times New Roman" w:cs="Times New Roman"/>
          <w:szCs w:val="24"/>
        </w:rPr>
      </w:pPr>
    </w:p>
    <w:p w14:paraId="6BF88772" w14:textId="77777777" w:rsidR="0041766E" w:rsidRDefault="0041766E" w:rsidP="0041766E">
      <w:pPr>
        <w:rPr>
          <w:rFonts w:eastAsia="Times New Roman" w:cs="Times New Roman"/>
          <w:szCs w:val="24"/>
        </w:rPr>
      </w:pPr>
    </w:p>
    <w:p w14:paraId="66DD807E" w14:textId="77777777" w:rsidR="0041766E" w:rsidRDefault="0041766E" w:rsidP="0041766E">
      <w:pPr>
        <w:rPr>
          <w:rFonts w:eastAsia="Times New Roman" w:cs="Times New Roman"/>
          <w:szCs w:val="24"/>
        </w:rPr>
      </w:pPr>
    </w:p>
    <w:p w14:paraId="77D0DC74" w14:textId="77777777" w:rsidR="0041766E" w:rsidRDefault="0041766E" w:rsidP="0041766E">
      <w:pPr>
        <w:rPr>
          <w:rFonts w:eastAsia="Times New Roman" w:cs="Times New Roman"/>
          <w:szCs w:val="24"/>
        </w:rPr>
      </w:pPr>
    </w:p>
    <w:p w14:paraId="5F0A4F4E" w14:textId="77777777" w:rsidR="0041766E" w:rsidRDefault="0041766E" w:rsidP="0041766E">
      <w:pPr>
        <w:rPr>
          <w:rFonts w:eastAsia="Times New Roman" w:cs="Times New Roman"/>
          <w:szCs w:val="24"/>
        </w:rPr>
      </w:pPr>
    </w:p>
    <w:p w14:paraId="479C2E36" w14:textId="77777777" w:rsidR="0041766E" w:rsidRDefault="0041766E" w:rsidP="0041766E">
      <w:pPr>
        <w:rPr>
          <w:rFonts w:eastAsia="Times New Roman" w:cs="Times New Roman"/>
          <w:szCs w:val="24"/>
        </w:rPr>
      </w:pPr>
    </w:p>
    <w:p w14:paraId="69914898" w14:textId="77777777" w:rsidR="0041766E" w:rsidRDefault="0041766E" w:rsidP="0041766E">
      <w:pPr>
        <w:rPr>
          <w:rFonts w:eastAsia="Times New Roman" w:cs="Times New Roman"/>
          <w:szCs w:val="24"/>
        </w:rPr>
      </w:pPr>
    </w:p>
    <w:p w14:paraId="1F8D25B3" w14:textId="77777777" w:rsidR="0041766E" w:rsidRDefault="0041766E" w:rsidP="0041766E">
      <w:pPr>
        <w:rPr>
          <w:rFonts w:eastAsia="Times New Roman" w:cs="Times New Roman"/>
          <w:szCs w:val="24"/>
        </w:rPr>
      </w:pPr>
    </w:p>
    <w:p w14:paraId="1B3C4D29" w14:textId="77777777" w:rsidR="0041766E" w:rsidRDefault="0041766E" w:rsidP="0041766E">
      <w:pPr>
        <w:rPr>
          <w:rFonts w:eastAsia="Times New Roman" w:cs="Times New Roman"/>
          <w:szCs w:val="24"/>
        </w:rPr>
      </w:pPr>
    </w:p>
    <w:p w14:paraId="1B81E9A8" w14:textId="77777777" w:rsidR="0041766E" w:rsidRDefault="0041766E" w:rsidP="0041766E">
      <w:pPr>
        <w:rPr>
          <w:rFonts w:eastAsia="Times New Roman" w:cs="Times New Roman"/>
          <w:szCs w:val="24"/>
        </w:rPr>
      </w:pPr>
    </w:p>
    <w:p w14:paraId="6F4767FC" w14:textId="77777777" w:rsidR="0041766E" w:rsidRDefault="0041766E" w:rsidP="0041766E">
      <w:pPr>
        <w:rPr>
          <w:rFonts w:eastAsia="Times New Roman" w:cs="Times New Roman"/>
          <w:szCs w:val="24"/>
        </w:rPr>
      </w:pPr>
    </w:p>
    <w:p w14:paraId="7103F765" w14:textId="77777777" w:rsidR="0041766E" w:rsidRDefault="0041766E" w:rsidP="0041766E">
      <w:pPr>
        <w:rPr>
          <w:rFonts w:eastAsia="Times New Roman" w:cs="Times New Roman"/>
          <w:szCs w:val="24"/>
        </w:rPr>
      </w:pPr>
    </w:p>
    <w:p w14:paraId="13C60DB3" w14:textId="77777777" w:rsidR="0041766E" w:rsidRDefault="0041766E" w:rsidP="0041766E">
      <w:pPr>
        <w:rPr>
          <w:rFonts w:eastAsia="Times New Roman" w:cs="Times New Roman"/>
          <w:szCs w:val="24"/>
        </w:rPr>
      </w:pPr>
    </w:p>
    <w:p w14:paraId="45480CB8" w14:textId="77777777" w:rsidR="0041766E" w:rsidRDefault="0041766E" w:rsidP="0041766E">
      <w:pPr>
        <w:rPr>
          <w:rFonts w:eastAsia="Times New Roman" w:cs="Times New Roman"/>
          <w:szCs w:val="24"/>
        </w:rPr>
      </w:pPr>
    </w:p>
    <w:p w14:paraId="000F92C8" w14:textId="5F1D6E59" w:rsidR="00AA055F" w:rsidRDefault="00AA055F" w:rsidP="00AA055F">
      <w:pPr>
        <w:spacing w:after="160" w:line="259" w:lineRule="auto"/>
        <w:rPr>
          <w:rFonts w:eastAsia="Times New Roman" w:cs="Times New Roman"/>
          <w:szCs w:val="24"/>
        </w:rPr>
      </w:pPr>
      <w:r>
        <w:rPr>
          <w:rFonts w:eastAsia="Times New Roman" w:cs="Times New Roman"/>
          <w:szCs w:val="24"/>
        </w:rPr>
        <w:br w:type="page"/>
      </w:r>
    </w:p>
    <w:p w14:paraId="6BE40F8F" w14:textId="133DA42A" w:rsidR="00CF35CB" w:rsidRPr="00CF12D7" w:rsidRDefault="00CF35CB" w:rsidP="00CF12D7">
      <w:pPr>
        <w:pStyle w:val="MainHeading1"/>
      </w:pPr>
      <w:bookmarkStart w:id="10" w:name="_Toc1054048864"/>
      <w:r>
        <w:lastRenderedPageBreak/>
        <w:t xml:space="preserve">Appendix E: </w:t>
      </w:r>
      <w:r w:rsidR="00DF3007">
        <w:t xml:space="preserve"> </w:t>
      </w:r>
      <w:r>
        <w:t>Guidance on State Submission of Transfer Requests</w:t>
      </w:r>
      <w:bookmarkEnd w:id="10"/>
    </w:p>
    <w:p w14:paraId="2735C761" w14:textId="77777777" w:rsidR="00CF35CB" w:rsidRPr="00CF35CB" w:rsidRDefault="00CF35CB" w:rsidP="00CF35CB">
      <w:pPr>
        <w:keepNext/>
        <w:widowControl w:val="0"/>
        <w:tabs>
          <w:tab w:val="left" w:pos="450"/>
          <w:tab w:val="left" w:pos="900"/>
          <w:tab w:val="left" w:pos="1260"/>
          <w:tab w:val="left" w:pos="3240"/>
        </w:tabs>
        <w:autoSpaceDE w:val="0"/>
        <w:autoSpaceDN w:val="0"/>
        <w:adjustRightInd w:val="0"/>
        <w:outlineLvl w:val="1"/>
        <w:rPr>
          <w:rFonts w:eastAsia="Calibri" w:cs="Times New Roman"/>
          <w:b/>
          <w:szCs w:val="24"/>
        </w:rPr>
      </w:pPr>
      <w:bookmarkStart w:id="11" w:name="_Hlk110951470"/>
      <w:r w:rsidRPr="00CF35CB">
        <w:rPr>
          <w:rFonts w:eastAsia="Calibri" w:cs="Times New Roman"/>
          <w:i/>
          <w:color w:val="808080"/>
          <w:szCs w:val="24"/>
        </w:rPr>
        <w:t>In general, States are responsible for identifying the appropriate type of transfer request, drafting the request in FMIS, reviewing the request in FMIS, and approving the request via electronic signature in FMIS.  If a State-submitted request is rejected, the State is responsible for acknowledging the reason for rejecting and making any necessary adjustments prior to re-approving.</w:t>
      </w:r>
    </w:p>
    <w:bookmarkEnd w:id="11"/>
    <w:p w14:paraId="552E9367" w14:textId="77777777" w:rsidR="00CF35CB" w:rsidRPr="00CF35CB" w:rsidRDefault="00CF35CB" w:rsidP="00CF35CB">
      <w:pPr>
        <w:rPr>
          <w:rFonts w:ascii="Calibri" w:eastAsia="Times New Roman" w:hAnsi="Calibri" w:cs="Calibri"/>
          <w:szCs w:val="24"/>
        </w:rPr>
      </w:pPr>
    </w:p>
    <w:p w14:paraId="76D9B4F9" w14:textId="065B5EB8" w:rsidR="00CF35CB" w:rsidRPr="00CF35CB" w:rsidRDefault="00CF35CB" w:rsidP="00CF35CB">
      <w:pPr>
        <w:rPr>
          <w:rFonts w:eastAsia="Times New Roman" w:cs="Times New Roman"/>
          <w:b/>
          <w:bCs/>
          <w:szCs w:val="24"/>
        </w:rPr>
      </w:pPr>
      <w:r w:rsidRPr="00CF35CB">
        <w:rPr>
          <w:rFonts w:eastAsia="Times New Roman" w:cs="Times New Roman"/>
          <w:b/>
          <w:bCs/>
          <w:szCs w:val="24"/>
        </w:rPr>
        <w:t xml:space="preserve">Detailed Process on the State Creation, State Approval, Division Office Review, Division Office Approval/Rejection, and </w:t>
      </w:r>
      <w:r w:rsidR="000573C9">
        <w:rPr>
          <w:rFonts w:eastAsia="Times New Roman" w:cs="Times New Roman"/>
          <w:b/>
          <w:bCs/>
          <w:szCs w:val="24"/>
        </w:rPr>
        <w:t>HCF</w:t>
      </w:r>
      <w:r w:rsidRPr="00CF35CB">
        <w:rPr>
          <w:rFonts w:eastAsia="Times New Roman" w:cs="Times New Roman"/>
          <w:b/>
          <w:bCs/>
          <w:szCs w:val="24"/>
        </w:rPr>
        <w:t xml:space="preserve"> Processing/Rejection of Transfer Requests</w:t>
      </w:r>
    </w:p>
    <w:p w14:paraId="1900BD81" w14:textId="77777777" w:rsidR="00CF35CB" w:rsidRPr="00CF35CB" w:rsidRDefault="00CF35CB" w:rsidP="00CF35CB">
      <w:pPr>
        <w:rPr>
          <w:rFonts w:eastAsia="Times New Roman" w:cs="Times New Roman"/>
          <w:b/>
          <w:bCs/>
          <w:szCs w:val="24"/>
        </w:rPr>
      </w:pPr>
    </w:p>
    <w:p w14:paraId="4C72B9E1" w14:textId="77777777" w:rsidR="00CF35CB" w:rsidRPr="00CF35CB" w:rsidRDefault="00CF35CB" w:rsidP="00FC7617">
      <w:pPr>
        <w:numPr>
          <w:ilvl w:val="1"/>
          <w:numId w:val="16"/>
        </w:numPr>
        <w:rPr>
          <w:rFonts w:eastAsia="Calibri" w:cs="Times New Roman"/>
          <w:b/>
          <w:bCs/>
          <w:szCs w:val="24"/>
        </w:rPr>
      </w:pPr>
      <w:r w:rsidRPr="00CF35CB">
        <w:rPr>
          <w:rFonts w:eastAsia="Calibri" w:cs="Times New Roman"/>
          <w:b/>
          <w:bCs/>
          <w:szCs w:val="24"/>
        </w:rPr>
        <w:t>State Creation of a Transfer Request</w:t>
      </w:r>
    </w:p>
    <w:p w14:paraId="6851D988" w14:textId="77777777" w:rsidR="00CF35CB" w:rsidRPr="00CF35CB" w:rsidRDefault="00CF35CB" w:rsidP="00CF35CB">
      <w:pPr>
        <w:numPr>
          <w:ilvl w:val="0"/>
          <w:numId w:val="2"/>
        </w:numPr>
        <w:rPr>
          <w:rFonts w:ascii="Calibri" w:eastAsia="Calibri" w:hAnsi="Calibri" w:cs="Times New Roman"/>
          <w:sz w:val="22"/>
        </w:rPr>
      </w:pPr>
    </w:p>
    <w:p w14:paraId="27132CB8" w14:textId="77777777" w:rsidR="00CF35CB" w:rsidRPr="00CF35CB" w:rsidRDefault="00CF35CB" w:rsidP="00CF35CB">
      <w:pPr>
        <w:rPr>
          <w:rFonts w:eastAsia="Times New Roman" w:cs="Times New Roman"/>
          <w:szCs w:val="24"/>
        </w:rPr>
      </w:pPr>
      <w:r w:rsidRPr="00CF35CB">
        <w:rPr>
          <w:rFonts w:eastAsia="Times New Roman" w:cs="Times New Roman"/>
          <w:b/>
          <w:bCs/>
          <w:szCs w:val="24"/>
        </w:rPr>
        <w:t>Step 1:</w:t>
      </w:r>
      <w:r w:rsidRPr="00CF35CB">
        <w:rPr>
          <w:rFonts w:eastAsia="Times New Roman" w:cs="Times New Roman"/>
          <w:szCs w:val="24"/>
        </w:rPr>
        <w:t xml:space="preserve">  State users must submit a request to their FMIS Division Office Sponsor for the appropriate Transfer Rights, which are routed to the HCFB Systems Team for approval.  After approval, the State user may create and sign transfer requests, depending on their access rights.</w:t>
      </w:r>
    </w:p>
    <w:p w14:paraId="25A7616B" w14:textId="77777777" w:rsidR="00CF35CB" w:rsidRPr="00CF35CB" w:rsidRDefault="00CF35CB" w:rsidP="00CF35CB">
      <w:pPr>
        <w:rPr>
          <w:rFonts w:eastAsia="Times New Roman" w:cs="Times New Roman"/>
          <w:szCs w:val="24"/>
        </w:rPr>
      </w:pPr>
    </w:p>
    <w:p w14:paraId="2150FFCB" w14:textId="77777777" w:rsidR="00CF35CB" w:rsidRPr="00CF35CB" w:rsidRDefault="00CF35CB" w:rsidP="00CF35CB">
      <w:pPr>
        <w:rPr>
          <w:rFonts w:eastAsia="Times New Roman" w:cs="Times New Roman"/>
          <w:szCs w:val="24"/>
        </w:rPr>
      </w:pPr>
      <w:r w:rsidRPr="00CF35CB">
        <w:rPr>
          <w:rFonts w:eastAsia="Times New Roman" w:cs="Times New Roman"/>
          <w:b/>
          <w:bCs/>
          <w:szCs w:val="24"/>
        </w:rPr>
        <w:t>Step 2:</w:t>
      </w:r>
      <w:r w:rsidRPr="00CF35CB">
        <w:rPr>
          <w:rFonts w:eastAsia="Times New Roman" w:cs="Times New Roman"/>
          <w:szCs w:val="24"/>
        </w:rPr>
        <w:t xml:space="preserve">  To create a new transfer request, select the “Add New Transfer” option under the Fund Control Module’s “Manage Transfers” List.  </w:t>
      </w:r>
    </w:p>
    <w:p w14:paraId="3B71D1E2" w14:textId="77777777" w:rsidR="00CF35CB" w:rsidRPr="00CF35CB" w:rsidRDefault="00CF35CB" w:rsidP="00CF35CB">
      <w:pPr>
        <w:rPr>
          <w:rFonts w:eastAsia="Times New Roman" w:cs="Times New Roman"/>
          <w:szCs w:val="24"/>
        </w:rPr>
      </w:pPr>
    </w:p>
    <w:p w14:paraId="188D9B5A" w14:textId="77777777" w:rsidR="00CF35CB" w:rsidRPr="00CF35CB" w:rsidRDefault="00CF35CB" w:rsidP="00CF35CB">
      <w:pPr>
        <w:rPr>
          <w:rFonts w:eastAsia="Times New Roman" w:cs="Times New Roman"/>
          <w:szCs w:val="24"/>
        </w:rPr>
      </w:pPr>
      <w:r w:rsidRPr="00CF35CB">
        <w:rPr>
          <w:rFonts w:eastAsia="Times New Roman" w:cs="Times New Roman"/>
          <w:noProof/>
          <w:szCs w:val="24"/>
        </w:rPr>
        <w:drawing>
          <wp:inline distT="0" distB="0" distL="0" distR="0" wp14:anchorId="61CB2139" wp14:editId="48C67780">
            <wp:extent cx="4782217" cy="2629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82217" cy="2629267"/>
                    </a:xfrm>
                    <a:prstGeom prst="rect">
                      <a:avLst/>
                    </a:prstGeom>
                  </pic:spPr>
                </pic:pic>
              </a:graphicData>
            </a:graphic>
          </wp:inline>
        </w:drawing>
      </w:r>
    </w:p>
    <w:p w14:paraId="0B8D93C8" w14:textId="77777777" w:rsidR="00CF35CB" w:rsidRPr="00CF35CB" w:rsidRDefault="00CF35CB" w:rsidP="00CF35CB">
      <w:pPr>
        <w:rPr>
          <w:rFonts w:eastAsia="Times New Roman" w:cs="Times New Roman"/>
          <w:szCs w:val="24"/>
        </w:rPr>
      </w:pPr>
    </w:p>
    <w:p w14:paraId="516B0917" w14:textId="77777777" w:rsidR="00CF35CB" w:rsidRPr="00CF35CB" w:rsidRDefault="00CF35CB" w:rsidP="00CF35CB">
      <w:pPr>
        <w:rPr>
          <w:rFonts w:eastAsia="Times New Roman" w:cs="Times New Roman"/>
          <w:szCs w:val="24"/>
        </w:rPr>
      </w:pPr>
      <w:r w:rsidRPr="00CF35CB">
        <w:rPr>
          <w:rFonts w:eastAsia="Times New Roman" w:cs="Times New Roman"/>
          <w:b/>
          <w:bCs/>
          <w:szCs w:val="24"/>
        </w:rPr>
        <w:t>Step 3</w:t>
      </w:r>
      <w:proofErr w:type="gramStart"/>
      <w:r w:rsidRPr="00CF35CB">
        <w:rPr>
          <w:rFonts w:eastAsia="Times New Roman" w:cs="Times New Roman"/>
          <w:b/>
          <w:bCs/>
          <w:szCs w:val="24"/>
        </w:rPr>
        <w:t>:</w:t>
      </w:r>
      <w:r w:rsidRPr="00CF35CB">
        <w:rPr>
          <w:rFonts w:eastAsia="Times New Roman" w:cs="Times New Roman"/>
          <w:szCs w:val="24"/>
        </w:rPr>
        <w:t xml:space="preserve">  (</w:t>
      </w:r>
      <w:proofErr w:type="gramEnd"/>
      <w:r w:rsidRPr="00CF35CB">
        <w:rPr>
          <w:rFonts w:eastAsia="Times New Roman" w:cs="Times New Roman"/>
          <w:szCs w:val="24"/>
        </w:rPr>
        <w:t>Required) On the “Add Funds Transfer” screen, select the appropriate transfer type from the “Transfer Type” dropdown.  See Appendix D for information on the different types of transfers.</w:t>
      </w:r>
    </w:p>
    <w:p w14:paraId="1248A25B" w14:textId="77777777" w:rsidR="00CF35CB" w:rsidRPr="00CF35CB" w:rsidRDefault="00CF35CB" w:rsidP="00CF35CB">
      <w:pPr>
        <w:rPr>
          <w:rFonts w:eastAsia="Times New Roman" w:cs="Times New Roman"/>
          <w:szCs w:val="24"/>
        </w:rPr>
      </w:pPr>
    </w:p>
    <w:p w14:paraId="07893F39" w14:textId="77777777" w:rsidR="00CF35CB" w:rsidRPr="00CF35CB" w:rsidRDefault="00CF35CB" w:rsidP="00CF35CB">
      <w:pPr>
        <w:rPr>
          <w:rFonts w:eastAsia="Times New Roman" w:cs="Times New Roman"/>
          <w:szCs w:val="24"/>
        </w:rPr>
      </w:pPr>
      <w:r w:rsidRPr="00CF35CB">
        <w:rPr>
          <w:rFonts w:eastAsia="Times New Roman" w:cs="Times New Roman"/>
          <w:noProof/>
          <w:szCs w:val="24"/>
        </w:rPr>
        <w:lastRenderedPageBreak/>
        <mc:AlternateContent>
          <mc:Choice Requires="wps">
            <w:drawing>
              <wp:anchor distT="0" distB="0" distL="114300" distR="114300" simplePos="0" relativeHeight="251658241" behindDoc="0" locked="0" layoutInCell="1" allowOverlap="1" wp14:anchorId="00E343A5" wp14:editId="29A6B1C3">
                <wp:simplePos x="0" y="0"/>
                <wp:positionH relativeFrom="column">
                  <wp:posOffset>685800</wp:posOffset>
                </wp:positionH>
                <wp:positionV relativeFrom="paragraph">
                  <wp:posOffset>331471</wp:posOffset>
                </wp:positionV>
                <wp:extent cx="3581400" cy="2095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3581400"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229937" id="Rectangle 22" o:spid="_x0000_s1026" style="position:absolute;margin-left:54pt;margin-top:26.1pt;width:282pt;height:1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" filled="f" strokecolor="red" strokeweight="2pt"/>
            </w:pict>
          </mc:Fallback>
        </mc:AlternateContent>
      </w:r>
      <w:r w:rsidRPr="00CF35CB">
        <w:rPr>
          <w:rFonts w:eastAsia="Times New Roman" w:cs="Times New Roman"/>
          <w:noProof/>
          <w:szCs w:val="24"/>
        </w:rPr>
        <w:drawing>
          <wp:inline distT="0" distB="0" distL="0" distR="0" wp14:anchorId="7AFE4EBE" wp14:editId="091FD09E">
            <wp:extent cx="5943600" cy="22974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297430"/>
                    </a:xfrm>
                    <a:prstGeom prst="rect">
                      <a:avLst/>
                    </a:prstGeom>
                  </pic:spPr>
                </pic:pic>
              </a:graphicData>
            </a:graphic>
          </wp:inline>
        </w:drawing>
      </w:r>
    </w:p>
    <w:p w14:paraId="374B3018" w14:textId="77777777" w:rsidR="00CF35CB" w:rsidRPr="00CF35CB" w:rsidRDefault="00CF35CB" w:rsidP="00CF35CB">
      <w:pPr>
        <w:rPr>
          <w:rFonts w:eastAsia="Times New Roman" w:cs="Times New Roman"/>
          <w:b/>
          <w:bCs/>
          <w:szCs w:val="24"/>
        </w:rPr>
      </w:pPr>
    </w:p>
    <w:p w14:paraId="5A80E002" w14:textId="1480BAC9" w:rsidR="00CF35CB" w:rsidRPr="00CF35CB" w:rsidRDefault="00CF35CB" w:rsidP="00CF35CB">
      <w:pPr>
        <w:rPr>
          <w:rFonts w:eastAsia="Times New Roman" w:cs="Times New Roman"/>
          <w:szCs w:val="24"/>
        </w:rPr>
      </w:pPr>
      <w:r w:rsidRPr="00CF35CB">
        <w:rPr>
          <w:rFonts w:eastAsia="Times New Roman" w:cs="Times New Roman"/>
          <w:b/>
          <w:bCs/>
          <w:szCs w:val="24"/>
        </w:rPr>
        <w:t>Step 4</w:t>
      </w:r>
      <w:proofErr w:type="gramStart"/>
      <w:r w:rsidRPr="00CF35CB">
        <w:rPr>
          <w:rFonts w:eastAsia="Times New Roman" w:cs="Times New Roman"/>
          <w:b/>
          <w:bCs/>
          <w:szCs w:val="24"/>
        </w:rPr>
        <w:t>:</w:t>
      </w:r>
      <w:r w:rsidRPr="00CF35CB">
        <w:rPr>
          <w:rFonts w:eastAsia="Times New Roman" w:cs="Times New Roman"/>
          <w:szCs w:val="24"/>
        </w:rPr>
        <w:t xml:space="preserve">  (</w:t>
      </w:r>
      <w:proofErr w:type="gramEnd"/>
      <w:r w:rsidRPr="00CF35CB">
        <w:rPr>
          <w:rFonts w:eastAsia="Times New Roman" w:cs="Times New Roman"/>
          <w:szCs w:val="24"/>
        </w:rPr>
        <w:t>Optional/Required)  Attached supporting documentation, if necessary.  For certain types of transfers, supporting documentation must be provided or the State will not be able to sign the request.  See Appendix C above for further information.</w:t>
      </w:r>
    </w:p>
    <w:p w14:paraId="1D1E9E05" w14:textId="77777777" w:rsidR="00CF35CB" w:rsidRPr="00CF35CB" w:rsidRDefault="00CF35CB" w:rsidP="00CF35CB">
      <w:pPr>
        <w:rPr>
          <w:rFonts w:eastAsia="Times New Roman" w:cs="Times New Roman"/>
          <w:szCs w:val="24"/>
        </w:rPr>
      </w:pPr>
    </w:p>
    <w:p w14:paraId="3AA0F1DF" w14:textId="77777777" w:rsidR="00CF35CB" w:rsidRPr="00CF35CB"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40" behindDoc="0" locked="0" layoutInCell="1" allowOverlap="1" wp14:anchorId="2492E364" wp14:editId="322A2A54">
                <wp:simplePos x="0" y="0"/>
                <wp:positionH relativeFrom="column">
                  <wp:posOffset>161925</wp:posOffset>
                </wp:positionH>
                <wp:positionV relativeFrom="paragraph">
                  <wp:posOffset>1445895</wp:posOffset>
                </wp:positionV>
                <wp:extent cx="3581400" cy="6000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581400" cy="600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37AB1" id="Rectangle 21" o:spid="_x0000_s1026" style="position:absolute;margin-left:12.75pt;margin-top:113.85pt;width:282pt;height:4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" filled="f" strokecolor="red" strokeweight="2pt"/>
            </w:pict>
          </mc:Fallback>
        </mc:AlternateContent>
      </w:r>
      <w:r w:rsidRPr="00CF35CB">
        <w:rPr>
          <w:rFonts w:eastAsia="Times New Roman" w:cs="Times New Roman"/>
          <w:noProof/>
          <w:szCs w:val="24"/>
        </w:rPr>
        <w:drawing>
          <wp:inline distT="0" distB="0" distL="0" distR="0" wp14:anchorId="16A6986F" wp14:editId="10328B7B">
            <wp:extent cx="5943600" cy="22440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244090"/>
                    </a:xfrm>
                    <a:prstGeom prst="rect">
                      <a:avLst/>
                    </a:prstGeom>
                  </pic:spPr>
                </pic:pic>
              </a:graphicData>
            </a:graphic>
          </wp:inline>
        </w:drawing>
      </w:r>
    </w:p>
    <w:p w14:paraId="4B6BB980" w14:textId="77777777" w:rsidR="00CF35CB" w:rsidRPr="00CF35CB" w:rsidRDefault="00CF35CB" w:rsidP="00CF35CB">
      <w:pPr>
        <w:rPr>
          <w:rFonts w:eastAsia="Times New Roman" w:cs="Times New Roman"/>
          <w:szCs w:val="24"/>
        </w:rPr>
      </w:pPr>
    </w:p>
    <w:p w14:paraId="7EB833E5" w14:textId="5F9E1099" w:rsidR="00CF35CB" w:rsidRPr="00CF35CB" w:rsidRDefault="00CF35CB" w:rsidP="00CF35CB">
      <w:pPr>
        <w:rPr>
          <w:rFonts w:eastAsia="Times New Roman" w:cs="Times New Roman"/>
          <w:szCs w:val="24"/>
        </w:rPr>
      </w:pPr>
      <w:r w:rsidRPr="00CF35CB">
        <w:rPr>
          <w:rFonts w:eastAsia="Times New Roman" w:cs="Times New Roman"/>
          <w:b/>
          <w:bCs/>
          <w:szCs w:val="24"/>
        </w:rPr>
        <w:t>Step 5</w:t>
      </w:r>
      <w:proofErr w:type="gramStart"/>
      <w:r w:rsidRPr="00CF35CB">
        <w:rPr>
          <w:rFonts w:eastAsia="Times New Roman" w:cs="Times New Roman"/>
          <w:b/>
          <w:bCs/>
          <w:szCs w:val="24"/>
        </w:rPr>
        <w:t>:</w:t>
      </w:r>
      <w:r w:rsidRPr="00CF35CB">
        <w:rPr>
          <w:rFonts w:eastAsia="Times New Roman" w:cs="Times New Roman"/>
          <w:szCs w:val="24"/>
        </w:rPr>
        <w:t xml:space="preserve">  (</w:t>
      </w:r>
      <w:proofErr w:type="gramEnd"/>
      <w:r w:rsidRPr="00CF35CB">
        <w:rPr>
          <w:rFonts w:eastAsia="Times New Roman" w:cs="Times New Roman"/>
          <w:szCs w:val="24"/>
        </w:rPr>
        <w:t xml:space="preserve">Optional)  Insert information on the State’s Transfer Request Contact and the State’s Tracking Number. </w:t>
      </w:r>
      <w:r w:rsidR="00A80AB1">
        <w:rPr>
          <w:rFonts w:eastAsia="Times New Roman" w:cs="Times New Roman"/>
          <w:szCs w:val="24"/>
        </w:rPr>
        <w:t xml:space="preserve"> </w:t>
      </w:r>
      <w:r w:rsidRPr="00CF35CB">
        <w:rPr>
          <w:rFonts w:eastAsia="Times New Roman" w:cs="Times New Roman"/>
          <w:szCs w:val="24"/>
        </w:rPr>
        <w:t>An FHWA Tracking Number will be assigned after the request is initially saved.</w:t>
      </w:r>
    </w:p>
    <w:p w14:paraId="7BABD492" w14:textId="77777777" w:rsidR="00CF35CB" w:rsidRPr="00CF35CB" w:rsidRDefault="00CF35CB" w:rsidP="00CF35CB">
      <w:pPr>
        <w:rPr>
          <w:rFonts w:eastAsia="Times New Roman" w:cs="Times New Roman"/>
          <w:szCs w:val="24"/>
        </w:rPr>
      </w:pPr>
    </w:p>
    <w:p w14:paraId="0A06D2F6" w14:textId="77777777" w:rsidR="00CF35CB" w:rsidRPr="00CF35CB" w:rsidRDefault="00CF35CB" w:rsidP="00CF35CB">
      <w:pPr>
        <w:rPr>
          <w:rFonts w:eastAsia="Times New Roman" w:cs="Times New Roman"/>
          <w:szCs w:val="24"/>
        </w:rPr>
      </w:pPr>
      <w:r w:rsidRPr="00CF35CB">
        <w:rPr>
          <w:rFonts w:eastAsia="Times New Roman" w:cs="Times New Roman"/>
          <w:noProof/>
          <w:szCs w:val="24"/>
        </w:rPr>
        <w:lastRenderedPageBreak/>
        <w:drawing>
          <wp:inline distT="0" distB="0" distL="0" distR="0" wp14:anchorId="7E1DA726" wp14:editId="52A26938">
            <wp:extent cx="5943600" cy="22872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287270"/>
                    </a:xfrm>
                    <a:prstGeom prst="rect">
                      <a:avLst/>
                    </a:prstGeom>
                  </pic:spPr>
                </pic:pic>
              </a:graphicData>
            </a:graphic>
          </wp:inline>
        </w:drawing>
      </w:r>
    </w:p>
    <w:p w14:paraId="42D7ECD3" w14:textId="77777777" w:rsidR="00CF35CB" w:rsidRPr="00CF35CB" w:rsidRDefault="00CF35CB" w:rsidP="00CF35CB">
      <w:pPr>
        <w:rPr>
          <w:rFonts w:eastAsia="Times New Roman" w:cs="Times New Roman"/>
          <w:szCs w:val="24"/>
        </w:rPr>
      </w:pPr>
    </w:p>
    <w:p w14:paraId="70A5431A" w14:textId="4DEFA38F" w:rsidR="00CF35CB" w:rsidRPr="00CF35CB" w:rsidRDefault="00CF35CB" w:rsidP="00CF35CB">
      <w:pPr>
        <w:rPr>
          <w:rFonts w:eastAsia="Times New Roman" w:cs="Times New Roman"/>
          <w:szCs w:val="24"/>
        </w:rPr>
      </w:pPr>
      <w:r w:rsidRPr="00CF35CB">
        <w:rPr>
          <w:rFonts w:eastAsia="Times New Roman" w:cs="Times New Roman"/>
          <w:b/>
          <w:bCs/>
          <w:szCs w:val="24"/>
        </w:rPr>
        <w:t>Step 6</w:t>
      </w:r>
      <w:proofErr w:type="gramStart"/>
      <w:r w:rsidRPr="00CF35CB">
        <w:rPr>
          <w:rFonts w:eastAsia="Times New Roman" w:cs="Times New Roman"/>
          <w:b/>
          <w:bCs/>
          <w:szCs w:val="24"/>
        </w:rPr>
        <w:t>:</w:t>
      </w:r>
      <w:r w:rsidRPr="00CF35CB">
        <w:rPr>
          <w:rFonts w:eastAsia="Times New Roman" w:cs="Times New Roman"/>
          <w:szCs w:val="24"/>
        </w:rPr>
        <w:t xml:space="preserve">  (</w:t>
      </w:r>
      <w:proofErr w:type="gramEnd"/>
      <w:r w:rsidRPr="00CF35CB">
        <w:rPr>
          <w:rFonts w:eastAsia="Times New Roman" w:cs="Times New Roman"/>
          <w:szCs w:val="24"/>
        </w:rPr>
        <w:t xml:space="preserve">Optional/Required)  Insert any relevant information in the “Enter Detail #, Pooled Fund Project Description, or any additional information” section.  For certain types of transfers, this is a required field.  See Appendix C above for further information.  </w:t>
      </w:r>
      <w:r w:rsidRPr="006D6F55">
        <w:rPr>
          <w:rFonts w:eastAsia="Times New Roman" w:cs="Times New Roman"/>
          <w:b/>
          <w:szCs w:val="24"/>
        </w:rPr>
        <w:t>Note:</w:t>
      </w:r>
      <w:r w:rsidRPr="00CF35CB">
        <w:rPr>
          <w:rFonts w:eastAsia="Times New Roman" w:cs="Times New Roman"/>
          <w:szCs w:val="24"/>
        </w:rPr>
        <w:t xml:space="preserve">  This information may be added or edited after the initial save.</w:t>
      </w:r>
    </w:p>
    <w:p w14:paraId="0F0C1E3B" w14:textId="77777777" w:rsidR="00CF35CB" w:rsidRPr="00CF35CB" w:rsidRDefault="00CF35CB" w:rsidP="00CF35CB">
      <w:pPr>
        <w:rPr>
          <w:rFonts w:eastAsia="Times New Roman" w:cs="Times New Roman"/>
          <w:szCs w:val="24"/>
        </w:rPr>
      </w:pPr>
    </w:p>
    <w:p w14:paraId="5EF0728E" w14:textId="77777777" w:rsidR="00CF35CB" w:rsidRPr="00CF35CB" w:rsidRDefault="00CF35CB" w:rsidP="00CF35CB">
      <w:pPr>
        <w:rPr>
          <w:rFonts w:eastAsia="Times New Roman" w:cs="Times New Roman"/>
          <w:szCs w:val="24"/>
        </w:rPr>
      </w:pPr>
      <w:r w:rsidRPr="00CF35CB">
        <w:rPr>
          <w:rFonts w:eastAsia="Times New Roman" w:cs="Times New Roman"/>
          <w:noProof/>
          <w:szCs w:val="24"/>
        </w:rPr>
        <w:drawing>
          <wp:inline distT="0" distB="0" distL="0" distR="0" wp14:anchorId="3BAB7278" wp14:editId="3B53395D">
            <wp:extent cx="5943600" cy="18262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826260"/>
                    </a:xfrm>
                    <a:prstGeom prst="rect">
                      <a:avLst/>
                    </a:prstGeom>
                  </pic:spPr>
                </pic:pic>
              </a:graphicData>
            </a:graphic>
          </wp:inline>
        </w:drawing>
      </w:r>
    </w:p>
    <w:p w14:paraId="4967A979" w14:textId="77777777" w:rsidR="00CF35CB" w:rsidRPr="00CF35CB" w:rsidRDefault="00CF35CB" w:rsidP="00CF35CB">
      <w:pPr>
        <w:rPr>
          <w:rFonts w:eastAsia="Times New Roman" w:cs="Times New Roman"/>
          <w:szCs w:val="24"/>
        </w:rPr>
      </w:pPr>
    </w:p>
    <w:p w14:paraId="28DD5269" w14:textId="44F62971" w:rsidR="00CF35CB" w:rsidRPr="00CF35CB" w:rsidRDefault="00CF35CB" w:rsidP="00CF35CB">
      <w:pPr>
        <w:rPr>
          <w:rFonts w:eastAsia="Times New Roman" w:cs="Times New Roman"/>
          <w:szCs w:val="24"/>
        </w:rPr>
      </w:pPr>
      <w:r w:rsidRPr="00CF35CB">
        <w:rPr>
          <w:rFonts w:eastAsia="Times New Roman" w:cs="Times New Roman"/>
          <w:b/>
          <w:bCs/>
          <w:szCs w:val="24"/>
        </w:rPr>
        <w:t>Step 7</w:t>
      </w:r>
      <w:proofErr w:type="gramStart"/>
      <w:r w:rsidRPr="00CF35CB">
        <w:rPr>
          <w:rFonts w:eastAsia="Times New Roman" w:cs="Times New Roman"/>
          <w:b/>
          <w:bCs/>
          <w:szCs w:val="24"/>
        </w:rPr>
        <w:t>:</w:t>
      </w:r>
      <w:r w:rsidRPr="00CF35CB">
        <w:rPr>
          <w:rFonts w:eastAsia="Times New Roman" w:cs="Times New Roman"/>
          <w:szCs w:val="24"/>
        </w:rPr>
        <w:t xml:space="preserve">  (</w:t>
      </w:r>
      <w:proofErr w:type="gramEnd"/>
      <w:r w:rsidRPr="00CF35CB">
        <w:rPr>
          <w:rFonts w:eastAsia="Times New Roman" w:cs="Times New Roman"/>
          <w:szCs w:val="24"/>
        </w:rPr>
        <w:t xml:space="preserve">Required)  Identify whether the State has entered into an agreement with the receiving </w:t>
      </w:r>
      <w:r w:rsidR="006F397F">
        <w:rPr>
          <w:rFonts w:eastAsia="Times New Roman" w:cs="Times New Roman"/>
          <w:szCs w:val="24"/>
        </w:rPr>
        <w:t>A</w:t>
      </w:r>
      <w:r w:rsidRPr="00CF35CB">
        <w:rPr>
          <w:rFonts w:eastAsia="Times New Roman" w:cs="Times New Roman"/>
          <w:szCs w:val="24"/>
        </w:rPr>
        <w:t>gency/entity by selecting “Yes”, “No”, or “N/A</w:t>
      </w:r>
      <w:r w:rsidR="00586E72">
        <w:rPr>
          <w:rFonts w:eastAsia="Times New Roman" w:cs="Times New Roman"/>
          <w:szCs w:val="24"/>
        </w:rPr>
        <w:t>.</w:t>
      </w:r>
      <w:r w:rsidRPr="00CF35CB">
        <w:rPr>
          <w:rFonts w:eastAsia="Times New Roman" w:cs="Times New Roman"/>
          <w:szCs w:val="24"/>
        </w:rPr>
        <w:t>”  For certain types of transfer, this area will default to “N/A” and be unavailable for edits.</w:t>
      </w:r>
    </w:p>
    <w:p w14:paraId="4DAF5C9C" w14:textId="77777777" w:rsidR="00CF35CB" w:rsidRPr="00CF35CB" w:rsidRDefault="00CF35CB" w:rsidP="00CF35CB">
      <w:pPr>
        <w:rPr>
          <w:rFonts w:eastAsia="Times New Roman" w:cs="Times New Roman"/>
          <w:szCs w:val="24"/>
        </w:rPr>
      </w:pPr>
    </w:p>
    <w:p w14:paraId="5B80BE09" w14:textId="77777777" w:rsidR="00CF35CB" w:rsidRPr="00CF35CB" w:rsidRDefault="00CF35CB" w:rsidP="00CF35CB">
      <w:pPr>
        <w:rPr>
          <w:rFonts w:eastAsia="Times New Roman" w:cs="Times New Roman"/>
          <w:szCs w:val="24"/>
        </w:rPr>
      </w:pPr>
      <w:r w:rsidRPr="00CF35CB">
        <w:rPr>
          <w:rFonts w:eastAsia="Times New Roman" w:cs="Times New Roman"/>
          <w:noProof/>
          <w:szCs w:val="24"/>
        </w:rPr>
        <w:lastRenderedPageBreak/>
        <mc:AlternateContent>
          <mc:Choice Requires="wps">
            <w:drawing>
              <wp:anchor distT="0" distB="0" distL="114300" distR="114300" simplePos="0" relativeHeight="251658242" behindDoc="0" locked="0" layoutInCell="1" allowOverlap="1" wp14:anchorId="02CC817A" wp14:editId="7A8FCCE1">
                <wp:simplePos x="0" y="0"/>
                <wp:positionH relativeFrom="column">
                  <wp:posOffset>3933825</wp:posOffset>
                </wp:positionH>
                <wp:positionV relativeFrom="paragraph">
                  <wp:posOffset>440690</wp:posOffset>
                </wp:positionV>
                <wp:extent cx="1476375" cy="4381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476375" cy="4381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F368D" id="Rectangle 195" o:spid="_x0000_s1026" style="position:absolute;margin-left:309.75pt;margin-top:34.7pt;width:116.25pt;height:3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" filled="f" strokecolor="red" strokeweight="2pt"/>
            </w:pict>
          </mc:Fallback>
        </mc:AlternateContent>
      </w:r>
      <w:r w:rsidRPr="00CF35CB">
        <w:rPr>
          <w:rFonts w:eastAsia="Times New Roman" w:cs="Times New Roman"/>
          <w:noProof/>
          <w:szCs w:val="24"/>
        </w:rPr>
        <w:drawing>
          <wp:inline distT="0" distB="0" distL="0" distR="0" wp14:anchorId="79B3D058" wp14:editId="024CB370">
            <wp:extent cx="5943600" cy="18910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891030"/>
                    </a:xfrm>
                    <a:prstGeom prst="rect">
                      <a:avLst/>
                    </a:prstGeom>
                  </pic:spPr>
                </pic:pic>
              </a:graphicData>
            </a:graphic>
          </wp:inline>
        </w:drawing>
      </w:r>
    </w:p>
    <w:p w14:paraId="750758A7" w14:textId="77777777" w:rsidR="00CF35CB" w:rsidRPr="00CF35CB" w:rsidRDefault="00CF35CB" w:rsidP="00CF35CB">
      <w:pPr>
        <w:rPr>
          <w:rFonts w:eastAsia="Times New Roman" w:cs="Times New Roman"/>
          <w:szCs w:val="24"/>
        </w:rPr>
      </w:pPr>
    </w:p>
    <w:p w14:paraId="35E0E266" w14:textId="77777777" w:rsidR="00CF35CB" w:rsidRPr="00CF35CB" w:rsidRDefault="00CF35CB" w:rsidP="00CF35CB">
      <w:pPr>
        <w:rPr>
          <w:rFonts w:eastAsia="Times New Roman" w:cs="Times New Roman"/>
          <w:szCs w:val="24"/>
        </w:rPr>
      </w:pPr>
      <w:r w:rsidRPr="00CF35CB">
        <w:rPr>
          <w:rFonts w:eastAsia="Times New Roman" w:cs="Times New Roman"/>
          <w:b/>
          <w:bCs/>
          <w:szCs w:val="24"/>
        </w:rPr>
        <w:t>Step 8</w:t>
      </w:r>
      <w:proofErr w:type="gramStart"/>
      <w:r w:rsidRPr="00CF35CB">
        <w:rPr>
          <w:rFonts w:eastAsia="Times New Roman" w:cs="Times New Roman"/>
          <w:b/>
          <w:bCs/>
          <w:szCs w:val="24"/>
        </w:rPr>
        <w:t>:</w:t>
      </w:r>
      <w:r w:rsidRPr="00CF35CB">
        <w:rPr>
          <w:rFonts w:eastAsia="Times New Roman" w:cs="Times New Roman"/>
          <w:szCs w:val="24"/>
        </w:rPr>
        <w:t xml:space="preserve">  (</w:t>
      </w:r>
      <w:proofErr w:type="gramEnd"/>
      <w:r w:rsidRPr="00CF35CB">
        <w:rPr>
          <w:rFonts w:eastAsia="Times New Roman" w:cs="Times New Roman"/>
          <w:szCs w:val="24"/>
        </w:rPr>
        <w:t>Required)  Save the transfer request.  Saving takes you from the “Add Funds Transfer” screen to the “Edit Funds Transfer” screen.  In addition, this step creates the FHWA Tracking Number and puts the request in the “Recipient Signature Needed” status.</w:t>
      </w:r>
    </w:p>
    <w:p w14:paraId="0F5A33E8" w14:textId="77777777" w:rsidR="00CF35CB" w:rsidRPr="00CF35CB" w:rsidRDefault="00CF35CB" w:rsidP="00CF35CB">
      <w:pPr>
        <w:rPr>
          <w:rFonts w:eastAsia="Times New Roman" w:cs="Times New Roman"/>
          <w:szCs w:val="24"/>
        </w:rPr>
      </w:pPr>
    </w:p>
    <w:p w14:paraId="1285FE63" w14:textId="77777777" w:rsidR="00CF35CB" w:rsidRPr="00CF35CB"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43" behindDoc="0" locked="0" layoutInCell="1" allowOverlap="1" wp14:anchorId="538C7FB7" wp14:editId="500C79E1">
                <wp:simplePos x="0" y="0"/>
                <wp:positionH relativeFrom="column">
                  <wp:posOffset>-19050</wp:posOffset>
                </wp:positionH>
                <wp:positionV relativeFrom="paragraph">
                  <wp:posOffset>344805</wp:posOffset>
                </wp:positionV>
                <wp:extent cx="904875" cy="4381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904875" cy="4381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E1CFE1" id="Rectangle 196" o:spid="_x0000_s1026" style="position:absolute;margin-left:-1.5pt;margin-top:27.15pt;width:71.25pt;height:3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" filled="f" strokecolor="red" strokeweight="2pt"/>
            </w:pict>
          </mc:Fallback>
        </mc:AlternateContent>
      </w:r>
      <w:r w:rsidRPr="00CF35CB">
        <w:rPr>
          <w:rFonts w:eastAsia="Times New Roman" w:cs="Times New Roman"/>
          <w:noProof/>
          <w:szCs w:val="24"/>
        </w:rPr>
        <w:drawing>
          <wp:inline distT="0" distB="0" distL="0" distR="0" wp14:anchorId="09AC9AE3" wp14:editId="3DBEAA64">
            <wp:extent cx="3200847" cy="17147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00847" cy="1714739"/>
                    </a:xfrm>
                    <a:prstGeom prst="rect">
                      <a:avLst/>
                    </a:prstGeom>
                  </pic:spPr>
                </pic:pic>
              </a:graphicData>
            </a:graphic>
          </wp:inline>
        </w:drawing>
      </w:r>
    </w:p>
    <w:p w14:paraId="397CCACC" w14:textId="77777777" w:rsidR="00CF35CB" w:rsidRPr="00CF35CB" w:rsidRDefault="00CF35CB" w:rsidP="00CF35CB">
      <w:pPr>
        <w:rPr>
          <w:rFonts w:eastAsia="Times New Roman" w:cs="Times New Roman"/>
          <w:szCs w:val="24"/>
        </w:rPr>
      </w:pPr>
    </w:p>
    <w:p w14:paraId="037CBBBF" w14:textId="140E22C1" w:rsidR="00CF35CB" w:rsidRPr="00CF35CB" w:rsidRDefault="00CF35CB" w:rsidP="00CF35CB">
      <w:pPr>
        <w:rPr>
          <w:rFonts w:eastAsia="Times New Roman" w:cs="Times New Roman"/>
          <w:szCs w:val="24"/>
        </w:rPr>
      </w:pPr>
      <w:r w:rsidRPr="00CF35CB">
        <w:rPr>
          <w:rFonts w:eastAsia="Times New Roman" w:cs="Times New Roman"/>
          <w:b/>
          <w:bCs/>
          <w:szCs w:val="24"/>
        </w:rPr>
        <w:t>Step 9:</w:t>
      </w:r>
      <w:r w:rsidRPr="00CF35CB">
        <w:rPr>
          <w:rFonts w:eastAsia="Times New Roman" w:cs="Times New Roman"/>
          <w:szCs w:val="24"/>
        </w:rPr>
        <w:t xml:space="preserve">  Once on the “Edits Funds Transfer” screen, add detail lines by selecting “Add Funds Transfer Detail</w:t>
      </w:r>
      <w:r w:rsidR="00D87BEA">
        <w:rPr>
          <w:rFonts w:eastAsia="Times New Roman" w:cs="Times New Roman"/>
          <w:szCs w:val="24"/>
        </w:rPr>
        <w:t>.</w:t>
      </w:r>
      <w:r w:rsidRPr="00CF35CB">
        <w:rPr>
          <w:rFonts w:eastAsia="Times New Roman" w:cs="Times New Roman"/>
          <w:szCs w:val="24"/>
        </w:rPr>
        <w:t>”</w:t>
      </w:r>
    </w:p>
    <w:p w14:paraId="633B3460" w14:textId="77777777" w:rsidR="00CF35CB" w:rsidRPr="00CF35CB" w:rsidRDefault="00CF35CB" w:rsidP="00CF35CB">
      <w:pPr>
        <w:rPr>
          <w:rFonts w:eastAsia="Times New Roman" w:cs="Times New Roman"/>
          <w:szCs w:val="24"/>
        </w:rPr>
      </w:pPr>
    </w:p>
    <w:p w14:paraId="7155243C" w14:textId="77777777" w:rsidR="00CF35CB" w:rsidRPr="00CF35CB"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44" behindDoc="0" locked="0" layoutInCell="1" allowOverlap="1" wp14:anchorId="569B9372" wp14:editId="29746371">
                <wp:simplePos x="0" y="0"/>
                <wp:positionH relativeFrom="margin">
                  <wp:align>right</wp:align>
                </wp:positionH>
                <wp:positionV relativeFrom="paragraph">
                  <wp:posOffset>1672590</wp:posOffset>
                </wp:positionV>
                <wp:extent cx="800100" cy="25717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8001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DAD0" id="Rectangle 197" o:spid="_x0000_s1026" style="position:absolute;margin-left:11.8pt;margin-top:131.7pt;width:63pt;height:20.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" filled="f" strokecolor="red" strokeweight="2pt">
                <w10:wrap anchorx="margin"/>
              </v:rect>
            </w:pict>
          </mc:Fallback>
        </mc:AlternateContent>
      </w:r>
      <w:r w:rsidRPr="00CF35CB">
        <w:rPr>
          <w:rFonts w:eastAsia="Times New Roman" w:cs="Times New Roman"/>
          <w:noProof/>
          <w:szCs w:val="24"/>
        </w:rPr>
        <w:drawing>
          <wp:inline distT="0" distB="0" distL="0" distR="0" wp14:anchorId="7117B685" wp14:editId="35C20FAB">
            <wp:extent cx="5943600" cy="23761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2376170"/>
                    </a:xfrm>
                    <a:prstGeom prst="rect">
                      <a:avLst/>
                    </a:prstGeom>
                  </pic:spPr>
                </pic:pic>
              </a:graphicData>
            </a:graphic>
          </wp:inline>
        </w:drawing>
      </w:r>
    </w:p>
    <w:p w14:paraId="6A5BF812" w14:textId="77777777" w:rsidR="00CF35CB" w:rsidRPr="00CF35CB" w:rsidRDefault="00CF35CB" w:rsidP="00CF35CB">
      <w:pPr>
        <w:rPr>
          <w:rFonts w:eastAsia="Times New Roman" w:cs="Times New Roman"/>
          <w:szCs w:val="24"/>
        </w:rPr>
      </w:pPr>
    </w:p>
    <w:p w14:paraId="6548C87E" w14:textId="41838D75" w:rsidR="00CF35CB" w:rsidRPr="00CF35CB" w:rsidRDefault="00CF35CB" w:rsidP="00CF35CB">
      <w:pPr>
        <w:rPr>
          <w:rFonts w:eastAsia="Times New Roman" w:cs="Times New Roman"/>
          <w:szCs w:val="24"/>
        </w:rPr>
      </w:pPr>
      <w:r w:rsidRPr="00CF35CB">
        <w:rPr>
          <w:rFonts w:eastAsia="Times New Roman" w:cs="Times New Roman"/>
          <w:b/>
          <w:bCs/>
          <w:szCs w:val="24"/>
        </w:rPr>
        <w:lastRenderedPageBreak/>
        <w:t>Step 10:</w:t>
      </w:r>
      <w:r w:rsidRPr="00CF35CB">
        <w:rPr>
          <w:rFonts w:eastAsia="Times New Roman" w:cs="Times New Roman"/>
          <w:szCs w:val="24"/>
        </w:rPr>
        <w:t xml:space="preserve">  On the “Add Fund Transfer Detail” screen, select the </w:t>
      </w:r>
      <w:proofErr w:type="gramStart"/>
      <w:r w:rsidRPr="00CF35CB">
        <w:rPr>
          <w:rFonts w:eastAsia="Times New Roman" w:cs="Times New Roman"/>
          <w:szCs w:val="24"/>
        </w:rPr>
        <w:t>From</w:t>
      </w:r>
      <w:proofErr w:type="gramEnd"/>
      <w:r w:rsidRPr="00CF35CB">
        <w:rPr>
          <w:rFonts w:eastAsia="Times New Roman" w:cs="Times New Roman"/>
          <w:szCs w:val="24"/>
        </w:rPr>
        <w:t xml:space="preserve"> “Program Code” and appropriate “Fiscal Year</w:t>
      </w:r>
      <w:r w:rsidR="00586E72">
        <w:rPr>
          <w:rFonts w:eastAsia="Times New Roman" w:cs="Times New Roman"/>
          <w:szCs w:val="24"/>
        </w:rPr>
        <w:t>.</w:t>
      </w:r>
      <w:r w:rsidRPr="00CF35CB">
        <w:rPr>
          <w:rFonts w:eastAsia="Times New Roman" w:cs="Times New Roman"/>
          <w:szCs w:val="24"/>
        </w:rPr>
        <w:t>”  The “Description of Fund” will automatically populate based on the “Program Code” chosen and the “Fiscal Year” will be limited to the FYs associated with the Program Code.  At this point, the amount of (1) pending transfers, (2) pending obligations, (3) Apport/</w:t>
      </w:r>
      <w:proofErr w:type="spellStart"/>
      <w:r w:rsidRPr="00CF35CB">
        <w:rPr>
          <w:rFonts w:eastAsia="Times New Roman" w:cs="Times New Roman"/>
          <w:szCs w:val="24"/>
        </w:rPr>
        <w:t>Alloc</w:t>
      </w:r>
      <w:proofErr w:type="spellEnd"/>
      <w:r w:rsidRPr="00CF35CB">
        <w:rPr>
          <w:rFonts w:eastAsia="Times New Roman" w:cs="Times New Roman"/>
          <w:szCs w:val="24"/>
        </w:rPr>
        <w:t xml:space="preserve"> Balance, (4) Unobligated Balance, and the (5) Transferability Limit, if applicable, will auto populate.</w:t>
      </w:r>
    </w:p>
    <w:p w14:paraId="34407093" w14:textId="77777777" w:rsidR="00CF35CB" w:rsidRPr="00CF35CB" w:rsidRDefault="00CF35CB" w:rsidP="00CF35CB">
      <w:pPr>
        <w:rPr>
          <w:rFonts w:eastAsia="Times New Roman" w:cs="Times New Roman"/>
          <w:szCs w:val="24"/>
        </w:rPr>
      </w:pPr>
    </w:p>
    <w:p w14:paraId="272B9956" w14:textId="77777777" w:rsidR="00CF35CB" w:rsidRPr="00CF35CB"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47" behindDoc="0" locked="0" layoutInCell="1" allowOverlap="1" wp14:anchorId="70DFD6A1" wp14:editId="5639D194">
                <wp:simplePos x="0" y="0"/>
                <wp:positionH relativeFrom="margin">
                  <wp:posOffset>285750</wp:posOffset>
                </wp:positionH>
                <wp:positionV relativeFrom="paragraph">
                  <wp:posOffset>1503045</wp:posOffset>
                </wp:positionV>
                <wp:extent cx="2305050" cy="895350"/>
                <wp:effectExtent l="0" t="0" r="19050" b="19050"/>
                <wp:wrapNone/>
                <wp:docPr id="200" name="Rectangle 200"/>
                <wp:cNvGraphicFramePr/>
                <a:graphic xmlns:a="http://schemas.openxmlformats.org/drawingml/2006/main">
                  <a:graphicData uri="http://schemas.microsoft.com/office/word/2010/wordprocessingShape">
                    <wps:wsp>
                      <wps:cNvSpPr/>
                      <wps:spPr>
                        <a:xfrm>
                          <a:off x="0" y="0"/>
                          <a:ext cx="2305050" cy="895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5D53A" id="Rectangle 200" o:spid="_x0000_s1026" style="position:absolute;margin-left:22.5pt;margin-top:118.35pt;width:181.5pt;height:70.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" filled="f" strokecolor="red" strokeweight="2pt">
                <w10:wrap anchorx="margin"/>
              </v:rect>
            </w:pict>
          </mc:Fallback>
        </mc:AlternateContent>
      </w:r>
      <w:r w:rsidRPr="00CF35CB">
        <w:rPr>
          <w:rFonts w:eastAsia="Times New Roman" w:cs="Times New Roman"/>
          <w:noProof/>
          <w:szCs w:val="24"/>
        </w:rPr>
        <mc:AlternateContent>
          <mc:Choice Requires="wps">
            <w:drawing>
              <wp:anchor distT="0" distB="0" distL="114300" distR="114300" simplePos="0" relativeHeight="251658246" behindDoc="0" locked="0" layoutInCell="1" allowOverlap="1" wp14:anchorId="0329F49C" wp14:editId="7B99AFFA">
                <wp:simplePos x="0" y="0"/>
                <wp:positionH relativeFrom="margin">
                  <wp:posOffset>504825</wp:posOffset>
                </wp:positionH>
                <wp:positionV relativeFrom="paragraph">
                  <wp:posOffset>1036320</wp:posOffset>
                </wp:positionV>
                <wp:extent cx="800100" cy="25717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8001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4095" id="Rectangle 199" o:spid="_x0000_s1026" style="position:absolute;margin-left:39.75pt;margin-top:81.6pt;width:63pt;height:20.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" filled="f" strokecolor="red" strokeweight="2pt">
                <w10:wrap anchorx="margin"/>
              </v:rect>
            </w:pict>
          </mc:Fallback>
        </mc:AlternateContent>
      </w:r>
      <w:r w:rsidRPr="00CF35CB">
        <w:rPr>
          <w:rFonts w:eastAsia="Times New Roman" w:cs="Times New Roman"/>
          <w:noProof/>
          <w:szCs w:val="24"/>
        </w:rPr>
        <mc:AlternateContent>
          <mc:Choice Requires="wps">
            <w:drawing>
              <wp:anchor distT="0" distB="0" distL="114300" distR="114300" simplePos="0" relativeHeight="251658245" behindDoc="0" locked="0" layoutInCell="1" allowOverlap="1" wp14:anchorId="52010993" wp14:editId="0CD931A2">
                <wp:simplePos x="0" y="0"/>
                <wp:positionH relativeFrom="margin">
                  <wp:posOffset>504825</wp:posOffset>
                </wp:positionH>
                <wp:positionV relativeFrom="paragraph">
                  <wp:posOffset>607695</wp:posOffset>
                </wp:positionV>
                <wp:extent cx="800100" cy="25717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8001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0E73A" id="Rectangle 198" o:spid="_x0000_s1026" style="position:absolute;margin-left:39.75pt;margin-top:47.85pt;width:63pt;height:20.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" filled="f" strokecolor="red" strokeweight="2pt">
                <w10:wrap anchorx="margin"/>
              </v:rect>
            </w:pict>
          </mc:Fallback>
        </mc:AlternateContent>
      </w:r>
      <w:r w:rsidRPr="00CF35CB">
        <w:rPr>
          <w:rFonts w:eastAsia="Times New Roman" w:cs="Times New Roman"/>
          <w:noProof/>
          <w:szCs w:val="24"/>
        </w:rPr>
        <w:drawing>
          <wp:inline distT="0" distB="0" distL="0" distR="0" wp14:anchorId="0351D68B" wp14:editId="75A038EE">
            <wp:extent cx="5943600" cy="2880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880360"/>
                    </a:xfrm>
                    <a:prstGeom prst="rect">
                      <a:avLst/>
                    </a:prstGeom>
                  </pic:spPr>
                </pic:pic>
              </a:graphicData>
            </a:graphic>
          </wp:inline>
        </w:drawing>
      </w:r>
    </w:p>
    <w:p w14:paraId="4EA63B3A" w14:textId="77777777" w:rsidR="00CF35CB" w:rsidRPr="00CF35CB" w:rsidRDefault="00CF35CB" w:rsidP="00CF35CB">
      <w:pPr>
        <w:rPr>
          <w:rFonts w:eastAsia="Times New Roman" w:cs="Times New Roman"/>
          <w:szCs w:val="24"/>
        </w:rPr>
      </w:pPr>
    </w:p>
    <w:p w14:paraId="2BBF42D6" w14:textId="3526382E" w:rsidR="00374F6A" w:rsidRDefault="00CF35CB" w:rsidP="00374F6A">
      <w:pPr>
        <w:spacing w:after="120"/>
        <w:rPr>
          <w:rFonts w:eastAsia="Times New Roman" w:cs="Times New Roman"/>
          <w:szCs w:val="24"/>
        </w:rPr>
      </w:pPr>
      <w:r w:rsidRPr="00CF35CB">
        <w:rPr>
          <w:rFonts w:eastAsia="Times New Roman" w:cs="Times New Roman"/>
          <w:b/>
          <w:bCs/>
          <w:szCs w:val="24"/>
        </w:rPr>
        <w:t>Step 11:</w:t>
      </w:r>
      <w:r w:rsidRPr="00CF35CB">
        <w:rPr>
          <w:rFonts w:eastAsia="Times New Roman" w:cs="Times New Roman"/>
          <w:szCs w:val="24"/>
        </w:rPr>
        <w:t xml:space="preserve">  Insert the “Amount” of the request on the “From” side, which will automatically populate the “Amount” on the “To” side.   </w:t>
      </w:r>
    </w:p>
    <w:p w14:paraId="71E7C4DF" w14:textId="77777777" w:rsidR="00374F6A" w:rsidRPr="00374F6A" w:rsidRDefault="00CF35CB" w:rsidP="00374F6A">
      <w:pPr>
        <w:pStyle w:val="ListParagraph"/>
        <w:numPr>
          <w:ilvl w:val="0"/>
          <w:numId w:val="4"/>
        </w:numPr>
        <w:spacing w:after="120"/>
        <w:rPr>
          <w:rFonts w:eastAsia="Times New Roman" w:cs="Times New Roman"/>
          <w:szCs w:val="24"/>
        </w:rPr>
      </w:pPr>
      <w:r w:rsidRPr="00374F6A">
        <w:rPr>
          <w:rFonts w:eastAsia="MS Gothic" w:cs="Times New Roman"/>
          <w:szCs w:val="24"/>
        </w:rPr>
        <w:t xml:space="preserve">The amount on the “From” and “To” side for each detail line will be equivalent.  If $200 is being transferred from PC WXYZ, with $100 going to PC ABCD and $100 going to PC KLMN, then two detail lines must be created with $100 being transferred from PC WXYZ in each detail line, and </w:t>
      </w:r>
    </w:p>
    <w:p w14:paraId="04F0B02C" w14:textId="771168A0" w:rsidR="00CF35CB" w:rsidRPr="00374F6A" w:rsidRDefault="00CF35CB" w:rsidP="00374F6A">
      <w:pPr>
        <w:pStyle w:val="ListParagraph"/>
        <w:numPr>
          <w:ilvl w:val="0"/>
          <w:numId w:val="4"/>
        </w:numPr>
        <w:spacing w:after="120"/>
        <w:rPr>
          <w:rFonts w:eastAsia="Times New Roman" w:cs="Times New Roman"/>
          <w:szCs w:val="24"/>
        </w:rPr>
      </w:pPr>
      <w:r w:rsidRPr="00374F6A">
        <w:rPr>
          <w:rFonts w:eastAsia="MS Gothic" w:cs="Times New Roman"/>
          <w:szCs w:val="24"/>
        </w:rPr>
        <w:t>There cannot be multiple details lines with the same “To” and “From” PC/FY combination on the same transfer request.</w:t>
      </w:r>
    </w:p>
    <w:p w14:paraId="2650E3BA" w14:textId="77777777" w:rsidR="00F33713" w:rsidRPr="00CF35CB" w:rsidRDefault="00F33713" w:rsidP="00CF12D7">
      <w:pPr>
        <w:keepNext/>
        <w:keepLines/>
        <w:numPr>
          <w:ilvl w:val="4"/>
          <w:numId w:val="0"/>
        </w:numPr>
        <w:ind w:left="720"/>
        <w:outlineLvl w:val="4"/>
        <w:rPr>
          <w:rFonts w:ascii="Cambria" w:eastAsia="MS Gothic" w:hAnsi="Cambria" w:cs="Times New Roman"/>
          <w:szCs w:val="24"/>
        </w:rPr>
      </w:pPr>
    </w:p>
    <w:p w14:paraId="20A32D4D" w14:textId="77777777" w:rsidR="00CF35CB" w:rsidRPr="00CF35CB"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49" behindDoc="0" locked="0" layoutInCell="1" allowOverlap="1" wp14:anchorId="1EB509A3" wp14:editId="223F707B">
                <wp:simplePos x="0" y="0"/>
                <wp:positionH relativeFrom="margin">
                  <wp:posOffset>3381375</wp:posOffset>
                </wp:positionH>
                <wp:positionV relativeFrom="paragraph">
                  <wp:posOffset>1024255</wp:posOffset>
                </wp:positionV>
                <wp:extent cx="800100" cy="25717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8001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BB93C" id="Rectangle 202" o:spid="_x0000_s1026" style="position:absolute;margin-left:266.25pt;margin-top:80.65pt;width:63pt;height:20.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" filled="f" strokecolor="red" strokeweight="2pt">
                <w10:wrap anchorx="margin"/>
              </v:rect>
            </w:pict>
          </mc:Fallback>
        </mc:AlternateContent>
      </w:r>
      <w:r w:rsidRPr="00CF35CB">
        <w:rPr>
          <w:rFonts w:eastAsia="Times New Roman" w:cs="Times New Roman"/>
          <w:noProof/>
          <w:szCs w:val="24"/>
        </w:rPr>
        <mc:AlternateContent>
          <mc:Choice Requires="wps">
            <w:drawing>
              <wp:anchor distT="0" distB="0" distL="114300" distR="114300" simplePos="0" relativeHeight="251658248" behindDoc="0" locked="0" layoutInCell="1" allowOverlap="1" wp14:anchorId="76CAF659" wp14:editId="6359A21A">
                <wp:simplePos x="0" y="0"/>
                <wp:positionH relativeFrom="margin">
                  <wp:posOffset>504825</wp:posOffset>
                </wp:positionH>
                <wp:positionV relativeFrom="paragraph">
                  <wp:posOffset>1224280</wp:posOffset>
                </wp:positionV>
                <wp:extent cx="800100" cy="25717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8001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479D" id="Rectangle 201" o:spid="_x0000_s1026" style="position:absolute;margin-left:39.75pt;margin-top:96.4pt;width:63pt;height:20.2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" filled="f" strokecolor="red" strokeweight="2pt">
                <w10:wrap anchorx="margin"/>
              </v:rect>
            </w:pict>
          </mc:Fallback>
        </mc:AlternateContent>
      </w:r>
      <w:r w:rsidRPr="00CF35CB">
        <w:rPr>
          <w:rFonts w:eastAsia="Times New Roman" w:cs="Times New Roman"/>
          <w:noProof/>
          <w:szCs w:val="24"/>
        </w:rPr>
        <w:drawing>
          <wp:inline distT="0" distB="0" distL="0" distR="0" wp14:anchorId="00AC9D56" wp14:editId="791C9034">
            <wp:extent cx="5943600" cy="28536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853690"/>
                    </a:xfrm>
                    <a:prstGeom prst="rect">
                      <a:avLst/>
                    </a:prstGeom>
                  </pic:spPr>
                </pic:pic>
              </a:graphicData>
            </a:graphic>
          </wp:inline>
        </w:drawing>
      </w:r>
    </w:p>
    <w:p w14:paraId="2F0DA7FC" w14:textId="77777777" w:rsidR="00CF35CB" w:rsidRPr="00CF35CB" w:rsidRDefault="00CF35CB" w:rsidP="00CF35CB">
      <w:pPr>
        <w:rPr>
          <w:rFonts w:eastAsia="Times New Roman" w:cs="Times New Roman"/>
          <w:szCs w:val="24"/>
        </w:rPr>
      </w:pPr>
    </w:p>
    <w:p w14:paraId="39F22D30" w14:textId="3C1A993C" w:rsidR="00CF35CB" w:rsidRPr="00CF35CB" w:rsidRDefault="00CF35CB" w:rsidP="00CF35CB">
      <w:pPr>
        <w:rPr>
          <w:rFonts w:eastAsia="Times New Roman" w:cs="Times New Roman"/>
          <w:szCs w:val="24"/>
        </w:rPr>
      </w:pPr>
      <w:r w:rsidRPr="00CF35CB">
        <w:rPr>
          <w:rFonts w:eastAsia="Times New Roman" w:cs="Times New Roman"/>
          <w:b/>
          <w:bCs/>
          <w:szCs w:val="24"/>
        </w:rPr>
        <w:t>Step 12:</w:t>
      </w:r>
      <w:r w:rsidRPr="00CF35CB">
        <w:rPr>
          <w:rFonts w:eastAsia="Times New Roman" w:cs="Times New Roman"/>
          <w:szCs w:val="24"/>
        </w:rPr>
        <w:t xml:space="preserve">  If applicable, select the appropriate </w:t>
      </w:r>
      <w:proofErr w:type="gramStart"/>
      <w:r w:rsidRPr="00CF35CB">
        <w:rPr>
          <w:rFonts w:eastAsia="Times New Roman" w:cs="Times New Roman"/>
          <w:szCs w:val="24"/>
        </w:rPr>
        <w:t>To</w:t>
      </w:r>
      <w:proofErr w:type="gramEnd"/>
      <w:r w:rsidRPr="00CF35CB">
        <w:rPr>
          <w:rFonts w:eastAsia="Times New Roman" w:cs="Times New Roman"/>
          <w:szCs w:val="24"/>
        </w:rPr>
        <w:t xml:space="preserve"> “Program Code</w:t>
      </w:r>
      <w:r w:rsidR="00586E72">
        <w:rPr>
          <w:rFonts w:eastAsia="Times New Roman" w:cs="Times New Roman"/>
          <w:szCs w:val="24"/>
        </w:rPr>
        <w:t>.</w:t>
      </w:r>
      <w:r w:rsidRPr="00CF35CB">
        <w:rPr>
          <w:rFonts w:eastAsia="Times New Roman" w:cs="Times New Roman"/>
          <w:szCs w:val="24"/>
        </w:rPr>
        <w:t xml:space="preserve">”  For certain transfer types, the </w:t>
      </w:r>
      <w:proofErr w:type="gramStart"/>
      <w:r w:rsidRPr="00CF35CB">
        <w:rPr>
          <w:rFonts w:eastAsia="Times New Roman" w:cs="Times New Roman"/>
          <w:szCs w:val="24"/>
        </w:rPr>
        <w:t>To</w:t>
      </w:r>
      <w:proofErr w:type="gramEnd"/>
      <w:r w:rsidRPr="00CF35CB">
        <w:rPr>
          <w:rFonts w:eastAsia="Times New Roman" w:cs="Times New Roman"/>
          <w:szCs w:val="24"/>
        </w:rPr>
        <w:t xml:space="preserve"> “Program Code” will automatically populate and for others, there will be a limited list of possibilities.  Once selected, the </w:t>
      </w:r>
      <w:proofErr w:type="gramStart"/>
      <w:r w:rsidRPr="00CF35CB">
        <w:rPr>
          <w:rFonts w:eastAsia="Times New Roman" w:cs="Times New Roman"/>
          <w:szCs w:val="24"/>
        </w:rPr>
        <w:t>To</w:t>
      </w:r>
      <w:proofErr w:type="gramEnd"/>
      <w:r w:rsidRPr="00CF35CB">
        <w:rPr>
          <w:rFonts w:eastAsia="Times New Roman" w:cs="Times New Roman"/>
          <w:szCs w:val="24"/>
        </w:rPr>
        <w:t xml:space="preserve"> “Description of Fund” will automatically populate.</w:t>
      </w:r>
    </w:p>
    <w:p w14:paraId="1ABC5E96" w14:textId="77777777" w:rsidR="00CF35CB" w:rsidRPr="00CF35CB" w:rsidRDefault="00CF35CB" w:rsidP="00CF35CB">
      <w:pPr>
        <w:rPr>
          <w:rFonts w:eastAsia="Times New Roman" w:cs="Times New Roman"/>
          <w:szCs w:val="24"/>
        </w:rPr>
      </w:pPr>
    </w:p>
    <w:p w14:paraId="4785534B" w14:textId="77777777" w:rsidR="00CF35CB" w:rsidRPr="00CF35CB"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50" behindDoc="0" locked="0" layoutInCell="1" allowOverlap="1" wp14:anchorId="57D52249" wp14:editId="26913897">
                <wp:simplePos x="0" y="0"/>
                <wp:positionH relativeFrom="margin">
                  <wp:posOffset>3362325</wp:posOffset>
                </wp:positionH>
                <wp:positionV relativeFrom="paragraph">
                  <wp:posOffset>601980</wp:posOffset>
                </wp:positionV>
                <wp:extent cx="800100" cy="25717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80010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5EBD3" id="Rectangle 203" o:spid="_x0000_s1026" style="position:absolute;margin-left:264.75pt;margin-top:47.4pt;width:63pt;height:20.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" filled="f" strokecolor="red" strokeweight="2pt">
                <w10:wrap anchorx="margin"/>
              </v:rect>
            </w:pict>
          </mc:Fallback>
        </mc:AlternateContent>
      </w:r>
      <w:r w:rsidRPr="00CF35CB">
        <w:rPr>
          <w:rFonts w:eastAsia="Times New Roman" w:cs="Times New Roman"/>
          <w:noProof/>
          <w:szCs w:val="24"/>
        </w:rPr>
        <w:drawing>
          <wp:inline distT="0" distB="0" distL="0" distR="0" wp14:anchorId="2C34CC2D" wp14:editId="0089B397">
            <wp:extent cx="5943600" cy="28619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861945"/>
                    </a:xfrm>
                    <a:prstGeom prst="rect">
                      <a:avLst/>
                    </a:prstGeom>
                  </pic:spPr>
                </pic:pic>
              </a:graphicData>
            </a:graphic>
          </wp:inline>
        </w:drawing>
      </w:r>
    </w:p>
    <w:p w14:paraId="60D943EE" w14:textId="77777777" w:rsidR="00CF35CB" w:rsidRPr="00CF35CB" w:rsidRDefault="00CF35CB" w:rsidP="00CF35CB">
      <w:pPr>
        <w:rPr>
          <w:rFonts w:eastAsia="Times New Roman" w:cs="Times New Roman"/>
          <w:szCs w:val="24"/>
        </w:rPr>
      </w:pPr>
    </w:p>
    <w:p w14:paraId="0A0FD995" w14:textId="77777777" w:rsidR="00CF35CB" w:rsidRPr="00CF35CB" w:rsidRDefault="00CF35CB" w:rsidP="00CF35CB">
      <w:pPr>
        <w:rPr>
          <w:rFonts w:eastAsia="Times New Roman" w:cs="Times New Roman"/>
          <w:szCs w:val="24"/>
        </w:rPr>
      </w:pPr>
      <w:r w:rsidRPr="00CF35CB">
        <w:rPr>
          <w:rFonts w:eastAsia="Times New Roman" w:cs="Times New Roman"/>
          <w:b/>
          <w:bCs/>
          <w:szCs w:val="24"/>
        </w:rPr>
        <w:t>Step 13:</w:t>
      </w:r>
      <w:r w:rsidRPr="00CF35CB">
        <w:rPr>
          <w:rFonts w:eastAsia="Times New Roman" w:cs="Times New Roman"/>
          <w:szCs w:val="24"/>
        </w:rPr>
        <w:t xml:space="preserve">  Click Save.  If the amount does not pass funds control checks against the “Apport/</w:t>
      </w:r>
      <w:proofErr w:type="spellStart"/>
      <w:r w:rsidRPr="00CF35CB">
        <w:rPr>
          <w:rFonts w:eastAsia="Times New Roman" w:cs="Times New Roman"/>
          <w:szCs w:val="24"/>
        </w:rPr>
        <w:t>Alloc</w:t>
      </w:r>
      <w:proofErr w:type="spellEnd"/>
      <w:r w:rsidRPr="00CF35CB">
        <w:rPr>
          <w:rFonts w:eastAsia="Times New Roman" w:cs="Times New Roman"/>
          <w:szCs w:val="24"/>
        </w:rPr>
        <w:t xml:space="preserve"> Balance”, “Unobligated Balance”, and “Transferability Limit”, if applicable, then the user will not be able to </w:t>
      </w:r>
      <w:proofErr w:type="gramStart"/>
      <w:r w:rsidRPr="00CF35CB">
        <w:rPr>
          <w:rFonts w:eastAsia="Times New Roman" w:cs="Times New Roman"/>
          <w:szCs w:val="24"/>
        </w:rPr>
        <w:t>save</w:t>
      </w:r>
      <w:proofErr w:type="gramEnd"/>
      <w:r w:rsidRPr="00CF35CB">
        <w:rPr>
          <w:rFonts w:eastAsia="Times New Roman" w:cs="Times New Roman"/>
          <w:szCs w:val="24"/>
        </w:rPr>
        <w:t xml:space="preserve"> and an error message will appear.  If the amount passes funds control, then a message confirming addition will be displayed.</w:t>
      </w:r>
    </w:p>
    <w:p w14:paraId="1D1ACD9F" w14:textId="77777777" w:rsidR="00CF35CB" w:rsidRPr="00CF35CB" w:rsidRDefault="00CF35CB" w:rsidP="00CF35CB">
      <w:pPr>
        <w:rPr>
          <w:rFonts w:eastAsia="Times New Roman" w:cs="Times New Roman"/>
          <w:szCs w:val="24"/>
        </w:rPr>
      </w:pPr>
      <w:r w:rsidRPr="00CF35CB">
        <w:rPr>
          <w:rFonts w:eastAsia="Times New Roman" w:cs="Times New Roman"/>
          <w:noProof/>
          <w:szCs w:val="24"/>
        </w:rPr>
        <w:lastRenderedPageBreak/>
        <w:drawing>
          <wp:inline distT="0" distB="0" distL="0" distR="0" wp14:anchorId="3DBB6825" wp14:editId="59972770">
            <wp:extent cx="5858693" cy="1562318"/>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58693" cy="1562318"/>
                    </a:xfrm>
                    <a:prstGeom prst="rect">
                      <a:avLst/>
                    </a:prstGeom>
                  </pic:spPr>
                </pic:pic>
              </a:graphicData>
            </a:graphic>
          </wp:inline>
        </w:drawing>
      </w:r>
    </w:p>
    <w:p w14:paraId="284F11D9" w14:textId="77777777" w:rsidR="00CF35CB" w:rsidRPr="00CF35CB" w:rsidRDefault="00CF35CB" w:rsidP="00CF35CB">
      <w:pPr>
        <w:rPr>
          <w:rFonts w:eastAsia="Times New Roman" w:cs="Times New Roman"/>
          <w:szCs w:val="24"/>
        </w:rPr>
      </w:pPr>
    </w:p>
    <w:p w14:paraId="7C6C7770" w14:textId="77777777" w:rsidR="00CF35CB" w:rsidRPr="00CF35CB" w:rsidRDefault="00CF35CB" w:rsidP="00CF35CB">
      <w:pPr>
        <w:rPr>
          <w:rFonts w:eastAsia="Times New Roman" w:cs="Times New Roman"/>
          <w:szCs w:val="24"/>
        </w:rPr>
      </w:pPr>
      <w:r w:rsidRPr="00CF35CB">
        <w:rPr>
          <w:rFonts w:eastAsia="Times New Roman" w:cs="Times New Roman"/>
          <w:szCs w:val="24"/>
        </w:rPr>
        <w:t>The detail line information is now shown under the “Funds Transfer Detail Information” section and can be edited or reviewed by clicking the detail line number.  If an additional detail line is necessary, add it by clicking “Add Funds Transfer Detail” and following the above steps again.  Up to 8-line items may be added to any one request.</w:t>
      </w:r>
    </w:p>
    <w:p w14:paraId="682EFA12" w14:textId="77777777" w:rsidR="00CF35CB" w:rsidRPr="00CF35CB" w:rsidRDefault="00CF35CB" w:rsidP="00CF35CB">
      <w:pPr>
        <w:rPr>
          <w:rFonts w:eastAsia="Times New Roman" w:cs="Times New Roman"/>
          <w:szCs w:val="24"/>
        </w:rPr>
      </w:pPr>
    </w:p>
    <w:p w14:paraId="2DA00EA8" w14:textId="1E307568" w:rsidR="004B081D"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51" behindDoc="0" locked="0" layoutInCell="1" allowOverlap="1" wp14:anchorId="16D0CA62" wp14:editId="62F0CB25">
                <wp:simplePos x="0" y="0"/>
                <wp:positionH relativeFrom="margin">
                  <wp:align>left</wp:align>
                </wp:positionH>
                <wp:positionV relativeFrom="paragraph">
                  <wp:posOffset>431800</wp:posOffset>
                </wp:positionV>
                <wp:extent cx="247650" cy="257175"/>
                <wp:effectExtent l="0" t="0" r="19050" b="28575"/>
                <wp:wrapNone/>
                <wp:docPr id="204" name="Rectangle 204"/>
                <wp:cNvGraphicFramePr/>
                <a:graphic xmlns:a="http://schemas.openxmlformats.org/drawingml/2006/main">
                  <a:graphicData uri="http://schemas.microsoft.com/office/word/2010/wordprocessingShape">
                    <wps:wsp>
                      <wps:cNvSpPr/>
                      <wps:spPr>
                        <a:xfrm>
                          <a:off x="0" y="0"/>
                          <a:ext cx="24765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00E3F" id="Rectangle 204" o:spid="_x0000_s1026" style="position:absolute;margin-left:0;margin-top:34pt;width:19.5pt;height:20.25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" filled="f" strokecolor="red" strokeweight="2pt">
                <w10:wrap anchorx="margin"/>
              </v:rect>
            </w:pict>
          </mc:Fallback>
        </mc:AlternateContent>
      </w:r>
      <w:r w:rsidRPr="00CF35CB">
        <w:rPr>
          <w:rFonts w:eastAsia="Times New Roman" w:cs="Times New Roman"/>
          <w:noProof/>
          <w:szCs w:val="24"/>
        </w:rPr>
        <w:drawing>
          <wp:inline distT="0" distB="0" distL="0" distR="0" wp14:anchorId="4AAE3776" wp14:editId="18928EB9">
            <wp:extent cx="5943600" cy="7721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772160"/>
                    </a:xfrm>
                    <a:prstGeom prst="rect">
                      <a:avLst/>
                    </a:prstGeom>
                  </pic:spPr>
                </pic:pic>
              </a:graphicData>
            </a:graphic>
          </wp:inline>
        </w:drawing>
      </w:r>
    </w:p>
    <w:p w14:paraId="6F2C9A4A" w14:textId="77777777" w:rsidR="004B081D" w:rsidRPr="00CF35CB" w:rsidRDefault="004B081D" w:rsidP="00CF35CB">
      <w:pPr>
        <w:rPr>
          <w:rFonts w:eastAsia="Times New Roman" w:cs="Times New Roman"/>
          <w:szCs w:val="24"/>
        </w:rPr>
      </w:pPr>
    </w:p>
    <w:p w14:paraId="4F0164A4" w14:textId="77777777" w:rsidR="00CF35CB" w:rsidRPr="00CF35CB" w:rsidRDefault="00CF35CB" w:rsidP="00FC7617">
      <w:pPr>
        <w:numPr>
          <w:ilvl w:val="1"/>
          <w:numId w:val="16"/>
        </w:numPr>
        <w:rPr>
          <w:rFonts w:eastAsia="Calibri" w:cs="Times New Roman"/>
          <w:b/>
          <w:bCs/>
          <w:szCs w:val="24"/>
        </w:rPr>
      </w:pPr>
      <w:r w:rsidRPr="00CF35CB">
        <w:rPr>
          <w:rFonts w:eastAsia="Calibri" w:cs="Times New Roman"/>
          <w:b/>
          <w:bCs/>
          <w:szCs w:val="24"/>
        </w:rPr>
        <w:t xml:space="preserve">State Signature of a Transfer Request </w:t>
      </w:r>
    </w:p>
    <w:p w14:paraId="037EC23F" w14:textId="77777777" w:rsidR="00CF35CB" w:rsidRPr="00CF35CB" w:rsidRDefault="00CF35CB" w:rsidP="00CF35CB">
      <w:pPr>
        <w:numPr>
          <w:ilvl w:val="0"/>
          <w:numId w:val="2"/>
        </w:numPr>
        <w:rPr>
          <w:rFonts w:eastAsia="Calibri" w:cs="Times New Roman"/>
          <w:szCs w:val="24"/>
        </w:rPr>
      </w:pPr>
    </w:p>
    <w:p w14:paraId="30EE961F" w14:textId="283A98E4" w:rsidR="00CF35CB" w:rsidRPr="00CF35CB" w:rsidRDefault="00CF35CB" w:rsidP="00CF35CB">
      <w:pPr>
        <w:rPr>
          <w:rFonts w:eastAsia="Times New Roman" w:cs="Times New Roman"/>
          <w:szCs w:val="24"/>
        </w:rPr>
      </w:pPr>
      <w:r w:rsidRPr="00CF35CB">
        <w:rPr>
          <w:rFonts w:eastAsia="Times New Roman" w:cs="Times New Roman"/>
          <w:b/>
          <w:bCs/>
          <w:szCs w:val="24"/>
        </w:rPr>
        <w:t>Step 14:</w:t>
      </w:r>
      <w:r w:rsidRPr="00CF35CB">
        <w:rPr>
          <w:rFonts w:eastAsia="Times New Roman" w:cs="Times New Roman"/>
          <w:szCs w:val="24"/>
        </w:rPr>
        <w:t xml:space="preserve">  Once completed, a </w:t>
      </w:r>
      <w:proofErr w:type="gramStart"/>
      <w:r w:rsidRPr="00CF35CB">
        <w:rPr>
          <w:rFonts w:eastAsia="Times New Roman" w:cs="Times New Roman"/>
          <w:szCs w:val="24"/>
        </w:rPr>
        <w:t>State</w:t>
      </w:r>
      <w:proofErr w:type="gramEnd"/>
      <w:r w:rsidRPr="00CF35CB">
        <w:rPr>
          <w:rFonts w:eastAsia="Times New Roman" w:cs="Times New Roman"/>
          <w:szCs w:val="24"/>
        </w:rPr>
        <w:t xml:space="preserve"> user with “Transfer Signature Allowed” rights may sign the request by clicking “Sign</w:t>
      </w:r>
      <w:r w:rsidR="00586E72">
        <w:rPr>
          <w:rFonts w:eastAsia="Times New Roman" w:cs="Times New Roman"/>
          <w:szCs w:val="24"/>
        </w:rPr>
        <w:t>.</w:t>
      </w:r>
      <w:r w:rsidRPr="00CF35CB">
        <w:rPr>
          <w:rFonts w:eastAsia="Times New Roman" w:cs="Times New Roman"/>
          <w:szCs w:val="24"/>
        </w:rPr>
        <w:t>”</w:t>
      </w:r>
    </w:p>
    <w:p w14:paraId="4C01F5AF" w14:textId="77777777" w:rsidR="00CF35CB" w:rsidRPr="00CF35CB" w:rsidRDefault="00CF35CB" w:rsidP="00CF35CB">
      <w:pPr>
        <w:rPr>
          <w:rFonts w:eastAsia="Times New Roman" w:cs="Times New Roman"/>
          <w:szCs w:val="24"/>
        </w:rPr>
      </w:pPr>
    </w:p>
    <w:p w14:paraId="023B0CED" w14:textId="77777777" w:rsidR="00CF35CB" w:rsidRPr="00CF35CB" w:rsidRDefault="00CF35CB" w:rsidP="00CF35CB">
      <w:pPr>
        <w:rPr>
          <w:rFonts w:eastAsia="Times New Roman" w:cs="Times New Roman"/>
          <w:szCs w:val="24"/>
        </w:rPr>
      </w:pPr>
      <w:r w:rsidRPr="00CF35CB">
        <w:rPr>
          <w:rFonts w:eastAsia="Times New Roman" w:cs="Times New Roman"/>
          <w:noProof/>
          <w:szCs w:val="24"/>
        </w:rPr>
        <mc:AlternateContent>
          <mc:Choice Requires="wps">
            <w:drawing>
              <wp:anchor distT="0" distB="0" distL="114300" distR="114300" simplePos="0" relativeHeight="251658252" behindDoc="0" locked="0" layoutInCell="1" allowOverlap="1" wp14:anchorId="497A156A" wp14:editId="6B9464EA">
                <wp:simplePos x="0" y="0"/>
                <wp:positionH relativeFrom="margin">
                  <wp:posOffset>942975</wp:posOffset>
                </wp:positionH>
                <wp:positionV relativeFrom="paragraph">
                  <wp:posOffset>598170</wp:posOffset>
                </wp:positionV>
                <wp:extent cx="971550" cy="257175"/>
                <wp:effectExtent l="0" t="0" r="19050" b="28575"/>
                <wp:wrapNone/>
                <wp:docPr id="205" name="Rectangle 205"/>
                <wp:cNvGraphicFramePr/>
                <a:graphic xmlns:a="http://schemas.openxmlformats.org/drawingml/2006/main">
                  <a:graphicData uri="http://schemas.microsoft.com/office/word/2010/wordprocessingShape">
                    <wps:wsp>
                      <wps:cNvSpPr/>
                      <wps:spPr>
                        <a:xfrm>
                          <a:off x="0" y="0"/>
                          <a:ext cx="971550" cy="257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B685" id="Rectangle 205" o:spid="_x0000_s1026" style="position:absolute;margin-left:74.25pt;margin-top:47.1pt;width:76.5pt;height:20.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" filled="f" strokecolor="red" strokeweight="2pt">
                <w10:wrap anchorx="margin"/>
              </v:rect>
            </w:pict>
          </mc:Fallback>
        </mc:AlternateContent>
      </w:r>
      <w:r w:rsidRPr="00CF35CB">
        <w:rPr>
          <w:rFonts w:eastAsia="Times New Roman" w:cs="Times New Roman"/>
          <w:noProof/>
          <w:szCs w:val="24"/>
        </w:rPr>
        <w:drawing>
          <wp:inline distT="0" distB="0" distL="0" distR="0" wp14:anchorId="36F043F1" wp14:editId="3A6B53C9">
            <wp:extent cx="5915851" cy="9716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15851" cy="971686"/>
                    </a:xfrm>
                    <a:prstGeom prst="rect">
                      <a:avLst/>
                    </a:prstGeom>
                  </pic:spPr>
                </pic:pic>
              </a:graphicData>
            </a:graphic>
          </wp:inline>
        </w:drawing>
      </w:r>
    </w:p>
    <w:p w14:paraId="2E6B851D" w14:textId="77777777" w:rsidR="00CF35CB" w:rsidRPr="00CF35CB" w:rsidRDefault="00CF35CB" w:rsidP="00CF35CB">
      <w:pPr>
        <w:rPr>
          <w:rFonts w:eastAsia="Times New Roman" w:cs="Times New Roman"/>
          <w:szCs w:val="24"/>
        </w:rPr>
      </w:pPr>
    </w:p>
    <w:p w14:paraId="6DDE7909" w14:textId="77777777" w:rsidR="00CF35CB" w:rsidRPr="00CF35CB" w:rsidRDefault="00CF35CB" w:rsidP="00CF35CB">
      <w:pPr>
        <w:rPr>
          <w:rFonts w:eastAsia="Times New Roman" w:cs="Times New Roman"/>
          <w:szCs w:val="24"/>
        </w:rPr>
      </w:pPr>
      <w:r w:rsidRPr="00CF35CB">
        <w:rPr>
          <w:rFonts w:eastAsia="Times New Roman" w:cs="Times New Roman"/>
          <w:szCs w:val="24"/>
        </w:rPr>
        <w:t>If all required fields/documentation are complete and all system validations pass, then the request will be signed.  Once signed, the status will change to “Division Signature Needed” and will appear in Division Office users’ default pending transfers list.</w:t>
      </w:r>
    </w:p>
    <w:p w14:paraId="0AD63466" w14:textId="77777777" w:rsidR="00CF35CB" w:rsidRPr="00CF35CB" w:rsidRDefault="00CF35CB" w:rsidP="00CF35CB">
      <w:pPr>
        <w:rPr>
          <w:rFonts w:eastAsia="Times New Roman" w:cs="Times New Roman"/>
          <w:szCs w:val="24"/>
        </w:rPr>
      </w:pPr>
      <w:r w:rsidRPr="00CF35CB">
        <w:rPr>
          <w:rFonts w:eastAsia="Times New Roman" w:cs="Times New Roman"/>
          <w:noProof/>
          <w:szCs w:val="24"/>
        </w:rPr>
        <w:drawing>
          <wp:inline distT="0" distB="0" distL="0" distR="0" wp14:anchorId="427A1AB0" wp14:editId="615EB584">
            <wp:extent cx="5943600" cy="1022985"/>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1022985"/>
                    </a:xfrm>
                    <a:prstGeom prst="rect">
                      <a:avLst/>
                    </a:prstGeom>
                  </pic:spPr>
                </pic:pic>
              </a:graphicData>
            </a:graphic>
          </wp:inline>
        </w:drawing>
      </w:r>
    </w:p>
    <w:p w14:paraId="56A4F6B5" w14:textId="77777777" w:rsidR="00CF35CB" w:rsidRPr="00CF35CB" w:rsidRDefault="00CF35CB" w:rsidP="00CF35CB">
      <w:pPr>
        <w:rPr>
          <w:rFonts w:eastAsia="Times New Roman" w:cs="Times New Roman"/>
          <w:szCs w:val="24"/>
        </w:rPr>
      </w:pPr>
    </w:p>
    <w:p w14:paraId="11996CCD" w14:textId="77777777" w:rsidR="00CF35CB" w:rsidRPr="00CF35CB" w:rsidRDefault="00CF35CB" w:rsidP="00CF35CB">
      <w:pPr>
        <w:rPr>
          <w:rFonts w:eastAsia="Times New Roman" w:cs="Times New Roman"/>
          <w:szCs w:val="24"/>
        </w:rPr>
      </w:pPr>
      <w:r w:rsidRPr="00CF35CB">
        <w:rPr>
          <w:rFonts w:eastAsia="Times New Roman" w:cs="Times New Roman"/>
          <w:szCs w:val="24"/>
        </w:rPr>
        <w:t xml:space="preserve">If any required fields/documentation is not complete and/or any system validation fails, the user will receive an error message and must address the issue prior to signature. </w:t>
      </w:r>
    </w:p>
    <w:p w14:paraId="45EFAF4B" w14:textId="77777777" w:rsidR="00CF35CB" w:rsidRPr="00CF35CB" w:rsidRDefault="00CF35CB" w:rsidP="00CF35CB">
      <w:pPr>
        <w:rPr>
          <w:rFonts w:eastAsia="Times New Roman" w:cs="Times New Roman"/>
          <w:b/>
          <w:bCs/>
          <w:szCs w:val="24"/>
        </w:rPr>
      </w:pPr>
    </w:p>
    <w:p w14:paraId="17249A47" w14:textId="77777777" w:rsidR="00CF35CB" w:rsidRPr="00CF35CB" w:rsidRDefault="00CF35CB" w:rsidP="00FC7617">
      <w:pPr>
        <w:numPr>
          <w:ilvl w:val="1"/>
          <w:numId w:val="16"/>
        </w:numPr>
        <w:rPr>
          <w:rFonts w:eastAsia="Calibri" w:cs="Times New Roman"/>
          <w:b/>
          <w:bCs/>
          <w:szCs w:val="24"/>
        </w:rPr>
      </w:pPr>
      <w:r w:rsidRPr="00CF35CB">
        <w:rPr>
          <w:rFonts w:eastAsia="Calibri" w:cs="Times New Roman"/>
          <w:b/>
          <w:bCs/>
          <w:szCs w:val="24"/>
        </w:rPr>
        <w:lastRenderedPageBreak/>
        <w:t>Division Office Review of a State-Signed Transfer Request</w:t>
      </w:r>
    </w:p>
    <w:p w14:paraId="723F5AF3" w14:textId="77777777" w:rsidR="00CF35CB" w:rsidRPr="00CF35CB" w:rsidRDefault="00CF35CB" w:rsidP="00CF35CB">
      <w:pPr>
        <w:numPr>
          <w:ilvl w:val="0"/>
          <w:numId w:val="2"/>
        </w:numPr>
        <w:rPr>
          <w:rFonts w:eastAsia="Calibri" w:cs="Times New Roman"/>
          <w:szCs w:val="24"/>
        </w:rPr>
      </w:pPr>
    </w:p>
    <w:p w14:paraId="03910F39" w14:textId="77777777" w:rsidR="00CF35CB" w:rsidRPr="00CF35CB" w:rsidRDefault="00CF35CB" w:rsidP="00CF35CB">
      <w:pPr>
        <w:numPr>
          <w:ilvl w:val="0"/>
          <w:numId w:val="2"/>
        </w:numPr>
        <w:rPr>
          <w:rFonts w:eastAsia="Calibri" w:cs="Times New Roman"/>
          <w:szCs w:val="24"/>
        </w:rPr>
      </w:pPr>
      <w:r w:rsidRPr="00CF35CB">
        <w:rPr>
          <w:rFonts w:eastAsia="Calibri" w:cs="Times New Roman"/>
          <w:b/>
          <w:bCs/>
          <w:szCs w:val="24"/>
        </w:rPr>
        <w:t xml:space="preserve">Step 15:  </w:t>
      </w:r>
      <w:r w:rsidRPr="00CF35CB">
        <w:rPr>
          <w:rFonts w:eastAsia="Calibri" w:cs="Times New Roman"/>
          <w:szCs w:val="24"/>
        </w:rPr>
        <w:t>Once the request is signed by the State, the Division Office may review and approve it in their “Pending Transfer” tab.  To open the request for review, click the view icon.</w:t>
      </w:r>
    </w:p>
    <w:p w14:paraId="6F01A365" w14:textId="77777777" w:rsidR="00CF35CB" w:rsidRPr="00CF35CB" w:rsidRDefault="00CF35CB" w:rsidP="00CF35CB">
      <w:pPr>
        <w:numPr>
          <w:ilvl w:val="0"/>
          <w:numId w:val="2"/>
        </w:numPr>
        <w:rPr>
          <w:rFonts w:eastAsia="Calibri" w:cs="Times New Roman"/>
          <w:szCs w:val="24"/>
        </w:rPr>
      </w:pPr>
    </w:p>
    <w:p w14:paraId="2CE6418B" w14:textId="77777777" w:rsidR="00CF35CB" w:rsidRPr="00CF35CB" w:rsidRDefault="00CF35CB" w:rsidP="00CF35CB">
      <w:pPr>
        <w:numPr>
          <w:ilvl w:val="0"/>
          <w:numId w:val="2"/>
        </w:numPr>
        <w:rPr>
          <w:rFonts w:eastAsia="Calibri" w:cs="Times New Roman"/>
          <w:szCs w:val="24"/>
        </w:rPr>
      </w:pPr>
      <w:r w:rsidRPr="00CF35CB">
        <w:rPr>
          <w:rFonts w:ascii="Calibri" w:eastAsia="Calibri" w:hAnsi="Calibri" w:cs="Times New Roman"/>
          <w:noProof/>
          <w:sz w:val="22"/>
        </w:rPr>
        <mc:AlternateContent>
          <mc:Choice Requires="wps">
            <w:drawing>
              <wp:anchor distT="0" distB="0" distL="114300" distR="114300" simplePos="0" relativeHeight="251658253" behindDoc="0" locked="0" layoutInCell="1" allowOverlap="1" wp14:anchorId="09667228" wp14:editId="3A361CE8">
                <wp:simplePos x="0" y="0"/>
                <wp:positionH relativeFrom="margin">
                  <wp:posOffset>142876</wp:posOffset>
                </wp:positionH>
                <wp:positionV relativeFrom="paragraph">
                  <wp:posOffset>843915</wp:posOffset>
                </wp:positionV>
                <wp:extent cx="590550" cy="466725"/>
                <wp:effectExtent l="0" t="0" r="19050" b="28575"/>
                <wp:wrapNone/>
                <wp:docPr id="206" name="Rectangle 206"/>
                <wp:cNvGraphicFramePr/>
                <a:graphic xmlns:a="http://schemas.openxmlformats.org/drawingml/2006/main">
                  <a:graphicData uri="http://schemas.microsoft.com/office/word/2010/wordprocessingShape">
                    <wps:wsp>
                      <wps:cNvSpPr/>
                      <wps:spPr>
                        <a:xfrm>
                          <a:off x="0" y="0"/>
                          <a:ext cx="590550" cy="4667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F87A" id="Rectangle 206" o:spid="_x0000_s1026" style="position:absolute;margin-left:11.25pt;margin-top:66.45pt;width:46.5pt;height:36.7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" filled="f" strokecolor="red" strokeweight="2pt">
                <w10:wrap anchorx="margin"/>
              </v:rect>
            </w:pict>
          </mc:Fallback>
        </mc:AlternateContent>
      </w:r>
      <w:r w:rsidRPr="00CF35CB">
        <w:rPr>
          <w:rFonts w:eastAsia="Calibri" w:cs="Times New Roman"/>
          <w:noProof/>
          <w:szCs w:val="24"/>
        </w:rPr>
        <w:drawing>
          <wp:inline distT="0" distB="0" distL="0" distR="0" wp14:anchorId="48FFC8D9" wp14:editId="17C8FB23">
            <wp:extent cx="5943600" cy="1496060"/>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1496060"/>
                    </a:xfrm>
                    <a:prstGeom prst="rect">
                      <a:avLst/>
                    </a:prstGeom>
                  </pic:spPr>
                </pic:pic>
              </a:graphicData>
            </a:graphic>
          </wp:inline>
        </w:drawing>
      </w:r>
    </w:p>
    <w:p w14:paraId="186D420C" w14:textId="77777777" w:rsidR="00CF35CB" w:rsidRPr="00CF35CB" w:rsidRDefault="00CF35CB" w:rsidP="00CF35CB">
      <w:pPr>
        <w:numPr>
          <w:ilvl w:val="0"/>
          <w:numId w:val="2"/>
        </w:numPr>
        <w:rPr>
          <w:rFonts w:eastAsia="Calibri" w:cs="Times New Roman"/>
          <w:szCs w:val="24"/>
        </w:rPr>
      </w:pPr>
    </w:p>
    <w:p w14:paraId="328B83F4" w14:textId="77777777" w:rsidR="00CF35CB" w:rsidRPr="00CF35CB" w:rsidRDefault="00CF35CB" w:rsidP="00CF35CB">
      <w:pPr>
        <w:numPr>
          <w:ilvl w:val="0"/>
          <w:numId w:val="2"/>
        </w:numPr>
        <w:rPr>
          <w:rFonts w:eastAsia="Calibri" w:cs="Times New Roman"/>
          <w:szCs w:val="24"/>
        </w:rPr>
      </w:pPr>
      <w:r w:rsidRPr="00D87BEA">
        <w:rPr>
          <w:rFonts w:eastAsia="Calibri" w:cs="Times New Roman"/>
          <w:b/>
          <w:bCs/>
          <w:szCs w:val="24"/>
        </w:rPr>
        <w:t>Step 16:</w:t>
      </w:r>
      <w:r w:rsidRPr="00CF35CB">
        <w:rPr>
          <w:rFonts w:eastAsia="Calibri" w:cs="Times New Roman"/>
          <w:szCs w:val="24"/>
        </w:rPr>
        <w:t xml:space="preserve">  Review the information in the “Funds Transfer Information” for accuracy and click on the appropriate “Funds Transfer Detail Information” line item to review the details.</w:t>
      </w:r>
    </w:p>
    <w:p w14:paraId="2D51E6F5" w14:textId="77777777" w:rsidR="00CF35CB" w:rsidRPr="00CF35CB" w:rsidRDefault="00CF35CB" w:rsidP="00CF35CB">
      <w:pPr>
        <w:numPr>
          <w:ilvl w:val="0"/>
          <w:numId w:val="2"/>
        </w:numPr>
        <w:rPr>
          <w:rFonts w:eastAsia="Calibri" w:cs="Times New Roman"/>
          <w:szCs w:val="24"/>
        </w:rPr>
      </w:pPr>
    </w:p>
    <w:p w14:paraId="3A160B23" w14:textId="77777777" w:rsidR="00CF35CB" w:rsidRPr="00CF35CB" w:rsidRDefault="00CF35CB" w:rsidP="00CF35CB">
      <w:pPr>
        <w:numPr>
          <w:ilvl w:val="0"/>
          <w:numId w:val="2"/>
        </w:numPr>
        <w:rPr>
          <w:rFonts w:eastAsia="Calibri" w:cs="Times New Roman"/>
          <w:szCs w:val="24"/>
        </w:rPr>
      </w:pPr>
      <w:r w:rsidRPr="00CF35CB">
        <w:rPr>
          <w:rFonts w:ascii="Calibri" w:eastAsia="Calibri" w:hAnsi="Calibri" w:cs="Times New Roman"/>
          <w:noProof/>
          <w:sz w:val="22"/>
        </w:rPr>
        <mc:AlternateContent>
          <mc:Choice Requires="wps">
            <w:drawing>
              <wp:anchor distT="0" distB="0" distL="114300" distR="114300" simplePos="0" relativeHeight="251658254" behindDoc="0" locked="0" layoutInCell="1" allowOverlap="1" wp14:anchorId="14571A13" wp14:editId="6C9012C2">
                <wp:simplePos x="0" y="0"/>
                <wp:positionH relativeFrom="margin">
                  <wp:posOffset>47625</wp:posOffset>
                </wp:positionH>
                <wp:positionV relativeFrom="paragraph">
                  <wp:posOffset>874395</wp:posOffset>
                </wp:positionV>
                <wp:extent cx="342900" cy="314325"/>
                <wp:effectExtent l="0" t="0" r="19050" b="28575"/>
                <wp:wrapNone/>
                <wp:docPr id="207" name="Rectangle 207"/>
                <wp:cNvGraphicFramePr/>
                <a:graphic xmlns:a="http://schemas.openxmlformats.org/drawingml/2006/main">
                  <a:graphicData uri="http://schemas.microsoft.com/office/word/2010/wordprocessingShape">
                    <wps:wsp>
                      <wps:cNvSpPr/>
                      <wps:spPr>
                        <a:xfrm>
                          <a:off x="0" y="0"/>
                          <a:ext cx="342900" cy="3143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1623" id="Rectangle 207" o:spid="_x0000_s1026" style="position:absolute;margin-left:3.75pt;margin-top:68.85pt;width:27pt;height:24.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" filled="f" strokecolor="red" strokeweight="2pt">
                <w10:wrap anchorx="margin"/>
              </v:rect>
            </w:pict>
          </mc:Fallback>
        </mc:AlternateContent>
      </w:r>
      <w:r w:rsidRPr="00CF35CB">
        <w:rPr>
          <w:rFonts w:eastAsia="Calibri" w:cs="Times New Roman"/>
          <w:noProof/>
          <w:szCs w:val="24"/>
        </w:rPr>
        <w:drawing>
          <wp:inline distT="0" distB="0" distL="0" distR="0" wp14:anchorId="6E2C7DBB" wp14:editId="3BE06672">
            <wp:extent cx="5943600" cy="16852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1685290"/>
                    </a:xfrm>
                    <a:prstGeom prst="rect">
                      <a:avLst/>
                    </a:prstGeom>
                  </pic:spPr>
                </pic:pic>
              </a:graphicData>
            </a:graphic>
          </wp:inline>
        </w:drawing>
      </w:r>
    </w:p>
    <w:p w14:paraId="7AB61826" w14:textId="77777777" w:rsidR="00CF35CB" w:rsidRPr="00CF35CB" w:rsidRDefault="00CF35CB" w:rsidP="00CF35CB">
      <w:pPr>
        <w:numPr>
          <w:ilvl w:val="0"/>
          <w:numId w:val="2"/>
        </w:numPr>
        <w:rPr>
          <w:rFonts w:eastAsia="Calibri" w:cs="Times New Roman"/>
          <w:szCs w:val="24"/>
        </w:rPr>
      </w:pPr>
    </w:p>
    <w:p w14:paraId="36C97339" w14:textId="77777777" w:rsidR="00CF35CB" w:rsidRPr="00CF35CB" w:rsidRDefault="00CF35CB" w:rsidP="00CF35CB">
      <w:pPr>
        <w:numPr>
          <w:ilvl w:val="0"/>
          <w:numId w:val="2"/>
        </w:numPr>
        <w:rPr>
          <w:rFonts w:eastAsia="Calibri" w:cs="Times New Roman"/>
          <w:szCs w:val="24"/>
        </w:rPr>
      </w:pPr>
      <w:r w:rsidRPr="00CF35CB">
        <w:rPr>
          <w:rFonts w:eastAsia="Calibri" w:cs="Times New Roman"/>
          <w:noProof/>
          <w:szCs w:val="24"/>
        </w:rPr>
        <w:drawing>
          <wp:inline distT="0" distB="0" distL="0" distR="0" wp14:anchorId="2AC6F277" wp14:editId="2D508AE9">
            <wp:extent cx="5943600" cy="286194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2861945"/>
                    </a:xfrm>
                    <a:prstGeom prst="rect">
                      <a:avLst/>
                    </a:prstGeom>
                  </pic:spPr>
                </pic:pic>
              </a:graphicData>
            </a:graphic>
          </wp:inline>
        </w:drawing>
      </w:r>
    </w:p>
    <w:p w14:paraId="695630A4" w14:textId="77777777" w:rsidR="00CF35CB" w:rsidRPr="00CF35CB" w:rsidRDefault="00CF35CB" w:rsidP="00CF35CB">
      <w:pPr>
        <w:numPr>
          <w:ilvl w:val="0"/>
          <w:numId w:val="2"/>
        </w:numPr>
        <w:rPr>
          <w:rFonts w:eastAsia="Calibri" w:cs="Times New Roman"/>
          <w:szCs w:val="24"/>
        </w:rPr>
      </w:pPr>
    </w:p>
    <w:p w14:paraId="2A94E2BD" w14:textId="29B2D21A" w:rsidR="00CF35CB" w:rsidRPr="00CF35CB" w:rsidRDefault="00CF35CB" w:rsidP="3A49F478">
      <w:pPr>
        <w:numPr>
          <w:ilvl w:val="0"/>
          <w:numId w:val="2"/>
        </w:numPr>
        <w:rPr>
          <w:rFonts w:eastAsia="Calibri" w:cs="Times New Roman"/>
        </w:rPr>
      </w:pPr>
      <w:r w:rsidRPr="3A49F478">
        <w:rPr>
          <w:rFonts w:eastAsia="Calibri" w:cs="Times New Roman"/>
          <w:b/>
          <w:bCs/>
        </w:rPr>
        <w:t>Step 17:</w:t>
      </w:r>
      <w:r w:rsidRPr="3A49F478">
        <w:rPr>
          <w:rFonts w:eastAsia="Calibri" w:cs="Times New Roman"/>
        </w:rPr>
        <w:t xml:space="preserve">  After review, the FHWA Division Office reviewer/approver input</w:t>
      </w:r>
      <w:r w:rsidR="78830634" w:rsidRPr="3A49F478">
        <w:rPr>
          <w:rFonts w:eastAsia="Calibri" w:cs="Times New Roman"/>
        </w:rPr>
        <w:t>s</w:t>
      </w:r>
      <w:r w:rsidRPr="3A49F478">
        <w:rPr>
          <w:rFonts w:eastAsia="Calibri" w:cs="Times New Roman"/>
        </w:rPr>
        <w:t xml:space="preserve"> any comments into the “FHWA Comments” field, which is the only editable field for </w:t>
      </w:r>
      <w:r w:rsidR="14AC0D7D" w:rsidRPr="3A49F478">
        <w:rPr>
          <w:rFonts w:eastAsia="Calibri" w:cs="Times New Roman"/>
        </w:rPr>
        <w:t>an FHWA</w:t>
      </w:r>
      <w:r w:rsidRPr="3A49F478">
        <w:rPr>
          <w:rFonts w:eastAsia="Calibri" w:cs="Times New Roman"/>
        </w:rPr>
        <w:t xml:space="preserve"> Division Office reviewer/approver.</w:t>
      </w:r>
    </w:p>
    <w:p w14:paraId="2CCB3A5D" w14:textId="77777777" w:rsidR="00CF35CB" w:rsidRPr="00CF35CB" w:rsidRDefault="00CF35CB" w:rsidP="00CF35CB">
      <w:pPr>
        <w:numPr>
          <w:ilvl w:val="0"/>
          <w:numId w:val="2"/>
        </w:numPr>
        <w:rPr>
          <w:rFonts w:eastAsia="Calibri" w:cs="Times New Roman"/>
          <w:szCs w:val="24"/>
        </w:rPr>
      </w:pPr>
    </w:p>
    <w:p w14:paraId="0B8AC320" w14:textId="77777777" w:rsidR="00CF35CB" w:rsidRPr="00CF35CB" w:rsidRDefault="00CF35CB" w:rsidP="00CF35CB">
      <w:pPr>
        <w:numPr>
          <w:ilvl w:val="0"/>
          <w:numId w:val="2"/>
        </w:numPr>
        <w:rPr>
          <w:rFonts w:eastAsia="Calibri" w:cs="Times New Roman"/>
          <w:szCs w:val="24"/>
        </w:rPr>
      </w:pPr>
      <w:r w:rsidRPr="00CF35CB">
        <w:rPr>
          <w:rFonts w:ascii="Calibri" w:eastAsia="Calibri" w:hAnsi="Calibri" w:cs="Times New Roman"/>
          <w:noProof/>
          <w:sz w:val="22"/>
        </w:rPr>
        <mc:AlternateContent>
          <mc:Choice Requires="wps">
            <w:drawing>
              <wp:anchor distT="0" distB="0" distL="114300" distR="114300" simplePos="0" relativeHeight="251658255" behindDoc="0" locked="0" layoutInCell="1" allowOverlap="1" wp14:anchorId="05EDD1A8" wp14:editId="0F90D8AD">
                <wp:simplePos x="0" y="0"/>
                <wp:positionH relativeFrom="margin">
                  <wp:posOffset>2914650</wp:posOffset>
                </wp:positionH>
                <wp:positionV relativeFrom="paragraph">
                  <wp:posOffset>447675</wp:posOffset>
                </wp:positionV>
                <wp:extent cx="762000" cy="22860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762000" cy="228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D4A95" id="Rectangle 208" o:spid="_x0000_s1026" style="position:absolute;margin-left:229.5pt;margin-top:35.25pt;width:60pt;height:1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" filled="f" strokecolor="red" strokeweight="2pt">
                <w10:wrap anchorx="margin"/>
              </v:rect>
            </w:pict>
          </mc:Fallback>
        </mc:AlternateContent>
      </w:r>
      <w:r w:rsidRPr="00CF35CB">
        <w:rPr>
          <w:rFonts w:eastAsia="Calibri" w:cs="Times New Roman"/>
          <w:noProof/>
          <w:szCs w:val="24"/>
        </w:rPr>
        <w:drawing>
          <wp:inline distT="0" distB="0" distL="0" distR="0" wp14:anchorId="42D512A1" wp14:editId="033883A8">
            <wp:extent cx="5943600" cy="90043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900430"/>
                    </a:xfrm>
                    <a:prstGeom prst="rect">
                      <a:avLst/>
                    </a:prstGeom>
                  </pic:spPr>
                </pic:pic>
              </a:graphicData>
            </a:graphic>
          </wp:inline>
        </w:drawing>
      </w:r>
    </w:p>
    <w:p w14:paraId="656C6516" w14:textId="77777777" w:rsidR="00CF35CB" w:rsidRPr="00CF35CB" w:rsidRDefault="00CF35CB" w:rsidP="00CF35CB">
      <w:pPr>
        <w:numPr>
          <w:ilvl w:val="0"/>
          <w:numId w:val="2"/>
        </w:numPr>
        <w:rPr>
          <w:rFonts w:eastAsia="Calibri" w:cs="Times New Roman"/>
          <w:szCs w:val="24"/>
        </w:rPr>
      </w:pPr>
    </w:p>
    <w:p w14:paraId="0A6EDB41" w14:textId="77777777" w:rsidR="00CF35CB" w:rsidRPr="00CF35CB" w:rsidRDefault="00CF35CB" w:rsidP="00CF35CB">
      <w:pPr>
        <w:numPr>
          <w:ilvl w:val="0"/>
          <w:numId w:val="2"/>
        </w:numPr>
        <w:rPr>
          <w:rFonts w:eastAsia="Calibri" w:cs="Times New Roman"/>
          <w:szCs w:val="24"/>
        </w:rPr>
      </w:pPr>
      <w:r w:rsidRPr="00D87BEA">
        <w:rPr>
          <w:rFonts w:eastAsia="Calibri" w:cs="Times New Roman"/>
          <w:b/>
          <w:bCs/>
          <w:szCs w:val="24"/>
        </w:rPr>
        <w:t>Step 18:</w:t>
      </w:r>
      <w:r w:rsidRPr="00CF35CB">
        <w:rPr>
          <w:rFonts w:eastAsia="Calibri" w:cs="Times New Roman"/>
          <w:szCs w:val="24"/>
        </w:rPr>
        <w:t xml:space="preserve">  After review, the FHWA Division Office approver may either “reject” or “sign” the request. </w:t>
      </w:r>
    </w:p>
    <w:p w14:paraId="59DE136B" w14:textId="77777777" w:rsidR="00CF35CB" w:rsidRPr="00CF35CB" w:rsidRDefault="00CF35CB" w:rsidP="00CF35CB">
      <w:pPr>
        <w:numPr>
          <w:ilvl w:val="0"/>
          <w:numId w:val="2"/>
        </w:numPr>
        <w:rPr>
          <w:rFonts w:eastAsia="Calibri" w:cs="Times New Roman"/>
          <w:szCs w:val="24"/>
        </w:rPr>
      </w:pPr>
    </w:p>
    <w:p w14:paraId="379BE2A9" w14:textId="77777777" w:rsidR="00CF35CB" w:rsidRPr="00CF35CB" w:rsidRDefault="00CF35CB" w:rsidP="00CF35CB">
      <w:pPr>
        <w:numPr>
          <w:ilvl w:val="0"/>
          <w:numId w:val="2"/>
        </w:numPr>
        <w:rPr>
          <w:rFonts w:eastAsia="Calibri" w:cs="Times New Roman"/>
          <w:szCs w:val="24"/>
        </w:rPr>
      </w:pPr>
      <w:r w:rsidRPr="00CF35CB">
        <w:rPr>
          <w:rFonts w:ascii="Calibri" w:eastAsia="Calibri" w:hAnsi="Calibri" w:cs="Times New Roman"/>
          <w:noProof/>
          <w:sz w:val="22"/>
        </w:rPr>
        <mc:AlternateContent>
          <mc:Choice Requires="wps">
            <w:drawing>
              <wp:anchor distT="0" distB="0" distL="114300" distR="114300" simplePos="0" relativeHeight="251658257" behindDoc="0" locked="0" layoutInCell="1" allowOverlap="1" wp14:anchorId="2A1F7D5A" wp14:editId="1518BDD1">
                <wp:simplePos x="0" y="0"/>
                <wp:positionH relativeFrom="margin">
                  <wp:posOffset>1885950</wp:posOffset>
                </wp:positionH>
                <wp:positionV relativeFrom="paragraph">
                  <wp:posOffset>626745</wp:posOffset>
                </wp:positionV>
                <wp:extent cx="895350" cy="314325"/>
                <wp:effectExtent l="0" t="0" r="19050" b="28575"/>
                <wp:wrapNone/>
                <wp:docPr id="210" name="Rectangle 210"/>
                <wp:cNvGraphicFramePr/>
                <a:graphic xmlns:a="http://schemas.openxmlformats.org/drawingml/2006/main">
                  <a:graphicData uri="http://schemas.microsoft.com/office/word/2010/wordprocessingShape">
                    <wps:wsp>
                      <wps:cNvSpPr/>
                      <wps:spPr>
                        <a:xfrm>
                          <a:off x="0" y="0"/>
                          <a:ext cx="895350" cy="3143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A69C5" id="Rectangle 210" o:spid="_x0000_s1026" style="position:absolute;margin-left:148.5pt;margin-top:49.35pt;width:70.5pt;height:24.7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" filled="f" strokecolor="red" strokeweight="2pt">
                <w10:wrap anchorx="margin"/>
              </v:rect>
            </w:pict>
          </mc:Fallback>
        </mc:AlternateContent>
      </w:r>
      <w:r w:rsidRPr="00CF35CB">
        <w:rPr>
          <w:rFonts w:ascii="Calibri" w:eastAsia="Calibri" w:hAnsi="Calibri" w:cs="Times New Roman"/>
          <w:noProof/>
          <w:sz w:val="22"/>
        </w:rPr>
        <mc:AlternateContent>
          <mc:Choice Requires="wps">
            <w:drawing>
              <wp:anchor distT="0" distB="0" distL="114300" distR="114300" simplePos="0" relativeHeight="251658256" behindDoc="0" locked="0" layoutInCell="1" allowOverlap="1" wp14:anchorId="7136B66B" wp14:editId="5B010940">
                <wp:simplePos x="0" y="0"/>
                <wp:positionH relativeFrom="margin">
                  <wp:posOffset>962025</wp:posOffset>
                </wp:positionH>
                <wp:positionV relativeFrom="paragraph">
                  <wp:posOffset>616585</wp:posOffset>
                </wp:positionV>
                <wp:extent cx="895350" cy="314325"/>
                <wp:effectExtent l="0" t="0" r="19050" b="28575"/>
                <wp:wrapNone/>
                <wp:docPr id="209" name="Rectangle 209"/>
                <wp:cNvGraphicFramePr/>
                <a:graphic xmlns:a="http://schemas.openxmlformats.org/drawingml/2006/main">
                  <a:graphicData uri="http://schemas.microsoft.com/office/word/2010/wordprocessingShape">
                    <wps:wsp>
                      <wps:cNvSpPr/>
                      <wps:spPr>
                        <a:xfrm>
                          <a:off x="0" y="0"/>
                          <a:ext cx="895350" cy="3143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D85CE" id="Rectangle 209" o:spid="_x0000_s1026" style="position:absolute;margin-left:75.75pt;margin-top:48.55pt;width:70.5pt;height:24.7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" filled="f" strokecolor="red" strokeweight="2pt">
                <w10:wrap anchorx="margin"/>
              </v:rect>
            </w:pict>
          </mc:Fallback>
        </mc:AlternateContent>
      </w:r>
      <w:r w:rsidRPr="00CF35CB">
        <w:rPr>
          <w:rFonts w:eastAsia="Calibri" w:cs="Times New Roman"/>
          <w:noProof/>
          <w:szCs w:val="24"/>
        </w:rPr>
        <w:drawing>
          <wp:inline distT="0" distB="0" distL="0" distR="0" wp14:anchorId="51CCC91F" wp14:editId="384C812E">
            <wp:extent cx="5277587" cy="1095528"/>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77587" cy="1095528"/>
                    </a:xfrm>
                    <a:prstGeom prst="rect">
                      <a:avLst/>
                    </a:prstGeom>
                  </pic:spPr>
                </pic:pic>
              </a:graphicData>
            </a:graphic>
          </wp:inline>
        </w:drawing>
      </w:r>
    </w:p>
    <w:p w14:paraId="725351B9" w14:textId="77777777" w:rsidR="00CF35CB" w:rsidRPr="00CF35CB" w:rsidRDefault="00CF35CB" w:rsidP="00CF35CB">
      <w:pPr>
        <w:numPr>
          <w:ilvl w:val="0"/>
          <w:numId w:val="2"/>
        </w:numPr>
        <w:rPr>
          <w:rFonts w:eastAsia="Calibri" w:cs="Times New Roman"/>
          <w:szCs w:val="24"/>
        </w:rPr>
      </w:pPr>
    </w:p>
    <w:p w14:paraId="0173085E" w14:textId="4DA6A251" w:rsidR="00CF35CB" w:rsidRPr="00CF35CB" w:rsidRDefault="00CF35CB" w:rsidP="00CF35CB">
      <w:pPr>
        <w:numPr>
          <w:ilvl w:val="0"/>
          <w:numId w:val="2"/>
        </w:numPr>
        <w:rPr>
          <w:rFonts w:eastAsia="Calibri" w:cs="Times New Roman"/>
          <w:szCs w:val="24"/>
        </w:rPr>
      </w:pPr>
      <w:r w:rsidRPr="00CF35CB">
        <w:rPr>
          <w:rFonts w:eastAsia="Calibri" w:cs="Times New Roman"/>
          <w:szCs w:val="24"/>
        </w:rPr>
        <w:t xml:space="preserve">If the Division Office approver rejects the request, the approver must input a reason for rejection either from the supplied list of reasons or by choosing “Other” with a written explanation.  Once rejected, the status changes to “Rejected by Division Office” and is sent to the State’s pending transfers list.  </w:t>
      </w:r>
      <w:r w:rsidRPr="00013DF0">
        <w:rPr>
          <w:rFonts w:eastAsia="Calibri" w:cs="Times New Roman"/>
          <w:b/>
          <w:szCs w:val="24"/>
        </w:rPr>
        <w:t>Note</w:t>
      </w:r>
      <w:r w:rsidR="00013DF0" w:rsidRPr="00013DF0">
        <w:rPr>
          <w:rFonts w:eastAsia="Calibri" w:cs="Times New Roman"/>
          <w:b/>
          <w:bCs/>
          <w:szCs w:val="24"/>
        </w:rPr>
        <w:t>:</w:t>
      </w:r>
      <w:r w:rsidR="00013DF0">
        <w:rPr>
          <w:rFonts w:eastAsia="Calibri" w:cs="Times New Roman"/>
          <w:szCs w:val="24"/>
        </w:rPr>
        <w:t xml:space="preserve">  A</w:t>
      </w:r>
      <w:r w:rsidRPr="00CF35CB">
        <w:rPr>
          <w:rFonts w:eastAsia="Calibri" w:cs="Times New Roman"/>
          <w:szCs w:val="24"/>
        </w:rPr>
        <w:t xml:space="preserve"> State must acknowledge the reason for rejection prior to revising and resubmitting.</w:t>
      </w:r>
    </w:p>
    <w:p w14:paraId="3514AFD4" w14:textId="77777777" w:rsidR="00CF35CB" w:rsidRPr="00CF35CB" w:rsidRDefault="00CF35CB" w:rsidP="00CF35CB">
      <w:pPr>
        <w:numPr>
          <w:ilvl w:val="0"/>
          <w:numId w:val="2"/>
        </w:numPr>
        <w:rPr>
          <w:rFonts w:eastAsia="Calibri" w:cs="Times New Roman"/>
          <w:szCs w:val="24"/>
        </w:rPr>
      </w:pPr>
    </w:p>
    <w:p w14:paraId="75AA1BE6" w14:textId="77777777" w:rsidR="00CF35CB" w:rsidRPr="00CF35CB" w:rsidRDefault="00CF35CB" w:rsidP="00CF35CB">
      <w:pPr>
        <w:numPr>
          <w:ilvl w:val="0"/>
          <w:numId w:val="2"/>
        </w:numPr>
        <w:rPr>
          <w:rFonts w:eastAsia="Calibri" w:cs="Times New Roman"/>
          <w:szCs w:val="24"/>
        </w:rPr>
      </w:pPr>
      <w:r w:rsidRPr="00CF35CB">
        <w:rPr>
          <w:rFonts w:eastAsia="Calibri" w:cs="Times New Roman"/>
          <w:szCs w:val="24"/>
        </w:rPr>
        <w:t>If the Division Office approver signs the request and all system validations pass, then the status changes to “Pending HCFB Processing” and is sent to the HCFB pending transfers list.</w:t>
      </w:r>
    </w:p>
    <w:p w14:paraId="19FD41A1" w14:textId="77777777" w:rsidR="00CF35CB" w:rsidRPr="00CF35CB" w:rsidRDefault="00CF35CB" w:rsidP="00CF35CB">
      <w:pPr>
        <w:numPr>
          <w:ilvl w:val="0"/>
          <w:numId w:val="2"/>
        </w:numPr>
        <w:rPr>
          <w:rFonts w:eastAsia="Calibri" w:cs="Times New Roman"/>
          <w:szCs w:val="24"/>
        </w:rPr>
      </w:pPr>
    </w:p>
    <w:p w14:paraId="23CB6B1F" w14:textId="77777777" w:rsidR="00CF35CB" w:rsidRPr="00CF35CB" w:rsidRDefault="00CF35CB" w:rsidP="00FC7617">
      <w:pPr>
        <w:numPr>
          <w:ilvl w:val="1"/>
          <w:numId w:val="16"/>
        </w:numPr>
        <w:rPr>
          <w:rFonts w:eastAsia="Calibri" w:cs="Times New Roman"/>
          <w:b/>
          <w:bCs/>
          <w:szCs w:val="24"/>
        </w:rPr>
      </w:pPr>
      <w:r w:rsidRPr="00CF35CB">
        <w:rPr>
          <w:rFonts w:eastAsia="Calibri" w:cs="Times New Roman"/>
          <w:b/>
          <w:bCs/>
          <w:szCs w:val="24"/>
        </w:rPr>
        <w:t>HCFB Processing of a State-Signed and Division-Approved Transfer Request</w:t>
      </w:r>
    </w:p>
    <w:p w14:paraId="4DD94F7D" w14:textId="77777777" w:rsidR="00CF35CB" w:rsidRPr="00CF35CB" w:rsidRDefault="00CF35CB" w:rsidP="00CF35CB">
      <w:pPr>
        <w:numPr>
          <w:ilvl w:val="0"/>
          <w:numId w:val="2"/>
        </w:numPr>
        <w:rPr>
          <w:rFonts w:eastAsia="Calibri" w:cs="Times New Roman"/>
          <w:szCs w:val="24"/>
        </w:rPr>
      </w:pPr>
    </w:p>
    <w:p w14:paraId="24CB5656" w14:textId="77777777" w:rsidR="00CF35CB" w:rsidRPr="00CF35CB" w:rsidRDefault="00CF35CB" w:rsidP="00CF35CB">
      <w:pPr>
        <w:numPr>
          <w:ilvl w:val="0"/>
          <w:numId w:val="2"/>
        </w:numPr>
        <w:rPr>
          <w:rFonts w:eastAsia="Calibri" w:cs="Times New Roman"/>
          <w:szCs w:val="24"/>
        </w:rPr>
      </w:pPr>
      <w:r w:rsidRPr="00CF35CB">
        <w:rPr>
          <w:rFonts w:eastAsia="Calibri" w:cs="Times New Roman"/>
          <w:b/>
          <w:bCs/>
          <w:szCs w:val="24"/>
        </w:rPr>
        <w:t xml:space="preserve">Step 19:  </w:t>
      </w:r>
      <w:r w:rsidRPr="00CF35CB">
        <w:rPr>
          <w:rFonts w:eastAsia="Calibri" w:cs="Times New Roman"/>
          <w:szCs w:val="24"/>
        </w:rPr>
        <w:t>Once the request is signed by the State and approved by the Division, HCFB may review and process it from their “Pending Transfer” tab.  To open the request for review, click the view icon, as shown above.</w:t>
      </w:r>
    </w:p>
    <w:p w14:paraId="27BBF89C" w14:textId="77777777" w:rsidR="00CF35CB" w:rsidRPr="00CF35CB" w:rsidRDefault="00CF35CB" w:rsidP="00CF35CB">
      <w:pPr>
        <w:numPr>
          <w:ilvl w:val="0"/>
          <w:numId w:val="2"/>
        </w:numPr>
        <w:rPr>
          <w:rFonts w:eastAsia="Calibri" w:cs="Times New Roman"/>
          <w:szCs w:val="24"/>
        </w:rPr>
      </w:pPr>
    </w:p>
    <w:p w14:paraId="713D4A91" w14:textId="77777777" w:rsidR="00CF35CB" w:rsidRPr="00CF35CB" w:rsidRDefault="00CF35CB" w:rsidP="00CF35CB">
      <w:pPr>
        <w:numPr>
          <w:ilvl w:val="0"/>
          <w:numId w:val="2"/>
        </w:numPr>
        <w:rPr>
          <w:rFonts w:eastAsia="Calibri" w:cs="Times New Roman"/>
          <w:szCs w:val="24"/>
        </w:rPr>
      </w:pPr>
      <w:r w:rsidRPr="00CF35CB">
        <w:rPr>
          <w:rFonts w:eastAsia="Calibri" w:cs="Times New Roman"/>
          <w:b/>
          <w:bCs/>
          <w:szCs w:val="24"/>
        </w:rPr>
        <w:t>Step 20:</w:t>
      </w:r>
      <w:r w:rsidRPr="00CF35CB">
        <w:rPr>
          <w:rFonts w:eastAsia="Calibri" w:cs="Times New Roman"/>
          <w:szCs w:val="24"/>
        </w:rPr>
        <w:t xml:space="preserve">  HCFB should follow a similar process as the Division Offices to review.  However, HCFB is not able to make any updates/changes to the request.  </w:t>
      </w:r>
    </w:p>
    <w:p w14:paraId="57628AF8" w14:textId="77777777" w:rsidR="00CF35CB" w:rsidRPr="00CF35CB" w:rsidRDefault="00CF35CB" w:rsidP="00CF35CB">
      <w:pPr>
        <w:numPr>
          <w:ilvl w:val="0"/>
          <w:numId w:val="2"/>
        </w:numPr>
        <w:rPr>
          <w:rFonts w:eastAsia="Calibri" w:cs="Times New Roman"/>
          <w:szCs w:val="24"/>
        </w:rPr>
      </w:pPr>
    </w:p>
    <w:p w14:paraId="7A7A3451" w14:textId="77777777" w:rsidR="00CF35CB" w:rsidRPr="00CF35CB" w:rsidRDefault="00CF35CB" w:rsidP="00CF35CB">
      <w:pPr>
        <w:numPr>
          <w:ilvl w:val="0"/>
          <w:numId w:val="2"/>
        </w:numPr>
        <w:rPr>
          <w:rFonts w:eastAsia="Calibri" w:cs="Times New Roman"/>
          <w:szCs w:val="24"/>
        </w:rPr>
      </w:pPr>
      <w:r w:rsidRPr="00CF35CB">
        <w:rPr>
          <w:rFonts w:eastAsia="Calibri" w:cs="Times New Roman"/>
          <w:b/>
          <w:bCs/>
          <w:szCs w:val="24"/>
        </w:rPr>
        <w:t>Step 21:</w:t>
      </w:r>
      <w:r w:rsidRPr="00CF35CB">
        <w:rPr>
          <w:rFonts w:eastAsia="Calibri" w:cs="Times New Roman"/>
          <w:szCs w:val="24"/>
        </w:rPr>
        <w:t xml:space="preserve">  After review, the HCFB processor may either “process” or “reject” the request.  </w:t>
      </w:r>
    </w:p>
    <w:p w14:paraId="3D35FAAA" w14:textId="77777777" w:rsidR="00CF35CB" w:rsidRPr="00CF35CB" w:rsidRDefault="00CF35CB" w:rsidP="00CF35CB">
      <w:pPr>
        <w:numPr>
          <w:ilvl w:val="0"/>
          <w:numId w:val="2"/>
        </w:numPr>
        <w:rPr>
          <w:rFonts w:eastAsia="Calibri" w:cs="Times New Roman"/>
          <w:szCs w:val="24"/>
        </w:rPr>
      </w:pPr>
    </w:p>
    <w:p w14:paraId="5ADE33AF" w14:textId="56FB0346" w:rsidR="00CF35CB" w:rsidRPr="00CF35CB" w:rsidRDefault="00CF35CB" w:rsidP="00CF35CB">
      <w:pPr>
        <w:numPr>
          <w:ilvl w:val="0"/>
          <w:numId w:val="2"/>
        </w:numPr>
        <w:rPr>
          <w:rFonts w:eastAsia="Calibri" w:cs="Times New Roman"/>
          <w:szCs w:val="24"/>
        </w:rPr>
      </w:pPr>
      <w:r w:rsidRPr="00CF35CB">
        <w:rPr>
          <w:rFonts w:eastAsia="Calibri" w:cs="Times New Roman"/>
          <w:szCs w:val="24"/>
        </w:rPr>
        <w:t xml:space="preserve">If the HCFB processor rejects the request, a reason for rejection must be provided.  Once rejected, the status changes to “Rejected by HCFB” and is sent to the State’s pending transfers list.  </w:t>
      </w:r>
      <w:r w:rsidRPr="007F1411">
        <w:rPr>
          <w:rFonts w:eastAsia="Calibri" w:cs="Times New Roman"/>
          <w:b/>
          <w:szCs w:val="24"/>
        </w:rPr>
        <w:t>Note</w:t>
      </w:r>
      <w:r w:rsidR="007F1411" w:rsidRPr="007F1411">
        <w:rPr>
          <w:rFonts w:eastAsia="Calibri" w:cs="Times New Roman"/>
          <w:b/>
          <w:bCs/>
          <w:szCs w:val="24"/>
        </w:rPr>
        <w:t>:</w:t>
      </w:r>
      <w:r w:rsidR="007F1411">
        <w:rPr>
          <w:rFonts w:eastAsia="Calibri" w:cs="Times New Roman"/>
          <w:szCs w:val="24"/>
        </w:rPr>
        <w:t xml:space="preserve">  A</w:t>
      </w:r>
      <w:r w:rsidRPr="00CF35CB">
        <w:rPr>
          <w:rFonts w:eastAsia="Calibri" w:cs="Times New Roman"/>
          <w:szCs w:val="24"/>
        </w:rPr>
        <w:t xml:space="preserve"> State must acknowledge the reason for rejection prior to revising and resubmitting.</w:t>
      </w:r>
    </w:p>
    <w:p w14:paraId="197197F1" w14:textId="77777777" w:rsidR="00CF35CB" w:rsidRPr="00CF35CB" w:rsidRDefault="00CF35CB" w:rsidP="00CF35CB">
      <w:pPr>
        <w:numPr>
          <w:ilvl w:val="0"/>
          <w:numId w:val="2"/>
        </w:numPr>
        <w:rPr>
          <w:rFonts w:eastAsia="Calibri" w:cs="Times New Roman"/>
          <w:szCs w:val="24"/>
        </w:rPr>
      </w:pPr>
    </w:p>
    <w:p w14:paraId="35DECA73" w14:textId="2FC6735B" w:rsidR="00CF35CB" w:rsidRPr="00CF35CB" w:rsidRDefault="00CF35CB" w:rsidP="00CF35CB">
      <w:pPr>
        <w:numPr>
          <w:ilvl w:val="0"/>
          <w:numId w:val="2"/>
        </w:numPr>
        <w:rPr>
          <w:rFonts w:eastAsia="Calibri" w:cs="Times New Roman"/>
          <w:szCs w:val="24"/>
        </w:rPr>
      </w:pPr>
      <w:r w:rsidRPr="00CF35CB">
        <w:rPr>
          <w:rFonts w:eastAsia="Calibri" w:cs="Times New Roman"/>
          <w:szCs w:val="24"/>
        </w:rPr>
        <w:t xml:space="preserve">If the HCFB processor processes the request and all system validations pass, then the transfer will </w:t>
      </w:r>
      <w:r w:rsidR="00CF2AB8" w:rsidRPr="00CF35CB">
        <w:rPr>
          <w:rFonts w:eastAsia="Calibri" w:cs="Times New Roman"/>
          <w:szCs w:val="24"/>
        </w:rPr>
        <w:t>process,</w:t>
      </w:r>
      <w:r w:rsidRPr="00CF35CB">
        <w:rPr>
          <w:rFonts w:eastAsia="Calibri" w:cs="Times New Roman"/>
          <w:szCs w:val="24"/>
        </w:rPr>
        <w:t xml:space="preserve"> and its status will change to “Processed</w:t>
      </w:r>
      <w:r w:rsidR="00CF2AB8">
        <w:rPr>
          <w:rFonts w:eastAsia="Calibri" w:cs="Times New Roman"/>
          <w:szCs w:val="24"/>
        </w:rPr>
        <w:t>.</w:t>
      </w:r>
      <w:r w:rsidRPr="00CF35CB">
        <w:rPr>
          <w:rFonts w:eastAsia="Calibri" w:cs="Times New Roman"/>
          <w:szCs w:val="24"/>
        </w:rPr>
        <w:t>”  In addition, the transfer can now be viewed on the “Processed Transfers” tab.</w:t>
      </w:r>
    </w:p>
    <w:p w14:paraId="3F0965B5" w14:textId="77777777" w:rsidR="00CF35CB" w:rsidRPr="00CF35CB" w:rsidRDefault="00CF35CB" w:rsidP="00CF35CB">
      <w:pPr>
        <w:numPr>
          <w:ilvl w:val="0"/>
          <w:numId w:val="2"/>
        </w:numPr>
        <w:rPr>
          <w:rFonts w:eastAsia="Calibri" w:cs="Times New Roman"/>
          <w:szCs w:val="24"/>
        </w:rPr>
      </w:pPr>
    </w:p>
    <w:p w14:paraId="668FB8FA" w14:textId="77777777" w:rsidR="00CF35CB" w:rsidRPr="00CF35CB" w:rsidRDefault="00CF35CB" w:rsidP="00CF35CB">
      <w:pPr>
        <w:rPr>
          <w:rFonts w:eastAsia="Times New Roman" w:cs="Times New Roman"/>
          <w:szCs w:val="24"/>
        </w:rPr>
      </w:pPr>
      <w:r w:rsidRPr="00570605">
        <w:rPr>
          <w:rFonts w:eastAsia="Times New Roman" w:cs="Times New Roman"/>
          <w:b/>
          <w:szCs w:val="24"/>
        </w:rPr>
        <w:t>Note:</w:t>
      </w:r>
      <w:r w:rsidRPr="00CF35CB">
        <w:rPr>
          <w:rFonts w:eastAsia="Times New Roman" w:cs="Times New Roman"/>
          <w:szCs w:val="24"/>
        </w:rPr>
        <w:t xml:space="preserve">  At any point after the initial save by the State, a PDF version of the 1575C report can be viewed and downloaded by clicking the “FHWA 1575C </w:t>
      </w:r>
      <w:proofErr w:type="spellStart"/>
      <w:r w:rsidRPr="00CF35CB">
        <w:rPr>
          <w:rFonts w:eastAsia="Times New Roman" w:cs="Times New Roman"/>
          <w:szCs w:val="24"/>
        </w:rPr>
        <w:t>Rpt</w:t>
      </w:r>
      <w:proofErr w:type="spellEnd"/>
      <w:r w:rsidRPr="00CF35CB">
        <w:rPr>
          <w:rFonts w:eastAsia="Times New Roman" w:cs="Times New Roman"/>
          <w:szCs w:val="24"/>
        </w:rPr>
        <w:t>” button.</w:t>
      </w:r>
    </w:p>
    <w:p w14:paraId="32B84210" w14:textId="77777777" w:rsidR="00CF35CB" w:rsidRPr="00CF35CB" w:rsidRDefault="00CF35CB" w:rsidP="00CF35CB">
      <w:pPr>
        <w:rPr>
          <w:rFonts w:eastAsia="Times New Roman" w:cs="Times New Roman"/>
          <w:szCs w:val="24"/>
        </w:rPr>
      </w:pPr>
    </w:p>
    <w:p w14:paraId="05767A4A" w14:textId="77777777" w:rsidR="0041766E" w:rsidRPr="0041766E" w:rsidRDefault="0041766E" w:rsidP="0041766E">
      <w:pPr>
        <w:rPr>
          <w:rFonts w:eastAsia="Times New Roman" w:cs="Times New Roman"/>
          <w:szCs w:val="24"/>
        </w:rPr>
      </w:pPr>
    </w:p>
    <w:p w14:paraId="2A07D9C3" w14:textId="77777777" w:rsidR="0041766E" w:rsidRPr="0041766E" w:rsidRDefault="0041766E" w:rsidP="0041766E">
      <w:pPr>
        <w:rPr>
          <w:rFonts w:eastAsia="Times New Roman" w:cs="Times New Roman"/>
          <w:b/>
          <w:bCs/>
          <w:color w:val="003E7E"/>
          <w:sz w:val="28"/>
          <w:szCs w:val="28"/>
        </w:rPr>
      </w:pPr>
      <w:r w:rsidRPr="0041766E">
        <w:rPr>
          <w:rFonts w:eastAsia="Times New Roman" w:cs="Times New Roman"/>
          <w:szCs w:val="24"/>
        </w:rPr>
        <w:br w:type="page"/>
      </w:r>
    </w:p>
    <w:p w14:paraId="78357F0D" w14:textId="3ECF8FE3" w:rsidR="009404CC" w:rsidRPr="00CF2AB8" w:rsidRDefault="009404CC" w:rsidP="00CF2AB8">
      <w:pPr>
        <w:pStyle w:val="MainHeading1"/>
      </w:pPr>
      <w:bookmarkStart w:id="12" w:name="_Toc1964624855"/>
      <w:r>
        <w:lastRenderedPageBreak/>
        <w:t xml:space="preserve">Appendix F: </w:t>
      </w:r>
      <w:r w:rsidR="00DF3007">
        <w:t xml:space="preserve"> </w:t>
      </w:r>
      <w:r>
        <w:t>First-In, First-Out (FIFO) Fiscal Year Calculation</w:t>
      </w:r>
      <w:bookmarkEnd w:id="12"/>
    </w:p>
    <w:p w14:paraId="37580930" w14:textId="77777777" w:rsidR="009404CC" w:rsidRPr="009404CC" w:rsidRDefault="009404CC" w:rsidP="009404CC">
      <w:pPr>
        <w:rPr>
          <w:rFonts w:eastAsia="Calibri" w:cs="Times New Roman"/>
          <w:i/>
          <w:color w:val="808080"/>
          <w:szCs w:val="24"/>
        </w:rPr>
      </w:pPr>
      <w:r w:rsidRPr="009404CC">
        <w:rPr>
          <w:rFonts w:eastAsia="Calibri" w:cs="Times New Roman"/>
          <w:i/>
          <w:color w:val="808080"/>
          <w:szCs w:val="24"/>
        </w:rPr>
        <w:t>In general, States are responsible for identifying the appropriate fiscal year of funds available based on the first-in, first-out methodology of attributing program code obligations to fiscal year of funds.  Division Offices are responsible for reviewing and ensuring the appropriate fiscal year utilization.</w:t>
      </w:r>
    </w:p>
    <w:p w14:paraId="47654CD4" w14:textId="77777777" w:rsidR="009404CC" w:rsidRPr="009404CC" w:rsidRDefault="009404CC" w:rsidP="009404CC">
      <w:pPr>
        <w:rPr>
          <w:rFonts w:eastAsia="Calibri" w:cs="Times New Roman"/>
          <w:i/>
          <w:color w:val="808080"/>
          <w:szCs w:val="24"/>
        </w:rPr>
      </w:pPr>
    </w:p>
    <w:p w14:paraId="14414B6B" w14:textId="77777777" w:rsidR="009404CC" w:rsidRPr="009404CC" w:rsidRDefault="009404CC" w:rsidP="009404CC">
      <w:pPr>
        <w:rPr>
          <w:rFonts w:eastAsia="Times New Roman" w:cs="Times New Roman"/>
          <w:b/>
          <w:bCs/>
          <w:szCs w:val="24"/>
        </w:rPr>
      </w:pPr>
      <w:r w:rsidRPr="009404CC">
        <w:rPr>
          <w:rFonts w:eastAsia="Times New Roman" w:cs="Times New Roman"/>
          <w:b/>
          <w:bCs/>
          <w:szCs w:val="24"/>
        </w:rPr>
        <w:t xml:space="preserve">Detailed Example of Identifying Fiscal Year of Funds Available in Accordance with First-In, First-Out (FIFO) Methodology </w:t>
      </w:r>
    </w:p>
    <w:p w14:paraId="27F6F8A7" w14:textId="77777777" w:rsidR="009404CC" w:rsidRPr="009404CC" w:rsidRDefault="009404CC" w:rsidP="009404CC">
      <w:pPr>
        <w:rPr>
          <w:rFonts w:eastAsia="Times New Roman" w:cs="Times New Roman"/>
          <w:b/>
          <w:bCs/>
          <w:szCs w:val="24"/>
        </w:rPr>
      </w:pPr>
    </w:p>
    <w:p w14:paraId="48ADDBA9" w14:textId="77777777" w:rsidR="009404CC" w:rsidRPr="009404CC" w:rsidRDefault="009404CC" w:rsidP="009404CC">
      <w:pPr>
        <w:rPr>
          <w:rFonts w:eastAsia="Times New Roman" w:cs="Times New Roman"/>
          <w:b/>
          <w:bCs/>
          <w:szCs w:val="24"/>
        </w:rPr>
      </w:pPr>
    </w:p>
    <w:p w14:paraId="50D0B6B0" w14:textId="77777777" w:rsidR="009404CC" w:rsidRPr="009404CC" w:rsidRDefault="009404CC" w:rsidP="009404CC">
      <w:pPr>
        <w:numPr>
          <w:ilvl w:val="1"/>
          <w:numId w:val="17"/>
        </w:numPr>
        <w:rPr>
          <w:rFonts w:eastAsia="Calibri" w:cs="Times New Roman"/>
          <w:b/>
          <w:bCs/>
          <w:szCs w:val="24"/>
        </w:rPr>
      </w:pPr>
      <w:r w:rsidRPr="009404CC">
        <w:rPr>
          <w:rFonts w:eastAsia="Calibri" w:cs="Times New Roman"/>
          <w:b/>
          <w:bCs/>
          <w:szCs w:val="24"/>
        </w:rPr>
        <w:t>State Identification of Net Fiscal Year Apportionment Available for Given Program Code</w:t>
      </w:r>
    </w:p>
    <w:p w14:paraId="71FD6509" w14:textId="77777777" w:rsidR="009404CC" w:rsidRPr="009404CC" w:rsidRDefault="009404CC" w:rsidP="009404CC">
      <w:pPr>
        <w:numPr>
          <w:ilvl w:val="0"/>
          <w:numId w:val="2"/>
        </w:numPr>
        <w:rPr>
          <w:rFonts w:ascii="Calibri" w:eastAsia="Calibri" w:hAnsi="Calibri" w:cs="Times New Roman"/>
          <w:sz w:val="22"/>
        </w:rPr>
      </w:pPr>
    </w:p>
    <w:p w14:paraId="211A0814" w14:textId="77777777" w:rsidR="009404CC" w:rsidRPr="009404CC" w:rsidRDefault="009404CC" w:rsidP="009404CC">
      <w:pPr>
        <w:rPr>
          <w:rFonts w:eastAsia="Times New Roman" w:cs="Times New Roman"/>
          <w:szCs w:val="24"/>
        </w:rPr>
      </w:pPr>
      <w:r w:rsidRPr="009404CC">
        <w:rPr>
          <w:rFonts w:eastAsia="Times New Roman" w:cs="Times New Roman"/>
          <w:b/>
          <w:bCs/>
          <w:szCs w:val="24"/>
        </w:rPr>
        <w:t>Step 1:</w:t>
      </w:r>
      <w:r w:rsidRPr="009404CC">
        <w:rPr>
          <w:rFonts w:eastAsia="Times New Roman" w:cs="Times New Roman"/>
          <w:szCs w:val="24"/>
        </w:rPr>
        <w:t xml:space="preserve">  Once States have identified the appropriate program code for a given transfer request, the State must identify the net apportionments available for each FY under that program code.  To do so, navigate to the “Apportionment List” screen in FMIS under the Fund Control Module </w:t>
      </w:r>
      <w:r w:rsidRPr="009404CC">
        <w:rPr>
          <w:rFonts w:ascii="Wingdings" w:eastAsia="Wingdings" w:hAnsi="Wingdings" w:cs="Wingdings"/>
          <w:szCs w:val="24"/>
        </w:rPr>
        <w:t>à</w:t>
      </w:r>
      <w:r w:rsidRPr="009404CC">
        <w:rPr>
          <w:rFonts w:eastAsia="Times New Roman" w:cs="Times New Roman"/>
          <w:szCs w:val="24"/>
        </w:rPr>
        <w:t>Apportionments.</w:t>
      </w:r>
    </w:p>
    <w:p w14:paraId="7EB499D7" w14:textId="77777777" w:rsidR="009404CC" w:rsidRPr="009404CC" w:rsidRDefault="009404CC" w:rsidP="009404CC">
      <w:pPr>
        <w:rPr>
          <w:rFonts w:eastAsia="Times New Roman" w:cs="Times New Roman"/>
          <w:szCs w:val="24"/>
        </w:rPr>
      </w:pPr>
    </w:p>
    <w:p w14:paraId="717EBE3F" w14:textId="77777777" w:rsidR="009404CC" w:rsidRPr="009404CC" w:rsidRDefault="009404CC" w:rsidP="009404CC">
      <w:pPr>
        <w:rPr>
          <w:rFonts w:eastAsia="Times New Roman" w:cs="Times New Roman"/>
          <w:szCs w:val="24"/>
        </w:rPr>
      </w:pPr>
      <w:r w:rsidRPr="009404CC">
        <w:rPr>
          <w:rFonts w:eastAsia="Times New Roman" w:cs="Times New Roman"/>
          <w:noProof/>
          <w:szCs w:val="24"/>
        </w:rPr>
        <w:drawing>
          <wp:inline distT="0" distB="0" distL="0" distR="0" wp14:anchorId="1109239F" wp14:editId="26A83FF6">
            <wp:extent cx="5191850" cy="301032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191850" cy="3010320"/>
                    </a:xfrm>
                    <a:prstGeom prst="rect">
                      <a:avLst/>
                    </a:prstGeom>
                  </pic:spPr>
                </pic:pic>
              </a:graphicData>
            </a:graphic>
          </wp:inline>
        </w:drawing>
      </w:r>
    </w:p>
    <w:p w14:paraId="26555B84" w14:textId="77777777" w:rsidR="009404CC" w:rsidRPr="009404CC" w:rsidRDefault="009404CC" w:rsidP="009404CC">
      <w:pPr>
        <w:rPr>
          <w:rFonts w:eastAsia="Times New Roman" w:cs="Times New Roman"/>
          <w:szCs w:val="24"/>
        </w:rPr>
      </w:pPr>
    </w:p>
    <w:p w14:paraId="33A4AEB2" w14:textId="77777777" w:rsidR="009404CC" w:rsidRPr="009404CC" w:rsidRDefault="009404CC" w:rsidP="009404CC">
      <w:pPr>
        <w:rPr>
          <w:rFonts w:eastAsia="Times New Roman" w:cs="Times New Roman"/>
          <w:szCs w:val="24"/>
        </w:rPr>
      </w:pPr>
      <w:r w:rsidRPr="009404CC">
        <w:rPr>
          <w:rFonts w:eastAsia="Times New Roman" w:cs="Times New Roman"/>
          <w:b/>
          <w:bCs/>
          <w:szCs w:val="24"/>
        </w:rPr>
        <w:t>Step 2:</w:t>
      </w:r>
      <w:r w:rsidRPr="009404CC">
        <w:rPr>
          <w:rFonts w:eastAsia="Times New Roman" w:cs="Times New Roman"/>
          <w:szCs w:val="24"/>
        </w:rPr>
        <w:t xml:space="preserve">  Input recipient (i.e., State) and program code information.  Click Search.  </w:t>
      </w:r>
    </w:p>
    <w:p w14:paraId="4FCEB10A" w14:textId="77777777" w:rsidR="009404CC" w:rsidRPr="009404CC" w:rsidRDefault="009404CC" w:rsidP="009404CC">
      <w:pPr>
        <w:rPr>
          <w:rFonts w:eastAsia="Times New Roman" w:cs="Times New Roman"/>
          <w:szCs w:val="24"/>
        </w:rPr>
      </w:pPr>
    </w:p>
    <w:p w14:paraId="476AA652" w14:textId="77777777" w:rsidR="009404CC" w:rsidRPr="009404CC" w:rsidRDefault="009404CC" w:rsidP="009404CC">
      <w:pPr>
        <w:rPr>
          <w:rFonts w:eastAsia="Times New Roman" w:cs="Times New Roman"/>
          <w:szCs w:val="24"/>
        </w:rPr>
      </w:pPr>
      <w:r w:rsidRPr="009404CC">
        <w:rPr>
          <w:rFonts w:eastAsia="Times New Roman" w:cs="Times New Roman"/>
          <w:noProof/>
          <w:szCs w:val="24"/>
        </w:rPr>
        <w:drawing>
          <wp:inline distT="0" distB="0" distL="0" distR="0" wp14:anchorId="1FAA98DC" wp14:editId="6EB6F740">
            <wp:extent cx="5943600" cy="5664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566420"/>
                    </a:xfrm>
                    <a:prstGeom prst="rect">
                      <a:avLst/>
                    </a:prstGeom>
                  </pic:spPr>
                </pic:pic>
              </a:graphicData>
            </a:graphic>
          </wp:inline>
        </w:drawing>
      </w:r>
    </w:p>
    <w:p w14:paraId="617B81E3" w14:textId="77777777" w:rsidR="009404CC" w:rsidRPr="009404CC" w:rsidRDefault="009404CC" w:rsidP="009404CC">
      <w:pPr>
        <w:rPr>
          <w:rFonts w:eastAsia="Times New Roman" w:cs="Times New Roman"/>
          <w:szCs w:val="24"/>
        </w:rPr>
      </w:pPr>
    </w:p>
    <w:p w14:paraId="5A32C318" w14:textId="77777777" w:rsidR="009404CC" w:rsidRPr="009404CC" w:rsidRDefault="009404CC" w:rsidP="009404CC">
      <w:pPr>
        <w:rPr>
          <w:rFonts w:eastAsia="Times New Roman" w:cs="Times New Roman"/>
          <w:szCs w:val="24"/>
        </w:rPr>
      </w:pPr>
      <w:r w:rsidRPr="00AA055F">
        <w:rPr>
          <w:rFonts w:eastAsia="Times New Roman" w:cs="Times New Roman"/>
          <w:b/>
          <w:bCs/>
          <w:szCs w:val="24"/>
        </w:rPr>
        <w:t>Step 3:</w:t>
      </w:r>
      <w:r w:rsidRPr="009404CC">
        <w:rPr>
          <w:rFonts w:eastAsia="Times New Roman" w:cs="Times New Roman"/>
          <w:szCs w:val="24"/>
        </w:rPr>
        <w:t xml:space="preserve">  Identify the net funds available for each FY tied to that program code.</w:t>
      </w:r>
    </w:p>
    <w:p w14:paraId="6873638E" w14:textId="77777777" w:rsidR="009404CC" w:rsidRPr="009404CC" w:rsidRDefault="009404CC" w:rsidP="009404CC">
      <w:pPr>
        <w:rPr>
          <w:rFonts w:eastAsia="Times New Roman" w:cs="Times New Roman"/>
          <w:szCs w:val="24"/>
        </w:rPr>
      </w:pPr>
      <w:r w:rsidRPr="009404CC">
        <w:rPr>
          <w:rFonts w:eastAsia="Times New Roman" w:cs="Times New Roman"/>
          <w:noProof/>
          <w:szCs w:val="24"/>
        </w:rPr>
        <w:lastRenderedPageBreak/>
        <w:drawing>
          <wp:inline distT="0" distB="0" distL="0" distR="0" wp14:anchorId="7C384F74" wp14:editId="174D0310">
            <wp:extent cx="5943600" cy="170561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1705610"/>
                    </a:xfrm>
                    <a:prstGeom prst="rect">
                      <a:avLst/>
                    </a:prstGeom>
                  </pic:spPr>
                </pic:pic>
              </a:graphicData>
            </a:graphic>
          </wp:inline>
        </w:drawing>
      </w:r>
    </w:p>
    <w:p w14:paraId="2DBF37BF" w14:textId="77777777" w:rsidR="009404CC" w:rsidRPr="009404CC" w:rsidRDefault="009404CC" w:rsidP="009404CC">
      <w:pPr>
        <w:rPr>
          <w:rFonts w:eastAsia="Times New Roman" w:cs="Times New Roman"/>
          <w:szCs w:val="24"/>
        </w:rPr>
      </w:pPr>
    </w:p>
    <w:p w14:paraId="1BCA6937" w14:textId="77777777" w:rsidR="009404CC" w:rsidRPr="009404CC" w:rsidRDefault="009404CC" w:rsidP="009404CC">
      <w:pPr>
        <w:rPr>
          <w:rFonts w:eastAsia="Times New Roman" w:cs="Times New Roman"/>
          <w:szCs w:val="24"/>
        </w:rPr>
      </w:pPr>
      <w:r w:rsidRPr="00AA055F">
        <w:rPr>
          <w:rFonts w:eastAsia="Times New Roman" w:cs="Times New Roman"/>
          <w:b/>
          <w:bCs/>
          <w:szCs w:val="24"/>
        </w:rPr>
        <w:t>Step 4:</w:t>
      </w:r>
      <w:r w:rsidRPr="009404CC">
        <w:rPr>
          <w:rFonts w:eastAsia="Times New Roman" w:cs="Times New Roman"/>
          <w:szCs w:val="24"/>
        </w:rPr>
        <w:t xml:space="preserve">  Run the recipient’s current FMIS W10A report under Standard Reports.</w:t>
      </w:r>
    </w:p>
    <w:p w14:paraId="3F3319C1" w14:textId="77777777" w:rsidR="009404CC" w:rsidRPr="009404CC" w:rsidRDefault="009404CC" w:rsidP="009404CC">
      <w:pPr>
        <w:rPr>
          <w:rFonts w:eastAsia="Times New Roman" w:cs="Times New Roman"/>
          <w:szCs w:val="24"/>
        </w:rPr>
      </w:pPr>
    </w:p>
    <w:p w14:paraId="266FD27D" w14:textId="77777777" w:rsidR="009404CC" w:rsidRPr="009404CC" w:rsidRDefault="009404CC" w:rsidP="009404CC">
      <w:pPr>
        <w:rPr>
          <w:rFonts w:eastAsia="Times New Roman" w:cs="Times New Roman"/>
          <w:szCs w:val="24"/>
        </w:rPr>
      </w:pPr>
      <w:r w:rsidRPr="009404CC">
        <w:rPr>
          <w:rFonts w:eastAsia="Times New Roman" w:cs="Times New Roman"/>
          <w:noProof/>
          <w:szCs w:val="24"/>
        </w:rPr>
        <w:drawing>
          <wp:inline distT="0" distB="0" distL="0" distR="0" wp14:anchorId="007B4246" wp14:editId="13AA3985">
            <wp:extent cx="4715533" cy="1733792"/>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15533" cy="1733792"/>
                    </a:xfrm>
                    <a:prstGeom prst="rect">
                      <a:avLst/>
                    </a:prstGeom>
                  </pic:spPr>
                </pic:pic>
              </a:graphicData>
            </a:graphic>
          </wp:inline>
        </w:drawing>
      </w:r>
    </w:p>
    <w:p w14:paraId="2AEAC2EE" w14:textId="77777777" w:rsidR="009404CC" w:rsidRPr="009404CC" w:rsidRDefault="009404CC" w:rsidP="009404CC">
      <w:pPr>
        <w:rPr>
          <w:rFonts w:eastAsia="Times New Roman" w:cs="Times New Roman"/>
          <w:szCs w:val="24"/>
        </w:rPr>
      </w:pPr>
    </w:p>
    <w:p w14:paraId="0B44DCD0" w14:textId="77777777" w:rsidR="009404CC" w:rsidRPr="009404CC" w:rsidRDefault="009404CC" w:rsidP="009404CC">
      <w:pPr>
        <w:rPr>
          <w:rFonts w:eastAsia="Times New Roman" w:cs="Times New Roman"/>
          <w:szCs w:val="24"/>
        </w:rPr>
      </w:pPr>
      <w:r w:rsidRPr="009404CC">
        <w:rPr>
          <w:rFonts w:eastAsia="Times New Roman" w:cs="Times New Roman"/>
          <w:noProof/>
          <w:szCs w:val="24"/>
        </w:rPr>
        <w:lastRenderedPageBreak/>
        <w:drawing>
          <wp:inline distT="0" distB="0" distL="0" distR="0" wp14:anchorId="046D5EBD" wp14:editId="72D83935">
            <wp:extent cx="5680211" cy="3848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685113" cy="3851421"/>
                    </a:xfrm>
                    <a:prstGeom prst="rect">
                      <a:avLst/>
                    </a:prstGeom>
                  </pic:spPr>
                </pic:pic>
              </a:graphicData>
            </a:graphic>
          </wp:inline>
        </w:drawing>
      </w:r>
    </w:p>
    <w:p w14:paraId="6BD7BB73" w14:textId="77777777" w:rsidR="009404CC" w:rsidRPr="00AA055F" w:rsidRDefault="009404CC" w:rsidP="009404CC">
      <w:pPr>
        <w:rPr>
          <w:rFonts w:eastAsia="Times New Roman" w:cs="Times New Roman"/>
          <w:b/>
          <w:bCs/>
          <w:szCs w:val="24"/>
        </w:rPr>
      </w:pPr>
    </w:p>
    <w:p w14:paraId="4E3F2B34" w14:textId="77777777" w:rsidR="009404CC" w:rsidRPr="009404CC" w:rsidRDefault="009404CC" w:rsidP="009404CC">
      <w:pPr>
        <w:rPr>
          <w:rFonts w:eastAsia="Times New Roman" w:cs="Times New Roman"/>
          <w:szCs w:val="24"/>
        </w:rPr>
      </w:pPr>
      <w:r w:rsidRPr="00AA055F">
        <w:rPr>
          <w:rFonts w:eastAsia="Times New Roman" w:cs="Times New Roman"/>
          <w:b/>
          <w:bCs/>
          <w:szCs w:val="24"/>
        </w:rPr>
        <w:t>Step 5:</w:t>
      </w:r>
      <w:r w:rsidRPr="009404CC">
        <w:rPr>
          <w:rFonts w:eastAsia="Times New Roman" w:cs="Times New Roman"/>
          <w:szCs w:val="24"/>
        </w:rPr>
        <w:t xml:space="preserve">  Identify the unobligated balances for the impacted program code on the W10A.</w:t>
      </w:r>
    </w:p>
    <w:p w14:paraId="6869509D" w14:textId="77777777" w:rsidR="009404CC" w:rsidRPr="009404CC" w:rsidRDefault="009404CC" w:rsidP="009404CC">
      <w:pPr>
        <w:rPr>
          <w:rFonts w:eastAsia="Times New Roman" w:cs="Times New Roman"/>
          <w:szCs w:val="24"/>
        </w:rPr>
      </w:pPr>
      <w:r w:rsidRPr="009404CC">
        <w:rPr>
          <w:rFonts w:eastAsia="Times New Roman" w:cs="Times New Roman"/>
          <w:noProof/>
          <w:szCs w:val="24"/>
        </w:rPr>
        <w:drawing>
          <wp:inline distT="0" distB="0" distL="0" distR="0" wp14:anchorId="6C17A5D1" wp14:editId="62413963">
            <wp:extent cx="5943600" cy="105283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1052830"/>
                    </a:xfrm>
                    <a:prstGeom prst="rect">
                      <a:avLst/>
                    </a:prstGeom>
                  </pic:spPr>
                </pic:pic>
              </a:graphicData>
            </a:graphic>
          </wp:inline>
        </w:drawing>
      </w:r>
    </w:p>
    <w:p w14:paraId="2B46985D" w14:textId="77777777" w:rsidR="009404CC" w:rsidRPr="009404CC" w:rsidRDefault="009404CC" w:rsidP="009404CC">
      <w:pPr>
        <w:rPr>
          <w:rFonts w:eastAsia="Times New Roman" w:cs="Times New Roman"/>
          <w:szCs w:val="24"/>
        </w:rPr>
      </w:pPr>
    </w:p>
    <w:p w14:paraId="4E4FEEE4" w14:textId="32391447" w:rsidR="009404CC" w:rsidRPr="009404CC" w:rsidRDefault="009404CC" w:rsidP="009404CC">
      <w:pPr>
        <w:rPr>
          <w:rFonts w:eastAsia="Times New Roman" w:cs="Times New Roman"/>
          <w:szCs w:val="24"/>
        </w:rPr>
      </w:pPr>
      <w:r w:rsidRPr="00AA055F">
        <w:rPr>
          <w:rFonts w:eastAsia="Times New Roman" w:cs="Times New Roman"/>
          <w:b/>
          <w:bCs/>
          <w:szCs w:val="24"/>
        </w:rPr>
        <w:t>Step 6:</w:t>
      </w:r>
      <w:r w:rsidRPr="009404CC">
        <w:rPr>
          <w:rFonts w:eastAsia="Times New Roman" w:cs="Times New Roman"/>
          <w:szCs w:val="24"/>
        </w:rPr>
        <w:t xml:space="preserve">  Attribute the unobligated balances of funds to the most recent fiscal year(s) of net apportionment funds.  Under FIFO we always assume that the oldest balances are obligated first.  This means the unobligated (remaining) balances are the most recent balances available.</w:t>
      </w:r>
    </w:p>
    <w:p w14:paraId="6B8C8920" w14:textId="77777777" w:rsidR="009404CC" w:rsidRPr="009404CC" w:rsidRDefault="009404CC" w:rsidP="009404CC">
      <w:pPr>
        <w:rPr>
          <w:rFonts w:eastAsia="Times New Roman" w:cs="Times New Roman"/>
          <w:szCs w:val="24"/>
        </w:rPr>
      </w:pPr>
    </w:p>
    <w:p w14:paraId="09758AD6" w14:textId="77777777" w:rsidR="009404CC" w:rsidRPr="009404CC" w:rsidRDefault="009404CC" w:rsidP="009404CC">
      <w:pPr>
        <w:rPr>
          <w:rFonts w:eastAsia="Times New Roman" w:cs="Times New Roman"/>
          <w:szCs w:val="24"/>
        </w:rPr>
      </w:pPr>
      <w:r w:rsidRPr="009404CC">
        <w:rPr>
          <w:rFonts w:eastAsia="Times New Roman" w:cs="Times New Roman"/>
          <w:szCs w:val="24"/>
        </w:rPr>
        <w:t>W10A Y240 Unobligated Balance = $42,604,286.15</w:t>
      </w:r>
    </w:p>
    <w:p w14:paraId="7D5BF11B" w14:textId="77777777" w:rsidR="009404CC" w:rsidRPr="009404CC" w:rsidRDefault="009404CC" w:rsidP="009404CC">
      <w:pPr>
        <w:rPr>
          <w:rFonts w:eastAsia="Times New Roman" w:cs="Times New Roman"/>
          <w:szCs w:val="24"/>
        </w:rPr>
      </w:pPr>
    </w:p>
    <w:p w14:paraId="4B3D8FF2" w14:textId="77777777" w:rsidR="009404CC" w:rsidRPr="009404CC" w:rsidRDefault="009404CC" w:rsidP="009404CC">
      <w:pPr>
        <w:rPr>
          <w:rFonts w:eastAsia="Times New Roman" w:cs="Times New Roman"/>
          <w:szCs w:val="24"/>
        </w:rPr>
      </w:pPr>
      <w:r w:rsidRPr="009404CC">
        <w:rPr>
          <w:rFonts w:eastAsia="Times New Roman" w:cs="Times New Roman"/>
          <w:szCs w:val="24"/>
        </w:rPr>
        <w:t>Apportionment List:</w:t>
      </w:r>
    </w:p>
    <w:p w14:paraId="13C80990" w14:textId="77777777" w:rsidR="009404CC" w:rsidRPr="009404CC" w:rsidRDefault="009404CC" w:rsidP="009404CC">
      <w:pPr>
        <w:rPr>
          <w:rFonts w:eastAsia="Times New Roman" w:cs="Times New Roman"/>
          <w:szCs w:val="24"/>
        </w:rPr>
      </w:pPr>
      <w:r w:rsidRPr="009404CC">
        <w:rPr>
          <w:rFonts w:eastAsia="Times New Roman" w:cs="Times New Roman"/>
          <w:szCs w:val="24"/>
        </w:rPr>
        <w:t>FY 2023 Y240 Net Apportioned Funds = $58,416,628.00</w:t>
      </w:r>
    </w:p>
    <w:p w14:paraId="7C239A32" w14:textId="77777777" w:rsidR="009404CC" w:rsidRDefault="009404CC" w:rsidP="009404CC">
      <w:pPr>
        <w:rPr>
          <w:rFonts w:eastAsia="Times New Roman" w:cs="Times New Roman"/>
          <w:szCs w:val="24"/>
        </w:rPr>
      </w:pPr>
      <w:r w:rsidRPr="009404CC">
        <w:rPr>
          <w:rFonts w:eastAsia="Times New Roman" w:cs="Times New Roman"/>
          <w:szCs w:val="24"/>
        </w:rPr>
        <w:t>FY 2022 Y240 Net Apportioned Funds = $68,571,339.61</w:t>
      </w:r>
    </w:p>
    <w:p w14:paraId="61C4BBA4" w14:textId="77777777" w:rsidR="00CF2AB8" w:rsidRDefault="00CF2AB8" w:rsidP="009404CC">
      <w:pPr>
        <w:rPr>
          <w:rFonts w:eastAsia="Times New Roman" w:cs="Times New Roman"/>
          <w:szCs w:val="24"/>
        </w:rPr>
      </w:pPr>
    </w:p>
    <w:p w14:paraId="33734127" w14:textId="77777777" w:rsidR="005140B0" w:rsidRDefault="005140B0" w:rsidP="009404CC">
      <w:pPr>
        <w:rPr>
          <w:rFonts w:eastAsia="Times New Roman" w:cs="Times New Roman"/>
          <w:szCs w:val="24"/>
        </w:rPr>
      </w:pPr>
    </w:p>
    <w:p w14:paraId="33264CBE" w14:textId="77777777" w:rsidR="005140B0" w:rsidRPr="009404CC" w:rsidRDefault="005140B0" w:rsidP="009404CC">
      <w:pPr>
        <w:rPr>
          <w:rFonts w:eastAsia="Times New Roman" w:cs="Times New Roman"/>
          <w:szCs w:val="24"/>
        </w:rPr>
      </w:pPr>
    </w:p>
    <w:p w14:paraId="7CDF7BE7" w14:textId="77777777" w:rsidR="009404CC" w:rsidRPr="009404CC" w:rsidRDefault="009404CC" w:rsidP="009404CC">
      <w:pPr>
        <w:rPr>
          <w:rFonts w:eastAsia="Times New Roman" w:cs="Times New Roman"/>
          <w:b/>
          <w:bCs/>
          <w:szCs w:val="24"/>
        </w:rPr>
      </w:pPr>
    </w:p>
    <w:tbl>
      <w:tblPr>
        <w:tblStyle w:val="PlainTable31"/>
        <w:tblW w:w="0" w:type="auto"/>
        <w:tblLayout w:type="fixed"/>
        <w:tblLook w:val="06A0" w:firstRow="1" w:lastRow="0" w:firstColumn="1" w:lastColumn="0" w:noHBand="1" w:noVBand="1"/>
      </w:tblPr>
      <w:tblGrid>
        <w:gridCol w:w="2700"/>
        <w:gridCol w:w="3060"/>
        <w:gridCol w:w="3600"/>
      </w:tblGrid>
      <w:tr w:rsidR="009404CC" w:rsidRPr="009404CC" w14:paraId="7209265B"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0" w:type="dxa"/>
          </w:tcPr>
          <w:p w14:paraId="24A143FB" w14:textId="77777777" w:rsidR="009404CC" w:rsidRPr="009404CC" w:rsidRDefault="009404CC" w:rsidP="009404CC">
            <w:pPr>
              <w:rPr>
                <w:szCs w:val="24"/>
              </w:rPr>
            </w:pPr>
            <w:r w:rsidRPr="009404CC">
              <w:rPr>
                <w:szCs w:val="24"/>
              </w:rPr>
              <w:lastRenderedPageBreak/>
              <w:t>Fiscal Year</w:t>
            </w:r>
          </w:p>
        </w:tc>
        <w:tc>
          <w:tcPr>
            <w:tcW w:w="3060" w:type="dxa"/>
          </w:tcPr>
          <w:p w14:paraId="59B9BFC9" w14:textId="77777777" w:rsidR="009404CC" w:rsidRPr="009404CC" w:rsidRDefault="009404CC" w:rsidP="009404CC">
            <w:pPr>
              <w:jc w:val="right"/>
              <w:cnfStyle w:val="100000000000" w:firstRow="1" w:lastRow="0" w:firstColumn="0" w:lastColumn="0" w:oddVBand="0" w:evenVBand="0" w:oddHBand="0" w:evenHBand="0" w:firstRowFirstColumn="0" w:firstRowLastColumn="0" w:lastRowFirstColumn="0" w:lastRowLastColumn="0"/>
              <w:rPr>
                <w:szCs w:val="24"/>
              </w:rPr>
            </w:pPr>
            <w:r w:rsidRPr="009404CC">
              <w:rPr>
                <w:szCs w:val="24"/>
              </w:rPr>
              <w:t>Net Funds</w:t>
            </w:r>
          </w:p>
        </w:tc>
        <w:tc>
          <w:tcPr>
            <w:tcW w:w="3600" w:type="dxa"/>
          </w:tcPr>
          <w:p w14:paraId="45FF666C" w14:textId="77777777" w:rsidR="009404CC" w:rsidRPr="009404CC" w:rsidRDefault="009404CC" w:rsidP="009404CC">
            <w:pPr>
              <w:jc w:val="right"/>
              <w:cnfStyle w:val="100000000000" w:firstRow="1" w:lastRow="0" w:firstColumn="0" w:lastColumn="0" w:oddVBand="0" w:evenVBand="0" w:oddHBand="0" w:evenHBand="0" w:firstRowFirstColumn="0" w:firstRowLastColumn="0" w:lastRowFirstColumn="0" w:lastRowLastColumn="0"/>
              <w:rPr>
                <w:szCs w:val="24"/>
              </w:rPr>
            </w:pPr>
            <w:r w:rsidRPr="009404CC">
              <w:rPr>
                <w:szCs w:val="24"/>
              </w:rPr>
              <w:t>Unobligated Balance</w:t>
            </w:r>
          </w:p>
        </w:tc>
      </w:tr>
      <w:tr w:rsidR="009404CC" w:rsidRPr="009404CC" w14:paraId="3AA13D44" w14:textId="77777777">
        <w:trPr>
          <w:trHeight w:val="300"/>
        </w:trPr>
        <w:tc>
          <w:tcPr>
            <w:cnfStyle w:val="001000000000" w:firstRow="0" w:lastRow="0" w:firstColumn="1" w:lastColumn="0" w:oddVBand="0" w:evenVBand="0" w:oddHBand="0" w:evenHBand="0" w:firstRowFirstColumn="0" w:firstRowLastColumn="0" w:lastRowFirstColumn="0" w:lastRowLastColumn="0"/>
            <w:tcW w:w="2700" w:type="dxa"/>
          </w:tcPr>
          <w:p w14:paraId="64116B31" w14:textId="77777777" w:rsidR="009404CC" w:rsidRPr="009404CC" w:rsidRDefault="009404CC" w:rsidP="009404CC">
            <w:pPr>
              <w:rPr>
                <w:szCs w:val="24"/>
              </w:rPr>
            </w:pPr>
            <w:r w:rsidRPr="009404CC">
              <w:rPr>
                <w:szCs w:val="24"/>
              </w:rPr>
              <w:t>FY 2023</w:t>
            </w:r>
          </w:p>
        </w:tc>
        <w:tc>
          <w:tcPr>
            <w:tcW w:w="3060" w:type="dxa"/>
          </w:tcPr>
          <w:p w14:paraId="0B4A13A4"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$58,416,628.00</w:t>
            </w:r>
          </w:p>
        </w:tc>
        <w:tc>
          <w:tcPr>
            <w:tcW w:w="3600" w:type="dxa"/>
          </w:tcPr>
          <w:p w14:paraId="33E03014"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$42,604,286.15</w:t>
            </w:r>
          </w:p>
        </w:tc>
      </w:tr>
      <w:tr w:rsidR="009404CC" w:rsidRPr="009404CC" w14:paraId="0405EE98" w14:textId="77777777">
        <w:trPr>
          <w:trHeight w:val="300"/>
        </w:trPr>
        <w:tc>
          <w:tcPr>
            <w:cnfStyle w:val="001000000000" w:firstRow="0" w:lastRow="0" w:firstColumn="1" w:lastColumn="0" w:oddVBand="0" w:evenVBand="0" w:oddHBand="0" w:evenHBand="0" w:firstRowFirstColumn="0" w:firstRowLastColumn="0" w:lastRowFirstColumn="0" w:lastRowLastColumn="0"/>
            <w:tcW w:w="2700" w:type="dxa"/>
          </w:tcPr>
          <w:p w14:paraId="56B836EA" w14:textId="77777777" w:rsidR="009404CC" w:rsidRPr="009404CC" w:rsidRDefault="009404CC" w:rsidP="009404CC">
            <w:pPr>
              <w:rPr>
                <w:szCs w:val="24"/>
              </w:rPr>
            </w:pPr>
            <w:r w:rsidRPr="009404CC">
              <w:rPr>
                <w:szCs w:val="24"/>
              </w:rPr>
              <w:t>FY 2022</w:t>
            </w:r>
          </w:p>
        </w:tc>
        <w:tc>
          <w:tcPr>
            <w:tcW w:w="3060" w:type="dxa"/>
          </w:tcPr>
          <w:p w14:paraId="741F8758"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$68,571,339.61</w:t>
            </w:r>
          </w:p>
        </w:tc>
        <w:tc>
          <w:tcPr>
            <w:tcW w:w="3600" w:type="dxa"/>
          </w:tcPr>
          <w:p w14:paraId="78984116"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$0</w:t>
            </w:r>
          </w:p>
        </w:tc>
      </w:tr>
      <w:tr w:rsidR="009404CC" w:rsidRPr="009404CC" w14:paraId="19C97108" w14:textId="77777777">
        <w:trPr>
          <w:trHeight w:val="30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29EEB99" w14:textId="77777777" w:rsidR="009404CC" w:rsidRPr="009404CC" w:rsidRDefault="009404CC" w:rsidP="009404CC">
            <w:pPr>
              <w:rPr>
                <w:szCs w:val="24"/>
              </w:rPr>
            </w:pPr>
            <w:r w:rsidRPr="009404CC">
              <w:rPr>
                <w:szCs w:val="24"/>
              </w:rPr>
              <w:t>Total</w:t>
            </w:r>
          </w:p>
        </w:tc>
        <w:tc>
          <w:tcPr>
            <w:tcW w:w="3060" w:type="dxa"/>
          </w:tcPr>
          <w:p w14:paraId="55C13721"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b/>
                <w:bCs/>
                <w:szCs w:val="24"/>
              </w:rPr>
            </w:pPr>
            <w:r w:rsidRPr="009404CC">
              <w:rPr>
                <w:b/>
                <w:bCs/>
                <w:szCs w:val="24"/>
              </w:rPr>
              <w:t>$126,987,967.61</w:t>
            </w:r>
          </w:p>
        </w:tc>
        <w:tc>
          <w:tcPr>
            <w:tcW w:w="3600" w:type="dxa"/>
          </w:tcPr>
          <w:p w14:paraId="706CD237"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b/>
                <w:bCs/>
                <w:szCs w:val="24"/>
              </w:rPr>
            </w:pPr>
            <w:r w:rsidRPr="009404CC">
              <w:rPr>
                <w:b/>
                <w:bCs/>
                <w:szCs w:val="24"/>
              </w:rPr>
              <w:t>$42,604,286.15</w:t>
            </w:r>
          </w:p>
        </w:tc>
      </w:tr>
    </w:tbl>
    <w:p w14:paraId="60020CDB" w14:textId="77777777" w:rsidR="009404CC" w:rsidRPr="009404CC" w:rsidRDefault="009404CC" w:rsidP="009404CC">
      <w:pPr>
        <w:rPr>
          <w:rFonts w:eastAsia="Times New Roman" w:cs="Times New Roman"/>
          <w:szCs w:val="24"/>
        </w:rPr>
      </w:pPr>
    </w:p>
    <w:p w14:paraId="49B41C4D" w14:textId="77777777" w:rsidR="009404CC" w:rsidRPr="009404CC" w:rsidRDefault="009404CC" w:rsidP="009404CC">
      <w:pPr>
        <w:rPr>
          <w:rFonts w:eastAsia="Times New Roman" w:cs="Times New Roman"/>
          <w:szCs w:val="24"/>
        </w:rPr>
      </w:pPr>
      <w:r w:rsidRPr="009404CC">
        <w:rPr>
          <w:rFonts w:eastAsia="Times New Roman" w:cs="Times New Roman"/>
          <w:szCs w:val="24"/>
        </w:rPr>
        <w:t>Because the unobligated balance is less than the most recent FY (FY 2023) net apportioned funds all of the unobligated balances in Y240 are attributable to FY 2023 and the transfer request must utilize FY 2023 as the appropriate FY.  All FY 2022 are deemed obligated.</w:t>
      </w:r>
    </w:p>
    <w:p w14:paraId="1DAEA1A6" w14:textId="77777777" w:rsidR="009404CC" w:rsidRPr="009404CC" w:rsidRDefault="009404CC" w:rsidP="009404CC">
      <w:pPr>
        <w:rPr>
          <w:rFonts w:eastAsia="Times New Roman" w:cs="Times New Roman"/>
          <w:szCs w:val="24"/>
        </w:rPr>
      </w:pPr>
    </w:p>
    <w:p w14:paraId="4F7C1174" w14:textId="77777777" w:rsidR="009404CC" w:rsidRPr="009404CC" w:rsidRDefault="009404CC" w:rsidP="009404CC">
      <w:pPr>
        <w:rPr>
          <w:rFonts w:eastAsia="Times New Roman" w:cs="Times New Roman"/>
          <w:szCs w:val="24"/>
        </w:rPr>
      </w:pPr>
      <w:r w:rsidRPr="009404CC">
        <w:rPr>
          <w:rFonts w:eastAsia="Times New Roman" w:cs="Times New Roman"/>
          <w:szCs w:val="24"/>
        </w:rPr>
        <w:t xml:space="preserve">If the W10A Y240 Unobligated was $70,000,000.00.  Then, the entire FY 2023 Y240 net apportioned funds in the amount of $58,416,628 are available for transfer along with $11,583,372 in FY 2022 funds.  In other words, if the transfer request is less than $11,583,372, FY 2022 could be used as the FY of funds on the transfer request.  If the transfer request is greater than $11,583,372, then the request would either need to be (1) a combination of FY 2022 and FY 2023 funds or (2) entirely FY 2023 funds.  </w:t>
      </w:r>
    </w:p>
    <w:p w14:paraId="65B6792A" w14:textId="77777777" w:rsidR="009404CC" w:rsidRPr="009404CC" w:rsidRDefault="009404CC" w:rsidP="009404CC">
      <w:pPr>
        <w:rPr>
          <w:rFonts w:eastAsia="Times New Roman" w:cs="Times New Roman"/>
          <w:szCs w:val="24"/>
        </w:rPr>
      </w:pPr>
    </w:p>
    <w:tbl>
      <w:tblPr>
        <w:tblStyle w:val="PlainTable31"/>
        <w:tblW w:w="0" w:type="auto"/>
        <w:tblLayout w:type="fixed"/>
        <w:tblLook w:val="06A0" w:firstRow="1" w:lastRow="0" w:firstColumn="1" w:lastColumn="0" w:noHBand="1" w:noVBand="1"/>
      </w:tblPr>
      <w:tblGrid>
        <w:gridCol w:w="2700"/>
        <w:gridCol w:w="2970"/>
        <w:gridCol w:w="3690"/>
      </w:tblGrid>
      <w:tr w:rsidR="009404CC" w:rsidRPr="009404CC" w14:paraId="4B12B852"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0" w:type="dxa"/>
          </w:tcPr>
          <w:p w14:paraId="24531AEC" w14:textId="77777777" w:rsidR="009404CC" w:rsidRPr="009404CC" w:rsidRDefault="009404CC" w:rsidP="009404CC">
            <w:pPr>
              <w:rPr>
                <w:szCs w:val="24"/>
              </w:rPr>
            </w:pPr>
            <w:r w:rsidRPr="009404CC">
              <w:rPr>
                <w:szCs w:val="24"/>
              </w:rPr>
              <w:t>Fiscal Year</w:t>
            </w:r>
          </w:p>
        </w:tc>
        <w:tc>
          <w:tcPr>
            <w:tcW w:w="2970" w:type="dxa"/>
          </w:tcPr>
          <w:p w14:paraId="233CA155" w14:textId="77777777" w:rsidR="009404CC" w:rsidRPr="009404CC" w:rsidRDefault="009404CC" w:rsidP="009404CC">
            <w:pPr>
              <w:jc w:val="right"/>
              <w:cnfStyle w:val="100000000000" w:firstRow="1" w:lastRow="0" w:firstColumn="0" w:lastColumn="0" w:oddVBand="0" w:evenVBand="0" w:oddHBand="0" w:evenHBand="0" w:firstRowFirstColumn="0" w:firstRowLastColumn="0" w:lastRowFirstColumn="0" w:lastRowLastColumn="0"/>
              <w:rPr>
                <w:szCs w:val="24"/>
              </w:rPr>
            </w:pPr>
            <w:r w:rsidRPr="009404CC">
              <w:rPr>
                <w:szCs w:val="24"/>
              </w:rPr>
              <w:t>Net Funds</w:t>
            </w:r>
          </w:p>
        </w:tc>
        <w:tc>
          <w:tcPr>
            <w:tcW w:w="3690" w:type="dxa"/>
          </w:tcPr>
          <w:p w14:paraId="68060C4C" w14:textId="77777777" w:rsidR="009404CC" w:rsidRPr="009404CC" w:rsidRDefault="009404CC" w:rsidP="009404CC">
            <w:pPr>
              <w:jc w:val="right"/>
              <w:cnfStyle w:val="100000000000" w:firstRow="1" w:lastRow="0" w:firstColumn="0" w:lastColumn="0" w:oddVBand="0" w:evenVBand="0" w:oddHBand="0" w:evenHBand="0" w:firstRowFirstColumn="0" w:firstRowLastColumn="0" w:lastRowFirstColumn="0" w:lastRowLastColumn="0"/>
              <w:rPr>
                <w:szCs w:val="24"/>
              </w:rPr>
            </w:pPr>
            <w:r w:rsidRPr="009404CC">
              <w:rPr>
                <w:szCs w:val="24"/>
              </w:rPr>
              <w:t>Unobligated Balance</w:t>
            </w:r>
          </w:p>
        </w:tc>
      </w:tr>
      <w:tr w:rsidR="009404CC" w:rsidRPr="009404CC" w14:paraId="40FB769C" w14:textId="77777777">
        <w:trPr>
          <w:trHeight w:val="300"/>
        </w:trPr>
        <w:tc>
          <w:tcPr>
            <w:cnfStyle w:val="001000000000" w:firstRow="0" w:lastRow="0" w:firstColumn="1" w:lastColumn="0" w:oddVBand="0" w:evenVBand="0" w:oddHBand="0" w:evenHBand="0" w:firstRowFirstColumn="0" w:firstRowLastColumn="0" w:lastRowFirstColumn="0" w:lastRowLastColumn="0"/>
            <w:tcW w:w="2700" w:type="dxa"/>
          </w:tcPr>
          <w:p w14:paraId="2835ED2B" w14:textId="77777777" w:rsidR="009404CC" w:rsidRPr="009404CC" w:rsidRDefault="009404CC" w:rsidP="009404CC">
            <w:pPr>
              <w:rPr>
                <w:szCs w:val="24"/>
              </w:rPr>
            </w:pPr>
            <w:r w:rsidRPr="009404CC">
              <w:rPr>
                <w:szCs w:val="24"/>
              </w:rPr>
              <w:t>FY 2023</w:t>
            </w:r>
          </w:p>
        </w:tc>
        <w:tc>
          <w:tcPr>
            <w:tcW w:w="2970" w:type="dxa"/>
          </w:tcPr>
          <w:p w14:paraId="37D85A1F"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$58,416,628</w:t>
            </w:r>
          </w:p>
        </w:tc>
        <w:tc>
          <w:tcPr>
            <w:tcW w:w="3690" w:type="dxa"/>
          </w:tcPr>
          <w:p w14:paraId="02062664"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$58,416,628</w:t>
            </w:r>
          </w:p>
        </w:tc>
      </w:tr>
      <w:tr w:rsidR="009404CC" w:rsidRPr="009404CC" w14:paraId="10241EE4" w14:textId="77777777">
        <w:trPr>
          <w:trHeight w:val="300"/>
        </w:trPr>
        <w:tc>
          <w:tcPr>
            <w:cnfStyle w:val="001000000000" w:firstRow="0" w:lastRow="0" w:firstColumn="1" w:lastColumn="0" w:oddVBand="0" w:evenVBand="0" w:oddHBand="0" w:evenHBand="0" w:firstRowFirstColumn="0" w:firstRowLastColumn="0" w:lastRowFirstColumn="0" w:lastRowLastColumn="0"/>
            <w:tcW w:w="2700" w:type="dxa"/>
          </w:tcPr>
          <w:p w14:paraId="0A0225EE" w14:textId="77777777" w:rsidR="009404CC" w:rsidRPr="009404CC" w:rsidRDefault="009404CC" w:rsidP="009404CC">
            <w:pPr>
              <w:rPr>
                <w:szCs w:val="24"/>
              </w:rPr>
            </w:pPr>
            <w:r w:rsidRPr="009404CC">
              <w:rPr>
                <w:szCs w:val="24"/>
              </w:rPr>
              <w:t>FY 2022</w:t>
            </w:r>
          </w:p>
        </w:tc>
        <w:tc>
          <w:tcPr>
            <w:tcW w:w="2970" w:type="dxa"/>
          </w:tcPr>
          <w:p w14:paraId="0F75CB1E"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$68,571,339.61</w:t>
            </w:r>
          </w:p>
        </w:tc>
        <w:tc>
          <w:tcPr>
            <w:tcW w:w="3690" w:type="dxa"/>
          </w:tcPr>
          <w:p w14:paraId="34FE0575"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szCs w:val="24"/>
              </w:rPr>
            </w:pPr>
            <w:r w:rsidRPr="009404CC">
              <w:rPr>
                <w:szCs w:val="24"/>
              </w:rPr>
              <w:t>$11,583,372</w:t>
            </w:r>
          </w:p>
        </w:tc>
      </w:tr>
      <w:tr w:rsidR="009404CC" w:rsidRPr="009404CC" w14:paraId="2404F5CF" w14:textId="77777777">
        <w:trPr>
          <w:trHeight w:val="300"/>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54C1CBF2" w14:textId="77777777" w:rsidR="009404CC" w:rsidRPr="009404CC" w:rsidRDefault="009404CC" w:rsidP="009404CC">
            <w:pPr>
              <w:rPr>
                <w:szCs w:val="24"/>
              </w:rPr>
            </w:pPr>
            <w:r w:rsidRPr="009404CC">
              <w:rPr>
                <w:szCs w:val="24"/>
              </w:rPr>
              <w:t>Total</w:t>
            </w:r>
          </w:p>
        </w:tc>
        <w:tc>
          <w:tcPr>
            <w:tcW w:w="2970" w:type="dxa"/>
          </w:tcPr>
          <w:p w14:paraId="29B9E8D1"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b/>
                <w:bCs/>
                <w:szCs w:val="24"/>
              </w:rPr>
            </w:pPr>
            <w:r w:rsidRPr="009404CC">
              <w:rPr>
                <w:b/>
                <w:bCs/>
                <w:szCs w:val="24"/>
              </w:rPr>
              <w:t>$126,987,967.61</w:t>
            </w:r>
          </w:p>
        </w:tc>
        <w:tc>
          <w:tcPr>
            <w:tcW w:w="3690" w:type="dxa"/>
          </w:tcPr>
          <w:p w14:paraId="5C2574F6" w14:textId="77777777" w:rsidR="009404CC" w:rsidRPr="009404CC" w:rsidRDefault="009404CC" w:rsidP="009404CC">
            <w:pPr>
              <w:jc w:val="right"/>
              <w:cnfStyle w:val="000000000000" w:firstRow="0" w:lastRow="0" w:firstColumn="0" w:lastColumn="0" w:oddVBand="0" w:evenVBand="0" w:oddHBand="0" w:evenHBand="0" w:firstRowFirstColumn="0" w:firstRowLastColumn="0" w:lastRowFirstColumn="0" w:lastRowLastColumn="0"/>
              <w:rPr>
                <w:b/>
                <w:bCs/>
                <w:szCs w:val="24"/>
              </w:rPr>
            </w:pPr>
            <w:r w:rsidRPr="009404CC">
              <w:rPr>
                <w:b/>
                <w:bCs/>
                <w:szCs w:val="24"/>
              </w:rPr>
              <w:t>$70,000,000.00</w:t>
            </w:r>
          </w:p>
        </w:tc>
      </w:tr>
    </w:tbl>
    <w:p w14:paraId="6D56C403" w14:textId="77777777" w:rsidR="009404CC" w:rsidRPr="009404CC" w:rsidRDefault="009404CC" w:rsidP="009404CC">
      <w:pPr>
        <w:rPr>
          <w:rFonts w:eastAsia="Times New Roman" w:cs="Times New Roman"/>
          <w:szCs w:val="24"/>
        </w:rPr>
      </w:pPr>
    </w:p>
    <w:p w14:paraId="34AAA1AC" w14:textId="77777777" w:rsidR="009404CC" w:rsidRPr="009404CC" w:rsidRDefault="009404CC" w:rsidP="009404CC">
      <w:pPr>
        <w:rPr>
          <w:rFonts w:eastAsia="Times New Roman" w:cs="Times New Roman"/>
          <w:szCs w:val="24"/>
        </w:rPr>
      </w:pPr>
      <w:r w:rsidRPr="009404CC">
        <w:rPr>
          <w:rFonts w:eastAsia="Times New Roman" w:cs="Times New Roman"/>
          <w:szCs w:val="24"/>
        </w:rPr>
        <w:t>When multiple fiscal years are available for transfer based on the above calculation, it is at the State’s discretion as to which FY to utilize.  However, if the more recent funding is transferred, there is a chance that lapsing calculations are impacted.  If a transfer is being used as part of an overall approach to ensure funding does not lapse, the State will want to take this into consideration.</w:t>
      </w:r>
    </w:p>
    <w:p w14:paraId="5735AB1E" w14:textId="77777777" w:rsidR="00E87A7E" w:rsidRPr="00583EEE" w:rsidRDefault="00E87A7E" w:rsidP="00E95BCC">
      <w:pPr>
        <w:pStyle w:val="ProcessSub-Step"/>
        <w:numPr>
          <w:ilvl w:val="0"/>
          <w:numId w:val="0"/>
        </w:numPr>
      </w:pPr>
    </w:p>
    <w:sectPr w:rsidR="00E87A7E" w:rsidRPr="00583EEE" w:rsidSect="00F91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727C" w14:textId="77777777" w:rsidR="009E55ED" w:rsidRDefault="009E55ED" w:rsidP="0099346A">
      <w:r>
        <w:separator/>
      </w:r>
    </w:p>
  </w:endnote>
  <w:endnote w:type="continuationSeparator" w:id="0">
    <w:p w14:paraId="7DC9F920" w14:textId="77777777" w:rsidR="009E55ED" w:rsidRDefault="009E55ED" w:rsidP="0099346A">
      <w:r>
        <w:continuationSeparator/>
      </w:r>
    </w:p>
  </w:endnote>
  <w:endnote w:type="continuationNotice" w:id="1">
    <w:p w14:paraId="3CDE2ECD" w14:textId="77777777" w:rsidR="009E55ED" w:rsidRDefault="009E55ED" w:rsidP="0099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1EC0" w14:textId="77777777" w:rsidR="00F269D2" w:rsidRDefault="00F26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D4C3" w14:textId="06CD52EE" w:rsidR="000D654B" w:rsidRPr="000D654B" w:rsidRDefault="00643B64" w:rsidP="000D654B">
    <w:pPr>
      <w:tabs>
        <w:tab w:val="center" w:pos="4320"/>
        <w:tab w:val="right" w:pos="8640"/>
      </w:tabs>
      <w:jc w:val="right"/>
      <w:rPr>
        <w:rFonts w:ascii="Calibri" w:eastAsia="Times New Roman" w:hAnsi="Calibri" w:cs="Calibri"/>
        <w:szCs w:val="24"/>
      </w:rPr>
    </w:pPr>
    <w:r w:rsidRPr="00687240">
      <w:rPr>
        <w:rFonts w:eastAsia="Times New Roman" w:cs="Times New Roman"/>
        <w:noProof/>
        <w:szCs w:val="24"/>
      </w:rPr>
      <mc:AlternateContent>
        <mc:Choice Requires="wps">
          <w:drawing>
            <wp:anchor distT="45720" distB="45720" distL="114300" distR="114300" simplePos="0" relativeHeight="251658247" behindDoc="0" locked="0" layoutInCell="1" allowOverlap="1" wp14:anchorId="10793A64" wp14:editId="51CE5574">
              <wp:simplePos x="0" y="0"/>
              <wp:positionH relativeFrom="margin">
                <wp:align>left</wp:align>
              </wp:positionH>
              <wp:positionV relativeFrom="paragraph">
                <wp:posOffset>122540</wp:posOffset>
              </wp:positionV>
              <wp:extent cx="2360930" cy="1404620"/>
              <wp:effectExtent l="0" t="0" r="3810" b="762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0A40A7" w14:textId="77777777" w:rsidR="00687240" w:rsidRPr="00CB7251" w:rsidRDefault="00687240" w:rsidP="00687240">
                          <w:pPr>
                            <w:rPr>
                              <w:sz w:val="18"/>
                              <w:szCs w:val="18"/>
                            </w:rPr>
                          </w:pPr>
                          <w:r w:rsidRPr="00CB7251">
                            <w:rPr>
                              <w:sz w:val="18"/>
                              <w:szCs w:val="18"/>
                            </w:rPr>
                            <w:t>Desktop Procedure</w:t>
                          </w:r>
                        </w:p>
                        <w:p w14:paraId="415F0DB3" w14:textId="77777777" w:rsidR="00687240" w:rsidRPr="00CB7251" w:rsidRDefault="00687240" w:rsidP="00687240">
                          <w:pPr>
                            <w:rPr>
                              <w:sz w:val="18"/>
                              <w:szCs w:val="18"/>
                            </w:rPr>
                          </w:pPr>
                          <w:r w:rsidRPr="00CB7251">
                            <w:rPr>
                              <w:sz w:val="18"/>
                              <w:szCs w:val="18"/>
                            </w:rPr>
                            <w:t>Office of the Chief Financial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793A64" id="_x0000_t202" coordsize="21600,21600" o:spt="202" path="m,l,21600r21600,l21600,xe">
              <v:stroke joinstyle="miter"/>
              <v:path gradientshapeok="t" o:connecttype="rect"/>
            </v:shapetype>
            <v:shape id="Text Box 44" o:spid="_x0000_s1026" type="#_x0000_t202" style="position:absolute;left:0;text-align:left;margin-left:0;margin-top:9.65pt;width:185.9pt;height:110.6pt;z-index:251658247;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" stroked="f">
              <v:textbox style="mso-fit-shape-to-text:t">
                <w:txbxContent>
                  <w:p w14:paraId="410A40A7" w14:textId="77777777" w:rsidR="00687240" w:rsidRPr="00CB7251" w:rsidRDefault="00687240" w:rsidP="00687240">
                    <w:pPr>
                      <w:rPr>
                        <w:sz w:val="18"/>
                        <w:szCs w:val="18"/>
                      </w:rPr>
                    </w:pPr>
                    <w:r w:rsidRPr="00CB7251">
                      <w:rPr>
                        <w:sz w:val="18"/>
                        <w:szCs w:val="18"/>
                      </w:rPr>
                      <w:t>Desktop Procedure</w:t>
                    </w:r>
                  </w:p>
                  <w:p w14:paraId="415F0DB3" w14:textId="77777777" w:rsidR="00687240" w:rsidRPr="00CB7251" w:rsidRDefault="00687240" w:rsidP="00687240">
                    <w:pPr>
                      <w:rPr>
                        <w:sz w:val="18"/>
                        <w:szCs w:val="18"/>
                      </w:rPr>
                    </w:pPr>
                    <w:r w:rsidRPr="00CB7251">
                      <w:rPr>
                        <w:sz w:val="18"/>
                        <w:szCs w:val="18"/>
                      </w:rPr>
                      <w:t>Office of the Chief Financial Officer</w:t>
                    </w:r>
                  </w:p>
                </w:txbxContent>
              </v:textbox>
              <w10:wrap type="square" anchorx="margin"/>
            </v:shape>
          </w:pict>
        </mc:Fallback>
      </mc:AlternateContent>
    </w:r>
    <w:sdt>
      <w:sdtPr>
        <w:rPr>
          <w:rFonts w:eastAsia="Times New Roman" w:cs="Times New Roman"/>
          <w:szCs w:val="24"/>
        </w:rPr>
        <w:id w:val="391703050"/>
        <w:docPartObj>
          <w:docPartGallery w:val="Page Numbers (Bottom of Page)"/>
          <w:docPartUnique/>
        </w:docPartObj>
      </w:sdtPr>
      <w:sdtEndPr>
        <w:rPr>
          <w:rFonts w:ascii="Calibri" w:hAnsi="Calibri" w:cs="Calibri"/>
          <w:noProof/>
          <w:sz w:val="20"/>
          <w:szCs w:val="20"/>
        </w:rPr>
      </w:sdtEndPr>
      <w:sdtContent>
        <w:r w:rsidR="000D654B" w:rsidRPr="000D654B">
          <w:rPr>
            <w:rFonts w:eastAsia="Times New Roman" w:cs="Times New Roman"/>
            <w:noProof/>
            <w:sz w:val="20"/>
            <w:szCs w:val="20"/>
          </w:rPr>
          <mc:AlternateContent>
            <mc:Choice Requires="wps">
              <w:drawing>
                <wp:anchor distT="0" distB="0" distL="114300" distR="114300" simplePos="0" relativeHeight="251658246" behindDoc="0" locked="0" layoutInCell="1" allowOverlap="1" wp14:anchorId="79567C66" wp14:editId="05EF3FE8">
                  <wp:simplePos x="0" y="0"/>
                  <wp:positionH relativeFrom="column">
                    <wp:posOffset>-1142793</wp:posOffset>
                  </wp:positionH>
                  <wp:positionV relativeFrom="paragraph">
                    <wp:posOffset>-46290</wp:posOffset>
                  </wp:positionV>
                  <wp:extent cx="8280400" cy="0"/>
                  <wp:effectExtent l="38100" t="38100" r="63500" b="95250"/>
                  <wp:wrapNone/>
                  <wp:docPr id="5" name="Straight Connector 5"/>
                  <wp:cNvGraphicFramePr/>
                  <a:graphic xmlns:a="http://schemas.openxmlformats.org/drawingml/2006/main">
                    <a:graphicData uri="http://schemas.microsoft.com/office/word/2010/wordprocessingShape">
                      <wps:wsp>
                        <wps:cNvCnPr/>
                        <wps:spPr>
                          <a:xfrm>
                            <a:off x="0" y="0"/>
                            <a:ext cx="8280400" cy="0"/>
                          </a:xfrm>
                          <a:prstGeom prst="line">
                            <a:avLst/>
                          </a:prstGeom>
                          <a:noFill/>
                          <a:ln w="25400" cap="flat" cmpd="sng" algn="ctr">
                            <a:solidFill>
                              <a:srgbClr val="003E7E"/>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AA3011D" id="Straight Connector 5"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65pt" to="56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" strokecolor="#003e7e" strokeweight="2pt">
                  <v:shadow on="t" color="black" opacity="24903f" origin=",.5" offset="0,.55556mm"/>
                </v:line>
              </w:pict>
            </mc:Fallback>
          </mc:AlternateContent>
        </w:r>
      </w:sdtContent>
    </w:sdt>
  </w:p>
  <w:p w14:paraId="31893F84" w14:textId="58DA1C6B" w:rsidR="000D654B" w:rsidRPr="000D654B" w:rsidRDefault="000D654B" w:rsidP="000D654B">
    <w:pPr>
      <w:tabs>
        <w:tab w:val="center" w:pos="4320"/>
        <w:tab w:val="right" w:pos="8640"/>
      </w:tabs>
      <w:rPr>
        <w:rFonts w:eastAsia="Times New Roman" w:cs="Times New Roman"/>
        <w:szCs w:val="24"/>
      </w:rPr>
    </w:pPr>
  </w:p>
  <w:p w14:paraId="11EE4768" w14:textId="3FA86F4F" w:rsidR="00EB721E" w:rsidRDefault="00EB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251C" w14:textId="01A647CB" w:rsidR="00D4734C" w:rsidRDefault="002C7319" w:rsidP="0099346A">
    <w:pPr>
      <w:pStyle w:val="Footer"/>
    </w:pPr>
    <w:r>
      <w:rPr>
        <w:noProof/>
      </w:rPr>
      <mc:AlternateContent>
        <mc:Choice Requires="wpg">
          <w:drawing>
            <wp:anchor distT="0" distB="0" distL="114300" distR="114300" simplePos="0" relativeHeight="251658245" behindDoc="0" locked="0" layoutInCell="1" allowOverlap="1" wp14:anchorId="631CE3B4" wp14:editId="668E04CB">
              <wp:simplePos x="0" y="0"/>
              <wp:positionH relativeFrom="column">
                <wp:posOffset>-962108</wp:posOffset>
              </wp:positionH>
              <wp:positionV relativeFrom="paragraph">
                <wp:posOffset>-91578</wp:posOffset>
              </wp:positionV>
              <wp:extent cx="7885071" cy="822960"/>
              <wp:effectExtent l="0" t="0" r="20955" b="15240"/>
              <wp:wrapNone/>
              <wp:docPr id="40" name="Group 40"/>
              <wp:cNvGraphicFramePr/>
              <a:graphic xmlns:a="http://schemas.openxmlformats.org/drawingml/2006/main">
                <a:graphicData uri="http://schemas.microsoft.com/office/word/2010/wordprocessingGroup">
                  <wpg:wgp>
                    <wpg:cNvGrpSpPr/>
                    <wpg:grpSpPr>
                      <a:xfrm>
                        <a:off x="0" y="0"/>
                        <a:ext cx="7885071" cy="822960"/>
                        <a:chOff x="0" y="7951"/>
                        <a:chExt cx="7885071" cy="822960"/>
                      </a:xfrm>
                    </wpg:grpSpPr>
                    <wps:wsp>
                      <wps:cNvPr id="45" name="Freeform: Shape 45"/>
                      <wps:cNvSpPr/>
                      <wps:spPr>
                        <a:xfrm>
                          <a:off x="0" y="7951"/>
                          <a:ext cx="3702685" cy="816610"/>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rgbClr val="003E7E"/>
                        </a:solidFill>
                        <a:ln w="9525" cap="flat">
                          <a:solidFill>
                            <a:srgbClr val="003E7E"/>
                          </a:solidFill>
                          <a:prstDash val="solid"/>
                          <a:miter/>
                        </a:ln>
                      </wps:spPr>
                      <wps:txbx>
                        <w:txbxContent>
                          <w:p w14:paraId="397C68FB" w14:textId="77777777" w:rsidR="002C7319" w:rsidRPr="00CB7E38" w:rsidRDefault="002C7319" w:rsidP="0099346A">
                            <w:pPr>
                              <w:pStyle w:val="Heading2"/>
                            </w:pPr>
                            <w:r w:rsidRPr="00CB7E38">
                              <w:t>Financial Policy</w:t>
                            </w:r>
                            <w:r>
                              <w:t xml:space="preserve"> &amp; Procedure</w:t>
                            </w:r>
                          </w:p>
                          <w:p w14:paraId="74D43D39" w14:textId="77777777" w:rsidR="002C7319" w:rsidRPr="00CB7E38" w:rsidRDefault="002C7319" w:rsidP="0099346A">
                            <w:pPr>
                              <w:pStyle w:val="Heading2"/>
                            </w:pPr>
                            <w:r w:rsidRPr="00CB7E38">
                              <w:t>Office of the Chief Financial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Shape 46"/>
                      <wps:cNvSpPr/>
                      <wps:spPr>
                        <a:xfrm>
                          <a:off x="4182386" y="7951"/>
                          <a:ext cx="3702685" cy="822960"/>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rgbClr val="158AFF"/>
                        </a:solidFill>
                        <a:ln w="9525" cap="flat">
                          <a:solidFill>
                            <a:srgbClr val="158A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Shape 47"/>
                      <wps:cNvSpPr/>
                      <wps:spPr>
                        <a:xfrm>
                          <a:off x="2703444" y="7951"/>
                          <a:ext cx="3831042" cy="822960"/>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rgbClr val="158AFF"/>
                        </a:solidFill>
                        <a:ln w="9525" cap="flat">
                          <a:solidFill>
                            <a:srgbClr val="158A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1CE3B4" id="Group 40" o:spid="_x0000_s1027" style="position:absolute;margin-left:-75.75pt;margin-top:-7.2pt;width:620.85pt;height:64.8pt;z-index:251658245;mso-height-relative:margin" coordorigin=",79" coordsize="78850,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">
              <v:shape id="Freeform: Shape 45" o:spid="_x0000_s1028" style="position:absolute;top:79;width:37026;height:8166;visibility:visible;mso-wrap-style:square;v-text-anchor:middle" coordsize="275272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" adj="-11796480,,5400" path="m7144,7144r2742247,l2749391,380524r-2742247,l7144,7144xe" fillcolor="#003e7e" strokecolor="#003e7e">
                <v:stroke joinstyle="miter"/>
                <v:formulas/>
                <v:path arrowok="t" o:connecttype="custom" o:connectlocs="9609,15312;3698200,15312;3698200,815590;9609,815590" o:connectangles="0,0,0,0" textboxrect="0,0,2752725,381000"/>
                <v:textbox>
                  <w:txbxContent>
                    <w:p w14:paraId="397C68FB" w14:textId="77777777" w:rsidR="002C7319" w:rsidRPr="00CB7E38" w:rsidRDefault="002C7319" w:rsidP="0099346A">
                      <w:pPr>
                        <w:pStyle w:val="Heading2"/>
                      </w:pPr>
                      <w:r w:rsidRPr="00CB7E38">
                        <w:t>Financial Policy</w:t>
                      </w:r>
                      <w:r>
                        <w:t xml:space="preserve"> &amp; Procedure</w:t>
                      </w:r>
                    </w:p>
                    <w:p w14:paraId="74D43D39" w14:textId="77777777" w:rsidR="002C7319" w:rsidRPr="00CB7E38" w:rsidRDefault="002C7319" w:rsidP="0099346A">
                      <w:pPr>
                        <w:pStyle w:val="Heading2"/>
                      </w:pPr>
                      <w:r w:rsidRPr="00CB7E38">
                        <w:t>Office of the Chief Financial Officer</w:t>
                      </w:r>
                    </w:p>
                  </w:txbxContent>
                </v:textbox>
              </v:shape>
              <v:shape id="Freeform: Shape 46" o:spid="_x0000_s1029" style="position:absolute;left:41823;top:79;width:37027;height:8230;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" path="m7144,7144r2742247,l2749391,380524r-2742247,l7144,7144xe" fillcolor="#158aff" strokecolor="#158aff">
                <v:stroke joinstyle="miter"/>
                <v:path arrowok="t" o:connecttype="custom" o:connectlocs="9609,15431;3698200,15431;3698200,821932;9609,821932" o:connectangles="0,0,0,0"/>
              </v:shape>
              <v:shape id="Freeform: Shape 47" o:spid="_x0000_s1030" style="position:absolute;left:27034;top:79;width:38310;height:8230;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" path="m2297906,7144l7144,7144,558641,380524r2290763,l2297906,7144xe" fillcolor="#158aff" strokecolor="#158aff">
                <v:stroke joinstyle="miter"/>
                <v:path arrowok="t" o:connecttype="custom" o:connectlocs="3091100,15431;9610,15431;751473,821932;3832964,821932" o:connectangles="0,0,0,0"/>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2640" w14:textId="5B42D4BD" w:rsidR="00EA743D" w:rsidRPr="000D654B" w:rsidRDefault="00EA743D" w:rsidP="000D654B">
    <w:pPr>
      <w:tabs>
        <w:tab w:val="center" w:pos="4320"/>
        <w:tab w:val="right" w:pos="8640"/>
      </w:tabs>
      <w:jc w:val="right"/>
      <w:rPr>
        <w:rFonts w:ascii="Calibri" w:eastAsia="Times New Roman" w:hAnsi="Calibri" w:cs="Calibri"/>
        <w:szCs w:val="24"/>
      </w:rPr>
    </w:pPr>
    <w:r w:rsidRPr="00687240">
      <w:rPr>
        <w:rFonts w:eastAsia="Times New Roman" w:cs="Times New Roman"/>
        <w:noProof/>
        <w:szCs w:val="24"/>
      </w:rPr>
      <mc:AlternateContent>
        <mc:Choice Requires="wps">
          <w:drawing>
            <wp:anchor distT="45720" distB="45720" distL="114300" distR="114300" simplePos="0" relativeHeight="251658252" behindDoc="0" locked="0" layoutInCell="1" allowOverlap="1" wp14:anchorId="5F9315C4" wp14:editId="5539FE5A">
              <wp:simplePos x="0" y="0"/>
              <wp:positionH relativeFrom="margin">
                <wp:align>left</wp:align>
              </wp:positionH>
              <wp:positionV relativeFrom="paragraph">
                <wp:posOffset>14014</wp:posOffset>
              </wp:positionV>
              <wp:extent cx="2360930" cy="1404620"/>
              <wp:effectExtent l="0" t="0" r="3810" b="762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689E6CA" w14:textId="77777777" w:rsidR="00EA743D" w:rsidRPr="00130D91" w:rsidRDefault="00EA743D" w:rsidP="00EA743D">
                          <w:pPr>
                            <w:rPr>
                              <w:sz w:val="20"/>
                              <w:szCs w:val="20"/>
                            </w:rPr>
                          </w:pPr>
                          <w:r w:rsidRPr="00130D91">
                            <w:rPr>
                              <w:sz w:val="20"/>
                              <w:szCs w:val="20"/>
                            </w:rPr>
                            <w:t>Desktop Procedure</w:t>
                          </w:r>
                        </w:p>
                        <w:p w14:paraId="43678D9A" w14:textId="77777777" w:rsidR="00EA743D" w:rsidRPr="00130D91" w:rsidRDefault="00EA743D" w:rsidP="00EA743D">
                          <w:pPr>
                            <w:rPr>
                              <w:sz w:val="20"/>
                              <w:szCs w:val="20"/>
                            </w:rPr>
                          </w:pPr>
                          <w:r w:rsidRPr="00130D91">
                            <w:rPr>
                              <w:sz w:val="20"/>
                              <w:szCs w:val="20"/>
                            </w:rPr>
                            <w:t>Office of the Chief Financial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9315C4" id="_x0000_t202" coordsize="21600,21600" o:spt="202" path="m,l,21600r21600,l21600,xe">
              <v:stroke joinstyle="miter"/>
              <v:path gradientshapeok="t" o:connecttype="rect"/>
            </v:shapetype>
            <v:shape id="Text Box 61" o:spid="_x0000_s1031" type="#_x0000_t202" style="position:absolute;left:0;text-align:left;margin-left:0;margin-top:1.1pt;width:185.9pt;height:110.6pt;z-index:25165825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" stroked="f">
              <v:textbox style="mso-fit-shape-to-text:t">
                <w:txbxContent>
                  <w:p w14:paraId="1689E6CA" w14:textId="77777777" w:rsidR="00EA743D" w:rsidRPr="00130D91" w:rsidRDefault="00EA743D" w:rsidP="00EA743D">
                    <w:pPr>
                      <w:rPr>
                        <w:sz w:val="20"/>
                        <w:szCs w:val="20"/>
                      </w:rPr>
                    </w:pPr>
                    <w:r w:rsidRPr="00130D91">
                      <w:rPr>
                        <w:sz w:val="20"/>
                        <w:szCs w:val="20"/>
                      </w:rPr>
                      <w:t>Desktop Procedure</w:t>
                    </w:r>
                  </w:p>
                  <w:p w14:paraId="43678D9A" w14:textId="77777777" w:rsidR="00EA743D" w:rsidRPr="00130D91" w:rsidRDefault="00EA743D" w:rsidP="00EA743D">
                    <w:pPr>
                      <w:rPr>
                        <w:sz w:val="20"/>
                        <w:szCs w:val="20"/>
                      </w:rPr>
                    </w:pPr>
                    <w:r w:rsidRPr="00130D91">
                      <w:rPr>
                        <w:sz w:val="20"/>
                        <w:szCs w:val="20"/>
                      </w:rPr>
                      <w:t>Office of the Chief Financial Officer</w:t>
                    </w:r>
                  </w:p>
                </w:txbxContent>
              </v:textbox>
              <w10:wrap type="square" anchorx="margin"/>
            </v:shape>
          </w:pict>
        </mc:Fallback>
      </mc:AlternateContent>
    </w:r>
    <w:sdt>
      <w:sdtPr>
        <w:rPr>
          <w:rFonts w:eastAsia="Times New Roman" w:cs="Times New Roman"/>
          <w:szCs w:val="24"/>
        </w:rPr>
        <w:id w:val="-1219588410"/>
        <w:docPartObj>
          <w:docPartGallery w:val="Page Numbers (Bottom of Page)"/>
          <w:docPartUnique/>
        </w:docPartObj>
      </w:sdtPr>
      <w:sdtEndPr>
        <w:rPr>
          <w:rFonts w:ascii="Calibri" w:hAnsi="Calibri" w:cs="Calibri"/>
          <w:noProof/>
          <w:sz w:val="20"/>
          <w:szCs w:val="20"/>
        </w:rPr>
      </w:sdtEndPr>
      <w:sdtContent>
        <w:r w:rsidRPr="000D654B">
          <w:rPr>
            <w:rFonts w:eastAsia="Times New Roman" w:cs="Times New Roman"/>
            <w:noProof/>
            <w:sz w:val="20"/>
            <w:szCs w:val="20"/>
          </w:rPr>
          <mc:AlternateContent>
            <mc:Choice Requires="wps">
              <w:drawing>
                <wp:anchor distT="0" distB="0" distL="114300" distR="114300" simplePos="0" relativeHeight="251658251" behindDoc="0" locked="0" layoutInCell="1" allowOverlap="1" wp14:anchorId="53CDE4B3" wp14:editId="1CCB82F8">
                  <wp:simplePos x="0" y="0"/>
                  <wp:positionH relativeFrom="column">
                    <wp:posOffset>-1142793</wp:posOffset>
                  </wp:positionH>
                  <wp:positionV relativeFrom="paragraph">
                    <wp:posOffset>-46290</wp:posOffset>
                  </wp:positionV>
                  <wp:extent cx="8280400" cy="0"/>
                  <wp:effectExtent l="38100" t="38100" r="63500" b="95250"/>
                  <wp:wrapNone/>
                  <wp:docPr id="60" name="Straight Connector 60"/>
                  <wp:cNvGraphicFramePr/>
                  <a:graphic xmlns:a="http://schemas.openxmlformats.org/drawingml/2006/main">
                    <a:graphicData uri="http://schemas.microsoft.com/office/word/2010/wordprocessingShape">
                      <wps:wsp>
                        <wps:cNvCnPr/>
                        <wps:spPr>
                          <a:xfrm>
                            <a:off x="0" y="0"/>
                            <a:ext cx="8280400" cy="0"/>
                          </a:xfrm>
                          <a:prstGeom prst="line">
                            <a:avLst/>
                          </a:prstGeom>
                          <a:noFill/>
                          <a:ln w="25400" cap="flat" cmpd="sng" algn="ctr">
                            <a:solidFill>
                              <a:srgbClr val="003E7E"/>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AD1741E" id="Straight Connector 60"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65pt" to="56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" strokecolor="#003e7e" strokeweight="2pt">
                  <v:shadow on="t" color="black" opacity="24903f" origin=",.5" offset="0,.55556mm"/>
                </v:line>
              </w:pict>
            </mc:Fallback>
          </mc:AlternateContent>
        </w:r>
        <w:r w:rsidR="00750B8F" w:rsidRPr="000D654B">
          <w:rPr>
            <w:rFonts w:eastAsia="Times New Roman" w:cs="Times New Roman"/>
            <w:sz w:val="20"/>
            <w:szCs w:val="20"/>
          </w:rPr>
          <w:fldChar w:fldCharType="begin"/>
        </w:r>
        <w:r w:rsidR="00750B8F" w:rsidRPr="000D654B">
          <w:rPr>
            <w:rFonts w:eastAsia="Times New Roman" w:cs="Times New Roman"/>
            <w:sz w:val="20"/>
            <w:szCs w:val="20"/>
          </w:rPr>
          <w:instrText xml:space="preserve"> PAGE   \* MERGEFORMAT </w:instrText>
        </w:r>
        <w:r w:rsidR="00750B8F" w:rsidRPr="000D654B">
          <w:rPr>
            <w:rFonts w:eastAsia="Times New Roman" w:cs="Times New Roman"/>
            <w:sz w:val="20"/>
            <w:szCs w:val="20"/>
          </w:rPr>
          <w:fldChar w:fldCharType="separate"/>
        </w:r>
        <w:r w:rsidR="00750B8F">
          <w:rPr>
            <w:noProof/>
          </w:rPr>
          <w:t>2</w:t>
        </w:r>
        <w:r w:rsidR="00750B8F" w:rsidRPr="000D654B">
          <w:rPr>
            <w:rFonts w:eastAsia="Times New Roman" w:cs="Times New Roman"/>
            <w:sz w:val="20"/>
            <w:szCs w:val="20"/>
          </w:rPr>
          <w:fldChar w:fldCharType="end"/>
        </w:r>
      </w:sdtContent>
    </w:sdt>
  </w:p>
  <w:p w14:paraId="27ED4071" w14:textId="77777777" w:rsidR="00EA743D" w:rsidRPr="000D654B" w:rsidRDefault="00EA743D" w:rsidP="000D654B">
    <w:pPr>
      <w:tabs>
        <w:tab w:val="center" w:pos="4320"/>
        <w:tab w:val="right" w:pos="8640"/>
      </w:tabs>
      <w:rPr>
        <w:rFonts w:eastAsia="Times New Roman" w:cs="Times New Roman"/>
        <w:szCs w:val="24"/>
      </w:rPr>
    </w:pPr>
  </w:p>
  <w:p w14:paraId="6B53D8FE" w14:textId="6DA91C0B" w:rsidR="00485EA2" w:rsidRDefault="00EA743D" w:rsidP="00EA743D">
    <w:pPr>
      <w:pStyle w:val="Footer"/>
      <w:tabs>
        <w:tab w:val="clear" w:pos="4680"/>
        <w:tab w:val="clear" w:pos="9360"/>
        <w:tab w:val="left" w:pos="1041"/>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1932" w14:textId="57E192A9" w:rsidR="00662DF2" w:rsidRPr="000D654B" w:rsidRDefault="00662DF2" w:rsidP="000D654B">
    <w:pPr>
      <w:tabs>
        <w:tab w:val="center" w:pos="4320"/>
        <w:tab w:val="right" w:pos="8640"/>
      </w:tabs>
      <w:jc w:val="right"/>
      <w:rPr>
        <w:rFonts w:ascii="Calibri" w:eastAsia="Times New Roman" w:hAnsi="Calibri" w:cs="Calibri"/>
        <w:szCs w:val="24"/>
      </w:rPr>
    </w:pPr>
    <w:r w:rsidRPr="00687240">
      <w:rPr>
        <w:rFonts w:eastAsia="Times New Roman" w:cs="Times New Roman"/>
        <w:noProof/>
        <w:szCs w:val="24"/>
      </w:rPr>
      <mc:AlternateContent>
        <mc:Choice Requires="wps">
          <w:drawing>
            <wp:anchor distT="45720" distB="45720" distL="114300" distR="114300" simplePos="0" relativeHeight="251658254" behindDoc="0" locked="0" layoutInCell="1" allowOverlap="1" wp14:anchorId="2EE13231" wp14:editId="104F3DF9">
              <wp:simplePos x="0" y="0"/>
              <wp:positionH relativeFrom="margin">
                <wp:align>left</wp:align>
              </wp:positionH>
              <wp:positionV relativeFrom="paragraph">
                <wp:posOffset>14014</wp:posOffset>
              </wp:positionV>
              <wp:extent cx="2360930" cy="1404620"/>
              <wp:effectExtent l="0" t="0" r="3810" b="762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90583F" w14:textId="77777777" w:rsidR="00662DF2" w:rsidRPr="00CB7251" w:rsidRDefault="00662DF2" w:rsidP="00EA743D">
                          <w:pPr>
                            <w:rPr>
                              <w:sz w:val="18"/>
                              <w:szCs w:val="18"/>
                            </w:rPr>
                          </w:pPr>
                          <w:r w:rsidRPr="00CB7251">
                            <w:rPr>
                              <w:sz w:val="18"/>
                              <w:szCs w:val="18"/>
                            </w:rPr>
                            <w:t>Desktop Procedure</w:t>
                          </w:r>
                        </w:p>
                        <w:p w14:paraId="53960D14" w14:textId="77777777" w:rsidR="00662DF2" w:rsidRPr="00CB7251" w:rsidRDefault="00662DF2" w:rsidP="00EA743D">
                          <w:pPr>
                            <w:rPr>
                              <w:sz w:val="18"/>
                              <w:szCs w:val="18"/>
                            </w:rPr>
                          </w:pPr>
                          <w:r w:rsidRPr="00CB7251">
                            <w:rPr>
                              <w:sz w:val="18"/>
                              <w:szCs w:val="18"/>
                            </w:rPr>
                            <w:t>Office of the Chief Financial Officer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E13231" id="_x0000_t202" coordsize="21600,21600" o:spt="202" path="m,l,21600r21600,l21600,xe">
              <v:stroke joinstyle="miter"/>
              <v:path gradientshapeok="t" o:connecttype="rect"/>
            </v:shapetype>
            <v:shape id="Text Box 62" o:spid="_x0000_s1032" type="#_x0000_t202" style="position:absolute;left:0;text-align:left;margin-left:0;margin-top:1.1pt;width:185.9pt;height:110.6pt;z-index:25165825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" stroked="f">
              <v:textbox style="mso-fit-shape-to-text:t">
                <w:txbxContent>
                  <w:p w14:paraId="0390583F" w14:textId="77777777" w:rsidR="00662DF2" w:rsidRPr="00CB7251" w:rsidRDefault="00662DF2" w:rsidP="00EA743D">
                    <w:pPr>
                      <w:rPr>
                        <w:sz w:val="18"/>
                        <w:szCs w:val="18"/>
                      </w:rPr>
                    </w:pPr>
                    <w:r w:rsidRPr="00CB7251">
                      <w:rPr>
                        <w:sz w:val="18"/>
                        <w:szCs w:val="18"/>
                      </w:rPr>
                      <w:t>Desktop Procedure</w:t>
                    </w:r>
                  </w:p>
                  <w:p w14:paraId="53960D14" w14:textId="77777777" w:rsidR="00662DF2" w:rsidRPr="00CB7251" w:rsidRDefault="00662DF2" w:rsidP="00EA743D">
                    <w:pPr>
                      <w:rPr>
                        <w:sz w:val="18"/>
                        <w:szCs w:val="18"/>
                      </w:rPr>
                    </w:pPr>
                    <w:r w:rsidRPr="00CB7251">
                      <w:rPr>
                        <w:sz w:val="18"/>
                        <w:szCs w:val="18"/>
                      </w:rPr>
                      <w:t>Office of the Chief Financial Officer</w:t>
                    </w:r>
                  </w:p>
                </w:txbxContent>
              </v:textbox>
              <w10:wrap type="square" anchorx="margin"/>
            </v:shape>
          </w:pict>
        </mc:Fallback>
      </mc:AlternateContent>
    </w:r>
    <w:sdt>
      <w:sdtPr>
        <w:rPr>
          <w:rFonts w:eastAsia="Times New Roman" w:cs="Times New Roman"/>
          <w:szCs w:val="24"/>
        </w:rPr>
        <w:id w:val="-1753811495"/>
        <w:docPartObj>
          <w:docPartGallery w:val="Page Numbers (Bottom of Page)"/>
          <w:docPartUnique/>
        </w:docPartObj>
      </w:sdtPr>
      <w:sdtEndPr>
        <w:rPr>
          <w:rFonts w:ascii="Calibri" w:hAnsi="Calibri" w:cs="Calibri"/>
          <w:noProof/>
          <w:sz w:val="20"/>
          <w:szCs w:val="20"/>
        </w:rPr>
      </w:sdtEndPr>
      <w:sdtContent>
        <w:r w:rsidRPr="000D654B">
          <w:rPr>
            <w:rFonts w:eastAsia="Times New Roman" w:cs="Times New Roman"/>
            <w:noProof/>
            <w:sz w:val="20"/>
            <w:szCs w:val="20"/>
          </w:rPr>
          <mc:AlternateContent>
            <mc:Choice Requires="wps">
              <w:drawing>
                <wp:anchor distT="0" distB="0" distL="114300" distR="114300" simplePos="0" relativeHeight="251658253" behindDoc="0" locked="0" layoutInCell="1" allowOverlap="1" wp14:anchorId="4B092776" wp14:editId="393BC7F0">
                  <wp:simplePos x="0" y="0"/>
                  <wp:positionH relativeFrom="column">
                    <wp:posOffset>-1142793</wp:posOffset>
                  </wp:positionH>
                  <wp:positionV relativeFrom="paragraph">
                    <wp:posOffset>-46290</wp:posOffset>
                  </wp:positionV>
                  <wp:extent cx="8280400" cy="0"/>
                  <wp:effectExtent l="38100" t="38100" r="63500" b="95250"/>
                  <wp:wrapNone/>
                  <wp:docPr id="63" name="Straight Connector 63"/>
                  <wp:cNvGraphicFramePr/>
                  <a:graphic xmlns:a="http://schemas.openxmlformats.org/drawingml/2006/main">
                    <a:graphicData uri="http://schemas.microsoft.com/office/word/2010/wordprocessingShape">
                      <wps:wsp>
                        <wps:cNvCnPr/>
                        <wps:spPr>
                          <a:xfrm>
                            <a:off x="0" y="0"/>
                            <a:ext cx="8280400" cy="0"/>
                          </a:xfrm>
                          <a:prstGeom prst="line">
                            <a:avLst/>
                          </a:prstGeom>
                          <a:noFill/>
                          <a:ln w="25400" cap="flat" cmpd="sng" algn="ctr">
                            <a:solidFill>
                              <a:srgbClr val="003E7E"/>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51C50C" id="Straight Connector 6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65pt" to="56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" strokecolor="#003e7e" strokeweight="2pt">
                  <v:shadow on="t" color="black" opacity="24903f" origin=",.5" offset="0,.55556mm"/>
                </v:line>
              </w:pict>
            </mc:Fallback>
          </mc:AlternateContent>
        </w:r>
        <w:r w:rsidRPr="000D654B">
          <w:rPr>
            <w:rFonts w:eastAsia="Times New Roman" w:cs="Times New Roman"/>
            <w:sz w:val="20"/>
            <w:szCs w:val="20"/>
          </w:rPr>
          <w:fldChar w:fldCharType="begin"/>
        </w:r>
        <w:r w:rsidRPr="000D654B">
          <w:rPr>
            <w:rFonts w:eastAsia="Times New Roman" w:cs="Times New Roman"/>
            <w:sz w:val="20"/>
            <w:szCs w:val="20"/>
          </w:rPr>
          <w:instrText xml:space="preserve"> PAGE   \* MERGEFORMAT </w:instrText>
        </w:r>
        <w:r w:rsidRPr="000D654B">
          <w:rPr>
            <w:rFonts w:eastAsia="Times New Roman" w:cs="Times New Roman"/>
            <w:sz w:val="20"/>
            <w:szCs w:val="20"/>
          </w:rPr>
          <w:fldChar w:fldCharType="separate"/>
        </w:r>
        <w:r>
          <w:rPr>
            <w:noProof/>
          </w:rPr>
          <w:t>2</w:t>
        </w:r>
        <w:r w:rsidRPr="000D654B">
          <w:rPr>
            <w:rFonts w:eastAsia="Times New Roman" w:cs="Times New Roman"/>
            <w:sz w:val="20"/>
            <w:szCs w:val="20"/>
          </w:rPr>
          <w:fldChar w:fldCharType="end"/>
        </w:r>
      </w:sdtContent>
    </w:sdt>
  </w:p>
  <w:p w14:paraId="5A1B880D" w14:textId="77777777" w:rsidR="00662DF2" w:rsidRPr="000D654B" w:rsidRDefault="00662DF2" w:rsidP="000D654B">
    <w:pPr>
      <w:tabs>
        <w:tab w:val="center" w:pos="4320"/>
        <w:tab w:val="right" w:pos="8640"/>
      </w:tabs>
      <w:rPr>
        <w:rFonts w:eastAsia="Times New Roman" w:cs="Times New Roman"/>
        <w:szCs w:val="24"/>
      </w:rPr>
    </w:pPr>
  </w:p>
  <w:p w14:paraId="57230244" w14:textId="77777777" w:rsidR="00F430BD" w:rsidRDefault="00662DF2" w:rsidP="00EA743D">
    <w:pPr>
      <w:pStyle w:val="Footer"/>
      <w:tabs>
        <w:tab w:val="clear" w:pos="4680"/>
        <w:tab w:val="clear" w:pos="9360"/>
        <w:tab w:val="left" w:pos="104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9FEF" w14:textId="77777777" w:rsidR="009E55ED" w:rsidRDefault="009E55ED" w:rsidP="0099346A">
      <w:r>
        <w:separator/>
      </w:r>
    </w:p>
  </w:footnote>
  <w:footnote w:type="continuationSeparator" w:id="0">
    <w:p w14:paraId="62281854" w14:textId="77777777" w:rsidR="009E55ED" w:rsidRDefault="009E55ED" w:rsidP="0099346A">
      <w:r>
        <w:continuationSeparator/>
      </w:r>
    </w:p>
  </w:footnote>
  <w:footnote w:type="continuationNotice" w:id="1">
    <w:p w14:paraId="4F390510" w14:textId="77777777" w:rsidR="009E55ED" w:rsidRDefault="009E55ED" w:rsidP="00993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619F" w14:textId="77777777" w:rsidR="00F269D2" w:rsidRDefault="00F26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4703" w14:textId="23B33124" w:rsidR="009D00A3" w:rsidRDefault="00452A58" w:rsidP="0099346A">
    <w:pPr>
      <w:pStyle w:val="Header"/>
      <w:rPr>
        <w:noProof/>
      </w:rPr>
    </w:pPr>
    <w:r>
      <w:rPr>
        <w:noProof/>
      </w:rPr>
      <w:drawing>
        <wp:anchor distT="0" distB="0" distL="114300" distR="114300" simplePos="0" relativeHeight="251658240" behindDoc="0" locked="0" layoutInCell="1" allowOverlap="1" wp14:anchorId="2589B322" wp14:editId="6F6813F8">
          <wp:simplePos x="0" y="0"/>
          <wp:positionH relativeFrom="column">
            <wp:posOffset>-151075</wp:posOffset>
          </wp:positionH>
          <wp:positionV relativeFrom="paragraph">
            <wp:posOffset>-131307</wp:posOffset>
          </wp:positionV>
          <wp:extent cx="676910" cy="67691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anchor>
      </w:drawing>
    </w:r>
  </w:p>
  <w:p w14:paraId="28BAE25D" w14:textId="77777777" w:rsidR="0093576D" w:rsidRPr="0093576D" w:rsidRDefault="0093576D" w:rsidP="0093576D">
    <w:pPr>
      <w:tabs>
        <w:tab w:val="center" w:pos="4320"/>
        <w:tab w:val="right" w:pos="8640"/>
      </w:tabs>
      <w:rPr>
        <w:rFonts w:eastAsia="Times New Roman" w:cs="Times New Roman"/>
        <w:noProof/>
        <w:szCs w:val="24"/>
      </w:rPr>
    </w:pPr>
  </w:p>
  <w:p w14:paraId="5FD64DC4" w14:textId="3B18BF1F" w:rsidR="00E54B0C" w:rsidRPr="002D118D" w:rsidRDefault="0093576D" w:rsidP="002D118D">
    <w:pPr>
      <w:tabs>
        <w:tab w:val="center" w:pos="4320"/>
        <w:tab w:val="right" w:pos="8640"/>
      </w:tabs>
      <w:rPr>
        <w:rFonts w:eastAsia="Times New Roman" w:cs="Times New Roman"/>
        <w:szCs w:val="24"/>
      </w:rPr>
    </w:pPr>
    <w:r w:rsidRPr="0093576D">
      <w:rPr>
        <w:rFonts w:eastAsia="Times New Roman" w:cs="Times New Roman"/>
        <w:noProof/>
        <w:szCs w:val="24"/>
      </w:rPr>
      <mc:AlternateContent>
        <mc:Choice Requires="wps">
          <w:drawing>
            <wp:anchor distT="0" distB="0" distL="114300" distR="114300" simplePos="0" relativeHeight="251658248" behindDoc="0" locked="0" layoutInCell="1" allowOverlap="1" wp14:anchorId="64BB0633" wp14:editId="75E9AC10">
              <wp:simplePos x="0" y="0"/>
              <wp:positionH relativeFrom="column">
                <wp:posOffset>-885450</wp:posOffset>
              </wp:positionH>
              <wp:positionV relativeFrom="paragraph">
                <wp:posOffset>258368</wp:posOffset>
              </wp:positionV>
              <wp:extent cx="8183936"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8183936" cy="0"/>
                      </a:xfrm>
                      <a:prstGeom prst="line">
                        <a:avLst/>
                      </a:prstGeom>
                      <a:noFill/>
                      <a:ln w="25400" cap="flat" cmpd="sng" algn="ctr">
                        <a:solidFill>
                          <a:srgbClr val="003E7E"/>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9613FB" id="Straight Connector 4"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20.35pt" to="574.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" strokecolor="#003e7e" strokeweight="2pt">
              <v:shadow on="t" color="black" opacity="24903f" origin=",.5" offset="0,.55556mm"/>
            </v:line>
          </w:pict>
        </mc:Fallback>
      </mc:AlternateContent>
    </w:r>
    <w:r w:rsidR="001E1EB7">
      <w:pict w14:anchorId="2EA2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3283" o:spid="_x0000_s1025" type="#_x0000_t136" style="position:absolute;margin-left:0;margin-top:0;width:412.4pt;height:247.45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3B72412E" w14:textId="1756D533" w:rsidR="00E54B0C" w:rsidRPr="00E54B0C" w:rsidRDefault="00E54B0C" w:rsidP="0099346A">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15B7" w14:textId="2883A0FD" w:rsidR="00064606" w:rsidRDefault="00FE4F9A" w:rsidP="0099346A">
    <w:pPr>
      <w:pStyle w:val="Header"/>
    </w:pPr>
    <w:r w:rsidRPr="004238AE">
      <w:rPr>
        <w:noProof/>
      </w:rPr>
      <mc:AlternateContent>
        <mc:Choice Requires="wps">
          <w:drawing>
            <wp:anchor distT="0" distB="0" distL="114300" distR="114300" simplePos="0" relativeHeight="251658244" behindDoc="0" locked="0" layoutInCell="1" allowOverlap="1" wp14:anchorId="3ABDE5D9" wp14:editId="39364076">
              <wp:simplePos x="0" y="0"/>
              <wp:positionH relativeFrom="column">
                <wp:posOffset>3241040</wp:posOffset>
              </wp:positionH>
              <wp:positionV relativeFrom="paragraph">
                <wp:posOffset>-287324</wp:posOffset>
              </wp:positionV>
              <wp:extent cx="2719070" cy="822325"/>
              <wp:effectExtent l="0" t="0" r="24130" b="15875"/>
              <wp:wrapNone/>
              <wp:docPr id="25" name="Freeform: Shape 25"/>
              <wp:cNvGraphicFramePr/>
              <a:graphic xmlns:a="http://schemas.openxmlformats.org/drawingml/2006/main">
                <a:graphicData uri="http://schemas.microsoft.com/office/word/2010/wordprocessingShape">
                  <wps:wsp>
                    <wps:cNvSpPr/>
                    <wps:spPr>
                      <a:xfrm>
                        <a:off x="0" y="0"/>
                        <a:ext cx="2719070" cy="822325"/>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rgbClr val="003E7E"/>
                      </a:solidFill>
                      <a:ln w="9525" cap="flat">
                        <a:solidFill>
                          <a:srgbClr val="003E7E"/>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4C570" id="Freeform: Shape 25" o:spid="_x0000_s1026" style="position:absolute;margin-left:255.2pt;margin-top:-22.6pt;width:214.1pt;height:64.75pt;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" path="m1391126,7144l7144,7144,295751,454819r1383030,l1391126,7144xe" fillcolor="#003e7e" strokecolor="#003e7e">
              <v:stroke joinstyle="miter"/>
              <v:path arrowok="t" o:connecttype="custom" o:connectlocs="2243616,12849;11522,12849;476989,818043;2707548,818043" o:connectangles="0,0,0,0"/>
            </v:shape>
          </w:pict>
        </mc:Fallback>
      </mc:AlternateContent>
    </w:r>
    <w:r w:rsidR="004238AE" w:rsidRPr="004238AE">
      <w:rPr>
        <w:noProof/>
      </w:rPr>
      <mc:AlternateContent>
        <mc:Choice Requires="wps">
          <w:drawing>
            <wp:anchor distT="0" distB="0" distL="114300" distR="114300" simplePos="0" relativeHeight="251658242" behindDoc="0" locked="0" layoutInCell="1" allowOverlap="1" wp14:anchorId="7F426BF7" wp14:editId="210C437B">
              <wp:simplePos x="0" y="0"/>
              <wp:positionH relativeFrom="column">
                <wp:posOffset>3724910</wp:posOffset>
              </wp:positionH>
              <wp:positionV relativeFrom="paragraph">
                <wp:posOffset>-295910</wp:posOffset>
              </wp:positionV>
              <wp:extent cx="3241040" cy="822325"/>
              <wp:effectExtent l="0" t="0" r="0" b="0"/>
              <wp:wrapNone/>
              <wp:docPr id="23" name="Freeform: Shape 23"/>
              <wp:cNvGraphicFramePr/>
              <a:graphic xmlns:a="http://schemas.openxmlformats.org/drawingml/2006/main">
                <a:graphicData uri="http://schemas.microsoft.com/office/word/2010/wordprocessingShape">
                  <wps:wsp>
                    <wps:cNvSpPr/>
                    <wps:spPr>
                      <a:xfrm>
                        <a:off x="0" y="0"/>
                        <a:ext cx="3241040" cy="822325"/>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rgbClr val="158AFF"/>
                      </a:solidFill>
                      <a:ln w="9525" cap="flat">
                        <a:solidFill>
                          <a:srgbClr val="158A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A53BA" id="Freeform: Shape 23" o:spid="_x0000_s1026" style="position:absolute;margin-left:293.3pt;margin-top:-23.3pt;width:255.2pt;height:64.75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" path="m7144,7144r1998345,l2005489,454819r-1998345,l7144,7144xe" fillcolor="#158aff" strokecolor="#158aff">
              <v:stroke joinstyle="miter"/>
              <v:path arrowok="t" o:connecttype="custom" o:connectlocs="11521,12849;3234128,12849;3234128,818043;11521,818043" o:connectangles="0,0,0,0"/>
            </v:shape>
          </w:pict>
        </mc:Fallback>
      </mc:AlternateContent>
    </w:r>
    <w:r w:rsidR="004238AE" w:rsidRPr="004238AE">
      <w:rPr>
        <w:noProof/>
      </w:rPr>
      <mc:AlternateContent>
        <mc:Choice Requires="wps">
          <w:drawing>
            <wp:anchor distT="0" distB="0" distL="114300" distR="114300" simplePos="0" relativeHeight="251658243" behindDoc="0" locked="0" layoutInCell="1" allowOverlap="1" wp14:anchorId="31EFDCC7" wp14:editId="5CC3D656">
              <wp:simplePos x="0" y="0"/>
              <wp:positionH relativeFrom="column">
                <wp:posOffset>3669030</wp:posOffset>
              </wp:positionH>
              <wp:positionV relativeFrom="paragraph">
                <wp:posOffset>-225425</wp:posOffset>
              </wp:positionV>
              <wp:extent cx="2734310" cy="593725"/>
              <wp:effectExtent l="0" t="0" r="0" b="0"/>
              <wp:wrapNone/>
              <wp:docPr id="24" name="Freeform: Shape 24"/>
              <wp:cNvGraphicFramePr/>
              <a:graphic xmlns:a="http://schemas.openxmlformats.org/drawingml/2006/main">
                <a:graphicData uri="http://schemas.microsoft.com/office/word/2010/wordprocessingShape">
                  <wps:wsp>
                    <wps:cNvSpPr/>
                    <wps:spPr>
                      <a:xfrm>
                        <a:off x="0" y="0"/>
                        <a:ext cx="2734310" cy="593725"/>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rgbClr val="158AFF"/>
                      </a:solidFill>
                      <a:ln w="9525" cap="flat">
                        <a:solidFill>
                          <a:srgbClr val="158A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34720" id="Freeform: Shape 24" o:spid="_x0000_s1026" style="position:absolute;margin-left:288.9pt;margin-top:-17.75pt;width:215.3pt;height:46.75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" path="m1400651,7144l7144,7144,295751,454819r1392555,l1400651,7144xe" fillcolor="#158aff" strokecolor="#158aff">
              <v:stroke joinstyle="miter"/>
              <v:path arrowok="t" o:connecttype="custom" o:connectlocs="2258878,9277;11521,9277;476968,590633;2722789,590633" o:connectangles="0,0,0,0"/>
            </v:shape>
          </w:pict>
        </mc:Fallback>
      </mc:AlternateContent>
    </w:r>
    <w:r w:rsidR="00064606">
      <w:rPr>
        <w:noProof/>
      </w:rPr>
      <w:drawing>
        <wp:anchor distT="0" distB="0" distL="114300" distR="114300" simplePos="0" relativeHeight="251658241" behindDoc="0" locked="0" layoutInCell="1" allowOverlap="1" wp14:anchorId="439E0712" wp14:editId="730D4BD2">
          <wp:simplePos x="0" y="0"/>
          <wp:positionH relativeFrom="column">
            <wp:posOffset>-286247</wp:posOffset>
          </wp:positionH>
          <wp:positionV relativeFrom="paragraph">
            <wp:posOffset>-151075</wp:posOffset>
          </wp:positionV>
          <wp:extent cx="676910" cy="676910"/>
          <wp:effectExtent l="0" t="0" r="889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0D34" w14:textId="77777777" w:rsidR="00EA743D" w:rsidRDefault="00EA743D" w:rsidP="0099346A">
    <w:pPr>
      <w:pStyle w:val="Header"/>
      <w:rPr>
        <w:noProof/>
      </w:rPr>
    </w:pPr>
    <w:r>
      <w:rPr>
        <w:noProof/>
      </w:rPr>
      <w:drawing>
        <wp:anchor distT="0" distB="0" distL="114300" distR="114300" simplePos="0" relativeHeight="251658249" behindDoc="0" locked="0" layoutInCell="1" allowOverlap="1" wp14:anchorId="1D77C11F" wp14:editId="16388793">
          <wp:simplePos x="0" y="0"/>
          <wp:positionH relativeFrom="column">
            <wp:posOffset>-151075</wp:posOffset>
          </wp:positionH>
          <wp:positionV relativeFrom="paragraph">
            <wp:posOffset>-131307</wp:posOffset>
          </wp:positionV>
          <wp:extent cx="676910" cy="676910"/>
          <wp:effectExtent l="0" t="0" r="889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anchor>
      </w:drawing>
    </w:r>
  </w:p>
  <w:p w14:paraId="17AC53B1" w14:textId="4E27507C" w:rsidR="00EA743D" w:rsidRPr="0093576D" w:rsidRDefault="009A57E9" w:rsidP="009A57E9">
    <w:pPr>
      <w:tabs>
        <w:tab w:val="left" w:pos="7157"/>
      </w:tabs>
      <w:rPr>
        <w:rFonts w:eastAsia="Times New Roman" w:cs="Times New Roman"/>
        <w:noProof/>
        <w:szCs w:val="24"/>
      </w:rPr>
    </w:pPr>
    <w:r>
      <w:rPr>
        <w:rFonts w:eastAsia="Times New Roman" w:cs="Times New Roman"/>
        <w:noProof/>
        <w:szCs w:val="24"/>
      </w:rPr>
      <w:tab/>
    </w:r>
  </w:p>
  <w:p w14:paraId="49137D66" w14:textId="77777777" w:rsidR="00EA743D" w:rsidRPr="0093576D" w:rsidRDefault="00EA743D" w:rsidP="0093576D">
    <w:pPr>
      <w:tabs>
        <w:tab w:val="center" w:pos="4320"/>
        <w:tab w:val="right" w:pos="8640"/>
      </w:tabs>
      <w:rPr>
        <w:rFonts w:eastAsia="Times New Roman" w:cs="Times New Roman"/>
        <w:szCs w:val="24"/>
      </w:rPr>
    </w:pPr>
    <w:r w:rsidRPr="0093576D">
      <w:rPr>
        <w:rFonts w:eastAsia="Times New Roman" w:cs="Times New Roman"/>
        <w:noProof/>
        <w:szCs w:val="24"/>
      </w:rPr>
      <mc:AlternateContent>
        <mc:Choice Requires="wps">
          <w:drawing>
            <wp:anchor distT="0" distB="0" distL="114300" distR="114300" simplePos="0" relativeHeight="251658250" behindDoc="0" locked="0" layoutInCell="1" allowOverlap="1" wp14:anchorId="11B5C68E" wp14:editId="058EF940">
              <wp:simplePos x="0" y="0"/>
              <wp:positionH relativeFrom="column">
                <wp:posOffset>-885450</wp:posOffset>
              </wp:positionH>
              <wp:positionV relativeFrom="paragraph">
                <wp:posOffset>258368</wp:posOffset>
              </wp:positionV>
              <wp:extent cx="8183936" cy="0"/>
              <wp:effectExtent l="38100" t="38100" r="64770" b="95250"/>
              <wp:wrapNone/>
              <wp:docPr id="58" name="Straight Connector 58"/>
              <wp:cNvGraphicFramePr/>
              <a:graphic xmlns:a="http://schemas.openxmlformats.org/drawingml/2006/main">
                <a:graphicData uri="http://schemas.microsoft.com/office/word/2010/wordprocessingShape">
                  <wps:wsp>
                    <wps:cNvCnPr/>
                    <wps:spPr>
                      <a:xfrm>
                        <a:off x="0" y="0"/>
                        <a:ext cx="8183936" cy="0"/>
                      </a:xfrm>
                      <a:prstGeom prst="line">
                        <a:avLst/>
                      </a:prstGeom>
                      <a:noFill/>
                      <a:ln w="25400" cap="flat" cmpd="sng" algn="ctr">
                        <a:solidFill>
                          <a:srgbClr val="003E7E"/>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7BF6D1" id="Straight Connector 5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pt,20.35pt" to="574.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" strokecolor="#003e7e" strokeweight="2pt">
              <v:shadow on="t" color="black" opacity="24903f" origin=",.5" offset="0,.55556mm"/>
            </v:line>
          </w:pict>
        </mc:Fallback>
      </mc:AlternateContent>
    </w:r>
  </w:p>
  <w:p w14:paraId="47511522" w14:textId="5689AB8C" w:rsidR="00750B8F" w:rsidRPr="00E54B0C" w:rsidRDefault="001E1EB7" w:rsidP="0099346A">
    <w:pPr>
      <w:pStyle w:val="Header"/>
    </w:pPr>
    <w:r>
      <w:pict w14:anchorId="00B8E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2.4pt;height:247.45pt;rotation:315;z-index:-2516582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00A"/>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99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1" w15:restartNumberingAfterBreak="0">
    <w:nsid w:val="023979ED"/>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2" w15:restartNumberingAfterBreak="0">
    <w:nsid w:val="026E6F54"/>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3" w15:restartNumberingAfterBreak="0">
    <w:nsid w:val="04E61E33"/>
    <w:multiLevelType w:val="multilevel"/>
    <w:tmpl w:val="8F9AAAEA"/>
    <w:lvl w:ilvl="0">
      <w:start w:val="1"/>
      <w:numFmt w:val="decimal"/>
      <w:lvlText w:val="%1"/>
      <w:lvlJc w:val="left"/>
      <w:pPr>
        <w:ind w:left="360" w:hanging="360"/>
      </w:pPr>
      <w:rPr>
        <w:rFonts w:hint="default"/>
        <w:i w:val="0"/>
      </w:rPr>
    </w:lvl>
    <w:lvl w:ilvl="1">
      <w:start w:val="1"/>
      <w:numFmt w:val="decimal"/>
      <w:pStyle w:val="ProcessStep"/>
      <w:lvlText w:val="%1.%2"/>
      <w:lvlJc w:val="left"/>
      <w:pPr>
        <w:ind w:left="360" w:hanging="360"/>
      </w:pPr>
      <w:rPr>
        <w:i w:val="0"/>
        <w:iCs w:val="0"/>
        <w:color w:val="auto"/>
      </w:rPr>
    </w:lvl>
    <w:lvl w:ilvl="2">
      <w:start w:val="1"/>
      <w:numFmt w:val="decimal"/>
      <w:pStyle w:val="ProcessSub-Step"/>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07377052"/>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36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5" w15:restartNumberingAfterBreak="0">
    <w:nsid w:val="08682390"/>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6" w15:restartNumberingAfterBreak="0">
    <w:nsid w:val="08FC5FC7"/>
    <w:multiLevelType w:val="hybridMultilevel"/>
    <w:tmpl w:val="04C6977E"/>
    <w:lvl w:ilvl="0" w:tplc="FFFFFFFF">
      <w:start w:val="1"/>
      <w:numFmt w:val="lowerRoman"/>
      <w:lvlText w:val="%1."/>
      <w:lvlJc w:val="right"/>
      <w:pPr>
        <w:ind w:left="1260" w:hanging="180"/>
      </w:p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7" w15:restartNumberingAfterBreak="0">
    <w:nsid w:val="0B0026CE"/>
    <w:multiLevelType w:val="multilevel"/>
    <w:tmpl w:val="8D289E36"/>
    <w:lvl w:ilvl="0">
      <w:start w:val="1"/>
      <w:numFmt w:val="upperRoman"/>
      <w:lvlText w:val="%1."/>
      <w:lvlJc w:val="left"/>
      <w:pPr>
        <w:ind w:left="0" w:firstLine="0"/>
      </w:pPr>
      <w:rPr>
        <w:rFonts w:hint="default"/>
        <w:b/>
        <w:bCs/>
        <w:color w:val="003E7E"/>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ascii="Times New Roman" w:hAnsi="Times New Roman" w:cs="Times New Roman" w:hint="default"/>
        <w:b/>
        <w:bCs/>
        <w:i w:val="0"/>
        <w:iCs w:val="0"/>
        <w:color w:val="auto"/>
        <w:sz w:val="24"/>
        <w:szCs w:val="24"/>
      </w:rPr>
    </w:lvl>
    <w:lvl w:ilvl="3">
      <w:start w:val="1"/>
      <w:numFmt w:val="decimal"/>
      <w:lvlText w:val="1.%4"/>
      <w:lvlJc w:val="left"/>
      <w:pPr>
        <w:ind w:left="2160" w:firstLine="0"/>
      </w:pPr>
      <w:rPr>
        <w:rFonts w:ascii="Times New Roman" w:hAnsi="Times New Roman" w:hint="default"/>
        <w:b w:val="0"/>
        <w:bCs w:val="0"/>
        <w:i w:val="0"/>
        <w:iCs w:val="0"/>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0C5545AC"/>
    <w:multiLevelType w:val="hybridMultilevel"/>
    <w:tmpl w:val="B33457CA"/>
    <w:lvl w:ilvl="0" w:tplc="0409000F">
      <w:start w:val="1"/>
      <w:numFmt w:val="decimal"/>
      <w:lvlText w:val="%1."/>
      <w:lvlJc w:val="left"/>
      <w:pPr>
        <w:ind w:left="720" w:hanging="360"/>
      </w:pPr>
    </w:lvl>
    <w:lvl w:ilvl="1" w:tplc="7B0E4D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3091F"/>
    <w:multiLevelType w:val="hybridMultilevel"/>
    <w:tmpl w:val="DB107C9A"/>
    <w:lvl w:ilvl="0" w:tplc="BF5471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216D4C"/>
    <w:multiLevelType w:val="hybridMultilevel"/>
    <w:tmpl w:val="04C6977E"/>
    <w:lvl w:ilvl="0" w:tplc="FFFFFFFF">
      <w:start w:val="1"/>
      <w:numFmt w:val="lowerRoman"/>
      <w:lvlText w:val="%1."/>
      <w:lvlJc w:val="right"/>
      <w:pPr>
        <w:ind w:left="1260" w:hanging="180"/>
      </w:p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1" w15:restartNumberingAfterBreak="0">
    <w:nsid w:val="13456BFA"/>
    <w:multiLevelType w:val="hybridMultilevel"/>
    <w:tmpl w:val="63D085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6E57ABC"/>
    <w:multiLevelType w:val="hybridMultilevel"/>
    <w:tmpl w:val="04C6977E"/>
    <w:lvl w:ilvl="0" w:tplc="FFFFFFFF">
      <w:start w:val="1"/>
      <w:numFmt w:val="lowerRoman"/>
      <w:lvlText w:val="%1."/>
      <w:lvlJc w:val="right"/>
      <w:pPr>
        <w:ind w:left="1260" w:hanging="180"/>
      </w:p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13" w15:restartNumberingAfterBreak="0">
    <w:nsid w:val="171A6EA8"/>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99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14" w15:restartNumberingAfterBreak="0">
    <w:nsid w:val="1A5437D7"/>
    <w:multiLevelType w:val="hybridMultilevel"/>
    <w:tmpl w:val="0340F80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04609"/>
    <w:multiLevelType w:val="hybridMultilevel"/>
    <w:tmpl w:val="7164809E"/>
    <w:lvl w:ilvl="0" w:tplc="B62AF486">
      <w:start w:val="1"/>
      <w:numFmt w:val="decimal"/>
      <w:lvlText w:val="3.%1"/>
      <w:lvlJc w:val="left"/>
      <w:pPr>
        <w:ind w:left="1440" w:hanging="360"/>
      </w:pPr>
      <w:rPr>
        <w:rFonts w:ascii="Times New Roman" w:hAnsi="Times New Roman" w:cs="Times New Roman"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406F4"/>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99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17" w15:restartNumberingAfterBreak="0">
    <w:nsid w:val="24BD2408"/>
    <w:multiLevelType w:val="hybridMultilevel"/>
    <w:tmpl w:val="0840D4E2"/>
    <w:lvl w:ilvl="0" w:tplc="763C7BCC">
      <w:start w:val="1"/>
      <w:numFmt w:val="decimal"/>
      <w:lvlText w:val="%1."/>
      <w:lvlJc w:val="left"/>
      <w:pPr>
        <w:ind w:left="4002" w:hanging="360"/>
      </w:pPr>
      <w:rPr>
        <w:b/>
        <w:bCs w:val="0"/>
        <w:i w:val="0"/>
        <w:iCs w:val="0"/>
      </w:rPr>
    </w:lvl>
    <w:lvl w:ilvl="1" w:tplc="84AEB156">
      <w:start w:val="1"/>
      <w:numFmt w:val="decimal"/>
      <w:lvlText w:val="%2.1"/>
      <w:lvlJc w:val="left"/>
      <w:pPr>
        <w:ind w:left="4722" w:hanging="360"/>
      </w:pPr>
      <w:rPr>
        <w:rFonts w:hint="default"/>
        <w:b w:val="0"/>
        <w:bCs/>
        <w:i w:val="0"/>
        <w:iCs w:val="0"/>
      </w:rPr>
    </w:lvl>
    <w:lvl w:ilvl="2" w:tplc="0409001B">
      <w:start w:val="1"/>
      <w:numFmt w:val="lowerRoman"/>
      <w:lvlText w:val="%3."/>
      <w:lvlJc w:val="right"/>
      <w:pPr>
        <w:ind w:left="5442" w:hanging="180"/>
      </w:pPr>
    </w:lvl>
    <w:lvl w:ilvl="3" w:tplc="0409000F" w:tentative="1">
      <w:start w:val="1"/>
      <w:numFmt w:val="decimal"/>
      <w:lvlText w:val="%4."/>
      <w:lvlJc w:val="left"/>
      <w:pPr>
        <w:ind w:left="6162" w:hanging="360"/>
      </w:pPr>
    </w:lvl>
    <w:lvl w:ilvl="4" w:tplc="04090019" w:tentative="1">
      <w:start w:val="1"/>
      <w:numFmt w:val="lowerLetter"/>
      <w:lvlText w:val="%5."/>
      <w:lvlJc w:val="left"/>
      <w:pPr>
        <w:ind w:left="6882" w:hanging="360"/>
      </w:pPr>
    </w:lvl>
    <w:lvl w:ilvl="5" w:tplc="0409001B" w:tentative="1">
      <w:start w:val="1"/>
      <w:numFmt w:val="lowerRoman"/>
      <w:lvlText w:val="%6."/>
      <w:lvlJc w:val="right"/>
      <w:pPr>
        <w:ind w:left="7602" w:hanging="180"/>
      </w:pPr>
    </w:lvl>
    <w:lvl w:ilvl="6" w:tplc="0409000F" w:tentative="1">
      <w:start w:val="1"/>
      <w:numFmt w:val="decimal"/>
      <w:lvlText w:val="%7."/>
      <w:lvlJc w:val="left"/>
      <w:pPr>
        <w:ind w:left="8322" w:hanging="360"/>
      </w:pPr>
    </w:lvl>
    <w:lvl w:ilvl="7" w:tplc="04090019" w:tentative="1">
      <w:start w:val="1"/>
      <w:numFmt w:val="lowerLetter"/>
      <w:lvlText w:val="%8."/>
      <w:lvlJc w:val="left"/>
      <w:pPr>
        <w:ind w:left="9042" w:hanging="360"/>
      </w:pPr>
    </w:lvl>
    <w:lvl w:ilvl="8" w:tplc="0409001B" w:tentative="1">
      <w:start w:val="1"/>
      <w:numFmt w:val="lowerRoman"/>
      <w:lvlText w:val="%9."/>
      <w:lvlJc w:val="right"/>
      <w:pPr>
        <w:ind w:left="9762" w:hanging="180"/>
      </w:pPr>
    </w:lvl>
  </w:abstractNum>
  <w:abstractNum w:abstractNumId="18" w15:restartNumberingAfterBreak="0">
    <w:nsid w:val="26D61027"/>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36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19" w15:restartNumberingAfterBreak="0">
    <w:nsid w:val="2A466C08"/>
    <w:multiLevelType w:val="hybridMultilevel"/>
    <w:tmpl w:val="33DE53D0"/>
    <w:lvl w:ilvl="0" w:tplc="04090001">
      <w:numFmt w:val="decimal"/>
      <w:pStyle w:val="BulletStyle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399C5CE6"/>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21" w15:restartNumberingAfterBreak="0">
    <w:nsid w:val="3C996948"/>
    <w:multiLevelType w:val="multilevel"/>
    <w:tmpl w:val="EED86392"/>
    <w:lvl w:ilvl="0">
      <w:start w:val="1"/>
      <w:numFmt w:val="upperRoman"/>
      <w:lvlText w:val="%1."/>
      <w:lvlJc w:val="left"/>
      <w:pPr>
        <w:ind w:left="0" w:firstLine="0"/>
      </w:pPr>
      <w:rPr>
        <w:rFonts w:hint="default"/>
        <w:b/>
        <w:bCs/>
        <w:color w:val="003E7E"/>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ascii="Times New Roman" w:hAnsi="Times New Roman" w:cs="Times New Roman" w:hint="default"/>
        <w:b w:val="0"/>
        <w:bCs w:val="0"/>
        <w:i w:val="0"/>
        <w:iCs w:val="0"/>
        <w:color w:val="auto"/>
        <w:sz w:val="24"/>
        <w:szCs w:val="24"/>
      </w:rPr>
    </w:lvl>
    <w:lvl w:ilvl="3">
      <w:start w:val="1"/>
      <w:numFmt w:val="decimal"/>
      <w:lvlText w:val="1.%4"/>
      <w:lvlJc w:val="left"/>
      <w:pPr>
        <w:ind w:left="2160" w:firstLine="0"/>
      </w:pPr>
      <w:rPr>
        <w:rFonts w:ascii="Times New Roman" w:hAnsi="Times New Roman" w:hint="default"/>
        <w:b w:val="0"/>
        <w:bCs w:val="0"/>
        <w:i w:val="0"/>
        <w:iCs w:val="0"/>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D855CB5"/>
    <w:multiLevelType w:val="hybridMultilevel"/>
    <w:tmpl w:val="C434B22A"/>
    <w:lvl w:ilvl="0" w:tplc="77A8D6C2">
      <w:start w:val="4"/>
      <w:numFmt w:val="decimal"/>
      <w:lvlText w:val="%1.1"/>
      <w:lvlJc w:val="left"/>
      <w:pPr>
        <w:ind w:left="144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75222"/>
    <w:multiLevelType w:val="multilevel"/>
    <w:tmpl w:val="545483C4"/>
    <w:lvl w:ilvl="0">
      <w:start w:val="2"/>
      <w:numFmt w:val="decimal"/>
      <w:lvlText w:val="%1"/>
      <w:lvlJc w:val="left"/>
      <w:pPr>
        <w:ind w:left="360" w:hanging="360"/>
      </w:pPr>
      <w:rPr>
        <w:rFonts w:hint="default"/>
        <w:color w:val="A6A6A6" w:themeColor="background1" w:themeShade="A6"/>
      </w:rPr>
    </w:lvl>
    <w:lvl w:ilvl="1">
      <w:start w:val="1"/>
      <w:numFmt w:val="decimal"/>
      <w:pStyle w:val="SubProcess22"/>
      <w:lvlText w:val="%1.%2"/>
      <w:lvlJc w:val="left"/>
      <w:pPr>
        <w:ind w:left="36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24" w15:restartNumberingAfterBreak="0">
    <w:nsid w:val="43555E4E"/>
    <w:multiLevelType w:val="hybridMultilevel"/>
    <w:tmpl w:val="AC1EABC8"/>
    <w:lvl w:ilvl="0" w:tplc="A54CFFC8">
      <w:start w:val="1"/>
      <w:numFmt w:val="decimal"/>
      <w:pStyle w:val="SubProcess31"/>
      <w:lvlText w:val="3.%1"/>
      <w:lvlJc w:val="left"/>
      <w:pPr>
        <w:ind w:left="907" w:hanging="360"/>
      </w:pPr>
      <w:rPr>
        <w:rFonts w:ascii="Times New Roman" w:hAnsi="Times New Roman" w:cs="Times New Roman" w:hint="default"/>
        <w:b w:val="0"/>
        <w:bCs/>
        <w:i w:val="0"/>
        <w:iCs w:val="0"/>
      </w:rPr>
    </w:lvl>
    <w:lvl w:ilvl="1" w:tplc="04090019">
      <w:start w:val="1"/>
      <w:numFmt w:val="lowerLetter"/>
      <w:lvlText w:val="%2."/>
      <w:lvlJc w:val="left"/>
      <w:pPr>
        <w:ind w:left="-533" w:hanging="360"/>
      </w:pPr>
    </w:lvl>
    <w:lvl w:ilvl="2" w:tplc="3A58C5C6">
      <w:start w:val="1"/>
      <w:numFmt w:val="decimal"/>
      <w:pStyle w:val="SubProcess31"/>
      <w:lvlText w:val="3.%3"/>
      <w:lvlJc w:val="left"/>
      <w:pPr>
        <w:ind w:left="187" w:hanging="180"/>
      </w:pPr>
      <w:rPr>
        <w:rFonts w:ascii="Times New Roman" w:hAnsi="Times New Roman" w:cs="Times New Roman" w:hint="default"/>
        <w:color w:val="auto"/>
      </w:rPr>
    </w:lvl>
    <w:lvl w:ilvl="3" w:tplc="0409000F" w:tentative="1">
      <w:start w:val="1"/>
      <w:numFmt w:val="decimal"/>
      <w:lvlText w:val="%4."/>
      <w:lvlJc w:val="left"/>
      <w:pPr>
        <w:ind w:left="907" w:hanging="360"/>
      </w:pPr>
    </w:lvl>
    <w:lvl w:ilvl="4" w:tplc="04090019" w:tentative="1">
      <w:start w:val="1"/>
      <w:numFmt w:val="lowerLetter"/>
      <w:lvlText w:val="%5."/>
      <w:lvlJc w:val="left"/>
      <w:pPr>
        <w:ind w:left="1627" w:hanging="360"/>
      </w:pPr>
    </w:lvl>
    <w:lvl w:ilvl="5" w:tplc="0409001B" w:tentative="1">
      <w:start w:val="1"/>
      <w:numFmt w:val="lowerRoman"/>
      <w:lvlText w:val="%6."/>
      <w:lvlJc w:val="right"/>
      <w:pPr>
        <w:ind w:left="2347" w:hanging="180"/>
      </w:pPr>
    </w:lvl>
    <w:lvl w:ilvl="6" w:tplc="0409000F" w:tentative="1">
      <w:start w:val="1"/>
      <w:numFmt w:val="decimal"/>
      <w:lvlText w:val="%7."/>
      <w:lvlJc w:val="left"/>
      <w:pPr>
        <w:ind w:left="3067" w:hanging="360"/>
      </w:pPr>
    </w:lvl>
    <w:lvl w:ilvl="7" w:tplc="04090019" w:tentative="1">
      <w:start w:val="1"/>
      <w:numFmt w:val="lowerLetter"/>
      <w:lvlText w:val="%8."/>
      <w:lvlJc w:val="left"/>
      <w:pPr>
        <w:ind w:left="3787" w:hanging="360"/>
      </w:pPr>
    </w:lvl>
    <w:lvl w:ilvl="8" w:tplc="0409001B" w:tentative="1">
      <w:start w:val="1"/>
      <w:numFmt w:val="lowerRoman"/>
      <w:lvlText w:val="%9."/>
      <w:lvlJc w:val="right"/>
      <w:pPr>
        <w:ind w:left="4507" w:hanging="180"/>
      </w:pPr>
    </w:lvl>
  </w:abstractNum>
  <w:abstractNum w:abstractNumId="25" w15:restartNumberingAfterBreak="0">
    <w:nsid w:val="47304764"/>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99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26" w15:restartNumberingAfterBreak="0">
    <w:nsid w:val="4AD46C39"/>
    <w:multiLevelType w:val="hybridMultilevel"/>
    <w:tmpl w:val="04C6977E"/>
    <w:lvl w:ilvl="0" w:tplc="FFFFFFFF">
      <w:start w:val="1"/>
      <w:numFmt w:val="lowerRoman"/>
      <w:lvlText w:val="%1."/>
      <w:lvlJc w:val="right"/>
      <w:pPr>
        <w:ind w:left="1260" w:hanging="180"/>
      </w:pPr>
    </w:lvl>
    <w:lvl w:ilvl="1" w:tplc="FFFFFFFF">
      <w:start w:val="1"/>
      <w:numFmt w:val="lowerLetter"/>
      <w:lvlText w:val="%2."/>
      <w:lvlJc w:val="left"/>
      <w:pPr>
        <w:ind w:left="540" w:hanging="360"/>
      </w:pPr>
    </w:lvl>
    <w:lvl w:ilvl="2" w:tplc="FFFFFFFF">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27" w15:restartNumberingAfterBreak="0">
    <w:nsid w:val="4D5454FA"/>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99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28" w15:restartNumberingAfterBreak="0">
    <w:nsid w:val="4F7C03D2"/>
    <w:multiLevelType w:val="hybridMultilevel"/>
    <w:tmpl w:val="3706664E"/>
    <w:lvl w:ilvl="0" w:tplc="3BF6B71C">
      <w:start w:val="1"/>
      <w:numFmt w:val="upperLetter"/>
      <w:pStyle w:val="Instruction"/>
      <w:lvlText w:val="%1."/>
      <w:lvlJc w:val="left"/>
      <w:pPr>
        <w:ind w:left="720" w:hanging="360"/>
      </w:pPr>
      <w:rPr>
        <w:rFonts w:hint="default"/>
        <w:i w:val="0"/>
      </w:rPr>
    </w:lvl>
    <w:lvl w:ilvl="1" w:tplc="0409000F">
      <w:start w:val="1"/>
      <w:numFmt w:val="decimal"/>
      <w:lvlText w:val="%2."/>
      <w:lvlJc w:val="left"/>
      <w:pPr>
        <w:ind w:left="1440" w:hanging="360"/>
      </w:pPr>
    </w:lvl>
    <w:lvl w:ilvl="2" w:tplc="1C100F74">
      <w:start w:val="1"/>
      <w:numFmt w:val="lowerLetter"/>
      <w:lvlText w:val="%3."/>
      <w:lvlJc w:val="lef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33409"/>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30" w15:restartNumberingAfterBreak="0">
    <w:nsid w:val="51673219"/>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99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31" w15:restartNumberingAfterBreak="0">
    <w:nsid w:val="56234632"/>
    <w:multiLevelType w:val="multilevel"/>
    <w:tmpl w:val="8D289E36"/>
    <w:lvl w:ilvl="0">
      <w:start w:val="1"/>
      <w:numFmt w:val="upperRoman"/>
      <w:lvlText w:val="%1."/>
      <w:lvlJc w:val="left"/>
      <w:pPr>
        <w:ind w:left="0" w:firstLine="0"/>
      </w:pPr>
      <w:rPr>
        <w:rFonts w:hint="default"/>
        <w:b/>
        <w:bCs/>
        <w:color w:val="003E7E"/>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ascii="Times New Roman" w:hAnsi="Times New Roman" w:cs="Times New Roman" w:hint="default"/>
        <w:b/>
        <w:bCs/>
        <w:i w:val="0"/>
        <w:iCs w:val="0"/>
        <w:color w:val="auto"/>
        <w:sz w:val="24"/>
        <w:szCs w:val="24"/>
      </w:rPr>
    </w:lvl>
    <w:lvl w:ilvl="3">
      <w:start w:val="1"/>
      <w:numFmt w:val="decimal"/>
      <w:lvlText w:val="1.%4"/>
      <w:lvlJc w:val="left"/>
      <w:pPr>
        <w:ind w:left="2160" w:firstLine="0"/>
      </w:pPr>
      <w:rPr>
        <w:rFonts w:ascii="Times New Roman" w:hAnsi="Times New Roman" w:hint="default"/>
        <w:b w:val="0"/>
        <w:bCs w:val="0"/>
        <w:i w:val="0"/>
        <w:iCs w:val="0"/>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B97712D"/>
    <w:multiLevelType w:val="hybridMultilevel"/>
    <w:tmpl w:val="C6E6DEBA"/>
    <w:lvl w:ilvl="0" w:tplc="0409000F">
      <w:start w:val="1"/>
      <w:numFmt w:val="decimal"/>
      <w:lvlText w:val="%1."/>
      <w:lvlJc w:val="left"/>
      <w:pPr>
        <w:ind w:left="1080" w:hanging="720"/>
      </w:pPr>
      <w:rPr>
        <w:rFonts w:hint="default"/>
        <w:b/>
      </w:rPr>
    </w:lvl>
    <w:lvl w:ilvl="1" w:tplc="0409000F">
      <w:start w:val="1"/>
      <w:numFmt w:val="decimal"/>
      <w:lvlText w:val="%2."/>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653E6"/>
    <w:multiLevelType w:val="hybridMultilevel"/>
    <w:tmpl w:val="CE96D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AE7991"/>
    <w:multiLevelType w:val="hybridMultilevel"/>
    <w:tmpl w:val="04C6977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664FF"/>
    <w:multiLevelType w:val="hybridMultilevel"/>
    <w:tmpl w:val="B7CA6812"/>
    <w:lvl w:ilvl="0" w:tplc="87FE85A8">
      <w:start w:val="1"/>
      <w:numFmt w:val="decimal"/>
      <w:lvlText w:val="%1."/>
      <w:lvlJc w:val="left"/>
      <w:pPr>
        <w:ind w:left="1440" w:hanging="360"/>
      </w:pPr>
      <w:rPr>
        <w:rFonts w:hint="default"/>
      </w:rPr>
    </w:lvl>
    <w:lvl w:ilvl="1" w:tplc="075A40F8">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7D6090"/>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37" w15:restartNumberingAfterBreak="0">
    <w:nsid w:val="7072270A"/>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38" w15:restartNumberingAfterBreak="0">
    <w:nsid w:val="70F24763"/>
    <w:multiLevelType w:val="hybridMultilevel"/>
    <w:tmpl w:val="6FA448B4"/>
    <w:lvl w:ilvl="0" w:tplc="CA06D7AE">
      <w:start w:val="1"/>
      <w:numFmt w:val="upperRoman"/>
      <w:pStyle w:val="MainHeading1"/>
      <w:lvlText w:val="%1."/>
      <w:lvlJc w:val="left"/>
      <w:pPr>
        <w:ind w:left="720" w:hanging="720"/>
      </w:pPr>
      <w:rPr>
        <w:rFonts w:ascii="Times New Roman" w:hAnsi="Times New Roman" w:cs="Times New Roman" w:hint="default"/>
        <w:b/>
        <w:bCs w:val="0"/>
        <w:color w:val="003E7E"/>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760856"/>
    <w:multiLevelType w:val="hybridMultilevel"/>
    <w:tmpl w:val="E062C8F6"/>
    <w:lvl w:ilvl="0" w:tplc="28D4A54C">
      <w:start w:val="2"/>
      <w:numFmt w:val="decimal"/>
      <w:lvlText w:val="%1.1"/>
      <w:lvlJc w:val="left"/>
      <w:pPr>
        <w:ind w:left="144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A2328"/>
    <w:multiLevelType w:val="hybridMultilevel"/>
    <w:tmpl w:val="04C6977E"/>
    <w:lvl w:ilvl="0" w:tplc="FFFFFFFF">
      <w:start w:val="1"/>
      <w:numFmt w:val="lowerRoman"/>
      <w:lvlText w:val="%1."/>
      <w:lvlJc w:val="right"/>
      <w:pPr>
        <w:ind w:left="1260" w:hanging="180"/>
      </w:pPr>
    </w:lvl>
    <w:lvl w:ilvl="1" w:tplc="FFFFFFFF" w:tentative="1">
      <w:start w:val="1"/>
      <w:numFmt w:val="lowerLetter"/>
      <w:lvlText w:val="%2."/>
      <w:lvlJc w:val="left"/>
      <w:pPr>
        <w:ind w:left="540" w:hanging="360"/>
      </w:p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41" w15:restartNumberingAfterBreak="0">
    <w:nsid w:val="7BAF3CA1"/>
    <w:multiLevelType w:val="hybridMultilevel"/>
    <w:tmpl w:val="08A02DA8"/>
    <w:lvl w:ilvl="0" w:tplc="0892249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15:restartNumberingAfterBreak="0">
    <w:nsid w:val="7E1255FF"/>
    <w:multiLevelType w:val="multilevel"/>
    <w:tmpl w:val="ACBAFFA4"/>
    <w:lvl w:ilvl="0">
      <w:start w:val="2"/>
      <w:numFmt w:val="decimal"/>
      <w:lvlText w:val="%1"/>
      <w:lvlJc w:val="left"/>
      <w:pPr>
        <w:ind w:left="360" w:hanging="360"/>
      </w:pPr>
      <w:rPr>
        <w:rFonts w:hint="default"/>
        <w:color w:val="A6A6A6" w:themeColor="background1" w:themeShade="A6"/>
      </w:rPr>
    </w:lvl>
    <w:lvl w:ilvl="1">
      <w:start w:val="1"/>
      <w:numFmt w:val="lowerLetter"/>
      <w:lvlText w:val="%2."/>
      <w:lvlJc w:val="left"/>
      <w:pPr>
        <w:ind w:left="990" w:hanging="360"/>
      </w:pPr>
      <w:rPr>
        <w:rFonts w:hint="default"/>
        <w:color w:val="auto"/>
      </w:rPr>
    </w:lvl>
    <w:lvl w:ilvl="2">
      <w:start w:val="1"/>
      <w:numFmt w:val="decimal"/>
      <w:lvlText w:val="%1.%2.%3"/>
      <w:lvlJc w:val="left"/>
      <w:pPr>
        <w:ind w:left="720" w:hanging="720"/>
      </w:pPr>
      <w:rPr>
        <w:rFonts w:hint="default"/>
        <w:color w:val="A6A6A6" w:themeColor="background1" w:themeShade="A6"/>
      </w:rPr>
    </w:lvl>
    <w:lvl w:ilvl="3">
      <w:start w:val="1"/>
      <w:numFmt w:val="decimal"/>
      <w:lvlText w:val="%1.%2.%3.%4"/>
      <w:lvlJc w:val="left"/>
      <w:pPr>
        <w:ind w:left="720" w:hanging="720"/>
      </w:pPr>
      <w:rPr>
        <w:rFonts w:hint="default"/>
        <w:color w:val="A6A6A6" w:themeColor="background1" w:themeShade="A6"/>
      </w:rPr>
    </w:lvl>
    <w:lvl w:ilvl="4">
      <w:start w:val="1"/>
      <w:numFmt w:val="decimal"/>
      <w:lvlText w:val="%1.%2.%3.%4.%5"/>
      <w:lvlJc w:val="left"/>
      <w:pPr>
        <w:ind w:left="1080" w:hanging="1080"/>
      </w:pPr>
      <w:rPr>
        <w:rFonts w:hint="default"/>
        <w:color w:val="A6A6A6" w:themeColor="background1" w:themeShade="A6"/>
      </w:rPr>
    </w:lvl>
    <w:lvl w:ilvl="5">
      <w:start w:val="1"/>
      <w:numFmt w:val="decimal"/>
      <w:lvlText w:val="%1.%2.%3.%4.%5.%6"/>
      <w:lvlJc w:val="left"/>
      <w:pPr>
        <w:ind w:left="1080" w:hanging="1080"/>
      </w:pPr>
      <w:rPr>
        <w:rFonts w:hint="default"/>
        <w:color w:val="A6A6A6" w:themeColor="background1" w:themeShade="A6"/>
      </w:rPr>
    </w:lvl>
    <w:lvl w:ilvl="6">
      <w:start w:val="1"/>
      <w:numFmt w:val="decimal"/>
      <w:lvlText w:val="%1.%2.%3.%4.%5.%6.%7"/>
      <w:lvlJc w:val="left"/>
      <w:pPr>
        <w:ind w:left="1440" w:hanging="1440"/>
      </w:pPr>
      <w:rPr>
        <w:rFonts w:hint="default"/>
        <w:color w:val="A6A6A6" w:themeColor="background1" w:themeShade="A6"/>
      </w:rPr>
    </w:lvl>
    <w:lvl w:ilvl="7">
      <w:start w:val="1"/>
      <w:numFmt w:val="decimal"/>
      <w:lvlText w:val="%1.%2.%3.%4.%5.%6.%7.%8"/>
      <w:lvlJc w:val="left"/>
      <w:pPr>
        <w:ind w:left="1440" w:hanging="1440"/>
      </w:pPr>
      <w:rPr>
        <w:rFonts w:hint="default"/>
        <w:color w:val="A6A6A6" w:themeColor="background1" w:themeShade="A6"/>
      </w:rPr>
    </w:lvl>
    <w:lvl w:ilvl="8">
      <w:start w:val="1"/>
      <w:numFmt w:val="decimal"/>
      <w:lvlText w:val="%1.%2.%3.%4.%5.%6.%7.%8.%9"/>
      <w:lvlJc w:val="left"/>
      <w:pPr>
        <w:ind w:left="1800" w:hanging="1800"/>
      </w:pPr>
      <w:rPr>
        <w:rFonts w:hint="default"/>
        <w:color w:val="A6A6A6" w:themeColor="background1" w:themeShade="A6"/>
      </w:rPr>
    </w:lvl>
  </w:abstractNum>
  <w:abstractNum w:abstractNumId="43" w15:restartNumberingAfterBreak="0">
    <w:nsid w:val="7E3E5523"/>
    <w:multiLevelType w:val="multilevel"/>
    <w:tmpl w:val="94CE086C"/>
    <w:lvl w:ilvl="0">
      <w:start w:val="1"/>
      <w:numFmt w:val="upperRoman"/>
      <w:lvlText w:val="%1."/>
      <w:lvlJc w:val="left"/>
      <w:pPr>
        <w:ind w:left="0" w:firstLine="0"/>
      </w:pPr>
      <w:rPr>
        <w:rFonts w:hint="default"/>
        <w:b/>
        <w:bCs/>
        <w:color w:val="003E7E"/>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ascii="Times New Roman" w:hAnsi="Times New Roman" w:cs="Times New Roman" w:hint="default"/>
        <w:b w:val="0"/>
        <w:bCs w:val="0"/>
        <w:i w:val="0"/>
        <w:iCs w:val="0"/>
        <w:color w:val="auto"/>
        <w:sz w:val="24"/>
        <w:szCs w:val="24"/>
      </w:rPr>
    </w:lvl>
    <w:lvl w:ilvl="3">
      <w:start w:val="1"/>
      <w:numFmt w:val="decimal"/>
      <w:lvlText w:val="1.%4"/>
      <w:lvlJc w:val="left"/>
      <w:pPr>
        <w:ind w:left="2160" w:firstLine="0"/>
      </w:pPr>
      <w:rPr>
        <w:rFonts w:ascii="Times New Roman" w:hAnsi="Times New Roman" w:hint="default"/>
        <w:b w:val="0"/>
        <w:bCs w:val="0"/>
        <w:i w:val="0"/>
        <w:iCs w:val="0"/>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1"/>
  </w:num>
  <w:num w:numId="2">
    <w:abstractNumId w:val="19"/>
  </w:num>
  <w:num w:numId="3">
    <w:abstractNumId w:val="38"/>
  </w:num>
  <w:num w:numId="4">
    <w:abstractNumId w:val="32"/>
  </w:num>
  <w:num w:numId="5">
    <w:abstractNumId w:val="9"/>
  </w:num>
  <w:num w:numId="6">
    <w:abstractNumId w:val="3"/>
  </w:num>
  <w:num w:numId="7">
    <w:abstractNumId w:val="28"/>
  </w:num>
  <w:num w:numId="8">
    <w:abstractNumId w:val="23"/>
  </w:num>
  <w:num w:numId="9">
    <w:abstractNumId w:val="24"/>
  </w:num>
  <w:num w:numId="10">
    <w:abstractNumId w:val="17"/>
  </w:num>
  <w:num w:numId="11">
    <w:abstractNumId w:val="39"/>
  </w:num>
  <w:num w:numId="12">
    <w:abstractNumId w:val="15"/>
  </w:num>
  <w:num w:numId="13">
    <w:abstractNumId w:val="32"/>
    <w:lvlOverride w:ilvl="0">
      <w:startOverride w:val="1"/>
    </w:lvlOverride>
  </w:num>
  <w:num w:numId="14">
    <w:abstractNumId w:val="22"/>
  </w:num>
  <w:num w:numId="15">
    <w:abstractNumId w:val="7"/>
  </w:num>
  <w:num w:numId="16">
    <w:abstractNumId w:val="43"/>
  </w:num>
  <w:num w:numId="17">
    <w:abstractNumId w:val="21"/>
  </w:num>
  <w:num w:numId="18">
    <w:abstractNumId w:val="32"/>
    <w:lvlOverride w:ilvl="0">
      <w:startOverride w:val="1"/>
    </w:lvlOverride>
  </w:num>
  <w:num w:numId="19">
    <w:abstractNumId w:val="32"/>
    <w:lvlOverride w:ilvl="0">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num>
  <w:num w:numId="22">
    <w:abstractNumId w:val="3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num>
  <w:num w:numId="26">
    <w:abstractNumId w:val="4"/>
  </w:num>
  <w:num w:numId="27">
    <w:abstractNumId w:val="14"/>
  </w:num>
  <w:num w:numId="28">
    <w:abstractNumId w:val="11"/>
  </w:num>
  <w:num w:numId="29">
    <w:abstractNumId w:val="34"/>
  </w:num>
  <w:num w:numId="30">
    <w:abstractNumId w:val="40"/>
  </w:num>
  <w:num w:numId="31">
    <w:abstractNumId w:val="5"/>
  </w:num>
  <w:num w:numId="32">
    <w:abstractNumId w:val="13"/>
  </w:num>
  <w:num w:numId="33">
    <w:abstractNumId w:val="37"/>
  </w:num>
  <w:num w:numId="34">
    <w:abstractNumId w:val="30"/>
  </w:num>
  <w:num w:numId="35">
    <w:abstractNumId w:val="12"/>
  </w:num>
  <w:num w:numId="36">
    <w:abstractNumId w:val="2"/>
  </w:num>
  <w:num w:numId="37">
    <w:abstractNumId w:val="20"/>
  </w:num>
  <w:num w:numId="38">
    <w:abstractNumId w:val="16"/>
  </w:num>
  <w:num w:numId="39">
    <w:abstractNumId w:val="36"/>
  </w:num>
  <w:num w:numId="40">
    <w:abstractNumId w:val="29"/>
  </w:num>
  <w:num w:numId="41">
    <w:abstractNumId w:val="0"/>
  </w:num>
  <w:num w:numId="42">
    <w:abstractNumId w:val="1"/>
  </w:num>
  <w:num w:numId="43">
    <w:abstractNumId w:val="25"/>
  </w:num>
  <w:num w:numId="44">
    <w:abstractNumId w:val="10"/>
  </w:num>
  <w:num w:numId="45">
    <w:abstractNumId w:val="27"/>
  </w:num>
  <w:num w:numId="46">
    <w:abstractNumId w:val="26"/>
  </w:num>
  <w:num w:numId="47">
    <w:abstractNumId w:val="6"/>
  </w:num>
  <w:num w:numId="48">
    <w:abstractNumId w:val="18"/>
  </w:num>
  <w:num w:numId="49">
    <w:abstractNumId w:val="42"/>
  </w:num>
  <w:num w:numId="5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0C"/>
    <w:rsid w:val="00000DA0"/>
    <w:rsid w:val="00001DBF"/>
    <w:rsid w:val="00001E76"/>
    <w:rsid w:val="000020E8"/>
    <w:rsid w:val="00002705"/>
    <w:rsid w:val="00002E12"/>
    <w:rsid w:val="00004173"/>
    <w:rsid w:val="000046B9"/>
    <w:rsid w:val="0000486D"/>
    <w:rsid w:val="00004943"/>
    <w:rsid w:val="0000520C"/>
    <w:rsid w:val="0000569C"/>
    <w:rsid w:val="00005CC3"/>
    <w:rsid w:val="00006806"/>
    <w:rsid w:val="00006931"/>
    <w:rsid w:val="00006EB6"/>
    <w:rsid w:val="000070AA"/>
    <w:rsid w:val="00007743"/>
    <w:rsid w:val="00007914"/>
    <w:rsid w:val="00010F40"/>
    <w:rsid w:val="00011A7A"/>
    <w:rsid w:val="00012CAB"/>
    <w:rsid w:val="00012F01"/>
    <w:rsid w:val="0001336B"/>
    <w:rsid w:val="0001338C"/>
    <w:rsid w:val="00013DF0"/>
    <w:rsid w:val="00014078"/>
    <w:rsid w:val="00015A9D"/>
    <w:rsid w:val="0001654F"/>
    <w:rsid w:val="0001680B"/>
    <w:rsid w:val="0001689A"/>
    <w:rsid w:val="000169C9"/>
    <w:rsid w:val="00017CD2"/>
    <w:rsid w:val="00017DE5"/>
    <w:rsid w:val="000202F2"/>
    <w:rsid w:val="00020A44"/>
    <w:rsid w:val="00020BB6"/>
    <w:rsid w:val="00020EE1"/>
    <w:rsid w:val="000210FE"/>
    <w:rsid w:val="000224A5"/>
    <w:rsid w:val="000225EB"/>
    <w:rsid w:val="00022B60"/>
    <w:rsid w:val="00023605"/>
    <w:rsid w:val="00023BFC"/>
    <w:rsid w:val="00023F34"/>
    <w:rsid w:val="00024797"/>
    <w:rsid w:val="00024A9B"/>
    <w:rsid w:val="00024CB1"/>
    <w:rsid w:val="00024E8F"/>
    <w:rsid w:val="000257DE"/>
    <w:rsid w:val="00025C34"/>
    <w:rsid w:val="00025FCC"/>
    <w:rsid w:val="000267EA"/>
    <w:rsid w:val="000271F1"/>
    <w:rsid w:val="000275AE"/>
    <w:rsid w:val="00027807"/>
    <w:rsid w:val="00027E95"/>
    <w:rsid w:val="00030029"/>
    <w:rsid w:val="000303FC"/>
    <w:rsid w:val="00030ABF"/>
    <w:rsid w:val="0003164D"/>
    <w:rsid w:val="00031CFE"/>
    <w:rsid w:val="00032348"/>
    <w:rsid w:val="000329F7"/>
    <w:rsid w:val="00032A36"/>
    <w:rsid w:val="00032BD9"/>
    <w:rsid w:val="00032E39"/>
    <w:rsid w:val="00034002"/>
    <w:rsid w:val="00034679"/>
    <w:rsid w:val="00035A2E"/>
    <w:rsid w:val="00035B55"/>
    <w:rsid w:val="00035DEF"/>
    <w:rsid w:val="000361F7"/>
    <w:rsid w:val="000368B1"/>
    <w:rsid w:val="00036CC1"/>
    <w:rsid w:val="00037967"/>
    <w:rsid w:val="00037C77"/>
    <w:rsid w:val="00037EC0"/>
    <w:rsid w:val="00040558"/>
    <w:rsid w:val="0004087A"/>
    <w:rsid w:val="00040A6F"/>
    <w:rsid w:val="0004346A"/>
    <w:rsid w:val="000437EF"/>
    <w:rsid w:val="0004409F"/>
    <w:rsid w:val="00044208"/>
    <w:rsid w:val="00044397"/>
    <w:rsid w:val="00044EA8"/>
    <w:rsid w:val="0004543F"/>
    <w:rsid w:val="0004549B"/>
    <w:rsid w:val="0004558A"/>
    <w:rsid w:val="00045898"/>
    <w:rsid w:val="00045C50"/>
    <w:rsid w:val="00046A32"/>
    <w:rsid w:val="00046DD8"/>
    <w:rsid w:val="000470B1"/>
    <w:rsid w:val="00047CE4"/>
    <w:rsid w:val="00050B14"/>
    <w:rsid w:val="00050C8C"/>
    <w:rsid w:val="0005162F"/>
    <w:rsid w:val="000516FD"/>
    <w:rsid w:val="00052303"/>
    <w:rsid w:val="000527E7"/>
    <w:rsid w:val="00053654"/>
    <w:rsid w:val="00053BE5"/>
    <w:rsid w:val="00054746"/>
    <w:rsid w:val="00054FF1"/>
    <w:rsid w:val="000550CE"/>
    <w:rsid w:val="000550F5"/>
    <w:rsid w:val="00055413"/>
    <w:rsid w:val="00055D02"/>
    <w:rsid w:val="00056460"/>
    <w:rsid w:val="00056707"/>
    <w:rsid w:val="00056D2E"/>
    <w:rsid w:val="00056D38"/>
    <w:rsid w:val="000570A2"/>
    <w:rsid w:val="000573C9"/>
    <w:rsid w:val="000576B5"/>
    <w:rsid w:val="00057B33"/>
    <w:rsid w:val="00057D11"/>
    <w:rsid w:val="00057EBF"/>
    <w:rsid w:val="000602B4"/>
    <w:rsid w:val="00060AB3"/>
    <w:rsid w:val="00061460"/>
    <w:rsid w:val="00061A39"/>
    <w:rsid w:val="0006299C"/>
    <w:rsid w:val="00062AA2"/>
    <w:rsid w:val="00062AAF"/>
    <w:rsid w:val="0006322B"/>
    <w:rsid w:val="00064176"/>
    <w:rsid w:val="0006432B"/>
    <w:rsid w:val="00064606"/>
    <w:rsid w:val="0006594C"/>
    <w:rsid w:val="000660C5"/>
    <w:rsid w:val="00066B8E"/>
    <w:rsid w:val="00066F29"/>
    <w:rsid w:val="00067256"/>
    <w:rsid w:val="00067675"/>
    <w:rsid w:val="0006774E"/>
    <w:rsid w:val="000700D8"/>
    <w:rsid w:val="0007034D"/>
    <w:rsid w:val="000710CC"/>
    <w:rsid w:val="00071D8D"/>
    <w:rsid w:val="00072919"/>
    <w:rsid w:val="00072B6D"/>
    <w:rsid w:val="00072F93"/>
    <w:rsid w:val="0007319B"/>
    <w:rsid w:val="00073220"/>
    <w:rsid w:val="000736A3"/>
    <w:rsid w:val="000737B3"/>
    <w:rsid w:val="00073E51"/>
    <w:rsid w:val="000751BA"/>
    <w:rsid w:val="000756B0"/>
    <w:rsid w:val="00075F48"/>
    <w:rsid w:val="000767F6"/>
    <w:rsid w:val="00076FD6"/>
    <w:rsid w:val="0008049B"/>
    <w:rsid w:val="000809DC"/>
    <w:rsid w:val="00081610"/>
    <w:rsid w:val="0008211E"/>
    <w:rsid w:val="000822E5"/>
    <w:rsid w:val="0008291A"/>
    <w:rsid w:val="0008350F"/>
    <w:rsid w:val="0008441C"/>
    <w:rsid w:val="00084992"/>
    <w:rsid w:val="00084ADA"/>
    <w:rsid w:val="00084F5F"/>
    <w:rsid w:val="00085520"/>
    <w:rsid w:val="00085D81"/>
    <w:rsid w:val="00086405"/>
    <w:rsid w:val="00086579"/>
    <w:rsid w:val="000867BF"/>
    <w:rsid w:val="00086B7C"/>
    <w:rsid w:val="00086C36"/>
    <w:rsid w:val="00086D11"/>
    <w:rsid w:val="00087B83"/>
    <w:rsid w:val="0009007C"/>
    <w:rsid w:val="0009037C"/>
    <w:rsid w:val="00091429"/>
    <w:rsid w:val="0009163C"/>
    <w:rsid w:val="000917D2"/>
    <w:rsid w:val="00091ABA"/>
    <w:rsid w:val="000921B2"/>
    <w:rsid w:val="000925B4"/>
    <w:rsid w:val="00092D97"/>
    <w:rsid w:val="00093076"/>
    <w:rsid w:val="00093079"/>
    <w:rsid w:val="00093358"/>
    <w:rsid w:val="0009394F"/>
    <w:rsid w:val="00093A61"/>
    <w:rsid w:val="00093CFD"/>
    <w:rsid w:val="00093EAA"/>
    <w:rsid w:val="00093F2A"/>
    <w:rsid w:val="000970FB"/>
    <w:rsid w:val="00097226"/>
    <w:rsid w:val="00097A77"/>
    <w:rsid w:val="00097AAF"/>
    <w:rsid w:val="000A0C0D"/>
    <w:rsid w:val="000A1283"/>
    <w:rsid w:val="000A13C3"/>
    <w:rsid w:val="000A17CD"/>
    <w:rsid w:val="000A235E"/>
    <w:rsid w:val="000A2926"/>
    <w:rsid w:val="000A30F2"/>
    <w:rsid w:val="000A31DF"/>
    <w:rsid w:val="000A343E"/>
    <w:rsid w:val="000A3CF3"/>
    <w:rsid w:val="000A59D0"/>
    <w:rsid w:val="000A62D2"/>
    <w:rsid w:val="000A7484"/>
    <w:rsid w:val="000B0A74"/>
    <w:rsid w:val="000B0C4E"/>
    <w:rsid w:val="000B1638"/>
    <w:rsid w:val="000B1B19"/>
    <w:rsid w:val="000B1D19"/>
    <w:rsid w:val="000B2127"/>
    <w:rsid w:val="000B2EA0"/>
    <w:rsid w:val="000B2FAF"/>
    <w:rsid w:val="000B33A0"/>
    <w:rsid w:val="000B3708"/>
    <w:rsid w:val="000B387C"/>
    <w:rsid w:val="000B454E"/>
    <w:rsid w:val="000B4B05"/>
    <w:rsid w:val="000B5099"/>
    <w:rsid w:val="000B52DF"/>
    <w:rsid w:val="000B5A9C"/>
    <w:rsid w:val="000B6715"/>
    <w:rsid w:val="000B7A68"/>
    <w:rsid w:val="000B7C35"/>
    <w:rsid w:val="000B7C8E"/>
    <w:rsid w:val="000B7E4F"/>
    <w:rsid w:val="000C1831"/>
    <w:rsid w:val="000C1DBA"/>
    <w:rsid w:val="000C1FC9"/>
    <w:rsid w:val="000C20BC"/>
    <w:rsid w:val="000C2583"/>
    <w:rsid w:val="000C2815"/>
    <w:rsid w:val="000C31D5"/>
    <w:rsid w:val="000C351B"/>
    <w:rsid w:val="000C35A7"/>
    <w:rsid w:val="000C381D"/>
    <w:rsid w:val="000C3D96"/>
    <w:rsid w:val="000C3FF4"/>
    <w:rsid w:val="000C48C5"/>
    <w:rsid w:val="000C51ED"/>
    <w:rsid w:val="000C528D"/>
    <w:rsid w:val="000C52BF"/>
    <w:rsid w:val="000C5E4B"/>
    <w:rsid w:val="000C61C1"/>
    <w:rsid w:val="000C6F86"/>
    <w:rsid w:val="000C790A"/>
    <w:rsid w:val="000C7BB3"/>
    <w:rsid w:val="000D02A5"/>
    <w:rsid w:val="000D03AD"/>
    <w:rsid w:val="000D0406"/>
    <w:rsid w:val="000D0DD8"/>
    <w:rsid w:val="000D120E"/>
    <w:rsid w:val="000D151E"/>
    <w:rsid w:val="000D20A1"/>
    <w:rsid w:val="000D21A8"/>
    <w:rsid w:val="000D474E"/>
    <w:rsid w:val="000D4AAE"/>
    <w:rsid w:val="000D4AE4"/>
    <w:rsid w:val="000D654B"/>
    <w:rsid w:val="000D6D0F"/>
    <w:rsid w:val="000D6EDC"/>
    <w:rsid w:val="000D7C94"/>
    <w:rsid w:val="000E0C91"/>
    <w:rsid w:val="000E1697"/>
    <w:rsid w:val="000E16BE"/>
    <w:rsid w:val="000E2A62"/>
    <w:rsid w:val="000E2EB3"/>
    <w:rsid w:val="000E3949"/>
    <w:rsid w:val="000E3B26"/>
    <w:rsid w:val="000E3E24"/>
    <w:rsid w:val="000E3F1C"/>
    <w:rsid w:val="000E4A53"/>
    <w:rsid w:val="000E4BA5"/>
    <w:rsid w:val="000E535C"/>
    <w:rsid w:val="000E53FC"/>
    <w:rsid w:val="000E580F"/>
    <w:rsid w:val="000E6024"/>
    <w:rsid w:val="000E63E8"/>
    <w:rsid w:val="000E6692"/>
    <w:rsid w:val="000E6BB2"/>
    <w:rsid w:val="000E6BEB"/>
    <w:rsid w:val="000E73EB"/>
    <w:rsid w:val="000E78D4"/>
    <w:rsid w:val="000F07D9"/>
    <w:rsid w:val="000F0823"/>
    <w:rsid w:val="000F0C24"/>
    <w:rsid w:val="000F1978"/>
    <w:rsid w:val="000F25FA"/>
    <w:rsid w:val="000F3B40"/>
    <w:rsid w:val="000F3B59"/>
    <w:rsid w:val="000F3BDE"/>
    <w:rsid w:val="000F3FBA"/>
    <w:rsid w:val="000F4002"/>
    <w:rsid w:val="000F4008"/>
    <w:rsid w:val="000F56EB"/>
    <w:rsid w:val="000F5D0D"/>
    <w:rsid w:val="000F5ECB"/>
    <w:rsid w:val="000F5EFF"/>
    <w:rsid w:val="000F6DB4"/>
    <w:rsid w:val="000F7152"/>
    <w:rsid w:val="000F738B"/>
    <w:rsid w:val="000F7513"/>
    <w:rsid w:val="000F797E"/>
    <w:rsid w:val="000F7DFB"/>
    <w:rsid w:val="000F7ED1"/>
    <w:rsid w:val="001000A8"/>
    <w:rsid w:val="001007C9"/>
    <w:rsid w:val="00100C2A"/>
    <w:rsid w:val="00100EB3"/>
    <w:rsid w:val="00100EDC"/>
    <w:rsid w:val="001013F7"/>
    <w:rsid w:val="00101716"/>
    <w:rsid w:val="00102180"/>
    <w:rsid w:val="001027F0"/>
    <w:rsid w:val="001029BA"/>
    <w:rsid w:val="00102A9E"/>
    <w:rsid w:val="00102F38"/>
    <w:rsid w:val="001032D5"/>
    <w:rsid w:val="00103E29"/>
    <w:rsid w:val="001049EA"/>
    <w:rsid w:val="00105677"/>
    <w:rsid w:val="00105CD5"/>
    <w:rsid w:val="00105F09"/>
    <w:rsid w:val="0010611E"/>
    <w:rsid w:val="0010706B"/>
    <w:rsid w:val="00107148"/>
    <w:rsid w:val="00107B9D"/>
    <w:rsid w:val="00110132"/>
    <w:rsid w:val="0011095D"/>
    <w:rsid w:val="001110D2"/>
    <w:rsid w:val="00111227"/>
    <w:rsid w:val="00111BC2"/>
    <w:rsid w:val="00111ED5"/>
    <w:rsid w:val="0011204D"/>
    <w:rsid w:val="001129D6"/>
    <w:rsid w:val="00113420"/>
    <w:rsid w:val="0011369E"/>
    <w:rsid w:val="00113E45"/>
    <w:rsid w:val="00113F87"/>
    <w:rsid w:val="001144A7"/>
    <w:rsid w:val="0011482A"/>
    <w:rsid w:val="00114860"/>
    <w:rsid w:val="00114BCD"/>
    <w:rsid w:val="0011552B"/>
    <w:rsid w:val="00115AF9"/>
    <w:rsid w:val="00116507"/>
    <w:rsid w:val="0011661B"/>
    <w:rsid w:val="0012015F"/>
    <w:rsid w:val="001207D7"/>
    <w:rsid w:val="00121324"/>
    <w:rsid w:val="00121A98"/>
    <w:rsid w:val="00122DB1"/>
    <w:rsid w:val="00124157"/>
    <w:rsid w:val="001251BA"/>
    <w:rsid w:val="001262AD"/>
    <w:rsid w:val="0012666F"/>
    <w:rsid w:val="00127D0B"/>
    <w:rsid w:val="001303D9"/>
    <w:rsid w:val="00130F0B"/>
    <w:rsid w:val="00131224"/>
    <w:rsid w:val="0013136F"/>
    <w:rsid w:val="00131B6E"/>
    <w:rsid w:val="00132D7E"/>
    <w:rsid w:val="00132F8C"/>
    <w:rsid w:val="00133831"/>
    <w:rsid w:val="001353BF"/>
    <w:rsid w:val="00136018"/>
    <w:rsid w:val="00137092"/>
    <w:rsid w:val="00140FC5"/>
    <w:rsid w:val="00141087"/>
    <w:rsid w:val="0014114B"/>
    <w:rsid w:val="00141173"/>
    <w:rsid w:val="001418CB"/>
    <w:rsid w:val="001422A8"/>
    <w:rsid w:val="0014335C"/>
    <w:rsid w:val="00144187"/>
    <w:rsid w:val="00144E92"/>
    <w:rsid w:val="001456E3"/>
    <w:rsid w:val="00147212"/>
    <w:rsid w:val="001475DF"/>
    <w:rsid w:val="00147C02"/>
    <w:rsid w:val="001508CE"/>
    <w:rsid w:val="001510E4"/>
    <w:rsid w:val="001515E9"/>
    <w:rsid w:val="00151872"/>
    <w:rsid w:val="00151A62"/>
    <w:rsid w:val="00151FE9"/>
    <w:rsid w:val="00152358"/>
    <w:rsid w:val="00153B07"/>
    <w:rsid w:val="00153D0D"/>
    <w:rsid w:val="00154096"/>
    <w:rsid w:val="00154665"/>
    <w:rsid w:val="001562C5"/>
    <w:rsid w:val="001564A3"/>
    <w:rsid w:val="00156A5C"/>
    <w:rsid w:val="00156EA6"/>
    <w:rsid w:val="00157396"/>
    <w:rsid w:val="00157C61"/>
    <w:rsid w:val="001604E1"/>
    <w:rsid w:val="00160620"/>
    <w:rsid w:val="001609DF"/>
    <w:rsid w:val="00161744"/>
    <w:rsid w:val="0016260D"/>
    <w:rsid w:val="001627DE"/>
    <w:rsid w:val="00162F01"/>
    <w:rsid w:val="001636B4"/>
    <w:rsid w:val="00163E85"/>
    <w:rsid w:val="001641D1"/>
    <w:rsid w:val="001649E3"/>
    <w:rsid w:val="00164C72"/>
    <w:rsid w:val="0016503B"/>
    <w:rsid w:val="00165562"/>
    <w:rsid w:val="0016571D"/>
    <w:rsid w:val="00165ADB"/>
    <w:rsid w:val="00165C16"/>
    <w:rsid w:val="00166098"/>
    <w:rsid w:val="00166567"/>
    <w:rsid w:val="00166686"/>
    <w:rsid w:val="0016673A"/>
    <w:rsid w:val="00167D78"/>
    <w:rsid w:val="00167EFC"/>
    <w:rsid w:val="0017100D"/>
    <w:rsid w:val="00171CAE"/>
    <w:rsid w:val="001725D0"/>
    <w:rsid w:val="00172DF2"/>
    <w:rsid w:val="00173324"/>
    <w:rsid w:val="00173386"/>
    <w:rsid w:val="00173B02"/>
    <w:rsid w:val="001749A2"/>
    <w:rsid w:val="00174B96"/>
    <w:rsid w:val="00174EDD"/>
    <w:rsid w:val="00174EE7"/>
    <w:rsid w:val="001754B5"/>
    <w:rsid w:val="00175B23"/>
    <w:rsid w:val="00175D25"/>
    <w:rsid w:val="00175E0E"/>
    <w:rsid w:val="00175E7F"/>
    <w:rsid w:val="00176592"/>
    <w:rsid w:val="00176CE1"/>
    <w:rsid w:val="0017701F"/>
    <w:rsid w:val="00177AD1"/>
    <w:rsid w:val="00177D84"/>
    <w:rsid w:val="00180C24"/>
    <w:rsid w:val="00181180"/>
    <w:rsid w:val="0018135B"/>
    <w:rsid w:val="00181CB4"/>
    <w:rsid w:val="00182C54"/>
    <w:rsid w:val="0018378B"/>
    <w:rsid w:val="00183DED"/>
    <w:rsid w:val="00184838"/>
    <w:rsid w:val="00184E89"/>
    <w:rsid w:val="00184F26"/>
    <w:rsid w:val="001853A1"/>
    <w:rsid w:val="00185D2B"/>
    <w:rsid w:val="00185E20"/>
    <w:rsid w:val="001869B9"/>
    <w:rsid w:val="00187F3F"/>
    <w:rsid w:val="001902A1"/>
    <w:rsid w:val="001905F4"/>
    <w:rsid w:val="00190964"/>
    <w:rsid w:val="00191C94"/>
    <w:rsid w:val="001920C5"/>
    <w:rsid w:val="00192168"/>
    <w:rsid w:val="0019225A"/>
    <w:rsid w:val="001923AF"/>
    <w:rsid w:val="001923F7"/>
    <w:rsid w:val="001925CE"/>
    <w:rsid w:val="001927A3"/>
    <w:rsid w:val="001929A0"/>
    <w:rsid w:val="00192CF2"/>
    <w:rsid w:val="001933F5"/>
    <w:rsid w:val="00193625"/>
    <w:rsid w:val="001936CE"/>
    <w:rsid w:val="00193ACE"/>
    <w:rsid w:val="00193F50"/>
    <w:rsid w:val="001947A9"/>
    <w:rsid w:val="00194FCE"/>
    <w:rsid w:val="001967E5"/>
    <w:rsid w:val="00196818"/>
    <w:rsid w:val="00196819"/>
    <w:rsid w:val="00196FE7"/>
    <w:rsid w:val="00197423"/>
    <w:rsid w:val="001A0689"/>
    <w:rsid w:val="001A0CFE"/>
    <w:rsid w:val="001A15A7"/>
    <w:rsid w:val="001A1862"/>
    <w:rsid w:val="001A1BB5"/>
    <w:rsid w:val="001A1CE5"/>
    <w:rsid w:val="001A290A"/>
    <w:rsid w:val="001A2DEA"/>
    <w:rsid w:val="001A34CC"/>
    <w:rsid w:val="001A388A"/>
    <w:rsid w:val="001A4494"/>
    <w:rsid w:val="001A44D6"/>
    <w:rsid w:val="001A4962"/>
    <w:rsid w:val="001A52E9"/>
    <w:rsid w:val="001A5AD4"/>
    <w:rsid w:val="001A5CB0"/>
    <w:rsid w:val="001A5FC4"/>
    <w:rsid w:val="001A69B7"/>
    <w:rsid w:val="001A75D0"/>
    <w:rsid w:val="001A78B6"/>
    <w:rsid w:val="001A78F3"/>
    <w:rsid w:val="001A7F7F"/>
    <w:rsid w:val="001B2229"/>
    <w:rsid w:val="001B2CAD"/>
    <w:rsid w:val="001B2F7A"/>
    <w:rsid w:val="001B2F93"/>
    <w:rsid w:val="001B318B"/>
    <w:rsid w:val="001B3653"/>
    <w:rsid w:val="001B36D3"/>
    <w:rsid w:val="001B3708"/>
    <w:rsid w:val="001B38FF"/>
    <w:rsid w:val="001B3FE7"/>
    <w:rsid w:val="001B419B"/>
    <w:rsid w:val="001B4826"/>
    <w:rsid w:val="001B501D"/>
    <w:rsid w:val="001B56D5"/>
    <w:rsid w:val="001B63D2"/>
    <w:rsid w:val="001B6A4E"/>
    <w:rsid w:val="001B6B5C"/>
    <w:rsid w:val="001B7568"/>
    <w:rsid w:val="001C02C2"/>
    <w:rsid w:val="001C0879"/>
    <w:rsid w:val="001C091F"/>
    <w:rsid w:val="001C0954"/>
    <w:rsid w:val="001C0FC8"/>
    <w:rsid w:val="001C191C"/>
    <w:rsid w:val="001C19D0"/>
    <w:rsid w:val="001C2A32"/>
    <w:rsid w:val="001C31B4"/>
    <w:rsid w:val="001C32DB"/>
    <w:rsid w:val="001C3618"/>
    <w:rsid w:val="001C3D30"/>
    <w:rsid w:val="001C4BEB"/>
    <w:rsid w:val="001C5127"/>
    <w:rsid w:val="001C569B"/>
    <w:rsid w:val="001C5C09"/>
    <w:rsid w:val="001C5E4C"/>
    <w:rsid w:val="001C6602"/>
    <w:rsid w:val="001C6B2C"/>
    <w:rsid w:val="001C755E"/>
    <w:rsid w:val="001D0182"/>
    <w:rsid w:val="001D0296"/>
    <w:rsid w:val="001D048A"/>
    <w:rsid w:val="001D0622"/>
    <w:rsid w:val="001D0E96"/>
    <w:rsid w:val="001D1074"/>
    <w:rsid w:val="001D18B2"/>
    <w:rsid w:val="001D41B6"/>
    <w:rsid w:val="001D56E4"/>
    <w:rsid w:val="001D6C49"/>
    <w:rsid w:val="001D7671"/>
    <w:rsid w:val="001E00CA"/>
    <w:rsid w:val="001E0840"/>
    <w:rsid w:val="001E104D"/>
    <w:rsid w:val="001E1A7A"/>
    <w:rsid w:val="001E1CBA"/>
    <w:rsid w:val="001E1EB7"/>
    <w:rsid w:val="001E27C0"/>
    <w:rsid w:val="001E2C1E"/>
    <w:rsid w:val="001E3A97"/>
    <w:rsid w:val="001E3B99"/>
    <w:rsid w:val="001E5088"/>
    <w:rsid w:val="001E6064"/>
    <w:rsid w:val="001E6248"/>
    <w:rsid w:val="001E6A9C"/>
    <w:rsid w:val="001E6FD7"/>
    <w:rsid w:val="001E733D"/>
    <w:rsid w:val="001E73D0"/>
    <w:rsid w:val="001E77C6"/>
    <w:rsid w:val="001E7977"/>
    <w:rsid w:val="001E7DC3"/>
    <w:rsid w:val="001F010B"/>
    <w:rsid w:val="001F0508"/>
    <w:rsid w:val="001F0B09"/>
    <w:rsid w:val="001F0D74"/>
    <w:rsid w:val="001F1715"/>
    <w:rsid w:val="001F1EA2"/>
    <w:rsid w:val="001F1FE8"/>
    <w:rsid w:val="001F23D6"/>
    <w:rsid w:val="001F3814"/>
    <w:rsid w:val="001F3FC0"/>
    <w:rsid w:val="001F409F"/>
    <w:rsid w:val="001F47CA"/>
    <w:rsid w:val="001F488A"/>
    <w:rsid w:val="001F48F2"/>
    <w:rsid w:val="001F4912"/>
    <w:rsid w:val="001F4DF2"/>
    <w:rsid w:val="001F552D"/>
    <w:rsid w:val="001F5BE0"/>
    <w:rsid w:val="001F6A93"/>
    <w:rsid w:val="001F6D63"/>
    <w:rsid w:val="001F6F63"/>
    <w:rsid w:val="001F74BB"/>
    <w:rsid w:val="001F75D6"/>
    <w:rsid w:val="001F7800"/>
    <w:rsid w:val="001F7AA1"/>
    <w:rsid w:val="001F7FA2"/>
    <w:rsid w:val="0020005E"/>
    <w:rsid w:val="0020089F"/>
    <w:rsid w:val="0020104C"/>
    <w:rsid w:val="00201EBE"/>
    <w:rsid w:val="002029E2"/>
    <w:rsid w:val="00202A87"/>
    <w:rsid w:val="00202FEE"/>
    <w:rsid w:val="00203031"/>
    <w:rsid w:val="002033A9"/>
    <w:rsid w:val="00203DC8"/>
    <w:rsid w:val="00204E1B"/>
    <w:rsid w:val="00205925"/>
    <w:rsid w:val="00205BE8"/>
    <w:rsid w:val="00205CF2"/>
    <w:rsid w:val="00205EB3"/>
    <w:rsid w:val="00206497"/>
    <w:rsid w:val="0020689C"/>
    <w:rsid w:val="00206A36"/>
    <w:rsid w:val="00206E4D"/>
    <w:rsid w:val="002078F5"/>
    <w:rsid w:val="002102BF"/>
    <w:rsid w:val="002105AB"/>
    <w:rsid w:val="00210774"/>
    <w:rsid w:val="00210B87"/>
    <w:rsid w:val="00211793"/>
    <w:rsid w:val="00211C48"/>
    <w:rsid w:val="00211C56"/>
    <w:rsid w:val="00212A4A"/>
    <w:rsid w:val="002132BB"/>
    <w:rsid w:val="00213EF2"/>
    <w:rsid w:val="00214604"/>
    <w:rsid w:val="00214663"/>
    <w:rsid w:val="00214777"/>
    <w:rsid w:val="00214E83"/>
    <w:rsid w:val="00215228"/>
    <w:rsid w:val="00215574"/>
    <w:rsid w:val="00216C31"/>
    <w:rsid w:val="00220A96"/>
    <w:rsid w:val="00220C4C"/>
    <w:rsid w:val="00220FC5"/>
    <w:rsid w:val="00221117"/>
    <w:rsid w:val="00221B4E"/>
    <w:rsid w:val="00221C5E"/>
    <w:rsid w:val="00222169"/>
    <w:rsid w:val="002225EF"/>
    <w:rsid w:val="00223114"/>
    <w:rsid w:val="002236C0"/>
    <w:rsid w:val="00223800"/>
    <w:rsid w:val="00223919"/>
    <w:rsid w:val="00223D08"/>
    <w:rsid w:val="00224085"/>
    <w:rsid w:val="002243EF"/>
    <w:rsid w:val="0022449F"/>
    <w:rsid w:val="002244F6"/>
    <w:rsid w:val="002249CA"/>
    <w:rsid w:val="00224A75"/>
    <w:rsid w:val="00224AC3"/>
    <w:rsid w:val="00224B46"/>
    <w:rsid w:val="00224C1B"/>
    <w:rsid w:val="00224CB4"/>
    <w:rsid w:val="00224CE3"/>
    <w:rsid w:val="00225313"/>
    <w:rsid w:val="00225413"/>
    <w:rsid w:val="00225C7A"/>
    <w:rsid w:val="00226A99"/>
    <w:rsid w:val="002271DA"/>
    <w:rsid w:val="00227339"/>
    <w:rsid w:val="00227474"/>
    <w:rsid w:val="00227646"/>
    <w:rsid w:val="0023023A"/>
    <w:rsid w:val="002304B7"/>
    <w:rsid w:val="002308C5"/>
    <w:rsid w:val="00231259"/>
    <w:rsid w:val="002312EF"/>
    <w:rsid w:val="00231A87"/>
    <w:rsid w:val="00231D36"/>
    <w:rsid w:val="002329C4"/>
    <w:rsid w:val="00232AE7"/>
    <w:rsid w:val="00232AFA"/>
    <w:rsid w:val="002333F1"/>
    <w:rsid w:val="00233EBB"/>
    <w:rsid w:val="00234A89"/>
    <w:rsid w:val="00234A8E"/>
    <w:rsid w:val="002357E6"/>
    <w:rsid w:val="00235F26"/>
    <w:rsid w:val="00237B65"/>
    <w:rsid w:val="002404F9"/>
    <w:rsid w:val="00240B4A"/>
    <w:rsid w:val="00241676"/>
    <w:rsid w:val="00242168"/>
    <w:rsid w:val="00244168"/>
    <w:rsid w:val="002442CF"/>
    <w:rsid w:val="0024430B"/>
    <w:rsid w:val="00244E5D"/>
    <w:rsid w:val="002457D7"/>
    <w:rsid w:val="0024592A"/>
    <w:rsid w:val="00245B01"/>
    <w:rsid w:val="0024708E"/>
    <w:rsid w:val="00247393"/>
    <w:rsid w:val="002473B4"/>
    <w:rsid w:val="00250BE2"/>
    <w:rsid w:val="0025163A"/>
    <w:rsid w:val="0025194D"/>
    <w:rsid w:val="002520B5"/>
    <w:rsid w:val="00252244"/>
    <w:rsid w:val="00252253"/>
    <w:rsid w:val="00252ADD"/>
    <w:rsid w:val="00252F8E"/>
    <w:rsid w:val="00253467"/>
    <w:rsid w:val="002534FD"/>
    <w:rsid w:val="002536AB"/>
    <w:rsid w:val="00254A83"/>
    <w:rsid w:val="00254CFF"/>
    <w:rsid w:val="00255DA5"/>
    <w:rsid w:val="00256FC1"/>
    <w:rsid w:val="002573AE"/>
    <w:rsid w:val="00260098"/>
    <w:rsid w:val="00260825"/>
    <w:rsid w:val="00260D57"/>
    <w:rsid w:val="00260E14"/>
    <w:rsid w:val="00260FCD"/>
    <w:rsid w:val="002615BC"/>
    <w:rsid w:val="0026164C"/>
    <w:rsid w:val="00261BD6"/>
    <w:rsid w:val="00262538"/>
    <w:rsid w:val="002631ED"/>
    <w:rsid w:val="00263381"/>
    <w:rsid w:val="00263425"/>
    <w:rsid w:val="00263516"/>
    <w:rsid w:val="00264B8B"/>
    <w:rsid w:val="002654CE"/>
    <w:rsid w:val="002656E1"/>
    <w:rsid w:val="00265886"/>
    <w:rsid w:val="00265B4F"/>
    <w:rsid w:val="0026743A"/>
    <w:rsid w:val="00267462"/>
    <w:rsid w:val="00267E38"/>
    <w:rsid w:val="002706F3"/>
    <w:rsid w:val="00270FB9"/>
    <w:rsid w:val="00271008"/>
    <w:rsid w:val="00271770"/>
    <w:rsid w:val="00271DAE"/>
    <w:rsid w:val="00271F96"/>
    <w:rsid w:val="00272C6D"/>
    <w:rsid w:val="00272E14"/>
    <w:rsid w:val="00276988"/>
    <w:rsid w:val="00276E2A"/>
    <w:rsid w:val="002774EE"/>
    <w:rsid w:val="0028104A"/>
    <w:rsid w:val="00281144"/>
    <w:rsid w:val="002813C4"/>
    <w:rsid w:val="00281567"/>
    <w:rsid w:val="00282539"/>
    <w:rsid w:val="0028362D"/>
    <w:rsid w:val="00283E1B"/>
    <w:rsid w:val="0028408C"/>
    <w:rsid w:val="0028417A"/>
    <w:rsid w:val="00285A69"/>
    <w:rsid w:val="00285AEC"/>
    <w:rsid w:val="00286578"/>
    <w:rsid w:val="00286C90"/>
    <w:rsid w:val="002879B6"/>
    <w:rsid w:val="00287B77"/>
    <w:rsid w:val="00287BCC"/>
    <w:rsid w:val="00287D3D"/>
    <w:rsid w:val="00287FE7"/>
    <w:rsid w:val="0029019D"/>
    <w:rsid w:val="002909C3"/>
    <w:rsid w:val="00290AF7"/>
    <w:rsid w:val="002917C5"/>
    <w:rsid w:val="00291DFF"/>
    <w:rsid w:val="00292DDA"/>
    <w:rsid w:val="00294107"/>
    <w:rsid w:val="00294CA0"/>
    <w:rsid w:val="00294DB5"/>
    <w:rsid w:val="00294E51"/>
    <w:rsid w:val="00295C61"/>
    <w:rsid w:val="00295F3A"/>
    <w:rsid w:val="002964F2"/>
    <w:rsid w:val="0029658D"/>
    <w:rsid w:val="002965F2"/>
    <w:rsid w:val="00296AAD"/>
    <w:rsid w:val="0029741F"/>
    <w:rsid w:val="00297828"/>
    <w:rsid w:val="00297878"/>
    <w:rsid w:val="002978D9"/>
    <w:rsid w:val="00297BBC"/>
    <w:rsid w:val="002A02F8"/>
    <w:rsid w:val="002A0A00"/>
    <w:rsid w:val="002A0AFB"/>
    <w:rsid w:val="002A1774"/>
    <w:rsid w:val="002A26F7"/>
    <w:rsid w:val="002A2DD1"/>
    <w:rsid w:val="002A2F78"/>
    <w:rsid w:val="002A42A8"/>
    <w:rsid w:val="002A42C6"/>
    <w:rsid w:val="002A4823"/>
    <w:rsid w:val="002A51FB"/>
    <w:rsid w:val="002A5D5C"/>
    <w:rsid w:val="002A6CD6"/>
    <w:rsid w:val="002A6E0C"/>
    <w:rsid w:val="002A700D"/>
    <w:rsid w:val="002A7E9B"/>
    <w:rsid w:val="002B02DB"/>
    <w:rsid w:val="002B102C"/>
    <w:rsid w:val="002B109F"/>
    <w:rsid w:val="002B136E"/>
    <w:rsid w:val="002B14D9"/>
    <w:rsid w:val="002B1D8A"/>
    <w:rsid w:val="002B2E00"/>
    <w:rsid w:val="002B3199"/>
    <w:rsid w:val="002B44CB"/>
    <w:rsid w:val="002B45F7"/>
    <w:rsid w:val="002B4B81"/>
    <w:rsid w:val="002B4ECF"/>
    <w:rsid w:val="002B5036"/>
    <w:rsid w:val="002B568B"/>
    <w:rsid w:val="002B5B6C"/>
    <w:rsid w:val="002B675B"/>
    <w:rsid w:val="002B6B48"/>
    <w:rsid w:val="002B6D7C"/>
    <w:rsid w:val="002B6E41"/>
    <w:rsid w:val="002B6EEB"/>
    <w:rsid w:val="002C0253"/>
    <w:rsid w:val="002C056E"/>
    <w:rsid w:val="002C0FA5"/>
    <w:rsid w:val="002C0FCA"/>
    <w:rsid w:val="002C178D"/>
    <w:rsid w:val="002C2211"/>
    <w:rsid w:val="002C23D2"/>
    <w:rsid w:val="002C253A"/>
    <w:rsid w:val="002C2A2F"/>
    <w:rsid w:val="002C3E83"/>
    <w:rsid w:val="002C4CEE"/>
    <w:rsid w:val="002C500C"/>
    <w:rsid w:val="002C6CAB"/>
    <w:rsid w:val="002C7176"/>
    <w:rsid w:val="002C7319"/>
    <w:rsid w:val="002D0331"/>
    <w:rsid w:val="002D0A9A"/>
    <w:rsid w:val="002D0AD1"/>
    <w:rsid w:val="002D1104"/>
    <w:rsid w:val="002D118D"/>
    <w:rsid w:val="002D11D7"/>
    <w:rsid w:val="002D190A"/>
    <w:rsid w:val="002D3430"/>
    <w:rsid w:val="002D3E89"/>
    <w:rsid w:val="002D3F14"/>
    <w:rsid w:val="002D4F82"/>
    <w:rsid w:val="002D5021"/>
    <w:rsid w:val="002D51B2"/>
    <w:rsid w:val="002D5F9B"/>
    <w:rsid w:val="002D6071"/>
    <w:rsid w:val="002D6C89"/>
    <w:rsid w:val="002D6E58"/>
    <w:rsid w:val="002D773C"/>
    <w:rsid w:val="002D7F56"/>
    <w:rsid w:val="002E0BD1"/>
    <w:rsid w:val="002E0D6D"/>
    <w:rsid w:val="002E10A5"/>
    <w:rsid w:val="002E129C"/>
    <w:rsid w:val="002E16D7"/>
    <w:rsid w:val="002E264B"/>
    <w:rsid w:val="002E2867"/>
    <w:rsid w:val="002E3722"/>
    <w:rsid w:val="002E414F"/>
    <w:rsid w:val="002E4AB5"/>
    <w:rsid w:val="002E4F6A"/>
    <w:rsid w:val="002E5018"/>
    <w:rsid w:val="002E55B9"/>
    <w:rsid w:val="002E6274"/>
    <w:rsid w:val="002E6EB2"/>
    <w:rsid w:val="002E6FA8"/>
    <w:rsid w:val="002E77A7"/>
    <w:rsid w:val="002E7E9E"/>
    <w:rsid w:val="002F0676"/>
    <w:rsid w:val="002F0BF0"/>
    <w:rsid w:val="002F0D44"/>
    <w:rsid w:val="002F0DF7"/>
    <w:rsid w:val="002F1EEC"/>
    <w:rsid w:val="002F277B"/>
    <w:rsid w:val="002F28E9"/>
    <w:rsid w:val="002F2B9A"/>
    <w:rsid w:val="002F2D74"/>
    <w:rsid w:val="002F39EC"/>
    <w:rsid w:val="002F44D9"/>
    <w:rsid w:val="002F54F8"/>
    <w:rsid w:val="002F55B6"/>
    <w:rsid w:val="002F5B01"/>
    <w:rsid w:val="002F6AED"/>
    <w:rsid w:val="003008FB"/>
    <w:rsid w:val="003009BC"/>
    <w:rsid w:val="00301AF2"/>
    <w:rsid w:val="00303A59"/>
    <w:rsid w:val="00303DE7"/>
    <w:rsid w:val="00305496"/>
    <w:rsid w:val="00306631"/>
    <w:rsid w:val="00307D3C"/>
    <w:rsid w:val="00310221"/>
    <w:rsid w:val="003107F0"/>
    <w:rsid w:val="00312A2E"/>
    <w:rsid w:val="00312AE4"/>
    <w:rsid w:val="003135C3"/>
    <w:rsid w:val="0031393A"/>
    <w:rsid w:val="0031480A"/>
    <w:rsid w:val="00314A1A"/>
    <w:rsid w:val="00314DF6"/>
    <w:rsid w:val="0031514B"/>
    <w:rsid w:val="00315A00"/>
    <w:rsid w:val="00315A38"/>
    <w:rsid w:val="00315F98"/>
    <w:rsid w:val="00316476"/>
    <w:rsid w:val="0031714C"/>
    <w:rsid w:val="00317931"/>
    <w:rsid w:val="00320284"/>
    <w:rsid w:val="003205B5"/>
    <w:rsid w:val="00320735"/>
    <w:rsid w:val="00320C17"/>
    <w:rsid w:val="00321330"/>
    <w:rsid w:val="00321AA5"/>
    <w:rsid w:val="00321AAD"/>
    <w:rsid w:val="00321C99"/>
    <w:rsid w:val="0032217E"/>
    <w:rsid w:val="00322C4C"/>
    <w:rsid w:val="00322CF9"/>
    <w:rsid w:val="00322D0C"/>
    <w:rsid w:val="003244AA"/>
    <w:rsid w:val="003244EF"/>
    <w:rsid w:val="00324D24"/>
    <w:rsid w:val="00324E6B"/>
    <w:rsid w:val="00324EE7"/>
    <w:rsid w:val="0032510C"/>
    <w:rsid w:val="00325F16"/>
    <w:rsid w:val="00325FF3"/>
    <w:rsid w:val="0032624F"/>
    <w:rsid w:val="00330288"/>
    <w:rsid w:val="003304F4"/>
    <w:rsid w:val="003310DE"/>
    <w:rsid w:val="00331C39"/>
    <w:rsid w:val="00331E9B"/>
    <w:rsid w:val="00332AB4"/>
    <w:rsid w:val="00332FBC"/>
    <w:rsid w:val="00333A2B"/>
    <w:rsid w:val="00333FB9"/>
    <w:rsid w:val="0033479F"/>
    <w:rsid w:val="00334DF7"/>
    <w:rsid w:val="003358CC"/>
    <w:rsid w:val="00335F29"/>
    <w:rsid w:val="00336554"/>
    <w:rsid w:val="00336E69"/>
    <w:rsid w:val="00337D0C"/>
    <w:rsid w:val="00341FF9"/>
    <w:rsid w:val="00342183"/>
    <w:rsid w:val="00342498"/>
    <w:rsid w:val="003424B7"/>
    <w:rsid w:val="003427B1"/>
    <w:rsid w:val="00342990"/>
    <w:rsid w:val="00342DF7"/>
    <w:rsid w:val="0034394D"/>
    <w:rsid w:val="00343A1A"/>
    <w:rsid w:val="00343DFA"/>
    <w:rsid w:val="00344690"/>
    <w:rsid w:val="00344A60"/>
    <w:rsid w:val="0034516A"/>
    <w:rsid w:val="003469F0"/>
    <w:rsid w:val="00347BF6"/>
    <w:rsid w:val="00347EE2"/>
    <w:rsid w:val="003502FE"/>
    <w:rsid w:val="003509CF"/>
    <w:rsid w:val="00350DA3"/>
    <w:rsid w:val="00351294"/>
    <w:rsid w:val="0035178D"/>
    <w:rsid w:val="003517C1"/>
    <w:rsid w:val="0035189B"/>
    <w:rsid w:val="00351B7D"/>
    <w:rsid w:val="00351DDC"/>
    <w:rsid w:val="00352139"/>
    <w:rsid w:val="00352281"/>
    <w:rsid w:val="00352282"/>
    <w:rsid w:val="003529EE"/>
    <w:rsid w:val="00352AE6"/>
    <w:rsid w:val="00353117"/>
    <w:rsid w:val="003533AF"/>
    <w:rsid w:val="00353D31"/>
    <w:rsid w:val="00353F7B"/>
    <w:rsid w:val="00354026"/>
    <w:rsid w:val="00354564"/>
    <w:rsid w:val="00354B98"/>
    <w:rsid w:val="00354CD7"/>
    <w:rsid w:val="003556B6"/>
    <w:rsid w:val="003566DF"/>
    <w:rsid w:val="00356A6C"/>
    <w:rsid w:val="00356D98"/>
    <w:rsid w:val="003572B7"/>
    <w:rsid w:val="00357E94"/>
    <w:rsid w:val="00360178"/>
    <w:rsid w:val="00360E49"/>
    <w:rsid w:val="0036139E"/>
    <w:rsid w:val="00361C8E"/>
    <w:rsid w:val="00361E1A"/>
    <w:rsid w:val="00361FD6"/>
    <w:rsid w:val="0036246B"/>
    <w:rsid w:val="0036321B"/>
    <w:rsid w:val="0036424F"/>
    <w:rsid w:val="0036447F"/>
    <w:rsid w:val="003644EE"/>
    <w:rsid w:val="00364A45"/>
    <w:rsid w:val="00364B27"/>
    <w:rsid w:val="003653AE"/>
    <w:rsid w:val="00365964"/>
    <w:rsid w:val="00366074"/>
    <w:rsid w:val="003660A9"/>
    <w:rsid w:val="0036625C"/>
    <w:rsid w:val="00366C3A"/>
    <w:rsid w:val="003672E0"/>
    <w:rsid w:val="00367A43"/>
    <w:rsid w:val="00367EAA"/>
    <w:rsid w:val="0037029C"/>
    <w:rsid w:val="0037035B"/>
    <w:rsid w:val="003709A7"/>
    <w:rsid w:val="003719A9"/>
    <w:rsid w:val="00371B5E"/>
    <w:rsid w:val="00371C9C"/>
    <w:rsid w:val="00371CE7"/>
    <w:rsid w:val="00373113"/>
    <w:rsid w:val="0037313D"/>
    <w:rsid w:val="0037366F"/>
    <w:rsid w:val="003737FB"/>
    <w:rsid w:val="00373851"/>
    <w:rsid w:val="003741DD"/>
    <w:rsid w:val="00374F6A"/>
    <w:rsid w:val="003759E7"/>
    <w:rsid w:val="00375CE0"/>
    <w:rsid w:val="00376803"/>
    <w:rsid w:val="00376B10"/>
    <w:rsid w:val="00377738"/>
    <w:rsid w:val="00377DA3"/>
    <w:rsid w:val="00377DC1"/>
    <w:rsid w:val="00380632"/>
    <w:rsid w:val="00381150"/>
    <w:rsid w:val="00381268"/>
    <w:rsid w:val="0038170F"/>
    <w:rsid w:val="0038177C"/>
    <w:rsid w:val="00381F9C"/>
    <w:rsid w:val="0038233E"/>
    <w:rsid w:val="0038234C"/>
    <w:rsid w:val="003833A3"/>
    <w:rsid w:val="00383E39"/>
    <w:rsid w:val="00384478"/>
    <w:rsid w:val="00384999"/>
    <w:rsid w:val="0038522A"/>
    <w:rsid w:val="003853BC"/>
    <w:rsid w:val="00385AE5"/>
    <w:rsid w:val="0038617A"/>
    <w:rsid w:val="00386415"/>
    <w:rsid w:val="0038649F"/>
    <w:rsid w:val="0038659C"/>
    <w:rsid w:val="00386666"/>
    <w:rsid w:val="00387478"/>
    <w:rsid w:val="00387D56"/>
    <w:rsid w:val="0039025C"/>
    <w:rsid w:val="0039191A"/>
    <w:rsid w:val="003919D2"/>
    <w:rsid w:val="00392A27"/>
    <w:rsid w:val="00392FAB"/>
    <w:rsid w:val="00393790"/>
    <w:rsid w:val="00393FF5"/>
    <w:rsid w:val="00394016"/>
    <w:rsid w:val="0039401A"/>
    <w:rsid w:val="00394538"/>
    <w:rsid w:val="00394A47"/>
    <w:rsid w:val="00394F41"/>
    <w:rsid w:val="00394F91"/>
    <w:rsid w:val="0039581C"/>
    <w:rsid w:val="003961AB"/>
    <w:rsid w:val="003962A4"/>
    <w:rsid w:val="003968E2"/>
    <w:rsid w:val="00396D34"/>
    <w:rsid w:val="00397423"/>
    <w:rsid w:val="003976E2"/>
    <w:rsid w:val="003A04AC"/>
    <w:rsid w:val="003A0B00"/>
    <w:rsid w:val="003A0DD2"/>
    <w:rsid w:val="003A20E0"/>
    <w:rsid w:val="003A266B"/>
    <w:rsid w:val="003A26C5"/>
    <w:rsid w:val="003A28C0"/>
    <w:rsid w:val="003A359B"/>
    <w:rsid w:val="003A3EFE"/>
    <w:rsid w:val="003A3F41"/>
    <w:rsid w:val="003A43AF"/>
    <w:rsid w:val="003A4403"/>
    <w:rsid w:val="003A4D95"/>
    <w:rsid w:val="003A4E85"/>
    <w:rsid w:val="003A4F39"/>
    <w:rsid w:val="003A5071"/>
    <w:rsid w:val="003B0850"/>
    <w:rsid w:val="003B09D4"/>
    <w:rsid w:val="003B0CC4"/>
    <w:rsid w:val="003B1035"/>
    <w:rsid w:val="003B1388"/>
    <w:rsid w:val="003B1A50"/>
    <w:rsid w:val="003B2371"/>
    <w:rsid w:val="003B29DB"/>
    <w:rsid w:val="003B2EE2"/>
    <w:rsid w:val="003B2F39"/>
    <w:rsid w:val="003B3154"/>
    <w:rsid w:val="003B492E"/>
    <w:rsid w:val="003B4B09"/>
    <w:rsid w:val="003B4B5B"/>
    <w:rsid w:val="003B5258"/>
    <w:rsid w:val="003B545F"/>
    <w:rsid w:val="003B5D95"/>
    <w:rsid w:val="003B5EF2"/>
    <w:rsid w:val="003B6486"/>
    <w:rsid w:val="003B67E6"/>
    <w:rsid w:val="003B6A60"/>
    <w:rsid w:val="003B731C"/>
    <w:rsid w:val="003C0008"/>
    <w:rsid w:val="003C02A9"/>
    <w:rsid w:val="003C0953"/>
    <w:rsid w:val="003C1072"/>
    <w:rsid w:val="003C1B5B"/>
    <w:rsid w:val="003C2308"/>
    <w:rsid w:val="003C2F40"/>
    <w:rsid w:val="003C36C6"/>
    <w:rsid w:val="003C3AA0"/>
    <w:rsid w:val="003C475D"/>
    <w:rsid w:val="003C5739"/>
    <w:rsid w:val="003C5B69"/>
    <w:rsid w:val="003C607E"/>
    <w:rsid w:val="003C6208"/>
    <w:rsid w:val="003C6556"/>
    <w:rsid w:val="003C6EA1"/>
    <w:rsid w:val="003C7A6F"/>
    <w:rsid w:val="003D0F38"/>
    <w:rsid w:val="003D10EA"/>
    <w:rsid w:val="003D1635"/>
    <w:rsid w:val="003D1844"/>
    <w:rsid w:val="003D284D"/>
    <w:rsid w:val="003D2C5A"/>
    <w:rsid w:val="003D36E8"/>
    <w:rsid w:val="003D39C8"/>
    <w:rsid w:val="003D3F7B"/>
    <w:rsid w:val="003D4580"/>
    <w:rsid w:val="003D474E"/>
    <w:rsid w:val="003D5652"/>
    <w:rsid w:val="003D573C"/>
    <w:rsid w:val="003D7876"/>
    <w:rsid w:val="003D7F41"/>
    <w:rsid w:val="003E0A15"/>
    <w:rsid w:val="003E0DAF"/>
    <w:rsid w:val="003E14A6"/>
    <w:rsid w:val="003E205E"/>
    <w:rsid w:val="003E206D"/>
    <w:rsid w:val="003E21D4"/>
    <w:rsid w:val="003E21FB"/>
    <w:rsid w:val="003E341C"/>
    <w:rsid w:val="003E34C6"/>
    <w:rsid w:val="003E35A9"/>
    <w:rsid w:val="003E3B70"/>
    <w:rsid w:val="003E3BA3"/>
    <w:rsid w:val="003E3DA2"/>
    <w:rsid w:val="003E44FD"/>
    <w:rsid w:val="003E4CA8"/>
    <w:rsid w:val="003E4D55"/>
    <w:rsid w:val="003E52A1"/>
    <w:rsid w:val="003E5362"/>
    <w:rsid w:val="003E5B1E"/>
    <w:rsid w:val="003E6660"/>
    <w:rsid w:val="003E681D"/>
    <w:rsid w:val="003E7F76"/>
    <w:rsid w:val="003F0182"/>
    <w:rsid w:val="003F0232"/>
    <w:rsid w:val="003F0A0E"/>
    <w:rsid w:val="003F0AF8"/>
    <w:rsid w:val="003F0D90"/>
    <w:rsid w:val="003F0E7D"/>
    <w:rsid w:val="003F12EF"/>
    <w:rsid w:val="003F1652"/>
    <w:rsid w:val="003F1A0E"/>
    <w:rsid w:val="003F1E86"/>
    <w:rsid w:val="003F23C9"/>
    <w:rsid w:val="003F2EC2"/>
    <w:rsid w:val="003F49D8"/>
    <w:rsid w:val="003F4EA3"/>
    <w:rsid w:val="003F4FB4"/>
    <w:rsid w:val="003F5A2F"/>
    <w:rsid w:val="004002E7"/>
    <w:rsid w:val="00401860"/>
    <w:rsid w:val="00402C43"/>
    <w:rsid w:val="00403725"/>
    <w:rsid w:val="00403F50"/>
    <w:rsid w:val="00404F4C"/>
    <w:rsid w:val="00405244"/>
    <w:rsid w:val="0040533D"/>
    <w:rsid w:val="00405570"/>
    <w:rsid w:val="00405835"/>
    <w:rsid w:val="004060BE"/>
    <w:rsid w:val="004076AB"/>
    <w:rsid w:val="00407724"/>
    <w:rsid w:val="00407BDE"/>
    <w:rsid w:val="00407ED9"/>
    <w:rsid w:val="00410101"/>
    <w:rsid w:val="00410199"/>
    <w:rsid w:val="00410C1E"/>
    <w:rsid w:val="004115C7"/>
    <w:rsid w:val="00411999"/>
    <w:rsid w:val="00412075"/>
    <w:rsid w:val="004136AE"/>
    <w:rsid w:val="00413C42"/>
    <w:rsid w:val="00414046"/>
    <w:rsid w:val="00414955"/>
    <w:rsid w:val="00415B0D"/>
    <w:rsid w:val="00416195"/>
    <w:rsid w:val="004165E4"/>
    <w:rsid w:val="004169E0"/>
    <w:rsid w:val="00416CF6"/>
    <w:rsid w:val="00416D87"/>
    <w:rsid w:val="00416FAC"/>
    <w:rsid w:val="00417312"/>
    <w:rsid w:val="0041766E"/>
    <w:rsid w:val="0041772B"/>
    <w:rsid w:val="00420B23"/>
    <w:rsid w:val="00421439"/>
    <w:rsid w:val="00421EB5"/>
    <w:rsid w:val="00422467"/>
    <w:rsid w:val="00422A51"/>
    <w:rsid w:val="004238AE"/>
    <w:rsid w:val="00423C1D"/>
    <w:rsid w:val="00423F83"/>
    <w:rsid w:val="00424D0E"/>
    <w:rsid w:val="004252A4"/>
    <w:rsid w:val="0042570E"/>
    <w:rsid w:val="00425997"/>
    <w:rsid w:val="00425D2B"/>
    <w:rsid w:val="00425DF1"/>
    <w:rsid w:val="00426484"/>
    <w:rsid w:val="004268BD"/>
    <w:rsid w:val="0042699B"/>
    <w:rsid w:val="004271C3"/>
    <w:rsid w:val="004277FE"/>
    <w:rsid w:val="004279A9"/>
    <w:rsid w:val="00427D2B"/>
    <w:rsid w:val="004302FD"/>
    <w:rsid w:val="00430C57"/>
    <w:rsid w:val="00430F1A"/>
    <w:rsid w:val="004311C5"/>
    <w:rsid w:val="00431FCC"/>
    <w:rsid w:val="0043225C"/>
    <w:rsid w:val="00432426"/>
    <w:rsid w:val="004326BE"/>
    <w:rsid w:val="004331AA"/>
    <w:rsid w:val="004332FD"/>
    <w:rsid w:val="00433802"/>
    <w:rsid w:val="004339CD"/>
    <w:rsid w:val="00433BB6"/>
    <w:rsid w:val="0043432E"/>
    <w:rsid w:val="004344A7"/>
    <w:rsid w:val="004345AD"/>
    <w:rsid w:val="00434892"/>
    <w:rsid w:val="00434A99"/>
    <w:rsid w:val="0043500F"/>
    <w:rsid w:val="00435812"/>
    <w:rsid w:val="004364BB"/>
    <w:rsid w:val="00436CB0"/>
    <w:rsid w:val="00436E7C"/>
    <w:rsid w:val="004377B3"/>
    <w:rsid w:val="00437938"/>
    <w:rsid w:val="00437E8A"/>
    <w:rsid w:val="00440466"/>
    <w:rsid w:val="004405B8"/>
    <w:rsid w:val="00440A61"/>
    <w:rsid w:val="00441F37"/>
    <w:rsid w:val="00442060"/>
    <w:rsid w:val="004420A3"/>
    <w:rsid w:val="004421CA"/>
    <w:rsid w:val="004430BB"/>
    <w:rsid w:val="00443257"/>
    <w:rsid w:val="004437C0"/>
    <w:rsid w:val="004459AB"/>
    <w:rsid w:val="00445E8D"/>
    <w:rsid w:val="004467A9"/>
    <w:rsid w:val="00446C82"/>
    <w:rsid w:val="00446EFF"/>
    <w:rsid w:val="004501ED"/>
    <w:rsid w:val="0045027C"/>
    <w:rsid w:val="00450298"/>
    <w:rsid w:val="004502A2"/>
    <w:rsid w:val="00450368"/>
    <w:rsid w:val="00451106"/>
    <w:rsid w:val="00451337"/>
    <w:rsid w:val="004519C9"/>
    <w:rsid w:val="00451E5C"/>
    <w:rsid w:val="0045207E"/>
    <w:rsid w:val="0045263C"/>
    <w:rsid w:val="0045290F"/>
    <w:rsid w:val="00452A58"/>
    <w:rsid w:val="00453079"/>
    <w:rsid w:val="004534E6"/>
    <w:rsid w:val="00453586"/>
    <w:rsid w:val="00453684"/>
    <w:rsid w:val="00453CE0"/>
    <w:rsid w:val="00454C5C"/>
    <w:rsid w:val="00454D04"/>
    <w:rsid w:val="00455232"/>
    <w:rsid w:val="00456472"/>
    <w:rsid w:val="0045657D"/>
    <w:rsid w:val="0045692B"/>
    <w:rsid w:val="00460196"/>
    <w:rsid w:val="00460373"/>
    <w:rsid w:val="004603E5"/>
    <w:rsid w:val="0046163B"/>
    <w:rsid w:val="00461714"/>
    <w:rsid w:val="00461D74"/>
    <w:rsid w:val="00462B88"/>
    <w:rsid w:val="0046306C"/>
    <w:rsid w:val="00463241"/>
    <w:rsid w:val="004634EE"/>
    <w:rsid w:val="00463C70"/>
    <w:rsid w:val="00463D4D"/>
    <w:rsid w:val="00463D9B"/>
    <w:rsid w:val="0046414E"/>
    <w:rsid w:val="0046492E"/>
    <w:rsid w:val="00464C83"/>
    <w:rsid w:val="0046546F"/>
    <w:rsid w:val="004664CD"/>
    <w:rsid w:val="004668FD"/>
    <w:rsid w:val="00466A14"/>
    <w:rsid w:val="004703C9"/>
    <w:rsid w:val="00470B9A"/>
    <w:rsid w:val="00471781"/>
    <w:rsid w:val="0047195C"/>
    <w:rsid w:val="00471BFD"/>
    <w:rsid w:val="00471C60"/>
    <w:rsid w:val="0047250F"/>
    <w:rsid w:val="00472BBC"/>
    <w:rsid w:val="004734A2"/>
    <w:rsid w:val="004739D8"/>
    <w:rsid w:val="0047559B"/>
    <w:rsid w:val="00475BF6"/>
    <w:rsid w:val="00475F26"/>
    <w:rsid w:val="0047681C"/>
    <w:rsid w:val="004774A6"/>
    <w:rsid w:val="00477F4D"/>
    <w:rsid w:val="00477FD4"/>
    <w:rsid w:val="00480434"/>
    <w:rsid w:val="004808F2"/>
    <w:rsid w:val="00481AB1"/>
    <w:rsid w:val="004832A1"/>
    <w:rsid w:val="004832CD"/>
    <w:rsid w:val="00484069"/>
    <w:rsid w:val="00484AED"/>
    <w:rsid w:val="00484D6C"/>
    <w:rsid w:val="00485080"/>
    <w:rsid w:val="00485566"/>
    <w:rsid w:val="004855C6"/>
    <w:rsid w:val="00485610"/>
    <w:rsid w:val="00485A25"/>
    <w:rsid w:val="00485AF3"/>
    <w:rsid w:val="00485C4B"/>
    <w:rsid w:val="00485EA2"/>
    <w:rsid w:val="00486102"/>
    <w:rsid w:val="00486D33"/>
    <w:rsid w:val="00487646"/>
    <w:rsid w:val="00487F8A"/>
    <w:rsid w:val="00490720"/>
    <w:rsid w:val="00490881"/>
    <w:rsid w:val="00491421"/>
    <w:rsid w:val="00491C7C"/>
    <w:rsid w:val="004924AD"/>
    <w:rsid w:val="00492B5F"/>
    <w:rsid w:val="00492B66"/>
    <w:rsid w:val="00492C80"/>
    <w:rsid w:val="00493065"/>
    <w:rsid w:val="00493D70"/>
    <w:rsid w:val="00493FB2"/>
    <w:rsid w:val="004940C6"/>
    <w:rsid w:val="00494122"/>
    <w:rsid w:val="00495778"/>
    <w:rsid w:val="00495903"/>
    <w:rsid w:val="00495B97"/>
    <w:rsid w:val="00496136"/>
    <w:rsid w:val="00496827"/>
    <w:rsid w:val="00496889"/>
    <w:rsid w:val="00496CB0"/>
    <w:rsid w:val="00496E93"/>
    <w:rsid w:val="00497321"/>
    <w:rsid w:val="0049793D"/>
    <w:rsid w:val="004A006C"/>
    <w:rsid w:val="004A06AA"/>
    <w:rsid w:val="004A12A3"/>
    <w:rsid w:val="004A2574"/>
    <w:rsid w:val="004A295B"/>
    <w:rsid w:val="004A3786"/>
    <w:rsid w:val="004A3FC2"/>
    <w:rsid w:val="004A448F"/>
    <w:rsid w:val="004A4497"/>
    <w:rsid w:val="004A49C8"/>
    <w:rsid w:val="004A4AB9"/>
    <w:rsid w:val="004A4BC0"/>
    <w:rsid w:val="004A4CBF"/>
    <w:rsid w:val="004A4F1F"/>
    <w:rsid w:val="004A64BC"/>
    <w:rsid w:val="004A6793"/>
    <w:rsid w:val="004A6844"/>
    <w:rsid w:val="004A6999"/>
    <w:rsid w:val="004A73E6"/>
    <w:rsid w:val="004A751C"/>
    <w:rsid w:val="004A781B"/>
    <w:rsid w:val="004A7DAC"/>
    <w:rsid w:val="004A7DED"/>
    <w:rsid w:val="004B0436"/>
    <w:rsid w:val="004B081D"/>
    <w:rsid w:val="004B0D6A"/>
    <w:rsid w:val="004B159E"/>
    <w:rsid w:val="004B1A3B"/>
    <w:rsid w:val="004B1FDE"/>
    <w:rsid w:val="004B2D42"/>
    <w:rsid w:val="004B30D8"/>
    <w:rsid w:val="004B3227"/>
    <w:rsid w:val="004B48D8"/>
    <w:rsid w:val="004B4A87"/>
    <w:rsid w:val="004B527D"/>
    <w:rsid w:val="004B5314"/>
    <w:rsid w:val="004B547B"/>
    <w:rsid w:val="004B590B"/>
    <w:rsid w:val="004B5D88"/>
    <w:rsid w:val="004B5E6D"/>
    <w:rsid w:val="004B6600"/>
    <w:rsid w:val="004B67EA"/>
    <w:rsid w:val="004B691D"/>
    <w:rsid w:val="004B69C5"/>
    <w:rsid w:val="004B70E7"/>
    <w:rsid w:val="004B7A81"/>
    <w:rsid w:val="004C0521"/>
    <w:rsid w:val="004C0695"/>
    <w:rsid w:val="004C0DC0"/>
    <w:rsid w:val="004C1807"/>
    <w:rsid w:val="004C1CD9"/>
    <w:rsid w:val="004C1EC0"/>
    <w:rsid w:val="004C1F7B"/>
    <w:rsid w:val="004C207A"/>
    <w:rsid w:val="004C2CB4"/>
    <w:rsid w:val="004C35BB"/>
    <w:rsid w:val="004C3B61"/>
    <w:rsid w:val="004C3ED1"/>
    <w:rsid w:val="004C4F6B"/>
    <w:rsid w:val="004C51B7"/>
    <w:rsid w:val="004C56AE"/>
    <w:rsid w:val="004C5F7E"/>
    <w:rsid w:val="004C6826"/>
    <w:rsid w:val="004C6B63"/>
    <w:rsid w:val="004C6BD2"/>
    <w:rsid w:val="004C6CB4"/>
    <w:rsid w:val="004C75A1"/>
    <w:rsid w:val="004C786D"/>
    <w:rsid w:val="004D0252"/>
    <w:rsid w:val="004D0765"/>
    <w:rsid w:val="004D13EB"/>
    <w:rsid w:val="004D2318"/>
    <w:rsid w:val="004D2674"/>
    <w:rsid w:val="004D2A57"/>
    <w:rsid w:val="004D2CA6"/>
    <w:rsid w:val="004D364A"/>
    <w:rsid w:val="004D37B9"/>
    <w:rsid w:val="004D389D"/>
    <w:rsid w:val="004D3A03"/>
    <w:rsid w:val="004D4060"/>
    <w:rsid w:val="004D47BD"/>
    <w:rsid w:val="004D4BCD"/>
    <w:rsid w:val="004D523E"/>
    <w:rsid w:val="004D5BBB"/>
    <w:rsid w:val="004D5FAF"/>
    <w:rsid w:val="004D6749"/>
    <w:rsid w:val="004D6C34"/>
    <w:rsid w:val="004D71A4"/>
    <w:rsid w:val="004D71F9"/>
    <w:rsid w:val="004D75AC"/>
    <w:rsid w:val="004D75D0"/>
    <w:rsid w:val="004D7C1E"/>
    <w:rsid w:val="004D7EC4"/>
    <w:rsid w:val="004E0549"/>
    <w:rsid w:val="004E061F"/>
    <w:rsid w:val="004E0C21"/>
    <w:rsid w:val="004E1513"/>
    <w:rsid w:val="004E27E7"/>
    <w:rsid w:val="004E340A"/>
    <w:rsid w:val="004E37B8"/>
    <w:rsid w:val="004E3DB4"/>
    <w:rsid w:val="004E3DDE"/>
    <w:rsid w:val="004E3E36"/>
    <w:rsid w:val="004E405E"/>
    <w:rsid w:val="004E509C"/>
    <w:rsid w:val="004E5977"/>
    <w:rsid w:val="004E5DDD"/>
    <w:rsid w:val="004E5E7B"/>
    <w:rsid w:val="004E65E0"/>
    <w:rsid w:val="004E71E0"/>
    <w:rsid w:val="004E783B"/>
    <w:rsid w:val="004F0580"/>
    <w:rsid w:val="004F078E"/>
    <w:rsid w:val="004F0FA3"/>
    <w:rsid w:val="004F22AD"/>
    <w:rsid w:val="004F3227"/>
    <w:rsid w:val="004F385A"/>
    <w:rsid w:val="004F3903"/>
    <w:rsid w:val="004F3EBE"/>
    <w:rsid w:val="004F42AC"/>
    <w:rsid w:val="004F4AF8"/>
    <w:rsid w:val="004F511F"/>
    <w:rsid w:val="004F5877"/>
    <w:rsid w:val="004F591C"/>
    <w:rsid w:val="004F5A87"/>
    <w:rsid w:val="004F5BC9"/>
    <w:rsid w:val="004F5C95"/>
    <w:rsid w:val="004F6311"/>
    <w:rsid w:val="004F64E5"/>
    <w:rsid w:val="004F6758"/>
    <w:rsid w:val="004F76F9"/>
    <w:rsid w:val="005005DD"/>
    <w:rsid w:val="00501082"/>
    <w:rsid w:val="00501360"/>
    <w:rsid w:val="00501D18"/>
    <w:rsid w:val="00502CDA"/>
    <w:rsid w:val="0050359A"/>
    <w:rsid w:val="005035DF"/>
    <w:rsid w:val="00503A72"/>
    <w:rsid w:val="00504702"/>
    <w:rsid w:val="00504DAA"/>
    <w:rsid w:val="00504F45"/>
    <w:rsid w:val="00505107"/>
    <w:rsid w:val="00505644"/>
    <w:rsid w:val="005069D7"/>
    <w:rsid w:val="005071E6"/>
    <w:rsid w:val="00507E74"/>
    <w:rsid w:val="00510836"/>
    <w:rsid w:val="00510E5E"/>
    <w:rsid w:val="00511756"/>
    <w:rsid w:val="00511D57"/>
    <w:rsid w:val="00512662"/>
    <w:rsid w:val="005132C9"/>
    <w:rsid w:val="00513375"/>
    <w:rsid w:val="005134DF"/>
    <w:rsid w:val="00513502"/>
    <w:rsid w:val="0051373F"/>
    <w:rsid w:val="00513D17"/>
    <w:rsid w:val="00513F04"/>
    <w:rsid w:val="005140B0"/>
    <w:rsid w:val="005147AC"/>
    <w:rsid w:val="00514E03"/>
    <w:rsid w:val="005155AA"/>
    <w:rsid w:val="0051595B"/>
    <w:rsid w:val="00516216"/>
    <w:rsid w:val="00516307"/>
    <w:rsid w:val="005166A2"/>
    <w:rsid w:val="0051680F"/>
    <w:rsid w:val="00517138"/>
    <w:rsid w:val="00517359"/>
    <w:rsid w:val="00517371"/>
    <w:rsid w:val="00517C41"/>
    <w:rsid w:val="00517F0F"/>
    <w:rsid w:val="005203EB"/>
    <w:rsid w:val="00520A49"/>
    <w:rsid w:val="0052104E"/>
    <w:rsid w:val="005210B5"/>
    <w:rsid w:val="005215D0"/>
    <w:rsid w:val="00521EFF"/>
    <w:rsid w:val="005226A2"/>
    <w:rsid w:val="005228F7"/>
    <w:rsid w:val="00522DB8"/>
    <w:rsid w:val="00522DCF"/>
    <w:rsid w:val="00522F4D"/>
    <w:rsid w:val="005231E2"/>
    <w:rsid w:val="005232A0"/>
    <w:rsid w:val="005243B7"/>
    <w:rsid w:val="005244AE"/>
    <w:rsid w:val="005247EC"/>
    <w:rsid w:val="005254C4"/>
    <w:rsid w:val="00525525"/>
    <w:rsid w:val="00525765"/>
    <w:rsid w:val="00525F6D"/>
    <w:rsid w:val="00526075"/>
    <w:rsid w:val="005266B5"/>
    <w:rsid w:val="005269BA"/>
    <w:rsid w:val="00530F39"/>
    <w:rsid w:val="00531284"/>
    <w:rsid w:val="00531496"/>
    <w:rsid w:val="0053186F"/>
    <w:rsid w:val="00531F96"/>
    <w:rsid w:val="005323B3"/>
    <w:rsid w:val="00532699"/>
    <w:rsid w:val="005327B3"/>
    <w:rsid w:val="005339EB"/>
    <w:rsid w:val="00533C4D"/>
    <w:rsid w:val="0053400D"/>
    <w:rsid w:val="005348CC"/>
    <w:rsid w:val="00534BCA"/>
    <w:rsid w:val="00534CAF"/>
    <w:rsid w:val="00534DB5"/>
    <w:rsid w:val="00534DFA"/>
    <w:rsid w:val="00535247"/>
    <w:rsid w:val="00535324"/>
    <w:rsid w:val="00535638"/>
    <w:rsid w:val="00535855"/>
    <w:rsid w:val="005361F7"/>
    <w:rsid w:val="00536322"/>
    <w:rsid w:val="00536985"/>
    <w:rsid w:val="00536C90"/>
    <w:rsid w:val="005370FB"/>
    <w:rsid w:val="005376F3"/>
    <w:rsid w:val="00537A4D"/>
    <w:rsid w:val="00541019"/>
    <w:rsid w:val="005419EF"/>
    <w:rsid w:val="00542743"/>
    <w:rsid w:val="005430BE"/>
    <w:rsid w:val="00543BE5"/>
    <w:rsid w:val="00543E57"/>
    <w:rsid w:val="00545507"/>
    <w:rsid w:val="00545816"/>
    <w:rsid w:val="00545A69"/>
    <w:rsid w:val="00546002"/>
    <w:rsid w:val="005461FE"/>
    <w:rsid w:val="005465A6"/>
    <w:rsid w:val="00546674"/>
    <w:rsid w:val="00546748"/>
    <w:rsid w:val="00546CD5"/>
    <w:rsid w:val="00547098"/>
    <w:rsid w:val="0054736E"/>
    <w:rsid w:val="0054749B"/>
    <w:rsid w:val="005479B6"/>
    <w:rsid w:val="00547C3E"/>
    <w:rsid w:val="00550DEC"/>
    <w:rsid w:val="00551461"/>
    <w:rsid w:val="00551F54"/>
    <w:rsid w:val="00552011"/>
    <w:rsid w:val="0055216A"/>
    <w:rsid w:val="00552B59"/>
    <w:rsid w:val="00552E32"/>
    <w:rsid w:val="005530E2"/>
    <w:rsid w:val="00553909"/>
    <w:rsid w:val="00553F81"/>
    <w:rsid w:val="00553F8B"/>
    <w:rsid w:val="00553FA4"/>
    <w:rsid w:val="00554663"/>
    <w:rsid w:val="0055543B"/>
    <w:rsid w:val="00555A72"/>
    <w:rsid w:val="00555CCE"/>
    <w:rsid w:val="00555DFD"/>
    <w:rsid w:val="0055669F"/>
    <w:rsid w:val="005567F0"/>
    <w:rsid w:val="00557BDB"/>
    <w:rsid w:val="00557ECE"/>
    <w:rsid w:val="00557FE7"/>
    <w:rsid w:val="005603C6"/>
    <w:rsid w:val="005607E7"/>
    <w:rsid w:val="00560FB7"/>
    <w:rsid w:val="00562109"/>
    <w:rsid w:val="005632E0"/>
    <w:rsid w:val="0056340D"/>
    <w:rsid w:val="00563EE8"/>
    <w:rsid w:val="0056494E"/>
    <w:rsid w:val="00564F60"/>
    <w:rsid w:val="00565106"/>
    <w:rsid w:val="005654A1"/>
    <w:rsid w:val="0056584A"/>
    <w:rsid w:val="005659B8"/>
    <w:rsid w:val="005668F9"/>
    <w:rsid w:val="00566E2E"/>
    <w:rsid w:val="00570605"/>
    <w:rsid w:val="005706BD"/>
    <w:rsid w:val="00572036"/>
    <w:rsid w:val="00572FD3"/>
    <w:rsid w:val="005730A4"/>
    <w:rsid w:val="00574089"/>
    <w:rsid w:val="0057444D"/>
    <w:rsid w:val="005747D9"/>
    <w:rsid w:val="0057542E"/>
    <w:rsid w:val="005757BE"/>
    <w:rsid w:val="0057587F"/>
    <w:rsid w:val="00575D8A"/>
    <w:rsid w:val="00576796"/>
    <w:rsid w:val="005768B9"/>
    <w:rsid w:val="005775F8"/>
    <w:rsid w:val="00580158"/>
    <w:rsid w:val="005801F7"/>
    <w:rsid w:val="005809FD"/>
    <w:rsid w:val="00580CDB"/>
    <w:rsid w:val="005812A5"/>
    <w:rsid w:val="00581F38"/>
    <w:rsid w:val="00582208"/>
    <w:rsid w:val="00582856"/>
    <w:rsid w:val="005829A9"/>
    <w:rsid w:val="005836C7"/>
    <w:rsid w:val="00583EEE"/>
    <w:rsid w:val="005846DA"/>
    <w:rsid w:val="00584ABB"/>
    <w:rsid w:val="00584BDC"/>
    <w:rsid w:val="00584DA0"/>
    <w:rsid w:val="00585784"/>
    <w:rsid w:val="00586060"/>
    <w:rsid w:val="0058664E"/>
    <w:rsid w:val="005866AE"/>
    <w:rsid w:val="00586E72"/>
    <w:rsid w:val="00587C56"/>
    <w:rsid w:val="00587FA2"/>
    <w:rsid w:val="005903F4"/>
    <w:rsid w:val="00590EFC"/>
    <w:rsid w:val="005914A9"/>
    <w:rsid w:val="00591550"/>
    <w:rsid w:val="005916DA"/>
    <w:rsid w:val="00591AA0"/>
    <w:rsid w:val="00592A11"/>
    <w:rsid w:val="00592A5E"/>
    <w:rsid w:val="00592C65"/>
    <w:rsid w:val="00593620"/>
    <w:rsid w:val="00593B7F"/>
    <w:rsid w:val="00593FF7"/>
    <w:rsid w:val="005942B7"/>
    <w:rsid w:val="00595B5A"/>
    <w:rsid w:val="00595FE5"/>
    <w:rsid w:val="005964C6"/>
    <w:rsid w:val="00596C8F"/>
    <w:rsid w:val="00596FDA"/>
    <w:rsid w:val="005978E9"/>
    <w:rsid w:val="00597A34"/>
    <w:rsid w:val="00597B4F"/>
    <w:rsid w:val="005A0DBB"/>
    <w:rsid w:val="005A1D4D"/>
    <w:rsid w:val="005A1DFF"/>
    <w:rsid w:val="005A2230"/>
    <w:rsid w:val="005A36CC"/>
    <w:rsid w:val="005A3FEB"/>
    <w:rsid w:val="005A4828"/>
    <w:rsid w:val="005A4AD6"/>
    <w:rsid w:val="005A4B39"/>
    <w:rsid w:val="005A4E05"/>
    <w:rsid w:val="005A4E0E"/>
    <w:rsid w:val="005A53F1"/>
    <w:rsid w:val="005A57F5"/>
    <w:rsid w:val="005A5D0D"/>
    <w:rsid w:val="005A66DA"/>
    <w:rsid w:val="005A6919"/>
    <w:rsid w:val="005A6B58"/>
    <w:rsid w:val="005A7169"/>
    <w:rsid w:val="005B01D9"/>
    <w:rsid w:val="005B038B"/>
    <w:rsid w:val="005B0486"/>
    <w:rsid w:val="005B08A4"/>
    <w:rsid w:val="005B14CF"/>
    <w:rsid w:val="005B19A9"/>
    <w:rsid w:val="005B2C45"/>
    <w:rsid w:val="005B33DD"/>
    <w:rsid w:val="005B38DA"/>
    <w:rsid w:val="005B39D8"/>
    <w:rsid w:val="005B4045"/>
    <w:rsid w:val="005B484E"/>
    <w:rsid w:val="005B4BFC"/>
    <w:rsid w:val="005B4CC0"/>
    <w:rsid w:val="005B53DD"/>
    <w:rsid w:val="005B53E8"/>
    <w:rsid w:val="005B5E38"/>
    <w:rsid w:val="005B6341"/>
    <w:rsid w:val="005B6CC4"/>
    <w:rsid w:val="005B6F35"/>
    <w:rsid w:val="005B7131"/>
    <w:rsid w:val="005B7FD7"/>
    <w:rsid w:val="005C0037"/>
    <w:rsid w:val="005C04FB"/>
    <w:rsid w:val="005C072E"/>
    <w:rsid w:val="005C15AC"/>
    <w:rsid w:val="005C21AD"/>
    <w:rsid w:val="005C247C"/>
    <w:rsid w:val="005C27F5"/>
    <w:rsid w:val="005C30B5"/>
    <w:rsid w:val="005C3520"/>
    <w:rsid w:val="005C3986"/>
    <w:rsid w:val="005C4692"/>
    <w:rsid w:val="005C4BD6"/>
    <w:rsid w:val="005C4CB9"/>
    <w:rsid w:val="005C59F9"/>
    <w:rsid w:val="005C5CED"/>
    <w:rsid w:val="005C5F10"/>
    <w:rsid w:val="005C622F"/>
    <w:rsid w:val="005C665D"/>
    <w:rsid w:val="005C66A5"/>
    <w:rsid w:val="005C6957"/>
    <w:rsid w:val="005C702F"/>
    <w:rsid w:val="005C7358"/>
    <w:rsid w:val="005C7A8A"/>
    <w:rsid w:val="005C7F95"/>
    <w:rsid w:val="005D0070"/>
    <w:rsid w:val="005D072B"/>
    <w:rsid w:val="005D0C50"/>
    <w:rsid w:val="005D0D5C"/>
    <w:rsid w:val="005D0DD1"/>
    <w:rsid w:val="005D1C0B"/>
    <w:rsid w:val="005D1E90"/>
    <w:rsid w:val="005D1F9D"/>
    <w:rsid w:val="005D2064"/>
    <w:rsid w:val="005D2A37"/>
    <w:rsid w:val="005D3122"/>
    <w:rsid w:val="005D355F"/>
    <w:rsid w:val="005D3838"/>
    <w:rsid w:val="005D3B38"/>
    <w:rsid w:val="005D3FF5"/>
    <w:rsid w:val="005D426C"/>
    <w:rsid w:val="005D499A"/>
    <w:rsid w:val="005D4B26"/>
    <w:rsid w:val="005D5068"/>
    <w:rsid w:val="005D5128"/>
    <w:rsid w:val="005D5256"/>
    <w:rsid w:val="005D52C0"/>
    <w:rsid w:val="005D581A"/>
    <w:rsid w:val="005D5B26"/>
    <w:rsid w:val="005D60AD"/>
    <w:rsid w:val="005D627C"/>
    <w:rsid w:val="005D6337"/>
    <w:rsid w:val="005D68DD"/>
    <w:rsid w:val="005D7036"/>
    <w:rsid w:val="005D742B"/>
    <w:rsid w:val="005D7E75"/>
    <w:rsid w:val="005D7F93"/>
    <w:rsid w:val="005E03BF"/>
    <w:rsid w:val="005E1367"/>
    <w:rsid w:val="005E1835"/>
    <w:rsid w:val="005E1D18"/>
    <w:rsid w:val="005E1D3A"/>
    <w:rsid w:val="005E3D25"/>
    <w:rsid w:val="005E6031"/>
    <w:rsid w:val="005E63AB"/>
    <w:rsid w:val="005E6D9A"/>
    <w:rsid w:val="005E6DAB"/>
    <w:rsid w:val="005E7864"/>
    <w:rsid w:val="005E7919"/>
    <w:rsid w:val="005E7987"/>
    <w:rsid w:val="005E7D8F"/>
    <w:rsid w:val="005F052D"/>
    <w:rsid w:val="005F0EBD"/>
    <w:rsid w:val="005F1B32"/>
    <w:rsid w:val="005F1BFB"/>
    <w:rsid w:val="005F1DB3"/>
    <w:rsid w:val="005F2593"/>
    <w:rsid w:val="005F2849"/>
    <w:rsid w:val="005F28E9"/>
    <w:rsid w:val="005F33AE"/>
    <w:rsid w:val="005F384B"/>
    <w:rsid w:val="005F4454"/>
    <w:rsid w:val="005F5D1F"/>
    <w:rsid w:val="005F5D2A"/>
    <w:rsid w:val="005F62E0"/>
    <w:rsid w:val="005F73A0"/>
    <w:rsid w:val="005F75B4"/>
    <w:rsid w:val="005F783B"/>
    <w:rsid w:val="00600EC5"/>
    <w:rsid w:val="006011A9"/>
    <w:rsid w:val="00601251"/>
    <w:rsid w:val="006017C5"/>
    <w:rsid w:val="00601964"/>
    <w:rsid w:val="00602115"/>
    <w:rsid w:val="006022DA"/>
    <w:rsid w:val="00603388"/>
    <w:rsid w:val="00603A03"/>
    <w:rsid w:val="00603DC4"/>
    <w:rsid w:val="006043B7"/>
    <w:rsid w:val="00604DCE"/>
    <w:rsid w:val="0060567E"/>
    <w:rsid w:val="00605DA1"/>
    <w:rsid w:val="00606692"/>
    <w:rsid w:val="006069D5"/>
    <w:rsid w:val="00606B58"/>
    <w:rsid w:val="00606C5F"/>
    <w:rsid w:val="00606D31"/>
    <w:rsid w:val="00606EF8"/>
    <w:rsid w:val="006104C5"/>
    <w:rsid w:val="00610683"/>
    <w:rsid w:val="006106AB"/>
    <w:rsid w:val="00610BF0"/>
    <w:rsid w:val="00611E74"/>
    <w:rsid w:val="006126E0"/>
    <w:rsid w:val="006130DF"/>
    <w:rsid w:val="006135FE"/>
    <w:rsid w:val="0061438C"/>
    <w:rsid w:val="0061470C"/>
    <w:rsid w:val="00614F0B"/>
    <w:rsid w:val="006151D8"/>
    <w:rsid w:val="00615D39"/>
    <w:rsid w:val="00615E5A"/>
    <w:rsid w:val="00615FBC"/>
    <w:rsid w:val="00617F91"/>
    <w:rsid w:val="006208D6"/>
    <w:rsid w:val="006211B1"/>
    <w:rsid w:val="00621295"/>
    <w:rsid w:val="00621C24"/>
    <w:rsid w:val="00621D79"/>
    <w:rsid w:val="006229F1"/>
    <w:rsid w:val="00622D4B"/>
    <w:rsid w:val="00623273"/>
    <w:rsid w:val="00624054"/>
    <w:rsid w:val="0062408A"/>
    <w:rsid w:val="00624DED"/>
    <w:rsid w:val="006253AE"/>
    <w:rsid w:val="0062541F"/>
    <w:rsid w:val="00626F8E"/>
    <w:rsid w:val="00626FD2"/>
    <w:rsid w:val="006272C7"/>
    <w:rsid w:val="006274F3"/>
    <w:rsid w:val="00627BD6"/>
    <w:rsid w:val="00627C56"/>
    <w:rsid w:val="00630247"/>
    <w:rsid w:val="00630811"/>
    <w:rsid w:val="00630FAC"/>
    <w:rsid w:val="0063189A"/>
    <w:rsid w:val="00632238"/>
    <w:rsid w:val="00632662"/>
    <w:rsid w:val="006327F0"/>
    <w:rsid w:val="00632FB4"/>
    <w:rsid w:val="006342E3"/>
    <w:rsid w:val="00636494"/>
    <w:rsid w:val="006369F0"/>
    <w:rsid w:val="00636E8A"/>
    <w:rsid w:val="00636F3E"/>
    <w:rsid w:val="00637380"/>
    <w:rsid w:val="00637C5C"/>
    <w:rsid w:val="00637E03"/>
    <w:rsid w:val="00637FC7"/>
    <w:rsid w:val="00640808"/>
    <w:rsid w:val="00640AFD"/>
    <w:rsid w:val="00640C22"/>
    <w:rsid w:val="00641E2A"/>
    <w:rsid w:val="00641F5A"/>
    <w:rsid w:val="0064203E"/>
    <w:rsid w:val="00642292"/>
    <w:rsid w:val="006429BC"/>
    <w:rsid w:val="00642A9A"/>
    <w:rsid w:val="00642AA5"/>
    <w:rsid w:val="00642F24"/>
    <w:rsid w:val="00643B64"/>
    <w:rsid w:val="00644707"/>
    <w:rsid w:val="00644957"/>
    <w:rsid w:val="00645D8A"/>
    <w:rsid w:val="006468FA"/>
    <w:rsid w:val="00646FCC"/>
    <w:rsid w:val="006473E5"/>
    <w:rsid w:val="00647933"/>
    <w:rsid w:val="00647A80"/>
    <w:rsid w:val="006500D9"/>
    <w:rsid w:val="006509D9"/>
    <w:rsid w:val="00650B56"/>
    <w:rsid w:val="00650DA6"/>
    <w:rsid w:val="00651107"/>
    <w:rsid w:val="006524F1"/>
    <w:rsid w:val="006527AA"/>
    <w:rsid w:val="00652D8E"/>
    <w:rsid w:val="00652D9B"/>
    <w:rsid w:val="00652E7D"/>
    <w:rsid w:val="006532BE"/>
    <w:rsid w:val="00653FA6"/>
    <w:rsid w:val="00654747"/>
    <w:rsid w:val="00654CDF"/>
    <w:rsid w:val="00655156"/>
    <w:rsid w:val="00655521"/>
    <w:rsid w:val="006558AC"/>
    <w:rsid w:val="00655B95"/>
    <w:rsid w:val="00656409"/>
    <w:rsid w:val="006566FC"/>
    <w:rsid w:val="0065683B"/>
    <w:rsid w:val="00656B9D"/>
    <w:rsid w:val="0065735A"/>
    <w:rsid w:val="00660068"/>
    <w:rsid w:val="00660514"/>
    <w:rsid w:val="00661C01"/>
    <w:rsid w:val="00661C8C"/>
    <w:rsid w:val="00661EF7"/>
    <w:rsid w:val="00662390"/>
    <w:rsid w:val="0066247C"/>
    <w:rsid w:val="00662B49"/>
    <w:rsid w:val="00662DCF"/>
    <w:rsid w:val="00662DF2"/>
    <w:rsid w:val="006633C8"/>
    <w:rsid w:val="00663B29"/>
    <w:rsid w:val="00663C34"/>
    <w:rsid w:val="00663C37"/>
    <w:rsid w:val="00664872"/>
    <w:rsid w:val="00664B00"/>
    <w:rsid w:val="00665755"/>
    <w:rsid w:val="00665A95"/>
    <w:rsid w:val="00665F72"/>
    <w:rsid w:val="00665FE3"/>
    <w:rsid w:val="0066656A"/>
    <w:rsid w:val="006668DA"/>
    <w:rsid w:val="00666A46"/>
    <w:rsid w:val="00667AE2"/>
    <w:rsid w:val="00667EB9"/>
    <w:rsid w:val="00670794"/>
    <w:rsid w:val="00670CCC"/>
    <w:rsid w:val="00670F50"/>
    <w:rsid w:val="0067167D"/>
    <w:rsid w:val="00671888"/>
    <w:rsid w:val="006726E5"/>
    <w:rsid w:val="00672702"/>
    <w:rsid w:val="00674266"/>
    <w:rsid w:val="00674B89"/>
    <w:rsid w:val="00674E42"/>
    <w:rsid w:val="00674F73"/>
    <w:rsid w:val="006751CD"/>
    <w:rsid w:val="006757DF"/>
    <w:rsid w:val="00675ACE"/>
    <w:rsid w:val="00675E90"/>
    <w:rsid w:val="006766BE"/>
    <w:rsid w:val="0067756A"/>
    <w:rsid w:val="00680116"/>
    <w:rsid w:val="00680A80"/>
    <w:rsid w:val="00681361"/>
    <w:rsid w:val="00682AA7"/>
    <w:rsid w:val="00682D22"/>
    <w:rsid w:val="006832C2"/>
    <w:rsid w:val="00683893"/>
    <w:rsid w:val="0068396F"/>
    <w:rsid w:val="006848C4"/>
    <w:rsid w:val="00685159"/>
    <w:rsid w:val="00685982"/>
    <w:rsid w:val="00685A77"/>
    <w:rsid w:val="00685AA7"/>
    <w:rsid w:val="00685B65"/>
    <w:rsid w:val="00686A99"/>
    <w:rsid w:val="00687240"/>
    <w:rsid w:val="006900B2"/>
    <w:rsid w:val="00690166"/>
    <w:rsid w:val="00690344"/>
    <w:rsid w:val="006909EC"/>
    <w:rsid w:val="00691042"/>
    <w:rsid w:val="006910D1"/>
    <w:rsid w:val="00692521"/>
    <w:rsid w:val="00692B85"/>
    <w:rsid w:val="00692EA0"/>
    <w:rsid w:val="00693627"/>
    <w:rsid w:val="00693A53"/>
    <w:rsid w:val="00693D28"/>
    <w:rsid w:val="00694AED"/>
    <w:rsid w:val="00694C5D"/>
    <w:rsid w:val="00694FDC"/>
    <w:rsid w:val="0069520C"/>
    <w:rsid w:val="00695D21"/>
    <w:rsid w:val="0069661B"/>
    <w:rsid w:val="00696994"/>
    <w:rsid w:val="0069754B"/>
    <w:rsid w:val="0069774C"/>
    <w:rsid w:val="00697AC6"/>
    <w:rsid w:val="006A00EB"/>
    <w:rsid w:val="006A0B31"/>
    <w:rsid w:val="006A0C0F"/>
    <w:rsid w:val="006A13B4"/>
    <w:rsid w:val="006A1650"/>
    <w:rsid w:val="006A1BA1"/>
    <w:rsid w:val="006A1BB5"/>
    <w:rsid w:val="006A1D68"/>
    <w:rsid w:val="006A34AF"/>
    <w:rsid w:val="006A3987"/>
    <w:rsid w:val="006A49CD"/>
    <w:rsid w:val="006A4B08"/>
    <w:rsid w:val="006A4F55"/>
    <w:rsid w:val="006A539A"/>
    <w:rsid w:val="006A5A74"/>
    <w:rsid w:val="006A61AC"/>
    <w:rsid w:val="006A667E"/>
    <w:rsid w:val="006A71EF"/>
    <w:rsid w:val="006A7883"/>
    <w:rsid w:val="006B016F"/>
    <w:rsid w:val="006B0374"/>
    <w:rsid w:val="006B07FF"/>
    <w:rsid w:val="006B09DF"/>
    <w:rsid w:val="006B15D2"/>
    <w:rsid w:val="006B19CD"/>
    <w:rsid w:val="006B1E58"/>
    <w:rsid w:val="006B1FBB"/>
    <w:rsid w:val="006B2323"/>
    <w:rsid w:val="006B2371"/>
    <w:rsid w:val="006B23AE"/>
    <w:rsid w:val="006B3B42"/>
    <w:rsid w:val="006B46B6"/>
    <w:rsid w:val="006B49AB"/>
    <w:rsid w:val="006B4BE0"/>
    <w:rsid w:val="006B583B"/>
    <w:rsid w:val="006B5C6B"/>
    <w:rsid w:val="006B7163"/>
    <w:rsid w:val="006B71BB"/>
    <w:rsid w:val="006B741F"/>
    <w:rsid w:val="006B785C"/>
    <w:rsid w:val="006B7F42"/>
    <w:rsid w:val="006C06BE"/>
    <w:rsid w:val="006C157E"/>
    <w:rsid w:val="006C1858"/>
    <w:rsid w:val="006C1D54"/>
    <w:rsid w:val="006C2CE4"/>
    <w:rsid w:val="006C358E"/>
    <w:rsid w:val="006C3ADF"/>
    <w:rsid w:val="006C3F15"/>
    <w:rsid w:val="006C414C"/>
    <w:rsid w:val="006C52C0"/>
    <w:rsid w:val="006C5874"/>
    <w:rsid w:val="006C6044"/>
    <w:rsid w:val="006C6407"/>
    <w:rsid w:val="006C655D"/>
    <w:rsid w:val="006C6A75"/>
    <w:rsid w:val="006C7137"/>
    <w:rsid w:val="006C71E3"/>
    <w:rsid w:val="006C76B8"/>
    <w:rsid w:val="006C7DF7"/>
    <w:rsid w:val="006D04A4"/>
    <w:rsid w:val="006D07CF"/>
    <w:rsid w:val="006D0A43"/>
    <w:rsid w:val="006D0AC7"/>
    <w:rsid w:val="006D0B29"/>
    <w:rsid w:val="006D0FED"/>
    <w:rsid w:val="006D13CE"/>
    <w:rsid w:val="006D1576"/>
    <w:rsid w:val="006D1B03"/>
    <w:rsid w:val="006D1B68"/>
    <w:rsid w:val="006D2DFF"/>
    <w:rsid w:val="006D30C5"/>
    <w:rsid w:val="006D334C"/>
    <w:rsid w:val="006D3540"/>
    <w:rsid w:val="006D3D02"/>
    <w:rsid w:val="006D478D"/>
    <w:rsid w:val="006D555D"/>
    <w:rsid w:val="006D5795"/>
    <w:rsid w:val="006D5F46"/>
    <w:rsid w:val="006D6E20"/>
    <w:rsid w:val="006D6EAE"/>
    <w:rsid w:val="006D6F55"/>
    <w:rsid w:val="006D7261"/>
    <w:rsid w:val="006D7713"/>
    <w:rsid w:val="006D7FB1"/>
    <w:rsid w:val="006E064A"/>
    <w:rsid w:val="006E0EDF"/>
    <w:rsid w:val="006E1D51"/>
    <w:rsid w:val="006E2592"/>
    <w:rsid w:val="006E3027"/>
    <w:rsid w:val="006E350A"/>
    <w:rsid w:val="006E3E90"/>
    <w:rsid w:val="006E4545"/>
    <w:rsid w:val="006E46AF"/>
    <w:rsid w:val="006E4974"/>
    <w:rsid w:val="006E4DAD"/>
    <w:rsid w:val="006E4F48"/>
    <w:rsid w:val="006E5C06"/>
    <w:rsid w:val="006E5F63"/>
    <w:rsid w:val="006E6E12"/>
    <w:rsid w:val="006E6E9C"/>
    <w:rsid w:val="006E7565"/>
    <w:rsid w:val="006E7BAB"/>
    <w:rsid w:val="006F06B2"/>
    <w:rsid w:val="006F095A"/>
    <w:rsid w:val="006F1A47"/>
    <w:rsid w:val="006F2028"/>
    <w:rsid w:val="006F2563"/>
    <w:rsid w:val="006F397F"/>
    <w:rsid w:val="006F3AA9"/>
    <w:rsid w:val="006F428A"/>
    <w:rsid w:val="006F46DF"/>
    <w:rsid w:val="006F4B6D"/>
    <w:rsid w:val="006F4FF0"/>
    <w:rsid w:val="006F5AD9"/>
    <w:rsid w:val="006F5DCA"/>
    <w:rsid w:val="006F601E"/>
    <w:rsid w:val="006F629B"/>
    <w:rsid w:val="006F6573"/>
    <w:rsid w:val="006F66F5"/>
    <w:rsid w:val="006F6964"/>
    <w:rsid w:val="006F69C1"/>
    <w:rsid w:val="006F6CFA"/>
    <w:rsid w:val="006F70BA"/>
    <w:rsid w:val="006F736D"/>
    <w:rsid w:val="006F77AD"/>
    <w:rsid w:val="006F7AC8"/>
    <w:rsid w:val="007008BD"/>
    <w:rsid w:val="007016DD"/>
    <w:rsid w:val="00701ED4"/>
    <w:rsid w:val="0070298F"/>
    <w:rsid w:val="00702DF9"/>
    <w:rsid w:val="007039C6"/>
    <w:rsid w:val="00703BA8"/>
    <w:rsid w:val="00703E7D"/>
    <w:rsid w:val="0070471E"/>
    <w:rsid w:val="0070560F"/>
    <w:rsid w:val="00705F98"/>
    <w:rsid w:val="007061C1"/>
    <w:rsid w:val="007065ED"/>
    <w:rsid w:val="007068FA"/>
    <w:rsid w:val="00707B43"/>
    <w:rsid w:val="007102E5"/>
    <w:rsid w:val="00710492"/>
    <w:rsid w:val="00710D87"/>
    <w:rsid w:val="0071118C"/>
    <w:rsid w:val="00711983"/>
    <w:rsid w:val="00711EDA"/>
    <w:rsid w:val="00711F3E"/>
    <w:rsid w:val="00712056"/>
    <w:rsid w:val="007123BC"/>
    <w:rsid w:val="00712E07"/>
    <w:rsid w:val="007132DA"/>
    <w:rsid w:val="00713515"/>
    <w:rsid w:val="00713C07"/>
    <w:rsid w:val="00713FDC"/>
    <w:rsid w:val="0071409A"/>
    <w:rsid w:val="00714481"/>
    <w:rsid w:val="00714D30"/>
    <w:rsid w:val="0071501B"/>
    <w:rsid w:val="00715060"/>
    <w:rsid w:val="007159D0"/>
    <w:rsid w:val="00716334"/>
    <w:rsid w:val="00716A59"/>
    <w:rsid w:val="00716CF6"/>
    <w:rsid w:val="00716CFA"/>
    <w:rsid w:val="00717765"/>
    <w:rsid w:val="00717B9E"/>
    <w:rsid w:val="00717C54"/>
    <w:rsid w:val="00720012"/>
    <w:rsid w:val="0072070D"/>
    <w:rsid w:val="00720CCC"/>
    <w:rsid w:val="00721EEF"/>
    <w:rsid w:val="00722935"/>
    <w:rsid w:val="00722C43"/>
    <w:rsid w:val="00722DAA"/>
    <w:rsid w:val="00723599"/>
    <w:rsid w:val="00723675"/>
    <w:rsid w:val="00723B6C"/>
    <w:rsid w:val="00726232"/>
    <w:rsid w:val="00726A36"/>
    <w:rsid w:val="0072727C"/>
    <w:rsid w:val="00727BA9"/>
    <w:rsid w:val="007305D9"/>
    <w:rsid w:val="00730F62"/>
    <w:rsid w:val="00731C60"/>
    <w:rsid w:val="007321C2"/>
    <w:rsid w:val="007324AB"/>
    <w:rsid w:val="00732690"/>
    <w:rsid w:val="00732B6D"/>
    <w:rsid w:val="007335BC"/>
    <w:rsid w:val="00733C71"/>
    <w:rsid w:val="00734163"/>
    <w:rsid w:val="00734F04"/>
    <w:rsid w:val="007366F9"/>
    <w:rsid w:val="00736DFF"/>
    <w:rsid w:val="0073779F"/>
    <w:rsid w:val="00740618"/>
    <w:rsid w:val="00740B63"/>
    <w:rsid w:val="00740EF5"/>
    <w:rsid w:val="007412DF"/>
    <w:rsid w:val="00741387"/>
    <w:rsid w:val="00741DF7"/>
    <w:rsid w:val="00742096"/>
    <w:rsid w:val="0074252F"/>
    <w:rsid w:val="00742CDA"/>
    <w:rsid w:val="00742D9E"/>
    <w:rsid w:val="00743BC4"/>
    <w:rsid w:val="00743BDA"/>
    <w:rsid w:val="0074496C"/>
    <w:rsid w:val="0074555A"/>
    <w:rsid w:val="0074697E"/>
    <w:rsid w:val="00746E72"/>
    <w:rsid w:val="007472C4"/>
    <w:rsid w:val="00747963"/>
    <w:rsid w:val="00747CE6"/>
    <w:rsid w:val="0075047A"/>
    <w:rsid w:val="0075048D"/>
    <w:rsid w:val="00750B8F"/>
    <w:rsid w:val="00751E40"/>
    <w:rsid w:val="00751F02"/>
    <w:rsid w:val="007529A2"/>
    <w:rsid w:val="00752B27"/>
    <w:rsid w:val="00753554"/>
    <w:rsid w:val="0075477D"/>
    <w:rsid w:val="00754D0B"/>
    <w:rsid w:val="007557FC"/>
    <w:rsid w:val="0075609B"/>
    <w:rsid w:val="00756576"/>
    <w:rsid w:val="007569F6"/>
    <w:rsid w:val="007571C1"/>
    <w:rsid w:val="007604EB"/>
    <w:rsid w:val="00760757"/>
    <w:rsid w:val="00760B75"/>
    <w:rsid w:val="00761225"/>
    <w:rsid w:val="0076147E"/>
    <w:rsid w:val="007618BD"/>
    <w:rsid w:val="0076196B"/>
    <w:rsid w:val="007623DA"/>
    <w:rsid w:val="00762C65"/>
    <w:rsid w:val="00763410"/>
    <w:rsid w:val="00763478"/>
    <w:rsid w:val="00763A18"/>
    <w:rsid w:val="00764E3F"/>
    <w:rsid w:val="00765A8F"/>
    <w:rsid w:val="0076606B"/>
    <w:rsid w:val="00766266"/>
    <w:rsid w:val="0076631F"/>
    <w:rsid w:val="00766508"/>
    <w:rsid w:val="00766EFD"/>
    <w:rsid w:val="00767F35"/>
    <w:rsid w:val="00767FD7"/>
    <w:rsid w:val="0077002A"/>
    <w:rsid w:val="007717E1"/>
    <w:rsid w:val="00772329"/>
    <w:rsid w:val="0077250D"/>
    <w:rsid w:val="00772AF6"/>
    <w:rsid w:val="007735A2"/>
    <w:rsid w:val="00773A6C"/>
    <w:rsid w:val="00774623"/>
    <w:rsid w:val="007752F8"/>
    <w:rsid w:val="00775C94"/>
    <w:rsid w:val="007768DB"/>
    <w:rsid w:val="00776C73"/>
    <w:rsid w:val="00776C9C"/>
    <w:rsid w:val="00776CC1"/>
    <w:rsid w:val="00777F99"/>
    <w:rsid w:val="007806B4"/>
    <w:rsid w:val="007807D0"/>
    <w:rsid w:val="0078092A"/>
    <w:rsid w:val="00780F03"/>
    <w:rsid w:val="00781434"/>
    <w:rsid w:val="0078184D"/>
    <w:rsid w:val="00781F22"/>
    <w:rsid w:val="007821CD"/>
    <w:rsid w:val="00782A91"/>
    <w:rsid w:val="00782FFB"/>
    <w:rsid w:val="00783317"/>
    <w:rsid w:val="00783856"/>
    <w:rsid w:val="00783949"/>
    <w:rsid w:val="00783AAD"/>
    <w:rsid w:val="00783F94"/>
    <w:rsid w:val="00784249"/>
    <w:rsid w:val="007853C4"/>
    <w:rsid w:val="007858B4"/>
    <w:rsid w:val="00785ED4"/>
    <w:rsid w:val="00786C14"/>
    <w:rsid w:val="00787087"/>
    <w:rsid w:val="007870FA"/>
    <w:rsid w:val="007877A1"/>
    <w:rsid w:val="00787927"/>
    <w:rsid w:val="00787E6E"/>
    <w:rsid w:val="00790AB1"/>
    <w:rsid w:val="00790D8A"/>
    <w:rsid w:val="00790F87"/>
    <w:rsid w:val="00791665"/>
    <w:rsid w:val="00792078"/>
    <w:rsid w:val="00792B56"/>
    <w:rsid w:val="00792D5D"/>
    <w:rsid w:val="007938B7"/>
    <w:rsid w:val="00793A04"/>
    <w:rsid w:val="007942EB"/>
    <w:rsid w:val="00794E14"/>
    <w:rsid w:val="00795986"/>
    <w:rsid w:val="00796529"/>
    <w:rsid w:val="00796AA6"/>
    <w:rsid w:val="007971C9"/>
    <w:rsid w:val="00797F23"/>
    <w:rsid w:val="007A1589"/>
    <w:rsid w:val="007A1964"/>
    <w:rsid w:val="007A1F67"/>
    <w:rsid w:val="007A2E78"/>
    <w:rsid w:val="007A2F35"/>
    <w:rsid w:val="007A31DE"/>
    <w:rsid w:val="007A424C"/>
    <w:rsid w:val="007A4518"/>
    <w:rsid w:val="007A5602"/>
    <w:rsid w:val="007A591C"/>
    <w:rsid w:val="007A5926"/>
    <w:rsid w:val="007A6076"/>
    <w:rsid w:val="007A614E"/>
    <w:rsid w:val="007A6760"/>
    <w:rsid w:val="007A75A8"/>
    <w:rsid w:val="007A7FB8"/>
    <w:rsid w:val="007B05B0"/>
    <w:rsid w:val="007B0A9C"/>
    <w:rsid w:val="007B0BCE"/>
    <w:rsid w:val="007B1203"/>
    <w:rsid w:val="007B1672"/>
    <w:rsid w:val="007B1907"/>
    <w:rsid w:val="007B1B05"/>
    <w:rsid w:val="007B34E1"/>
    <w:rsid w:val="007B444F"/>
    <w:rsid w:val="007B4759"/>
    <w:rsid w:val="007B4A2A"/>
    <w:rsid w:val="007B50EE"/>
    <w:rsid w:val="007B5A0D"/>
    <w:rsid w:val="007B6401"/>
    <w:rsid w:val="007B6D78"/>
    <w:rsid w:val="007B7394"/>
    <w:rsid w:val="007B7BFE"/>
    <w:rsid w:val="007C06CF"/>
    <w:rsid w:val="007C0840"/>
    <w:rsid w:val="007C1BBC"/>
    <w:rsid w:val="007C2944"/>
    <w:rsid w:val="007C2978"/>
    <w:rsid w:val="007C3BFC"/>
    <w:rsid w:val="007C41F8"/>
    <w:rsid w:val="007C44B7"/>
    <w:rsid w:val="007C4ACE"/>
    <w:rsid w:val="007C4FB7"/>
    <w:rsid w:val="007C5374"/>
    <w:rsid w:val="007C53CC"/>
    <w:rsid w:val="007C5739"/>
    <w:rsid w:val="007C59AB"/>
    <w:rsid w:val="007C6E58"/>
    <w:rsid w:val="007C6F3C"/>
    <w:rsid w:val="007C74C5"/>
    <w:rsid w:val="007C7719"/>
    <w:rsid w:val="007C7DD0"/>
    <w:rsid w:val="007C7FE2"/>
    <w:rsid w:val="007D01B3"/>
    <w:rsid w:val="007D0304"/>
    <w:rsid w:val="007D037C"/>
    <w:rsid w:val="007D0699"/>
    <w:rsid w:val="007D1748"/>
    <w:rsid w:val="007D1CCD"/>
    <w:rsid w:val="007D208C"/>
    <w:rsid w:val="007D2811"/>
    <w:rsid w:val="007D2A8C"/>
    <w:rsid w:val="007D2FF6"/>
    <w:rsid w:val="007D3219"/>
    <w:rsid w:val="007D4009"/>
    <w:rsid w:val="007D486C"/>
    <w:rsid w:val="007D4FAA"/>
    <w:rsid w:val="007D54F4"/>
    <w:rsid w:val="007D6050"/>
    <w:rsid w:val="007D622A"/>
    <w:rsid w:val="007D6611"/>
    <w:rsid w:val="007D665D"/>
    <w:rsid w:val="007D6B1C"/>
    <w:rsid w:val="007D7371"/>
    <w:rsid w:val="007D7515"/>
    <w:rsid w:val="007D7AB0"/>
    <w:rsid w:val="007E031D"/>
    <w:rsid w:val="007E0A06"/>
    <w:rsid w:val="007E0AFB"/>
    <w:rsid w:val="007E172D"/>
    <w:rsid w:val="007E1B19"/>
    <w:rsid w:val="007E1B66"/>
    <w:rsid w:val="007E2152"/>
    <w:rsid w:val="007E242F"/>
    <w:rsid w:val="007E2496"/>
    <w:rsid w:val="007E255B"/>
    <w:rsid w:val="007E2DDD"/>
    <w:rsid w:val="007E3969"/>
    <w:rsid w:val="007E42C1"/>
    <w:rsid w:val="007E4940"/>
    <w:rsid w:val="007E5153"/>
    <w:rsid w:val="007E5701"/>
    <w:rsid w:val="007E59E4"/>
    <w:rsid w:val="007E5A20"/>
    <w:rsid w:val="007E5C00"/>
    <w:rsid w:val="007E6581"/>
    <w:rsid w:val="007E660A"/>
    <w:rsid w:val="007E6A92"/>
    <w:rsid w:val="007E6D14"/>
    <w:rsid w:val="007E6FC5"/>
    <w:rsid w:val="007E7A39"/>
    <w:rsid w:val="007E7B99"/>
    <w:rsid w:val="007E7C0E"/>
    <w:rsid w:val="007F03ED"/>
    <w:rsid w:val="007F08CF"/>
    <w:rsid w:val="007F0AF8"/>
    <w:rsid w:val="007F117F"/>
    <w:rsid w:val="007F1233"/>
    <w:rsid w:val="007F1411"/>
    <w:rsid w:val="007F144E"/>
    <w:rsid w:val="007F14DA"/>
    <w:rsid w:val="007F1588"/>
    <w:rsid w:val="007F26B2"/>
    <w:rsid w:val="007F3123"/>
    <w:rsid w:val="007F3208"/>
    <w:rsid w:val="007F36B0"/>
    <w:rsid w:val="007F3A21"/>
    <w:rsid w:val="007F3EAA"/>
    <w:rsid w:val="007F4433"/>
    <w:rsid w:val="007F4A24"/>
    <w:rsid w:val="007F4C2A"/>
    <w:rsid w:val="007F4CB5"/>
    <w:rsid w:val="007F4D61"/>
    <w:rsid w:val="007F54F5"/>
    <w:rsid w:val="007F582B"/>
    <w:rsid w:val="007F5D4E"/>
    <w:rsid w:val="007F6066"/>
    <w:rsid w:val="007F60B3"/>
    <w:rsid w:val="007F66B4"/>
    <w:rsid w:val="007F68F2"/>
    <w:rsid w:val="007F69A4"/>
    <w:rsid w:val="007F6E57"/>
    <w:rsid w:val="007F7844"/>
    <w:rsid w:val="007F79C3"/>
    <w:rsid w:val="007F7AC6"/>
    <w:rsid w:val="00800270"/>
    <w:rsid w:val="00800DD8"/>
    <w:rsid w:val="00801DAA"/>
    <w:rsid w:val="00802C23"/>
    <w:rsid w:val="008036FE"/>
    <w:rsid w:val="008039C8"/>
    <w:rsid w:val="008045B4"/>
    <w:rsid w:val="008049F8"/>
    <w:rsid w:val="00804C65"/>
    <w:rsid w:val="00804DB3"/>
    <w:rsid w:val="00805BB3"/>
    <w:rsid w:val="00807267"/>
    <w:rsid w:val="00807721"/>
    <w:rsid w:val="008078F0"/>
    <w:rsid w:val="008113F5"/>
    <w:rsid w:val="00811CA0"/>
    <w:rsid w:val="00811CFB"/>
    <w:rsid w:val="00813570"/>
    <w:rsid w:val="00814E7B"/>
    <w:rsid w:val="00815744"/>
    <w:rsid w:val="008159E2"/>
    <w:rsid w:val="00815B2B"/>
    <w:rsid w:val="00816010"/>
    <w:rsid w:val="00816309"/>
    <w:rsid w:val="0081699C"/>
    <w:rsid w:val="00817594"/>
    <w:rsid w:val="00820035"/>
    <w:rsid w:val="0082051C"/>
    <w:rsid w:val="008214C7"/>
    <w:rsid w:val="00821C56"/>
    <w:rsid w:val="00821EA7"/>
    <w:rsid w:val="00822710"/>
    <w:rsid w:val="00822916"/>
    <w:rsid w:val="00822CBE"/>
    <w:rsid w:val="00823494"/>
    <w:rsid w:val="008235CF"/>
    <w:rsid w:val="008235F3"/>
    <w:rsid w:val="008237C9"/>
    <w:rsid w:val="00824013"/>
    <w:rsid w:val="0082416E"/>
    <w:rsid w:val="008242DD"/>
    <w:rsid w:val="008243F5"/>
    <w:rsid w:val="00824968"/>
    <w:rsid w:val="00824E10"/>
    <w:rsid w:val="0082612A"/>
    <w:rsid w:val="008264CA"/>
    <w:rsid w:val="008270AC"/>
    <w:rsid w:val="00827285"/>
    <w:rsid w:val="00827FE1"/>
    <w:rsid w:val="0083030F"/>
    <w:rsid w:val="0083092A"/>
    <w:rsid w:val="00830BF8"/>
    <w:rsid w:val="008318C2"/>
    <w:rsid w:val="00831FB5"/>
    <w:rsid w:val="00833564"/>
    <w:rsid w:val="00833998"/>
    <w:rsid w:val="008341F3"/>
    <w:rsid w:val="0083424D"/>
    <w:rsid w:val="0083473C"/>
    <w:rsid w:val="008348FB"/>
    <w:rsid w:val="008356B4"/>
    <w:rsid w:val="00835993"/>
    <w:rsid w:val="008372F4"/>
    <w:rsid w:val="008379A6"/>
    <w:rsid w:val="00837D1F"/>
    <w:rsid w:val="00840420"/>
    <w:rsid w:val="00840494"/>
    <w:rsid w:val="00840C58"/>
    <w:rsid w:val="00841698"/>
    <w:rsid w:val="008418CC"/>
    <w:rsid w:val="00841F6D"/>
    <w:rsid w:val="0084225D"/>
    <w:rsid w:val="00842C23"/>
    <w:rsid w:val="0084364A"/>
    <w:rsid w:val="0084395D"/>
    <w:rsid w:val="00843AD3"/>
    <w:rsid w:val="00844814"/>
    <w:rsid w:val="00844A72"/>
    <w:rsid w:val="008452A7"/>
    <w:rsid w:val="00845301"/>
    <w:rsid w:val="00845B2A"/>
    <w:rsid w:val="00846453"/>
    <w:rsid w:val="00846A62"/>
    <w:rsid w:val="00846AED"/>
    <w:rsid w:val="00846DD9"/>
    <w:rsid w:val="00847D84"/>
    <w:rsid w:val="00847EC2"/>
    <w:rsid w:val="00850E1C"/>
    <w:rsid w:val="0085107D"/>
    <w:rsid w:val="008510E6"/>
    <w:rsid w:val="0085148F"/>
    <w:rsid w:val="00851795"/>
    <w:rsid w:val="008519FB"/>
    <w:rsid w:val="00851E7A"/>
    <w:rsid w:val="008523C3"/>
    <w:rsid w:val="00852478"/>
    <w:rsid w:val="0085268B"/>
    <w:rsid w:val="00852B9D"/>
    <w:rsid w:val="008539FB"/>
    <w:rsid w:val="00853AF8"/>
    <w:rsid w:val="008541E7"/>
    <w:rsid w:val="008548D0"/>
    <w:rsid w:val="00854CF2"/>
    <w:rsid w:val="0085595D"/>
    <w:rsid w:val="00856646"/>
    <w:rsid w:val="00856B13"/>
    <w:rsid w:val="0085719F"/>
    <w:rsid w:val="00857203"/>
    <w:rsid w:val="0085724B"/>
    <w:rsid w:val="00857903"/>
    <w:rsid w:val="00857F99"/>
    <w:rsid w:val="00860A5C"/>
    <w:rsid w:val="00861119"/>
    <w:rsid w:val="008625C7"/>
    <w:rsid w:val="008627D9"/>
    <w:rsid w:val="0086289A"/>
    <w:rsid w:val="008643E4"/>
    <w:rsid w:val="00864DB6"/>
    <w:rsid w:val="00865326"/>
    <w:rsid w:val="00865555"/>
    <w:rsid w:val="00865BF1"/>
    <w:rsid w:val="00865D12"/>
    <w:rsid w:val="0086694D"/>
    <w:rsid w:val="00866A46"/>
    <w:rsid w:val="00866A8D"/>
    <w:rsid w:val="00866C86"/>
    <w:rsid w:val="008673C1"/>
    <w:rsid w:val="00867BCF"/>
    <w:rsid w:val="00870090"/>
    <w:rsid w:val="00870279"/>
    <w:rsid w:val="008704F1"/>
    <w:rsid w:val="00870B30"/>
    <w:rsid w:val="00870CB5"/>
    <w:rsid w:val="00870CC7"/>
    <w:rsid w:val="00871289"/>
    <w:rsid w:val="00871FD9"/>
    <w:rsid w:val="0087295C"/>
    <w:rsid w:val="00872B1E"/>
    <w:rsid w:val="00872E90"/>
    <w:rsid w:val="00873149"/>
    <w:rsid w:val="00873321"/>
    <w:rsid w:val="00873365"/>
    <w:rsid w:val="0087371E"/>
    <w:rsid w:val="00873804"/>
    <w:rsid w:val="00874016"/>
    <w:rsid w:val="0087467F"/>
    <w:rsid w:val="00874CE3"/>
    <w:rsid w:val="0087593C"/>
    <w:rsid w:val="008763D3"/>
    <w:rsid w:val="008769D6"/>
    <w:rsid w:val="00877557"/>
    <w:rsid w:val="00877B88"/>
    <w:rsid w:val="008807EE"/>
    <w:rsid w:val="008816AD"/>
    <w:rsid w:val="0088232A"/>
    <w:rsid w:val="00882680"/>
    <w:rsid w:val="00882F3C"/>
    <w:rsid w:val="00882F8F"/>
    <w:rsid w:val="008839DE"/>
    <w:rsid w:val="00883FA7"/>
    <w:rsid w:val="0088441E"/>
    <w:rsid w:val="0088495C"/>
    <w:rsid w:val="00884BEE"/>
    <w:rsid w:val="00884F05"/>
    <w:rsid w:val="00885AF1"/>
    <w:rsid w:val="00886184"/>
    <w:rsid w:val="00886656"/>
    <w:rsid w:val="00887F36"/>
    <w:rsid w:val="0089111E"/>
    <w:rsid w:val="008911CA"/>
    <w:rsid w:val="00891BE6"/>
    <w:rsid w:val="00891FAE"/>
    <w:rsid w:val="00891FE8"/>
    <w:rsid w:val="00892563"/>
    <w:rsid w:val="00892C2B"/>
    <w:rsid w:val="00892FBF"/>
    <w:rsid w:val="008930B8"/>
    <w:rsid w:val="008934CC"/>
    <w:rsid w:val="008940F3"/>
    <w:rsid w:val="00894721"/>
    <w:rsid w:val="008950AF"/>
    <w:rsid w:val="00895C0A"/>
    <w:rsid w:val="00896A66"/>
    <w:rsid w:val="00896DD8"/>
    <w:rsid w:val="008977EA"/>
    <w:rsid w:val="00897A3D"/>
    <w:rsid w:val="008A0024"/>
    <w:rsid w:val="008A0B26"/>
    <w:rsid w:val="008A10A2"/>
    <w:rsid w:val="008A127C"/>
    <w:rsid w:val="008A1633"/>
    <w:rsid w:val="008A169F"/>
    <w:rsid w:val="008A18B0"/>
    <w:rsid w:val="008A1E93"/>
    <w:rsid w:val="008A2842"/>
    <w:rsid w:val="008A2EED"/>
    <w:rsid w:val="008A3346"/>
    <w:rsid w:val="008A3BAE"/>
    <w:rsid w:val="008A3E51"/>
    <w:rsid w:val="008A3EA4"/>
    <w:rsid w:val="008A432E"/>
    <w:rsid w:val="008A48D1"/>
    <w:rsid w:val="008A5449"/>
    <w:rsid w:val="008A55E9"/>
    <w:rsid w:val="008A6028"/>
    <w:rsid w:val="008A6E5F"/>
    <w:rsid w:val="008A73E6"/>
    <w:rsid w:val="008A7573"/>
    <w:rsid w:val="008B01BD"/>
    <w:rsid w:val="008B0841"/>
    <w:rsid w:val="008B1905"/>
    <w:rsid w:val="008B1AA1"/>
    <w:rsid w:val="008B1C53"/>
    <w:rsid w:val="008B3B6D"/>
    <w:rsid w:val="008B3D68"/>
    <w:rsid w:val="008B40AB"/>
    <w:rsid w:val="008B414C"/>
    <w:rsid w:val="008B4412"/>
    <w:rsid w:val="008B45F6"/>
    <w:rsid w:val="008B47BF"/>
    <w:rsid w:val="008B4E9F"/>
    <w:rsid w:val="008B4FA3"/>
    <w:rsid w:val="008B64E4"/>
    <w:rsid w:val="008B696B"/>
    <w:rsid w:val="008B6BC2"/>
    <w:rsid w:val="008B6F24"/>
    <w:rsid w:val="008B743B"/>
    <w:rsid w:val="008B78A1"/>
    <w:rsid w:val="008C031A"/>
    <w:rsid w:val="008C0334"/>
    <w:rsid w:val="008C03F9"/>
    <w:rsid w:val="008C182E"/>
    <w:rsid w:val="008C1B3C"/>
    <w:rsid w:val="008C1B91"/>
    <w:rsid w:val="008C1E00"/>
    <w:rsid w:val="008C2035"/>
    <w:rsid w:val="008C27A6"/>
    <w:rsid w:val="008C36A3"/>
    <w:rsid w:val="008C5145"/>
    <w:rsid w:val="008C56D1"/>
    <w:rsid w:val="008C61B9"/>
    <w:rsid w:val="008C6745"/>
    <w:rsid w:val="008C6F24"/>
    <w:rsid w:val="008D01C7"/>
    <w:rsid w:val="008D0C2A"/>
    <w:rsid w:val="008D1878"/>
    <w:rsid w:val="008D1E60"/>
    <w:rsid w:val="008D21CE"/>
    <w:rsid w:val="008D23E7"/>
    <w:rsid w:val="008D2FBD"/>
    <w:rsid w:val="008D3AE6"/>
    <w:rsid w:val="008D50A9"/>
    <w:rsid w:val="008D54F5"/>
    <w:rsid w:val="008D63DE"/>
    <w:rsid w:val="008D65EB"/>
    <w:rsid w:val="008D67B5"/>
    <w:rsid w:val="008D6C38"/>
    <w:rsid w:val="008D71AC"/>
    <w:rsid w:val="008D76CF"/>
    <w:rsid w:val="008D7AFD"/>
    <w:rsid w:val="008E02D7"/>
    <w:rsid w:val="008E059E"/>
    <w:rsid w:val="008E12A5"/>
    <w:rsid w:val="008E1E1A"/>
    <w:rsid w:val="008E3E6F"/>
    <w:rsid w:val="008E3E7F"/>
    <w:rsid w:val="008E4722"/>
    <w:rsid w:val="008E50C2"/>
    <w:rsid w:val="008E5504"/>
    <w:rsid w:val="008E56D7"/>
    <w:rsid w:val="008E57B2"/>
    <w:rsid w:val="008E5D05"/>
    <w:rsid w:val="008E5D3A"/>
    <w:rsid w:val="008E5D68"/>
    <w:rsid w:val="008E60AB"/>
    <w:rsid w:val="008E669E"/>
    <w:rsid w:val="008E6BFE"/>
    <w:rsid w:val="008E6F81"/>
    <w:rsid w:val="008F0986"/>
    <w:rsid w:val="008F1204"/>
    <w:rsid w:val="008F29EB"/>
    <w:rsid w:val="008F2BB5"/>
    <w:rsid w:val="008F2DEB"/>
    <w:rsid w:val="008F2E4F"/>
    <w:rsid w:val="008F3837"/>
    <w:rsid w:val="008F3A15"/>
    <w:rsid w:val="008F4667"/>
    <w:rsid w:val="008F48AB"/>
    <w:rsid w:val="008F4BFE"/>
    <w:rsid w:val="008F4D68"/>
    <w:rsid w:val="008F5101"/>
    <w:rsid w:val="008F53CA"/>
    <w:rsid w:val="008F5893"/>
    <w:rsid w:val="008F5B76"/>
    <w:rsid w:val="008F5EDC"/>
    <w:rsid w:val="008F7219"/>
    <w:rsid w:val="008F763C"/>
    <w:rsid w:val="008F7D9A"/>
    <w:rsid w:val="00900EB0"/>
    <w:rsid w:val="00900FBC"/>
    <w:rsid w:val="00901422"/>
    <w:rsid w:val="0090181B"/>
    <w:rsid w:val="009022A6"/>
    <w:rsid w:val="009028DC"/>
    <w:rsid w:val="00903F3D"/>
    <w:rsid w:val="00904049"/>
    <w:rsid w:val="0090464E"/>
    <w:rsid w:val="009051C9"/>
    <w:rsid w:val="00905362"/>
    <w:rsid w:val="00905C26"/>
    <w:rsid w:val="00905E14"/>
    <w:rsid w:val="009060AF"/>
    <w:rsid w:val="00906877"/>
    <w:rsid w:val="00907192"/>
    <w:rsid w:val="0090732C"/>
    <w:rsid w:val="009073E6"/>
    <w:rsid w:val="00907B05"/>
    <w:rsid w:val="0091041A"/>
    <w:rsid w:val="00910AA4"/>
    <w:rsid w:val="00910B54"/>
    <w:rsid w:val="009111F4"/>
    <w:rsid w:val="009115D6"/>
    <w:rsid w:val="009117B2"/>
    <w:rsid w:val="00912EFD"/>
    <w:rsid w:val="009131B2"/>
    <w:rsid w:val="0091380D"/>
    <w:rsid w:val="009139B7"/>
    <w:rsid w:val="009173C6"/>
    <w:rsid w:val="00917EF6"/>
    <w:rsid w:val="00920072"/>
    <w:rsid w:val="0092016A"/>
    <w:rsid w:val="009201B3"/>
    <w:rsid w:val="00921BA0"/>
    <w:rsid w:val="009226FD"/>
    <w:rsid w:val="00922904"/>
    <w:rsid w:val="00922A11"/>
    <w:rsid w:val="00923710"/>
    <w:rsid w:val="00923971"/>
    <w:rsid w:val="009244CE"/>
    <w:rsid w:val="00924842"/>
    <w:rsid w:val="00924981"/>
    <w:rsid w:val="00924CAE"/>
    <w:rsid w:val="00924D34"/>
    <w:rsid w:val="00924DF7"/>
    <w:rsid w:val="0092513E"/>
    <w:rsid w:val="009255D4"/>
    <w:rsid w:val="00925614"/>
    <w:rsid w:val="009260BB"/>
    <w:rsid w:val="009262C1"/>
    <w:rsid w:val="00926855"/>
    <w:rsid w:val="00926985"/>
    <w:rsid w:val="0092713F"/>
    <w:rsid w:val="0092745D"/>
    <w:rsid w:val="00927D38"/>
    <w:rsid w:val="0093004F"/>
    <w:rsid w:val="009304A6"/>
    <w:rsid w:val="00930560"/>
    <w:rsid w:val="009305FF"/>
    <w:rsid w:val="00930634"/>
    <w:rsid w:val="00930A78"/>
    <w:rsid w:val="00931193"/>
    <w:rsid w:val="009318F3"/>
    <w:rsid w:val="00931DE0"/>
    <w:rsid w:val="009322DE"/>
    <w:rsid w:val="009325E4"/>
    <w:rsid w:val="009330A1"/>
    <w:rsid w:val="00933332"/>
    <w:rsid w:val="009334D3"/>
    <w:rsid w:val="0093499A"/>
    <w:rsid w:val="00934B62"/>
    <w:rsid w:val="0093576D"/>
    <w:rsid w:val="00935792"/>
    <w:rsid w:val="00935E47"/>
    <w:rsid w:val="009403F3"/>
    <w:rsid w:val="009404CC"/>
    <w:rsid w:val="00940530"/>
    <w:rsid w:val="00940548"/>
    <w:rsid w:val="009405D9"/>
    <w:rsid w:val="00940938"/>
    <w:rsid w:val="00941E86"/>
    <w:rsid w:val="009429E7"/>
    <w:rsid w:val="00942AF8"/>
    <w:rsid w:val="00942C4B"/>
    <w:rsid w:val="00943184"/>
    <w:rsid w:val="009437B1"/>
    <w:rsid w:val="009437F2"/>
    <w:rsid w:val="00943DA9"/>
    <w:rsid w:val="00944A9D"/>
    <w:rsid w:val="009458ED"/>
    <w:rsid w:val="00945F88"/>
    <w:rsid w:val="0094634C"/>
    <w:rsid w:val="009473B7"/>
    <w:rsid w:val="0094769A"/>
    <w:rsid w:val="0094771E"/>
    <w:rsid w:val="009502AD"/>
    <w:rsid w:val="009503E6"/>
    <w:rsid w:val="009505A6"/>
    <w:rsid w:val="00950C37"/>
    <w:rsid w:val="00950DBD"/>
    <w:rsid w:val="00951794"/>
    <w:rsid w:val="0095227D"/>
    <w:rsid w:val="00952BBA"/>
    <w:rsid w:val="00953309"/>
    <w:rsid w:val="009541A2"/>
    <w:rsid w:val="0095425C"/>
    <w:rsid w:val="00954AB5"/>
    <w:rsid w:val="009552DA"/>
    <w:rsid w:val="009557BD"/>
    <w:rsid w:val="009559BF"/>
    <w:rsid w:val="00955DD8"/>
    <w:rsid w:val="00955F1C"/>
    <w:rsid w:val="00956153"/>
    <w:rsid w:val="009561D8"/>
    <w:rsid w:val="00956B37"/>
    <w:rsid w:val="009573B3"/>
    <w:rsid w:val="009576F8"/>
    <w:rsid w:val="0095773F"/>
    <w:rsid w:val="00957F05"/>
    <w:rsid w:val="00960715"/>
    <w:rsid w:val="009613E6"/>
    <w:rsid w:val="00961720"/>
    <w:rsid w:val="00961B5D"/>
    <w:rsid w:val="00961BF7"/>
    <w:rsid w:val="00962348"/>
    <w:rsid w:val="0096234A"/>
    <w:rsid w:val="009628AC"/>
    <w:rsid w:val="00962950"/>
    <w:rsid w:val="009630FC"/>
    <w:rsid w:val="00963662"/>
    <w:rsid w:val="009636AA"/>
    <w:rsid w:val="00963B47"/>
    <w:rsid w:val="00963D60"/>
    <w:rsid w:val="009644AB"/>
    <w:rsid w:val="00964827"/>
    <w:rsid w:val="009649C5"/>
    <w:rsid w:val="00965034"/>
    <w:rsid w:val="009650AA"/>
    <w:rsid w:val="0096524F"/>
    <w:rsid w:val="00966034"/>
    <w:rsid w:val="00966D78"/>
    <w:rsid w:val="00966F1E"/>
    <w:rsid w:val="00967943"/>
    <w:rsid w:val="0097045C"/>
    <w:rsid w:val="009706FB"/>
    <w:rsid w:val="009708EE"/>
    <w:rsid w:val="00971F84"/>
    <w:rsid w:val="00972325"/>
    <w:rsid w:val="00972EFD"/>
    <w:rsid w:val="00973684"/>
    <w:rsid w:val="00973BCC"/>
    <w:rsid w:val="009741A9"/>
    <w:rsid w:val="00974230"/>
    <w:rsid w:val="00974353"/>
    <w:rsid w:val="009746EE"/>
    <w:rsid w:val="00974C63"/>
    <w:rsid w:val="00974FE4"/>
    <w:rsid w:val="00975028"/>
    <w:rsid w:val="0097584D"/>
    <w:rsid w:val="009759D4"/>
    <w:rsid w:val="00975C2B"/>
    <w:rsid w:val="009763B9"/>
    <w:rsid w:val="00976A50"/>
    <w:rsid w:val="00976AB0"/>
    <w:rsid w:val="009771B3"/>
    <w:rsid w:val="009776D3"/>
    <w:rsid w:val="009800CE"/>
    <w:rsid w:val="0098029F"/>
    <w:rsid w:val="009807CD"/>
    <w:rsid w:val="00980CDE"/>
    <w:rsid w:val="00980EAA"/>
    <w:rsid w:val="00981900"/>
    <w:rsid w:val="00982029"/>
    <w:rsid w:val="00982197"/>
    <w:rsid w:val="009824DC"/>
    <w:rsid w:val="00982AD5"/>
    <w:rsid w:val="009833F2"/>
    <w:rsid w:val="00983DAC"/>
    <w:rsid w:val="0098437A"/>
    <w:rsid w:val="0098453A"/>
    <w:rsid w:val="009849C6"/>
    <w:rsid w:val="00984E53"/>
    <w:rsid w:val="009852E6"/>
    <w:rsid w:val="00985725"/>
    <w:rsid w:val="00985A4C"/>
    <w:rsid w:val="0098628A"/>
    <w:rsid w:val="00986AEB"/>
    <w:rsid w:val="00986D1D"/>
    <w:rsid w:val="0098731C"/>
    <w:rsid w:val="00987774"/>
    <w:rsid w:val="00987893"/>
    <w:rsid w:val="009904D5"/>
    <w:rsid w:val="009907D3"/>
    <w:rsid w:val="00990DC2"/>
    <w:rsid w:val="009910D6"/>
    <w:rsid w:val="00991148"/>
    <w:rsid w:val="00991172"/>
    <w:rsid w:val="00991229"/>
    <w:rsid w:val="00991451"/>
    <w:rsid w:val="0099202D"/>
    <w:rsid w:val="00992592"/>
    <w:rsid w:val="00992C04"/>
    <w:rsid w:val="0099346A"/>
    <w:rsid w:val="009936B7"/>
    <w:rsid w:val="00994236"/>
    <w:rsid w:val="009947E0"/>
    <w:rsid w:val="009956FF"/>
    <w:rsid w:val="0099595B"/>
    <w:rsid w:val="00995B07"/>
    <w:rsid w:val="0099601E"/>
    <w:rsid w:val="00996AA8"/>
    <w:rsid w:val="00997259"/>
    <w:rsid w:val="009975EC"/>
    <w:rsid w:val="0099772C"/>
    <w:rsid w:val="009A0861"/>
    <w:rsid w:val="009A14D6"/>
    <w:rsid w:val="009A189E"/>
    <w:rsid w:val="009A1AA1"/>
    <w:rsid w:val="009A2081"/>
    <w:rsid w:val="009A26CB"/>
    <w:rsid w:val="009A2B32"/>
    <w:rsid w:val="009A2B5C"/>
    <w:rsid w:val="009A2D91"/>
    <w:rsid w:val="009A2E47"/>
    <w:rsid w:val="009A3328"/>
    <w:rsid w:val="009A335B"/>
    <w:rsid w:val="009A343B"/>
    <w:rsid w:val="009A3529"/>
    <w:rsid w:val="009A448E"/>
    <w:rsid w:val="009A44EB"/>
    <w:rsid w:val="009A49BF"/>
    <w:rsid w:val="009A49EC"/>
    <w:rsid w:val="009A4E0E"/>
    <w:rsid w:val="009A4EC8"/>
    <w:rsid w:val="009A57E9"/>
    <w:rsid w:val="009A5CC5"/>
    <w:rsid w:val="009A5E45"/>
    <w:rsid w:val="009A6272"/>
    <w:rsid w:val="009A65D3"/>
    <w:rsid w:val="009B0118"/>
    <w:rsid w:val="009B0581"/>
    <w:rsid w:val="009B0944"/>
    <w:rsid w:val="009B0C22"/>
    <w:rsid w:val="009B0D00"/>
    <w:rsid w:val="009B1474"/>
    <w:rsid w:val="009B1DBB"/>
    <w:rsid w:val="009B20C6"/>
    <w:rsid w:val="009B21F9"/>
    <w:rsid w:val="009B25AB"/>
    <w:rsid w:val="009B25AC"/>
    <w:rsid w:val="009B28FE"/>
    <w:rsid w:val="009B2907"/>
    <w:rsid w:val="009B29F3"/>
    <w:rsid w:val="009B4A0F"/>
    <w:rsid w:val="009B6010"/>
    <w:rsid w:val="009B6252"/>
    <w:rsid w:val="009B6816"/>
    <w:rsid w:val="009B69FA"/>
    <w:rsid w:val="009B78D1"/>
    <w:rsid w:val="009B79DF"/>
    <w:rsid w:val="009C0BD6"/>
    <w:rsid w:val="009C2244"/>
    <w:rsid w:val="009C2D4B"/>
    <w:rsid w:val="009C35A8"/>
    <w:rsid w:val="009C4A29"/>
    <w:rsid w:val="009C4AFE"/>
    <w:rsid w:val="009C4E8D"/>
    <w:rsid w:val="009C50C4"/>
    <w:rsid w:val="009C57BF"/>
    <w:rsid w:val="009C5F09"/>
    <w:rsid w:val="009C6D37"/>
    <w:rsid w:val="009C797A"/>
    <w:rsid w:val="009D00A3"/>
    <w:rsid w:val="009D00C0"/>
    <w:rsid w:val="009D04D5"/>
    <w:rsid w:val="009D0BB8"/>
    <w:rsid w:val="009D10F1"/>
    <w:rsid w:val="009D1ACB"/>
    <w:rsid w:val="009D2257"/>
    <w:rsid w:val="009D2A8A"/>
    <w:rsid w:val="009D34AC"/>
    <w:rsid w:val="009D3937"/>
    <w:rsid w:val="009D3BDD"/>
    <w:rsid w:val="009D4296"/>
    <w:rsid w:val="009D48AC"/>
    <w:rsid w:val="009D5D06"/>
    <w:rsid w:val="009D5D30"/>
    <w:rsid w:val="009D6A52"/>
    <w:rsid w:val="009E0089"/>
    <w:rsid w:val="009E0349"/>
    <w:rsid w:val="009E0880"/>
    <w:rsid w:val="009E11E2"/>
    <w:rsid w:val="009E1578"/>
    <w:rsid w:val="009E15BA"/>
    <w:rsid w:val="009E2162"/>
    <w:rsid w:val="009E2185"/>
    <w:rsid w:val="009E2E41"/>
    <w:rsid w:val="009E48E9"/>
    <w:rsid w:val="009E53D8"/>
    <w:rsid w:val="009E55ED"/>
    <w:rsid w:val="009E58A5"/>
    <w:rsid w:val="009E5C5E"/>
    <w:rsid w:val="009E612A"/>
    <w:rsid w:val="009E6398"/>
    <w:rsid w:val="009E65CF"/>
    <w:rsid w:val="009E73F1"/>
    <w:rsid w:val="009E7A06"/>
    <w:rsid w:val="009F069F"/>
    <w:rsid w:val="009F0DBD"/>
    <w:rsid w:val="009F15A1"/>
    <w:rsid w:val="009F1969"/>
    <w:rsid w:val="009F3630"/>
    <w:rsid w:val="009F5764"/>
    <w:rsid w:val="009F66C1"/>
    <w:rsid w:val="009F676D"/>
    <w:rsid w:val="009F6C53"/>
    <w:rsid w:val="009F6D89"/>
    <w:rsid w:val="009F783C"/>
    <w:rsid w:val="009F783D"/>
    <w:rsid w:val="009F7EF2"/>
    <w:rsid w:val="00A0151A"/>
    <w:rsid w:val="00A016FB"/>
    <w:rsid w:val="00A017E3"/>
    <w:rsid w:val="00A01AC7"/>
    <w:rsid w:val="00A01CC7"/>
    <w:rsid w:val="00A026B6"/>
    <w:rsid w:val="00A02DCF"/>
    <w:rsid w:val="00A03B99"/>
    <w:rsid w:val="00A0413D"/>
    <w:rsid w:val="00A04189"/>
    <w:rsid w:val="00A04598"/>
    <w:rsid w:val="00A04A2F"/>
    <w:rsid w:val="00A04CB4"/>
    <w:rsid w:val="00A05081"/>
    <w:rsid w:val="00A0527A"/>
    <w:rsid w:val="00A05921"/>
    <w:rsid w:val="00A05A68"/>
    <w:rsid w:val="00A062B1"/>
    <w:rsid w:val="00A066DB"/>
    <w:rsid w:val="00A066DE"/>
    <w:rsid w:val="00A06ABB"/>
    <w:rsid w:val="00A06BFF"/>
    <w:rsid w:val="00A06DD6"/>
    <w:rsid w:val="00A07300"/>
    <w:rsid w:val="00A07BCE"/>
    <w:rsid w:val="00A10019"/>
    <w:rsid w:val="00A1014F"/>
    <w:rsid w:val="00A104BC"/>
    <w:rsid w:val="00A10F70"/>
    <w:rsid w:val="00A10FD8"/>
    <w:rsid w:val="00A1121D"/>
    <w:rsid w:val="00A11358"/>
    <w:rsid w:val="00A120E7"/>
    <w:rsid w:val="00A12345"/>
    <w:rsid w:val="00A12350"/>
    <w:rsid w:val="00A124C3"/>
    <w:rsid w:val="00A13740"/>
    <w:rsid w:val="00A13B83"/>
    <w:rsid w:val="00A13D16"/>
    <w:rsid w:val="00A1410A"/>
    <w:rsid w:val="00A14891"/>
    <w:rsid w:val="00A14BDB"/>
    <w:rsid w:val="00A14C4F"/>
    <w:rsid w:val="00A15288"/>
    <w:rsid w:val="00A154C0"/>
    <w:rsid w:val="00A155CD"/>
    <w:rsid w:val="00A15A38"/>
    <w:rsid w:val="00A15CFC"/>
    <w:rsid w:val="00A1621C"/>
    <w:rsid w:val="00A164ED"/>
    <w:rsid w:val="00A16B8E"/>
    <w:rsid w:val="00A16CEC"/>
    <w:rsid w:val="00A16D7E"/>
    <w:rsid w:val="00A17A59"/>
    <w:rsid w:val="00A17BE0"/>
    <w:rsid w:val="00A17E17"/>
    <w:rsid w:val="00A20158"/>
    <w:rsid w:val="00A211B6"/>
    <w:rsid w:val="00A21812"/>
    <w:rsid w:val="00A2351A"/>
    <w:rsid w:val="00A2358F"/>
    <w:rsid w:val="00A23E53"/>
    <w:rsid w:val="00A24CE1"/>
    <w:rsid w:val="00A25199"/>
    <w:rsid w:val="00A2589C"/>
    <w:rsid w:val="00A259B0"/>
    <w:rsid w:val="00A25DFF"/>
    <w:rsid w:val="00A269A8"/>
    <w:rsid w:val="00A26F22"/>
    <w:rsid w:val="00A2784E"/>
    <w:rsid w:val="00A3009C"/>
    <w:rsid w:val="00A30A5E"/>
    <w:rsid w:val="00A30C67"/>
    <w:rsid w:val="00A31119"/>
    <w:rsid w:val="00A31DCC"/>
    <w:rsid w:val="00A3237D"/>
    <w:rsid w:val="00A3265C"/>
    <w:rsid w:val="00A327E3"/>
    <w:rsid w:val="00A32910"/>
    <w:rsid w:val="00A33323"/>
    <w:rsid w:val="00A33673"/>
    <w:rsid w:val="00A33A55"/>
    <w:rsid w:val="00A348AC"/>
    <w:rsid w:val="00A34A76"/>
    <w:rsid w:val="00A35597"/>
    <w:rsid w:val="00A35988"/>
    <w:rsid w:val="00A36884"/>
    <w:rsid w:val="00A36A1F"/>
    <w:rsid w:val="00A370DA"/>
    <w:rsid w:val="00A402CD"/>
    <w:rsid w:val="00A40D65"/>
    <w:rsid w:val="00A40E0D"/>
    <w:rsid w:val="00A41AE6"/>
    <w:rsid w:val="00A42028"/>
    <w:rsid w:val="00A42839"/>
    <w:rsid w:val="00A436CF"/>
    <w:rsid w:val="00A43BFB"/>
    <w:rsid w:val="00A44089"/>
    <w:rsid w:val="00A4430A"/>
    <w:rsid w:val="00A44388"/>
    <w:rsid w:val="00A44602"/>
    <w:rsid w:val="00A447B1"/>
    <w:rsid w:val="00A448CF"/>
    <w:rsid w:val="00A44DEF"/>
    <w:rsid w:val="00A44E80"/>
    <w:rsid w:val="00A44ED9"/>
    <w:rsid w:val="00A44EEB"/>
    <w:rsid w:val="00A450C6"/>
    <w:rsid w:val="00A45F1E"/>
    <w:rsid w:val="00A4603C"/>
    <w:rsid w:val="00A460F3"/>
    <w:rsid w:val="00A46BD1"/>
    <w:rsid w:val="00A46C0C"/>
    <w:rsid w:val="00A47227"/>
    <w:rsid w:val="00A47513"/>
    <w:rsid w:val="00A50486"/>
    <w:rsid w:val="00A51834"/>
    <w:rsid w:val="00A51A31"/>
    <w:rsid w:val="00A51B1B"/>
    <w:rsid w:val="00A51F61"/>
    <w:rsid w:val="00A51F86"/>
    <w:rsid w:val="00A5288E"/>
    <w:rsid w:val="00A53357"/>
    <w:rsid w:val="00A53D18"/>
    <w:rsid w:val="00A54291"/>
    <w:rsid w:val="00A5495E"/>
    <w:rsid w:val="00A54972"/>
    <w:rsid w:val="00A556EF"/>
    <w:rsid w:val="00A5582E"/>
    <w:rsid w:val="00A55B2B"/>
    <w:rsid w:val="00A55E1D"/>
    <w:rsid w:val="00A5625B"/>
    <w:rsid w:val="00A5719E"/>
    <w:rsid w:val="00A57252"/>
    <w:rsid w:val="00A579DE"/>
    <w:rsid w:val="00A57B72"/>
    <w:rsid w:val="00A601A8"/>
    <w:rsid w:val="00A60555"/>
    <w:rsid w:val="00A605B1"/>
    <w:rsid w:val="00A60A3C"/>
    <w:rsid w:val="00A61307"/>
    <w:rsid w:val="00A61675"/>
    <w:rsid w:val="00A6198F"/>
    <w:rsid w:val="00A6268E"/>
    <w:rsid w:val="00A62CC1"/>
    <w:rsid w:val="00A639BD"/>
    <w:rsid w:val="00A63A09"/>
    <w:rsid w:val="00A63B89"/>
    <w:rsid w:val="00A63FAB"/>
    <w:rsid w:val="00A6410D"/>
    <w:rsid w:val="00A6428B"/>
    <w:rsid w:val="00A64B2F"/>
    <w:rsid w:val="00A64C51"/>
    <w:rsid w:val="00A64D39"/>
    <w:rsid w:val="00A65556"/>
    <w:rsid w:val="00A66661"/>
    <w:rsid w:val="00A666A9"/>
    <w:rsid w:val="00A66F23"/>
    <w:rsid w:val="00A7059D"/>
    <w:rsid w:val="00A706DF"/>
    <w:rsid w:val="00A70898"/>
    <w:rsid w:val="00A70AC6"/>
    <w:rsid w:val="00A70CD3"/>
    <w:rsid w:val="00A710C1"/>
    <w:rsid w:val="00A72B33"/>
    <w:rsid w:val="00A72BD5"/>
    <w:rsid w:val="00A73055"/>
    <w:rsid w:val="00A73360"/>
    <w:rsid w:val="00A73773"/>
    <w:rsid w:val="00A73CD3"/>
    <w:rsid w:val="00A741FC"/>
    <w:rsid w:val="00A742AF"/>
    <w:rsid w:val="00A7433F"/>
    <w:rsid w:val="00A74441"/>
    <w:rsid w:val="00A74540"/>
    <w:rsid w:val="00A7474F"/>
    <w:rsid w:val="00A7574A"/>
    <w:rsid w:val="00A7786F"/>
    <w:rsid w:val="00A779FF"/>
    <w:rsid w:val="00A80AB1"/>
    <w:rsid w:val="00A80B3B"/>
    <w:rsid w:val="00A80E0F"/>
    <w:rsid w:val="00A80E9C"/>
    <w:rsid w:val="00A83761"/>
    <w:rsid w:val="00A83842"/>
    <w:rsid w:val="00A83C8C"/>
    <w:rsid w:val="00A841C1"/>
    <w:rsid w:val="00A85040"/>
    <w:rsid w:val="00A85BE4"/>
    <w:rsid w:val="00A85EAB"/>
    <w:rsid w:val="00A8777A"/>
    <w:rsid w:val="00A903C6"/>
    <w:rsid w:val="00A917BB"/>
    <w:rsid w:val="00A91A28"/>
    <w:rsid w:val="00A91E86"/>
    <w:rsid w:val="00A92139"/>
    <w:rsid w:val="00A923F6"/>
    <w:rsid w:val="00A9281B"/>
    <w:rsid w:val="00A92965"/>
    <w:rsid w:val="00A92DE4"/>
    <w:rsid w:val="00A92DFD"/>
    <w:rsid w:val="00A92F51"/>
    <w:rsid w:val="00A9321A"/>
    <w:rsid w:val="00A94224"/>
    <w:rsid w:val="00A95D37"/>
    <w:rsid w:val="00A95DC2"/>
    <w:rsid w:val="00A965C4"/>
    <w:rsid w:val="00A9677B"/>
    <w:rsid w:val="00A96C63"/>
    <w:rsid w:val="00A975C0"/>
    <w:rsid w:val="00A97AEB"/>
    <w:rsid w:val="00AA0426"/>
    <w:rsid w:val="00AA046D"/>
    <w:rsid w:val="00AA055F"/>
    <w:rsid w:val="00AA16DD"/>
    <w:rsid w:val="00AA1FD2"/>
    <w:rsid w:val="00AA260B"/>
    <w:rsid w:val="00AA3A26"/>
    <w:rsid w:val="00AA421C"/>
    <w:rsid w:val="00AA438B"/>
    <w:rsid w:val="00AA44BE"/>
    <w:rsid w:val="00AA4B28"/>
    <w:rsid w:val="00AA4D0A"/>
    <w:rsid w:val="00AA4EF3"/>
    <w:rsid w:val="00AA5011"/>
    <w:rsid w:val="00AA564C"/>
    <w:rsid w:val="00AA5D6D"/>
    <w:rsid w:val="00AA6138"/>
    <w:rsid w:val="00AA659B"/>
    <w:rsid w:val="00AA6FB7"/>
    <w:rsid w:val="00AA72C9"/>
    <w:rsid w:val="00AA7BD9"/>
    <w:rsid w:val="00AA7DF1"/>
    <w:rsid w:val="00AA7FAD"/>
    <w:rsid w:val="00AB044E"/>
    <w:rsid w:val="00AB1BE6"/>
    <w:rsid w:val="00AB1C4B"/>
    <w:rsid w:val="00AB26D6"/>
    <w:rsid w:val="00AB2A08"/>
    <w:rsid w:val="00AB2CAA"/>
    <w:rsid w:val="00AB32A1"/>
    <w:rsid w:val="00AB3EF3"/>
    <w:rsid w:val="00AB4090"/>
    <w:rsid w:val="00AB4273"/>
    <w:rsid w:val="00AB43CA"/>
    <w:rsid w:val="00AB482E"/>
    <w:rsid w:val="00AB69B4"/>
    <w:rsid w:val="00AB6B8E"/>
    <w:rsid w:val="00AB6F88"/>
    <w:rsid w:val="00AB7586"/>
    <w:rsid w:val="00AB7677"/>
    <w:rsid w:val="00AB7B5D"/>
    <w:rsid w:val="00AB7B8D"/>
    <w:rsid w:val="00AC0B8F"/>
    <w:rsid w:val="00AC130A"/>
    <w:rsid w:val="00AC13F8"/>
    <w:rsid w:val="00AC14F8"/>
    <w:rsid w:val="00AC183C"/>
    <w:rsid w:val="00AC1EC1"/>
    <w:rsid w:val="00AC2094"/>
    <w:rsid w:val="00AC2ABB"/>
    <w:rsid w:val="00AC2AD6"/>
    <w:rsid w:val="00AC2D40"/>
    <w:rsid w:val="00AC3DA2"/>
    <w:rsid w:val="00AC3FD4"/>
    <w:rsid w:val="00AC4107"/>
    <w:rsid w:val="00AC4840"/>
    <w:rsid w:val="00AC513A"/>
    <w:rsid w:val="00AC5714"/>
    <w:rsid w:val="00AC617A"/>
    <w:rsid w:val="00AC6B35"/>
    <w:rsid w:val="00AC6EB7"/>
    <w:rsid w:val="00AC72F8"/>
    <w:rsid w:val="00AD047D"/>
    <w:rsid w:val="00AD145E"/>
    <w:rsid w:val="00AD160B"/>
    <w:rsid w:val="00AD18AE"/>
    <w:rsid w:val="00AD23DD"/>
    <w:rsid w:val="00AD25CB"/>
    <w:rsid w:val="00AD36BC"/>
    <w:rsid w:val="00AD3BBE"/>
    <w:rsid w:val="00AD4540"/>
    <w:rsid w:val="00AD5569"/>
    <w:rsid w:val="00AD5D6B"/>
    <w:rsid w:val="00AD5DD0"/>
    <w:rsid w:val="00AD630D"/>
    <w:rsid w:val="00AD6465"/>
    <w:rsid w:val="00AD6D28"/>
    <w:rsid w:val="00AD6FC7"/>
    <w:rsid w:val="00AE0E7A"/>
    <w:rsid w:val="00AE18B0"/>
    <w:rsid w:val="00AE1E4F"/>
    <w:rsid w:val="00AE3665"/>
    <w:rsid w:val="00AE36DE"/>
    <w:rsid w:val="00AE3E14"/>
    <w:rsid w:val="00AE3F16"/>
    <w:rsid w:val="00AE3F9B"/>
    <w:rsid w:val="00AE4011"/>
    <w:rsid w:val="00AE4DBE"/>
    <w:rsid w:val="00AE5C83"/>
    <w:rsid w:val="00AE5D32"/>
    <w:rsid w:val="00AE5FBA"/>
    <w:rsid w:val="00AE67BD"/>
    <w:rsid w:val="00AE6F7C"/>
    <w:rsid w:val="00AE7013"/>
    <w:rsid w:val="00AE7816"/>
    <w:rsid w:val="00AE7A79"/>
    <w:rsid w:val="00AE7AA8"/>
    <w:rsid w:val="00AE7D70"/>
    <w:rsid w:val="00AF03AA"/>
    <w:rsid w:val="00AF07B8"/>
    <w:rsid w:val="00AF1483"/>
    <w:rsid w:val="00AF208F"/>
    <w:rsid w:val="00AF20C5"/>
    <w:rsid w:val="00AF2970"/>
    <w:rsid w:val="00AF2C18"/>
    <w:rsid w:val="00AF3254"/>
    <w:rsid w:val="00AF3366"/>
    <w:rsid w:val="00AF3496"/>
    <w:rsid w:val="00AF3AC8"/>
    <w:rsid w:val="00AF4016"/>
    <w:rsid w:val="00AF401F"/>
    <w:rsid w:val="00AF41D5"/>
    <w:rsid w:val="00AF4E48"/>
    <w:rsid w:val="00AF55B3"/>
    <w:rsid w:val="00AF5A67"/>
    <w:rsid w:val="00AF5B4D"/>
    <w:rsid w:val="00AF62CC"/>
    <w:rsid w:val="00AF6665"/>
    <w:rsid w:val="00AF72DD"/>
    <w:rsid w:val="00AF76D5"/>
    <w:rsid w:val="00AF7E43"/>
    <w:rsid w:val="00AF7FF3"/>
    <w:rsid w:val="00B000BA"/>
    <w:rsid w:val="00B00816"/>
    <w:rsid w:val="00B00E44"/>
    <w:rsid w:val="00B01440"/>
    <w:rsid w:val="00B01A58"/>
    <w:rsid w:val="00B01ECF"/>
    <w:rsid w:val="00B02448"/>
    <w:rsid w:val="00B0274F"/>
    <w:rsid w:val="00B029C6"/>
    <w:rsid w:val="00B02F74"/>
    <w:rsid w:val="00B03665"/>
    <w:rsid w:val="00B038D4"/>
    <w:rsid w:val="00B03AC8"/>
    <w:rsid w:val="00B0400F"/>
    <w:rsid w:val="00B05980"/>
    <w:rsid w:val="00B05ADA"/>
    <w:rsid w:val="00B05E97"/>
    <w:rsid w:val="00B05F0B"/>
    <w:rsid w:val="00B069A0"/>
    <w:rsid w:val="00B07228"/>
    <w:rsid w:val="00B072ED"/>
    <w:rsid w:val="00B077DB"/>
    <w:rsid w:val="00B07826"/>
    <w:rsid w:val="00B07C13"/>
    <w:rsid w:val="00B07CD8"/>
    <w:rsid w:val="00B11298"/>
    <w:rsid w:val="00B11454"/>
    <w:rsid w:val="00B120C8"/>
    <w:rsid w:val="00B128E0"/>
    <w:rsid w:val="00B12B77"/>
    <w:rsid w:val="00B12D7A"/>
    <w:rsid w:val="00B13295"/>
    <w:rsid w:val="00B13B15"/>
    <w:rsid w:val="00B14CA9"/>
    <w:rsid w:val="00B15626"/>
    <w:rsid w:val="00B15A22"/>
    <w:rsid w:val="00B15A83"/>
    <w:rsid w:val="00B15BC6"/>
    <w:rsid w:val="00B15CCB"/>
    <w:rsid w:val="00B16356"/>
    <w:rsid w:val="00B16A58"/>
    <w:rsid w:val="00B16FCC"/>
    <w:rsid w:val="00B176DA"/>
    <w:rsid w:val="00B209B2"/>
    <w:rsid w:val="00B20B53"/>
    <w:rsid w:val="00B216B3"/>
    <w:rsid w:val="00B219B7"/>
    <w:rsid w:val="00B21D29"/>
    <w:rsid w:val="00B21D45"/>
    <w:rsid w:val="00B225D8"/>
    <w:rsid w:val="00B226E1"/>
    <w:rsid w:val="00B228CC"/>
    <w:rsid w:val="00B2293C"/>
    <w:rsid w:val="00B22B04"/>
    <w:rsid w:val="00B232D2"/>
    <w:rsid w:val="00B2399E"/>
    <w:rsid w:val="00B23C46"/>
    <w:rsid w:val="00B23C4A"/>
    <w:rsid w:val="00B23F06"/>
    <w:rsid w:val="00B24475"/>
    <w:rsid w:val="00B24972"/>
    <w:rsid w:val="00B24A56"/>
    <w:rsid w:val="00B24F5A"/>
    <w:rsid w:val="00B25074"/>
    <w:rsid w:val="00B25E4E"/>
    <w:rsid w:val="00B26C79"/>
    <w:rsid w:val="00B26FDB"/>
    <w:rsid w:val="00B27100"/>
    <w:rsid w:val="00B27354"/>
    <w:rsid w:val="00B27E3E"/>
    <w:rsid w:val="00B302D8"/>
    <w:rsid w:val="00B30693"/>
    <w:rsid w:val="00B30A03"/>
    <w:rsid w:val="00B30ACD"/>
    <w:rsid w:val="00B30FDD"/>
    <w:rsid w:val="00B31565"/>
    <w:rsid w:val="00B31FFA"/>
    <w:rsid w:val="00B3270D"/>
    <w:rsid w:val="00B33145"/>
    <w:rsid w:val="00B336BA"/>
    <w:rsid w:val="00B33DE5"/>
    <w:rsid w:val="00B341A4"/>
    <w:rsid w:val="00B3457A"/>
    <w:rsid w:val="00B3465E"/>
    <w:rsid w:val="00B34793"/>
    <w:rsid w:val="00B34B2E"/>
    <w:rsid w:val="00B368AC"/>
    <w:rsid w:val="00B400F8"/>
    <w:rsid w:val="00B40DCC"/>
    <w:rsid w:val="00B40F3F"/>
    <w:rsid w:val="00B41369"/>
    <w:rsid w:val="00B42888"/>
    <w:rsid w:val="00B42BFA"/>
    <w:rsid w:val="00B43EE4"/>
    <w:rsid w:val="00B44126"/>
    <w:rsid w:val="00B44136"/>
    <w:rsid w:val="00B447C7"/>
    <w:rsid w:val="00B44DC4"/>
    <w:rsid w:val="00B45508"/>
    <w:rsid w:val="00B46768"/>
    <w:rsid w:val="00B46E8B"/>
    <w:rsid w:val="00B46EE4"/>
    <w:rsid w:val="00B472D8"/>
    <w:rsid w:val="00B50905"/>
    <w:rsid w:val="00B51830"/>
    <w:rsid w:val="00B52341"/>
    <w:rsid w:val="00B52997"/>
    <w:rsid w:val="00B53112"/>
    <w:rsid w:val="00B533FD"/>
    <w:rsid w:val="00B53418"/>
    <w:rsid w:val="00B53446"/>
    <w:rsid w:val="00B53800"/>
    <w:rsid w:val="00B54B8E"/>
    <w:rsid w:val="00B555B6"/>
    <w:rsid w:val="00B55786"/>
    <w:rsid w:val="00B5666D"/>
    <w:rsid w:val="00B566C3"/>
    <w:rsid w:val="00B569F2"/>
    <w:rsid w:val="00B57037"/>
    <w:rsid w:val="00B57327"/>
    <w:rsid w:val="00B57DBB"/>
    <w:rsid w:val="00B60B10"/>
    <w:rsid w:val="00B616D5"/>
    <w:rsid w:val="00B62897"/>
    <w:rsid w:val="00B63324"/>
    <w:rsid w:val="00B635A2"/>
    <w:rsid w:val="00B63A15"/>
    <w:rsid w:val="00B64B93"/>
    <w:rsid w:val="00B64D4E"/>
    <w:rsid w:val="00B6508A"/>
    <w:rsid w:val="00B65243"/>
    <w:rsid w:val="00B67634"/>
    <w:rsid w:val="00B6764D"/>
    <w:rsid w:val="00B70652"/>
    <w:rsid w:val="00B715CE"/>
    <w:rsid w:val="00B7194A"/>
    <w:rsid w:val="00B71C54"/>
    <w:rsid w:val="00B71CBA"/>
    <w:rsid w:val="00B7257E"/>
    <w:rsid w:val="00B730A1"/>
    <w:rsid w:val="00B7347A"/>
    <w:rsid w:val="00B738F0"/>
    <w:rsid w:val="00B73A49"/>
    <w:rsid w:val="00B73B71"/>
    <w:rsid w:val="00B75841"/>
    <w:rsid w:val="00B7591A"/>
    <w:rsid w:val="00B75B71"/>
    <w:rsid w:val="00B76747"/>
    <w:rsid w:val="00B76D86"/>
    <w:rsid w:val="00B76DCE"/>
    <w:rsid w:val="00B77634"/>
    <w:rsid w:val="00B77B77"/>
    <w:rsid w:val="00B77BFB"/>
    <w:rsid w:val="00B77FF1"/>
    <w:rsid w:val="00B80876"/>
    <w:rsid w:val="00B80975"/>
    <w:rsid w:val="00B80D3A"/>
    <w:rsid w:val="00B80DA8"/>
    <w:rsid w:val="00B811B4"/>
    <w:rsid w:val="00B8126A"/>
    <w:rsid w:val="00B81499"/>
    <w:rsid w:val="00B816CA"/>
    <w:rsid w:val="00B81BCF"/>
    <w:rsid w:val="00B81C0F"/>
    <w:rsid w:val="00B83531"/>
    <w:rsid w:val="00B83684"/>
    <w:rsid w:val="00B83753"/>
    <w:rsid w:val="00B8390E"/>
    <w:rsid w:val="00B83BB0"/>
    <w:rsid w:val="00B83E09"/>
    <w:rsid w:val="00B8417F"/>
    <w:rsid w:val="00B84A01"/>
    <w:rsid w:val="00B8586A"/>
    <w:rsid w:val="00B85BCD"/>
    <w:rsid w:val="00B85FC7"/>
    <w:rsid w:val="00B86B45"/>
    <w:rsid w:val="00B86C0A"/>
    <w:rsid w:val="00B874CD"/>
    <w:rsid w:val="00B87830"/>
    <w:rsid w:val="00B87C7B"/>
    <w:rsid w:val="00B90142"/>
    <w:rsid w:val="00B90610"/>
    <w:rsid w:val="00B9148E"/>
    <w:rsid w:val="00B915DF"/>
    <w:rsid w:val="00B927C0"/>
    <w:rsid w:val="00B929C3"/>
    <w:rsid w:val="00B9335E"/>
    <w:rsid w:val="00B9391D"/>
    <w:rsid w:val="00B93B42"/>
    <w:rsid w:val="00B93EB9"/>
    <w:rsid w:val="00B949A5"/>
    <w:rsid w:val="00B94D69"/>
    <w:rsid w:val="00B94F57"/>
    <w:rsid w:val="00B94F5F"/>
    <w:rsid w:val="00B964E0"/>
    <w:rsid w:val="00B964E2"/>
    <w:rsid w:val="00B96E59"/>
    <w:rsid w:val="00B9714C"/>
    <w:rsid w:val="00B975D2"/>
    <w:rsid w:val="00B976FE"/>
    <w:rsid w:val="00B9777F"/>
    <w:rsid w:val="00B97851"/>
    <w:rsid w:val="00B97B1B"/>
    <w:rsid w:val="00B97C61"/>
    <w:rsid w:val="00B97EA2"/>
    <w:rsid w:val="00B97F79"/>
    <w:rsid w:val="00BA07EC"/>
    <w:rsid w:val="00BA0AFC"/>
    <w:rsid w:val="00BA164B"/>
    <w:rsid w:val="00BA26FD"/>
    <w:rsid w:val="00BA2A12"/>
    <w:rsid w:val="00BA321A"/>
    <w:rsid w:val="00BA3ADA"/>
    <w:rsid w:val="00BA4451"/>
    <w:rsid w:val="00BA4990"/>
    <w:rsid w:val="00BA49B8"/>
    <w:rsid w:val="00BA501D"/>
    <w:rsid w:val="00BA51B1"/>
    <w:rsid w:val="00BA5379"/>
    <w:rsid w:val="00BA590B"/>
    <w:rsid w:val="00BA5EA1"/>
    <w:rsid w:val="00BA6115"/>
    <w:rsid w:val="00BA6FA5"/>
    <w:rsid w:val="00BA76CB"/>
    <w:rsid w:val="00BA7785"/>
    <w:rsid w:val="00BA7A2A"/>
    <w:rsid w:val="00BA7CB3"/>
    <w:rsid w:val="00BB0855"/>
    <w:rsid w:val="00BB08F2"/>
    <w:rsid w:val="00BB16F3"/>
    <w:rsid w:val="00BB1907"/>
    <w:rsid w:val="00BB1ABD"/>
    <w:rsid w:val="00BB1D28"/>
    <w:rsid w:val="00BB28CD"/>
    <w:rsid w:val="00BB2A10"/>
    <w:rsid w:val="00BB2A78"/>
    <w:rsid w:val="00BB2DB9"/>
    <w:rsid w:val="00BB30FE"/>
    <w:rsid w:val="00BB3BCB"/>
    <w:rsid w:val="00BB4527"/>
    <w:rsid w:val="00BB4A55"/>
    <w:rsid w:val="00BB4FCA"/>
    <w:rsid w:val="00BB5652"/>
    <w:rsid w:val="00BB5DCD"/>
    <w:rsid w:val="00BB6AE3"/>
    <w:rsid w:val="00BB6C32"/>
    <w:rsid w:val="00BB6F0A"/>
    <w:rsid w:val="00BB73F4"/>
    <w:rsid w:val="00BB7B0E"/>
    <w:rsid w:val="00BC04A1"/>
    <w:rsid w:val="00BC1467"/>
    <w:rsid w:val="00BC19A0"/>
    <w:rsid w:val="00BC2050"/>
    <w:rsid w:val="00BC2998"/>
    <w:rsid w:val="00BC29A4"/>
    <w:rsid w:val="00BC2CC3"/>
    <w:rsid w:val="00BC2DC2"/>
    <w:rsid w:val="00BC30BC"/>
    <w:rsid w:val="00BC3249"/>
    <w:rsid w:val="00BC3BE2"/>
    <w:rsid w:val="00BC44A8"/>
    <w:rsid w:val="00BC4AF1"/>
    <w:rsid w:val="00BC5BE1"/>
    <w:rsid w:val="00BC6109"/>
    <w:rsid w:val="00BC62DA"/>
    <w:rsid w:val="00BC63BF"/>
    <w:rsid w:val="00BC69C9"/>
    <w:rsid w:val="00BC6B3E"/>
    <w:rsid w:val="00BC7198"/>
    <w:rsid w:val="00BC7541"/>
    <w:rsid w:val="00BC75A6"/>
    <w:rsid w:val="00BC7983"/>
    <w:rsid w:val="00BC7C6E"/>
    <w:rsid w:val="00BD0075"/>
    <w:rsid w:val="00BD0366"/>
    <w:rsid w:val="00BD07B7"/>
    <w:rsid w:val="00BD083C"/>
    <w:rsid w:val="00BD0A26"/>
    <w:rsid w:val="00BD1458"/>
    <w:rsid w:val="00BD14C8"/>
    <w:rsid w:val="00BD1677"/>
    <w:rsid w:val="00BD180C"/>
    <w:rsid w:val="00BD3D80"/>
    <w:rsid w:val="00BD54CE"/>
    <w:rsid w:val="00BD5612"/>
    <w:rsid w:val="00BD5850"/>
    <w:rsid w:val="00BD5D97"/>
    <w:rsid w:val="00BD5FC6"/>
    <w:rsid w:val="00BD6420"/>
    <w:rsid w:val="00BD6B9B"/>
    <w:rsid w:val="00BD6FDF"/>
    <w:rsid w:val="00BD7187"/>
    <w:rsid w:val="00BD783F"/>
    <w:rsid w:val="00BD7F92"/>
    <w:rsid w:val="00BE031D"/>
    <w:rsid w:val="00BE0646"/>
    <w:rsid w:val="00BE093F"/>
    <w:rsid w:val="00BE163F"/>
    <w:rsid w:val="00BE2EA5"/>
    <w:rsid w:val="00BE3377"/>
    <w:rsid w:val="00BE3460"/>
    <w:rsid w:val="00BE3BAD"/>
    <w:rsid w:val="00BE4381"/>
    <w:rsid w:val="00BE45A6"/>
    <w:rsid w:val="00BE4DC3"/>
    <w:rsid w:val="00BE4FC7"/>
    <w:rsid w:val="00BE5B4F"/>
    <w:rsid w:val="00BE5EF9"/>
    <w:rsid w:val="00BE735A"/>
    <w:rsid w:val="00BE7473"/>
    <w:rsid w:val="00BE7BDB"/>
    <w:rsid w:val="00BE7FCF"/>
    <w:rsid w:val="00BF025F"/>
    <w:rsid w:val="00BF12A0"/>
    <w:rsid w:val="00BF23AD"/>
    <w:rsid w:val="00BF32EE"/>
    <w:rsid w:val="00BF3C50"/>
    <w:rsid w:val="00BF4351"/>
    <w:rsid w:val="00BF635F"/>
    <w:rsid w:val="00BF708C"/>
    <w:rsid w:val="00BF722A"/>
    <w:rsid w:val="00BF7776"/>
    <w:rsid w:val="00BF77DF"/>
    <w:rsid w:val="00BF78A3"/>
    <w:rsid w:val="00BF78EB"/>
    <w:rsid w:val="00BF7E0E"/>
    <w:rsid w:val="00C00C0D"/>
    <w:rsid w:val="00C00FB3"/>
    <w:rsid w:val="00C00FC3"/>
    <w:rsid w:val="00C011F6"/>
    <w:rsid w:val="00C016E3"/>
    <w:rsid w:val="00C018FA"/>
    <w:rsid w:val="00C01B92"/>
    <w:rsid w:val="00C01CAF"/>
    <w:rsid w:val="00C01CCD"/>
    <w:rsid w:val="00C01EE5"/>
    <w:rsid w:val="00C0220D"/>
    <w:rsid w:val="00C02795"/>
    <w:rsid w:val="00C0305D"/>
    <w:rsid w:val="00C039C0"/>
    <w:rsid w:val="00C0427F"/>
    <w:rsid w:val="00C04674"/>
    <w:rsid w:val="00C04A3C"/>
    <w:rsid w:val="00C04E06"/>
    <w:rsid w:val="00C05083"/>
    <w:rsid w:val="00C0528A"/>
    <w:rsid w:val="00C052DD"/>
    <w:rsid w:val="00C0589D"/>
    <w:rsid w:val="00C05C08"/>
    <w:rsid w:val="00C06029"/>
    <w:rsid w:val="00C0684E"/>
    <w:rsid w:val="00C06996"/>
    <w:rsid w:val="00C06BD7"/>
    <w:rsid w:val="00C06D2E"/>
    <w:rsid w:val="00C06D45"/>
    <w:rsid w:val="00C06E98"/>
    <w:rsid w:val="00C073A8"/>
    <w:rsid w:val="00C073F6"/>
    <w:rsid w:val="00C10598"/>
    <w:rsid w:val="00C109B0"/>
    <w:rsid w:val="00C10B94"/>
    <w:rsid w:val="00C112AB"/>
    <w:rsid w:val="00C11DF6"/>
    <w:rsid w:val="00C1213A"/>
    <w:rsid w:val="00C12B6D"/>
    <w:rsid w:val="00C13189"/>
    <w:rsid w:val="00C146D2"/>
    <w:rsid w:val="00C14788"/>
    <w:rsid w:val="00C150D7"/>
    <w:rsid w:val="00C151F8"/>
    <w:rsid w:val="00C159FE"/>
    <w:rsid w:val="00C15B8B"/>
    <w:rsid w:val="00C16130"/>
    <w:rsid w:val="00C1616F"/>
    <w:rsid w:val="00C16EFB"/>
    <w:rsid w:val="00C16FAD"/>
    <w:rsid w:val="00C17099"/>
    <w:rsid w:val="00C1710F"/>
    <w:rsid w:val="00C174C7"/>
    <w:rsid w:val="00C17F9F"/>
    <w:rsid w:val="00C2027A"/>
    <w:rsid w:val="00C20311"/>
    <w:rsid w:val="00C20349"/>
    <w:rsid w:val="00C20369"/>
    <w:rsid w:val="00C203FE"/>
    <w:rsid w:val="00C2099C"/>
    <w:rsid w:val="00C20A45"/>
    <w:rsid w:val="00C20BB4"/>
    <w:rsid w:val="00C21207"/>
    <w:rsid w:val="00C22487"/>
    <w:rsid w:val="00C22B44"/>
    <w:rsid w:val="00C2353E"/>
    <w:rsid w:val="00C238D2"/>
    <w:rsid w:val="00C23AEB"/>
    <w:rsid w:val="00C23B00"/>
    <w:rsid w:val="00C23F3F"/>
    <w:rsid w:val="00C24162"/>
    <w:rsid w:val="00C24316"/>
    <w:rsid w:val="00C25233"/>
    <w:rsid w:val="00C26844"/>
    <w:rsid w:val="00C26C83"/>
    <w:rsid w:val="00C26EA8"/>
    <w:rsid w:val="00C2792F"/>
    <w:rsid w:val="00C30E5C"/>
    <w:rsid w:val="00C31947"/>
    <w:rsid w:val="00C31C79"/>
    <w:rsid w:val="00C32EEF"/>
    <w:rsid w:val="00C34297"/>
    <w:rsid w:val="00C3471D"/>
    <w:rsid w:val="00C34D01"/>
    <w:rsid w:val="00C34F26"/>
    <w:rsid w:val="00C356BB"/>
    <w:rsid w:val="00C35962"/>
    <w:rsid w:val="00C36525"/>
    <w:rsid w:val="00C3683C"/>
    <w:rsid w:val="00C36E83"/>
    <w:rsid w:val="00C36E8F"/>
    <w:rsid w:val="00C370A8"/>
    <w:rsid w:val="00C3750B"/>
    <w:rsid w:val="00C37992"/>
    <w:rsid w:val="00C37F3C"/>
    <w:rsid w:val="00C400D4"/>
    <w:rsid w:val="00C404AA"/>
    <w:rsid w:val="00C407C3"/>
    <w:rsid w:val="00C407E3"/>
    <w:rsid w:val="00C409A0"/>
    <w:rsid w:val="00C4104C"/>
    <w:rsid w:val="00C411E7"/>
    <w:rsid w:val="00C4135B"/>
    <w:rsid w:val="00C4270E"/>
    <w:rsid w:val="00C428B8"/>
    <w:rsid w:val="00C42EFC"/>
    <w:rsid w:val="00C4379A"/>
    <w:rsid w:val="00C43F50"/>
    <w:rsid w:val="00C44506"/>
    <w:rsid w:val="00C44A1E"/>
    <w:rsid w:val="00C45E83"/>
    <w:rsid w:val="00C45FE4"/>
    <w:rsid w:val="00C46026"/>
    <w:rsid w:val="00C4627E"/>
    <w:rsid w:val="00C4635F"/>
    <w:rsid w:val="00C466AF"/>
    <w:rsid w:val="00C46B02"/>
    <w:rsid w:val="00C46F05"/>
    <w:rsid w:val="00C47676"/>
    <w:rsid w:val="00C47D4F"/>
    <w:rsid w:val="00C501DA"/>
    <w:rsid w:val="00C502EA"/>
    <w:rsid w:val="00C50A93"/>
    <w:rsid w:val="00C5131B"/>
    <w:rsid w:val="00C52B37"/>
    <w:rsid w:val="00C52C2E"/>
    <w:rsid w:val="00C53916"/>
    <w:rsid w:val="00C53B48"/>
    <w:rsid w:val="00C54026"/>
    <w:rsid w:val="00C552EC"/>
    <w:rsid w:val="00C552F1"/>
    <w:rsid w:val="00C55681"/>
    <w:rsid w:val="00C55730"/>
    <w:rsid w:val="00C560E9"/>
    <w:rsid w:val="00C56490"/>
    <w:rsid w:val="00C56584"/>
    <w:rsid w:val="00C567EC"/>
    <w:rsid w:val="00C57300"/>
    <w:rsid w:val="00C577FB"/>
    <w:rsid w:val="00C602CF"/>
    <w:rsid w:val="00C605AE"/>
    <w:rsid w:val="00C6070D"/>
    <w:rsid w:val="00C607C9"/>
    <w:rsid w:val="00C60B20"/>
    <w:rsid w:val="00C61117"/>
    <w:rsid w:val="00C612FD"/>
    <w:rsid w:val="00C6154E"/>
    <w:rsid w:val="00C61E8B"/>
    <w:rsid w:val="00C625A8"/>
    <w:rsid w:val="00C62750"/>
    <w:rsid w:val="00C627EC"/>
    <w:rsid w:val="00C63B7D"/>
    <w:rsid w:val="00C63F35"/>
    <w:rsid w:val="00C6475E"/>
    <w:rsid w:val="00C64CC1"/>
    <w:rsid w:val="00C64EA0"/>
    <w:rsid w:val="00C65009"/>
    <w:rsid w:val="00C65650"/>
    <w:rsid w:val="00C6577F"/>
    <w:rsid w:val="00C65A85"/>
    <w:rsid w:val="00C673D0"/>
    <w:rsid w:val="00C67624"/>
    <w:rsid w:val="00C70C46"/>
    <w:rsid w:val="00C7129D"/>
    <w:rsid w:val="00C716B3"/>
    <w:rsid w:val="00C718FA"/>
    <w:rsid w:val="00C7205E"/>
    <w:rsid w:val="00C7260B"/>
    <w:rsid w:val="00C72A12"/>
    <w:rsid w:val="00C72F05"/>
    <w:rsid w:val="00C72F80"/>
    <w:rsid w:val="00C73388"/>
    <w:rsid w:val="00C73528"/>
    <w:rsid w:val="00C73A82"/>
    <w:rsid w:val="00C74BC2"/>
    <w:rsid w:val="00C75651"/>
    <w:rsid w:val="00C76307"/>
    <w:rsid w:val="00C76475"/>
    <w:rsid w:val="00C764FC"/>
    <w:rsid w:val="00C76BEF"/>
    <w:rsid w:val="00C77E7E"/>
    <w:rsid w:val="00C80892"/>
    <w:rsid w:val="00C80B74"/>
    <w:rsid w:val="00C816D9"/>
    <w:rsid w:val="00C8173C"/>
    <w:rsid w:val="00C81A68"/>
    <w:rsid w:val="00C81DFD"/>
    <w:rsid w:val="00C81F75"/>
    <w:rsid w:val="00C82AE8"/>
    <w:rsid w:val="00C82D4B"/>
    <w:rsid w:val="00C8310B"/>
    <w:rsid w:val="00C83343"/>
    <w:rsid w:val="00C83361"/>
    <w:rsid w:val="00C837EA"/>
    <w:rsid w:val="00C83921"/>
    <w:rsid w:val="00C8453A"/>
    <w:rsid w:val="00C84B11"/>
    <w:rsid w:val="00C84C16"/>
    <w:rsid w:val="00C85138"/>
    <w:rsid w:val="00C85C04"/>
    <w:rsid w:val="00C85DF5"/>
    <w:rsid w:val="00C86CAA"/>
    <w:rsid w:val="00C86DA2"/>
    <w:rsid w:val="00C8777C"/>
    <w:rsid w:val="00C87D82"/>
    <w:rsid w:val="00C87E40"/>
    <w:rsid w:val="00C90768"/>
    <w:rsid w:val="00C9104B"/>
    <w:rsid w:val="00C910F7"/>
    <w:rsid w:val="00C91690"/>
    <w:rsid w:val="00C9187E"/>
    <w:rsid w:val="00C91BE4"/>
    <w:rsid w:val="00C91CC4"/>
    <w:rsid w:val="00C91FA6"/>
    <w:rsid w:val="00C921F2"/>
    <w:rsid w:val="00C9552C"/>
    <w:rsid w:val="00C95C30"/>
    <w:rsid w:val="00C95F01"/>
    <w:rsid w:val="00C962BD"/>
    <w:rsid w:val="00C963B8"/>
    <w:rsid w:val="00C97987"/>
    <w:rsid w:val="00CA0044"/>
    <w:rsid w:val="00CA07D8"/>
    <w:rsid w:val="00CA0AF2"/>
    <w:rsid w:val="00CA1166"/>
    <w:rsid w:val="00CA1342"/>
    <w:rsid w:val="00CA2582"/>
    <w:rsid w:val="00CA27E7"/>
    <w:rsid w:val="00CA296D"/>
    <w:rsid w:val="00CA2CDF"/>
    <w:rsid w:val="00CA2D6F"/>
    <w:rsid w:val="00CA3EEF"/>
    <w:rsid w:val="00CA40FB"/>
    <w:rsid w:val="00CA42D3"/>
    <w:rsid w:val="00CA4D05"/>
    <w:rsid w:val="00CA4E5E"/>
    <w:rsid w:val="00CA50FA"/>
    <w:rsid w:val="00CA54A0"/>
    <w:rsid w:val="00CA580C"/>
    <w:rsid w:val="00CA5AB8"/>
    <w:rsid w:val="00CA5F6D"/>
    <w:rsid w:val="00CA6555"/>
    <w:rsid w:val="00CA6E12"/>
    <w:rsid w:val="00CA6EDD"/>
    <w:rsid w:val="00CA7597"/>
    <w:rsid w:val="00CA75F1"/>
    <w:rsid w:val="00CA76ED"/>
    <w:rsid w:val="00CB02F4"/>
    <w:rsid w:val="00CB109B"/>
    <w:rsid w:val="00CB16D0"/>
    <w:rsid w:val="00CB18E9"/>
    <w:rsid w:val="00CB1C80"/>
    <w:rsid w:val="00CB1D2B"/>
    <w:rsid w:val="00CB1DA4"/>
    <w:rsid w:val="00CB21D6"/>
    <w:rsid w:val="00CB26B3"/>
    <w:rsid w:val="00CB26BB"/>
    <w:rsid w:val="00CB2D73"/>
    <w:rsid w:val="00CB3EEF"/>
    <w:rsid w:val="00CB40AB"/>
    <w:rsid w:val="00CB6211"/>
    <w:rsid w:val="00CB6425"/>
    <w:rsid w:val="00CB6896"/>
    <w:rsid w:val="00CB6DA1"/>
    <w:rsid w:val="00CB7251"/>
    <w:rsid w:val="00CB7E38"/>
    <w:rsid w:val="00CC00BF"/>
    <w:rsid w:val="00CC00E2"/>
    <w:rsid w:val="00CC00E4"/>
    <w:rsid w:val="00CC05D5"/>
    <w:rsid w:val="00CC1096"/>
    <w:rsid w:val="00CC196F"/>
    <w:rsid w:val="00CC1C92"/>
    <w:rsid w:val="00CC27E7"/>
    <w:rsid w:val="00CC2A27"/>
    <w:rsid w:val="00CC3BE8"/>
    <w:rsid w:val="00CC538A"/>
    <w:rsid w:val="00CC5E46"/>
    <w:rsid w:val="00CC6BA7"/>
    <w:rsid w:val="00CC6D6A"/>
    <w:rsid w:val="00CC6F0E"/>
    <w:rsid w:val="00CC7AB7"/>
    <w:rsid w:val="00CD03D3"/>
    <w:rsid w:val="00CD086A"/>
    <w:rsid w:val="00CD08F6"/>
    <w:rsid w:val="00CD1A3F"/>
    <w:rsid w:val="00CD2340"/>
    <w:rsid w:val="00CD24CB"/>
    <w:rsid w:val="00CD258C"/>
    <w:rsid w:val="00CD26A0"/>
    <w:rsid w:val="00CD289C"/>
    <w:rsid w:val="00CD2CDE"/>
    <w:rsid w:val="00CD2E42"/>
    <w:rsid w:val="00CD2F33"/>
    <w:rsid w:val="00CD300B"/>
    <w:rsid w:val="00CD31CA"/>
    <w:rsid w:val="00CD323E"/>
    <w:rsid w:val="00CD39CB"/>
    <w:rsid w:val="00CD3ABD"/>
    <w:rsid w:val="00CD3CB3"/>
    <w:rsid w:val="00CD3E78"/>
    <w:rsid w:val="00CD3ED5"/>
    <w:rsid w:val="00CD4C09"/>
    <w:rsid w:val="00CD4D34"/>
    <w:rsid w:val="00CD4E59"/>
    <w:rsid w:val="00CD5089"/>
    <w:rsid w:val="00CD5238"/>
    <w:rsid w:val="00CD5E25"/>
    <w:rsid w:val="00CD63BC"/>
    <w:rsid w:val="00CD6A82"/>
    <w:rsid w:val="00CD6FCA"/>
    <w:rsid w:val="00CD70B4"/>
    <w:rsid w:val="00CD71E8"/>
    <w:rsid w:val="00CD7D12"/>
    <w:rsid w:val="00CE05E5"/>
    <w:rsid w:val="00CE0D23"/>
    <w:rsid w:val="00CE13B7"/>
    <w:rsid w:val="00CE2227"/>
    <w:rsid w:val="00CE2333"/>
    <w:rsid w:val="00CE2A79"/>
    <w:rsid w:val="00CE2F3C"/>
    <w:rsid w:val="00CE4F0C"/>
    <w:rsid w:val="00CE503D"/>
    <w:rsid w:val="00CE5A4E"/>
    <w:rsid w:val="00CE5E1A"/>
    <w:rsid w:val="00CE63E1"/>
    <w:rsid w:val="00CE6833"/>
    <w:rsid w:val="00CE6881"/>
    <w:rsid w:val="00CE7500"/>
    <w:rsid w:val="00CE7553"/>
    <w:rsid w:val="00CE772C"/>
    <w:rsid w:val="00CE791B"/>
    <w:rsid w:val="00CF04C5"/>
    <w:rsid w:val="00CF051A"/>
    <w:rsid w:val="00CF07D0"/>
    <w:rsid w:val="00CF08FF"/>
    <w:rsid w:val="00CF0B0F"/>
    <w:rsid w:val="00CF1220"/>
    <w:rsid w:val="00CF12D7"/>
    <w:rsid w:val="00CF1CA4"/>
    <w:rsid w:val="00CF2132"/>
    <w:rsid w:val="00CF2280"/>
    <w:rsid w:val="00CF29DA"/>
    <w:rsid w:val="00CF2AB8"/>
    <w:rsid w:val="00CF2E6D"/>
    <w:rsid w:val="00CF30A9"/>
    <w:rsid w:val="00CF35CB"/>
    <w:rsid w:val="00CF418A"/>
    <w:rsid w:val="00CF4825"/>
    <w:rsid w:val="00CF5135"/>
    <w:rsid w:val="00CF517C"/>
    <w:rsid w:val="00CF5D5D"/>
    <w:rsid w:val="00CF6280"/>
    <w:rsid w:val="00CF6DE3"/>
    <w:rsid w:val="00CF70F9"/>
    <w:rsid w:val="00CF75C8"/>
    <w:rsid w:val="00CF7760"/>
    <w:rsid w:val="00CF7D35"/>
    <w:rsid w:val="00D00186"/>
    <w:rsid w:val="00D005C7"/>
    <w:rsid w:val="00D00B69"/>
    <w:rsid w:val="00D00C0B"/>
    <w:rsid w:val="00D00EF0"/>
    <w:rsid w:val="00D00FED"/>
    <w:rsid w:val="00D015CB"/>
    <w:rsid w:val="00D01711"/>
    <w:rsid w:val="00D01E2C"/>
    <w:rsid w:val="00D02D0C"/>
    <w:rsid w:val="00D052C6"/>
    <w:rsid w:val="00D05450"/>
    <w:rsid w:val="00D07073"/>
    <w:rsid w:val="00D0733C"/>
    <w:rsid w:val="00D07370"/>
    <w:rsid w:val="00D0760A"/>
    <w:rsid w:val="00D0765F"/>
    <w:rsid w:val="00D0766E"/>
    <w:rsid w:val="00D07A95"/>
    <w:rsid w:val="00D07D42"/>
    <w:rsid w:val="00D10EBD"/>
    <w:rsid w:val="00D11A5A"/>
    <w:rsid w:val="00D124C9"/>
    <w:rsid w:val="00D125AC"/>
    <w:rsid w:val="00D1291C"/>
    <w:rsid w:val="00D130DB"/>
    <w:rsid w:val="00D138AD"/>
    <w:rsid w:val="00D14143"/>
    <w:rsid w:val="00D14DF5"/>
    <w:rsid w:val="00D14E86"/>
    <w:rsid w:val="00D15370"/>
    <w:rsid w:val="00D153DA"/>
    <w:rsid w:val="00D15846"/>
    <w:rsid w:val="00D15BDF"/>
    <w:rsid w:val="00D15E22"/>
    <w:rsid w:val="00D15FDF"/>
    <w:rsid w:val="00D165BD"/>
    <w:rsid w:val="00D16C18"/>
    <w:rsid w:val="00D17C0F"/>
    <w:rsid w:val="00D17D51"/>
    <w:rsid w:val="00D17E38"/>
    <w:rsid w:val="00D200E4"/>
    <w:rsid w:val="00D20CD9"/>
    <w:rsid w:val="00D20D3D"/>
    <w:rsid w:val="00D20E72"/>
    <w:rsid w:val="00D22220"/>
    <w:rsid w:val="00D22609"/>
    <w:rsid w:val="00D22AA6"/>
    <w:rsid w:val="00D232A1"/>
    <w:rsid w:val="00D237FD"/>
    <w:rsid w:val="00D24139"/>
    <w:rsid w:val="00D2458C"/>
    <w:rsid w:val="00D254B1"/>
    <w:rsid w:val="00D25660"/>
    <w:rsid w:val="00D272E4"/>
    <w:rsid w:val="00D274AF"/>
    <w:rsid w:val="00D30231"/>
    <w:rsid w:val="00D30239"/>
    <w:rsid w:val="00D3084E"/>
    <w:rsid w:val="00D309FE"/>
    <w:rsid w:val="00D31244"/>
    <w:rsid w:val="00D3146C"/>
    <w:rsid w:val="00D3183E"/>
    <w:rsid w:val="00D318CE"/>
    <w:rsid w:val="00D3201A"/>
    <w:rsid w:val="00D325D0"/>
    <w:rsid w:val="00D32EE1"/>
    <w:rsid w:val="00D333D0"/>
    <w:rsid w:val="00D33C6C"/>
    <w:rsid w:val="00D354BB"/>
    <w:rsid w:val="00D3595D"/>
    <w:rsid w:val="00D359FE"/>
    <w:rsid w:val="00D35BD3"/>
    <w:rsid w:val="00D36620"/>
    <w:rsid w:val="00D366B1"/>
    <w:rsid w:val="00D3682F"/>
    <w:rsid w:val="00D36C56"/>
    <w:rsid w:val="00D37450"/>
    <w:rsid w:val="00D376D5"/>
    <w:rsid w:val="00D37E24"/>
    <w:rsid w:val="00D40085"/>
    <w:rsid w:val="00D4066E"/>
    <w:rsid w:val="00D40752"/>
    <w:rsid w:val="00D40950"/>
    <w:rsid w:val="00D40A7D"/>
    <w:rsid w:val="00D417D7"/>
    <w:rsid w:val="00D42771"/>
    <w:rsid w:val="00D4281B"/>
    <w:rsid w:val="00D42821"/>
    <w:rsid w:val="00D43176"/>
    <w:rsid w:val="00D43622"/>
    <w:rsid w:val="00D449D3"/>
    <w:rsid w:val="00D44E6F"/>
    <w:rsid w:val="00D4527A"/>
    <w:rsid w:val="00D465B3"/>
    <w:rsid w:val="00D466AE"/>
    <w:rsid w:val="00D46A2E"/>
    <w:rsid w:val="00D471D6"/>
    <w:rsid w:val="00D4734C"/>
    <w:rsid w:val="00D4753D"/>
    <w:rsid w:val="00D47BB3"/>
    <w:rsid w:val="00D47BED"/>
    <w:rsid w:val="00D50201"/>
    <w:rsid w:val="00D50608"/>
    <w:rsid w:val="00D51A97"/>
    <w:rsid w:val="00D51D8B"/>
    <w:rsid w:val="00D522BD"/>
    <w:rsid w:val="00D52748"/>
    <w:rsid w:val="00D52BB8"/>
    <w:rsid w:val="00D52E59"/>
    <w:rsid w:val="00D52F07"/>
    <w:rsid w:val="00D52F9F"/>
    <w:rsid w:val="00D54160"/>
    <w:rsid w:val="00D543B9"/>
    <w:rsid w:val="00D55A4A"/>
    <w:rsid w:val="00D55B0A"/>
    <w:rsid w:val="00D55B2D"/>
    <w:rsid w:val="00D560B6"/>
    <w:rsid w:val="00D56371"/>
    <w:rsid w:val="00D56DB3"/>
    <w:rsid w:val="00D57BDC"/>
    <w:rsid w:val="00D57C95"/>
    <w:rsid w:val="00D60196"/>
    <w:rsid w:val="00D6069B"/>
    <w:rsid w:val="00D60752"/>
    <w:rsid w:val="00D60BCA"/>
    <w:rsid w:val="00D618AD"/>
    <w:rsid w:val="00D61903"/>
    <w:rsid w:val="00D61F1B"/>
    <w:rsid w:val="00D6235A"/>
    <w:rsid w:val="00D62A44"/>
    <w:rsid w:val="00D6436D"/>
    <w:rsid w:val="00D6474B"/>
    <w:rsid w:val="00D6493B"/>
    <w:rsid w:val="00D64B2F"/>
    <w:rsid w:val="00D64EAE"/>
    <w:rsid w:val="00D6521D"/>
    <w:rsid w:val="00D65530"/>
    <w:rsid w:val="00D65DA5"/>
    <w:rsid w:val="00D66AA4"/>
    <w:rsid w:val="00D67E9B"/>
    <w:rsid w:val="00D67FA0"/>
    <w:rsid w:val="00D701A7"/>
    <w:rsid w:val="00D702D1"/>
    <w:rsid w:val="00D7074A"/>
    <w:rsid w:val="00D70D72"/>
    <w:rsid w:val="00D70DF7"/>
    <w:rsid w:val="00D719E9"/>
    <w:rsid w:val="00D71DA8"/>
    <w:rsid w:val="00D7287A"/>
    <w:rsid w:val="00D7326C"/>
    <w:rsid w:val="00D73BBC"/>
    <w:rsid w:val="00D74655"/>
    <w:rsid w:val="00D75A0A"/>
    <w:rsid w:val="00D75C18"/>
    <w:rsid w:val="00D75EF5"/>
    <w:rsid w:val="00D75FCD"/>
    <w:rsid w:val="00D80544"/>
    <w:rsid w:val="00D80575"/>
    <w:rsid w:val="00D80AA7"/>
    <w:rsid w:val="00D80EDF"/>
    <w:rsid w:val="00D80EF9"/>
    <w:rsid w:val="00D811D6"/>
    <w:rsid w:val="00D81639"/>
    <w:rsid w:val="00D81667"/>
    <w:rsid w:val="00D817BB"/>
    <w:rsid w:val="00D81888"/>
    <w:rsid w:val="00D81BB9"/>
    <w:rsid w:val="00D82A73"/>
    <w:rsid w:val="00D82E40"/>
    <w:rsid w:val="00D83100"/>
    <w:rsid w:val="00D834C5"/>
    <w:rsid w:val="00D86B4D"/>
    <w:rsid w:val="00D878F8"/>
    <w:rsid w:val="00D87A13"/>
    <w:rsid w:val="00D87BCB"/>
    <w:rsid w:val="00D87BEA"/>
    <w:rsid w:val="00D90355"/>
    <w:rsid w:val="00D904BA"/>
    <w:rsid w:val="00D90C4E"/>
    <w:rsid w:val="00D90C86"/>
    <w:rsid w:val="00D9102D"/>
    <w:rsid w:val="00D911CC"/>
    <w:rsid w:val="00D913CC"/>
    <w:rsid w:val="00D91797"/>
    <w:rsid w:val="00D91F72"/>
    <w:rsid w:val="00D92A2E"/>
    <w:rsid w:val="00D931D3"/>
    <w:rsid w:val="00D9340C"/>
    <w:rsid w:val="00D93CBE"/>
    <w:rsid w:val="00D944E5"/>
    <w:rsid w:val="00D94D14"/>
    <w:rsid w:val="00D94D9F"/>
    <w:rsid w:val="00D94E68"/>
    <w:rsid w:val="00D95D0E"/>
    <w:rsid w:val="00D978E5"/>
    <w:rsid w:val="00D97A35"/>
    <w:rsid w:val="00D97A96"/>
    <w:rsid w:val="00DA0686"/>
    <w:rsid w:val="00DA0AF8"/>
    <w:rsid w:val="00DA0E6A"/>
    <w:rsid w:val="00DA1BCE"/>
    <w:rsid w:val="00DA1D83"/>
    <w:rsid w:val="00DA1E0B"/>
    <w:rsid w:val="00DA20D4"/>
    <w:rsid w:val="00DA28DC"/>
    <w:rsid w:val="00DA2966"/>
    <w:rsid w:val="00DA369B"/>
    <w:rsid w:val="00DA3C11"/>
    <w:rsid w:val="00DA3DF4"/>
    <w:rsid w:val="00DA40FA"/>
    <w:rsid w:val="00DA452B"/>
    <w:rsid w:val="00DA54B9"/>
    <w:rsid w:val="00DA64C3"/>
    <w:rsid w:val="00DA671D"/>
    <w:rsid w:val="00DA67DA"/>
    <w:rsid w:val="00DA67DD"/>
    <w:rsid w:val="00DA6864"/>
    <w:rsid w:val="00DA6C94"/>
    <w:rsid w:val="00DA6ED3"/>
    <w:rsid w:val="00DA7AF6"/>
    <w:rsid w:val="00DB00A7"/>
    <w:rsid w:val="00DB02BA"/>
    <w:rsid w:val="00DB0BC9"/>
    <w:rsid w:val="00DB0E66"/>
    <w:rsid w:val="00DB126C"/>
    <w:rsid w:val="00DB210B"/>
    <w:rsid w:val="00DB2231"/>
    <w:rsid w:val="00DB23C2"/>
    <w:rsid w:val="00DB2479"/>
    <w:rsid w:val="00DB2545"/>
    <w:rsid w:val="00DB2ACA"/>
    <w:rsid w:val="00DB352A"/>
    <w:rsid w:val="00DB3E1E"/>
    <w:rsid w:val="00DB3EB3"/>
    <w:rsid w:val="00DB3FAF"/>
    <w:rsid w:val="00DB45BF"/>
    <w:rsid w:val="00DB46DA"/>
    <w:rsid w:val="00DB4BD2"/>
    <w:rsid w:val="00DB5F22"/>
    <w:rsid w:val="00DB63D1"/>
    <w:rsid w:val="00DB7138"/>
    <w:rsid w:val="00DB762F"/>
    <w:rsid w:val="00DB7B52"/>
    <w:rsid w:val="00DB7D9E"/>
    <w:rsid w:val="00DB7F73"/>
    <w:rsid w:val="00DC0035"/>
    <w:rsid w:val="00DC046A"/>
    <w:rsid w:val="00DC09A2"/>
    <w:rsid w:val="00DC1060"/>
    <w:rsid w:val="00DC1188"/>
    <w:rsid w:val="00DC1D62"/>
    <w:rsid w:val="00DC21FD"/>
    <w:rsid w:val="00DC242C"/>
    <w:rsid w:val="00DC2ACE"/>
    <w:rsid w:val="00DC2FC2"/>
    <w:rsid w:val="00DC30FF"/>
    <w:rsid w:val="00DC3868"/>
    <w:rsid w:val="00DC4A98"/>
    <w:rsid w:val="00DC4E8C"/>
    <w:rsid w:val="00DC4F36"/>
    <w:rsid w:val="00DC51AF"/>
    <w:rsid w:val="00DC5803"/>
    <w:rsid w:val="00DC626F"/>
    <w:rsid w:val="00DC70EB"/>
    <w:rsid w:val="00DC79F8"/>
    <w:rsid w:val="00DD02AA"/>
    <w:rsid w:val="00DD1D27"/>
    <w:rsid w:val="00DD2275"/>
    <w:rsid w:val="00DD2FB2"/>
    <w:rsid w:val="00DD3B0F"/>
    <w:rsid w:val="00DD3CCB"/>
    <w:rsid w:val="00DD40E7"/>
    <w:rsid w:val="00DD52F2"/>
    <w:rsid w:val="00DD5B60"/>
    <w:rsid w:val="00DD7545"/>
    <w:rsid w:val="00DD7873"/>
    <w:rsid w:val="00DD7A16"/>
    <w:rsid w:val="00DD7B72"/>
    <w:rsid w:val="00DD7BCA"/>
    <w:rsid w:val="00DD7BE6"/>
    <w:rsid w:val="00DD7EF5"/>
    <w:rsid w:val="00DE009D"/>
    <w:rsid w:val="00DE0343"/>
    <w:rsid w:val="00DE094B"/>
    <w:rsid w:val="00DE0C2D"/>
    <w:rsid w:val="00DE1177"/>
    <w:rsid w:val="00DE14AC"/>
    <w:rsid w:val="00DE25EA"/>
    <w:rsid w:val="00DE264E"/>
    <w:rsid w:val="00DE2708"/>
    <w:rsid w:val="00DE294F"/>
    <w:rsid w:val="00DE2B97"/>
    <w:rsid w:val="00DE31C6"/>
    <w:rsid w:val="00DE35C4"/>
    <w:rsid w:val="00DE38F0"/>
    <w:rsid w:val="00DE39C2"/>
    <w:rsid w:val="00DE3C53"/>
    <w:rsid w:val="00DE4629"/>
    <w:rsid w:val="00DE4721"/>
    <w:rsid w:val="00DE5AA7"/>
    <w:rsid w:val="00DE5BCD"/>
    <w:rsid w:val="00DE5DEA"/>
    <w:rsid w:val="00DE6471"/>
    <w:rsid w:val="00DF0AC7"/>
    <w:rsid w:val="00DF20EB"/>
    <w:rsid w:val="00DF3007"/>
    <w:rsid w:val="00DF32A9"/>
    <w:rsid w:val="00DF4FDF"/>
    <w:rsid w:val="00DF6B40"/>
    <w:rsid w:val="00DF7297"/>
    <w:rsid w:val="00E000AB"/>
    <w:rsid w:val="00E00194"/>
    <w:rsid w:val="00E0032C"/>
    <w:rsid w:val="00E0045E"/>
    <w:rsid w:val="00E00EFC"/>
    <w:rsid w:val="00E0127A"/>
    <w:rsid w:val="00E014C3"/>
    <w:rsid w:val="00E0151F"/>
    <w:rsid w:val="00E018E2"/>
    <w:rsid w:val="00E01AFE"/>
    <w:rsid w:val="00E02324"/>
    <w:rsid w:val="00E02778"/>
    <w:rsid w:val="00E03B93"/>
    <w:rsid w:val="00E040D2"/>
    <w:rsid w:val="00E04A9D"/>
    <w:rsid w:val="00E04D97"/>
    <w:rsid w:val="00E04F4F"/>
    <w:rsid w:val="00E0560A"/>
    <w:rsid w:val="00E05CC8"/>
    <w:rsid w:val="00E05D18"/>
    <w:rsid w:val="00E06963"/>
    <w:rsid w:val="00E06DED"/>
    <w:rsid w:val="00E07482"/>
    <w:rsid w:val="00E074FB"/>
    <w:rsid w:val="00E0794D"/>
    <w:rsid w:val="00E11BDE"/>
    <w:rsid w:val="00E12287"/>
    <w:rsid w:val="00E124C1"/>
    <w:rsid w:val="00E127A6"/>
    <w:rsid w:val="00E12883"/>
    <w:rsid w:val="00E12A89"/>
    <w:rsid w:val="00E12B3D"/>
    <w:rsid w:val="00E12CEF"/>
    <w:rsid w:val="00E12E5F"/>
    <w:rsid w:val="00E13AC4"/>
    <w:rsid w:val="00E13FD8"/>
    <w:rsid w:val="00E13FE2"/>
    <w:rsid w:val="00E14AA1"/>
    <w:rsid w:val="00E152B3"/>
    <w:rsid w:val="00E155EE"/>
    <w:rsid w:val="00E15E0E"/>
    <w:rsid w:val="00E16177"/>
    <w:rsid w:val="00E16576"/>
    <w:rsid w:val="00E169E2"/>
    <w:rsid w:val="00E17B74"/>
    <w:rsid w:val="00E17F72"/>
    <w:rsid w:val="00E2132B"/>
    <w:rsid w:val="00E2202F"/>
    <w:rsid w:val="00E2295C"/>
    <w:rsid w:val="00E22EDA"/>
    <w:rsid w:val="00E23FB9"/>
    <w:rsid w:val="00E2439F"/>
    <w:rsid w:val="00E243E5"/>
    <w:rsid w:val="00E24775"/>
    <w:rsid w:val="00E24B7B"/>
    <w:rsid w:val="00E252CC"/>
    <w:rsid w:val="00E25664"/>
    <w:rsid w:val="00E25C64"/>
    <w:rsid w:val="00E269B0"/>
    <w:rsid w:val="00E27B43"/>
    <w:rsid w:val="00E30C90"/>
    <w:rsid w:val="00E31CCF"/>
    <w:rsid w:val="00E31CE9"/>
    <w:rsid w:val="00E3339D"/>
    <w:rsid w:val="00E333A4"/>
    <w:rsid w:val="00E3381B"/>
    <w:rsid w:val="00E340F2"/>
    <w:rsid w:val="00E342FE"/>
    <w:rsid w:val="00E3450A"/>
    <w:rsid w:val="00E3465B"/>
    <w:rsid w:val="00E34AC8"/>
    <w:rsid w:val="00E34C60"/>
    <w:rsid w:val="00E35329"/>
    <w:rsid w:val="00E36098"/>
    <w:rsid w:val="00E372FD"/>
    <w:rsid w:val="00E37943"/>
    <w:rsid w:val="00E4030E"/>
    <w:rsid w:val="00E40542"/>
    <w:rsid w:val="00E40E38"/>
    <w:rsid w:val="00E4149B"/>
    <w:rsid w:val="00E4193B"/>
    <w:rsid w:val="00E41C47"/>
    <w:rsid w:val="00E42356"/>
    <w:rsid w:val="00E424C7"/>
    <w:rsid w:val="00E42DC0"/>
    <w:rsid w:val="00E4305A"/>
    <w:rsid w:val="00E43A43"/>
    <w:rsid w:val="00E43F2A"/>
    <w:rsid w:val="00E441C1"/>
    <w:rsid w:val="00E4425F"/>
    <w:rsid w:val="00E44293"/>
    <w:rsid w:val="00E44AE9"/>
    <w:rsid w:val="00E44BC4"/>
    <w:rsid w:val="00E44D33"/>
    <w:rsid w:val="00E44E3D"/>
    <w:rsid w:val="00E45FBC"/>
    <w:rsid w:val="00E461BD"/>
    <w:rsid w:val="00E4651B"/>
    <w:rsid w:val="00E46F6F"/>
    <w:rsid w:val="00E50527"/>
    <w:rsid w:val="00E50C3B"/>
    <w:rsid w:val="00E50E94"/>
    <w:rsid w:val="00E51743"/>
    <w:rsid w:val="00E51838"/>
    <w:rsid w:val="00E51FA9"/>
    <w:rsid w:val="00E52326"/>
    <w:rsid w:val="00E52606"/>
    <w:rsid w:val="00E52F55"/>
    <w:rsid w:val="00E52FFE"/>
    <w:rsid w:val="00E54330"/>
    <w:rsid w:val="00E548B0"/>
    <w:rsid w:val="00E54B0C"/>
    <w:rsid w:val="00E5585C"/>
    <w:rsid w:val="00E560C8"/>
    <w:rsid w:val="00E561C3"/>
    <w:rsid w:val="00E56C9C"/>
    <w:rsid w:val="00E57111"/>
    <w:rsid w:val="00E57791"/>
    <w:rsid w:val="00E60484"/>
    <w:rsid w:val="00E60F59"/>
    <w:rsid w:val="00E621EA"/>
    <w:rsid w:val="00E6240B"/>
    <w:rsid w:val="00E62A23"/>
    <w:rsid w:val="00E63B5C"/>
    <w:rsid w:val="00E63BDD"/>
    <w:rsid w:val="00E65275"/>
    <w:rsid w:val="00E65543"/>
    <w:rsid w:val="00E66463"/>
    <w:rsid w:val="00E66536"/>
    <w:rsid w:val="00E6765A"/>
    <w:rsid w:val="00E67C41"/>
    <w:rsid w:val="00E67CA1"/>
    <w:rsid w:val="00E67F6C"/>
    <w:rsid w:val="00E706FF"/>
    <w:rsid w:val="00E70DCF"/>
    <w:rsid w:val="00E71A23"/>
    <w:rsid w:val="00E71B1E"/>
    <w:rsid w:val="00E71D55"/>
    <w:rsid w:val="00E722B3"/>
    <w:rsid w:val="00E72960"/>
    <w:rsid w:val="00E731E6"/>
    <w:rsid w:val="00E7334B"/>
    <w:rsid w:val="00E733B7"/>
    <w:rsid w:val="00E73B29"/>
    <w:rsid w:val="00E73BC1"/>
    <w:rsid w:val="00E741A7"/>
    <w:rsid w:val="00E74D06"/>
    <w:rsid w:val="00E76039"/>
    <w:rsid w:val="00E76650"/>
    <w:rsid w:val="00E772D1"/>
    <w:rsid w:val="00E805C5"/>
    <w:rsid w:val="00E80B83"/>
    <w:rsid w:val="00E810D6"/>
    <w:rsid w:val="00E811F6"/>
    <w:rsid w:val="00E8127D"/>
    <w:rsid w:val="00E828C7"/>
    <w:rsid w:val="00E829AC"/>
    <w:rsid w:val="00E82C00"/>
    <w:rsid w:val="00E82D41"/>
    <w:rsid w:val="00E8333B"/>
    <w:rsid w:val="00E8341B"/>
    <w:rsid w:val="00E84269"/>
    <w:rsid w:val="00E8537B"/>
    <w:rsid w:val="00E85957"/>
    <w:rsid w:val="00E85B1A"/>
    <w:rsid w:val="00E85D07"/>
    <w:rsid w:val="00E865CA"/>
    <w:rsid w:val="00E87606"/>
    <w:rsid w:val="00E87652"/>
    <w:rsid w:val="00E87A7E"/>
    <w:rsid w:val="00E87DE8"/>
    <w:rsid w:val="00E91512"/>
    <w:rsid w:val="00E91A5E"/>
    <w:rsid w:val="00E927A0"/>
    <w:rsid w:val="00E92B9C"/>
    <w:rsid w:val="00E92CC8"/>
    <w:rsid w:val="00E938F5"/>
    <w:rsid w:val="00E94E4D"/>
    <w:rsid w:val="00E953D5"/>
    <w:rsid w:val="00E959D0"/>
    <w:rsid w:val="00E95A58"/>
    <w:rsid w:val="00E95BCC"/>
    <w:rsid w:val="00E9600A"/>
    <w:rsid w:val="00E9632B"/>
    <w:rsid w:val="00E968AF"/>
    <w:rsid w:val="00E97037"/>
    <w:rsid w:val="00E97AD2"/>
    <w:rsid w:val="00E97B68"/>
    <w:rsid w:val="00EA0711"/>
    <w:rsid w:val="00EA18BD"/>
    <w:rsid w:val="00EA2642"/>
    <w:rsid w:val="00EA2D88"/>
    <w:rsid w:val="00EA3CB8"/>
    <w:rsid w:val="00EA4D87"/>
    <w:rsid w:val="00EA5212"/>
    <w:rsid w:val="00EA53FF"/>
    <w:rsid w:val="00EA5A69"/>
    <w:rsid w:val="00EA5BA0"/>
    <w:rsid w:val="00EA5CDC"/>
    <w:rsid w:val="00EA5DF7"/>
    <w:rsid w:val="00EA62A8"/>
    <w:rsid w:val="00EA73E2"/>
    <w:rsid w:val="00EA743D"/>
    <w:rsid w:val="00EA7703"/>
    <w:rsid w:val="00EB00E0"/>
    <w:rsid w:val="00EB12AD"/>
    <w:rsid w:val="00EB1384"/>
    <w:rsid w:val="00EB2452"/>
    <w:rsid w:val="00EB2588"/>
    <w:rsid w:val="00EB3A46"/>
    <w:rsid w:val="00EB40B8"/>
    <w:rsid w:val="00EB4509"/>
    <w:rsid w:val="00EB4834"/>
    <w:rsid w:val="00EB4AFE"/>
    <w:rsid w:val="00EB4B03"/>
    <w:rsid w:val="00EB4C6F"/>
    <w:rsid w:val="00EB4E12"/>
    <w:rsid w:val="00EB55E5"/>
    <w:rsid w:val="00EB57C9"/>
    <w:rsid w:val="00EB711B"/>
    <w:rsid w:val="00EB721E"/>
    <w:rsid w:val="00EB723D"/>
    <w:rsid w:val="00EB7AC1"/>
    <w:rsid w:val="00EB7AF9"/>
    <w:rsid w:val="00EB7BE6"/>
    <w:rsid w:val="00EB7EAF"/>
    <w:rsid w:val="00EC052B"/>
    <w:rsid w:val="00EC058E"/>
    <w:rsid w:val="00EC0880"/>
    <w:rsid w:val="00EC09B6"/>
    <w:rsid w:val="00EC1F88"/>
    <w:rsid w:val="00EC208C"/>
    <w:rsid w:val="00EC3116"/>
    <w:rsid w:val="00EC3B02"/>
    <w:rsid w:val="00EC3BAE"/>
    <w:rsid w:val="00EC3F4E"/>
    <w:rsid w:val="00EC41EA"/>
    <w:rsid w:val="00EC532F"/>
    <w:rsid w:val="00EC5968"/>
    <w:rsid w:val="00EC5C80"/>
    <w:rsid w:val="00EC61D3"/>
    <w:rsid w:val="00EC62E7"/>
    <w:rsid w:val="00EC6393"/>
    <w:rsid w:val="00EC65D6"/>
    <w:rsid w:val="00EC705C"/>
    <w:rsid w:val="00EC72F1"/>
    <w:rsid w:val="00EC7323"/>
    <w:rsid w:val="00EC7B41"/>
    <w:rsid w:val="00EC7F6E"/>
    <w:rsid w:val="00ED05BC"/>
    <w:rsid w:val="00ED1430"/>
    <w:rsid w:val="00ED2FBC"/>
    <w:rsid w:val="00ED2FF1"/>
    <w:rsid w:val="00ED32CF"/>
    <w:rsid w:val="00ED3811"/>
    <w:rsid w:val="00ED4D8E"/>
    <w:rsid w:val="00ED54D0"/>
    <w:rsid w:val="00ED57AA"/>
    <w:rsid w:val="00ED583A"/>
    <w:rsid w:val="00ED5D0C"/>
    <w:rsid w:val="00ED63A4"/>
    <w:rsid w:val="00ED64AA"/>
    <w:rsid w:val="00ED68BB"/>
    <w:rsid w:val="00ED6B35"/>
    <w:rsid w:val="00ED70FA"/>
    <w:rsid w:val="00ED750B"/>
    <w:rsid w:val="00ED770C"/>
    <w:rsid w:val="00ED7AFD"/>
    <w:rsid w:val="00ED7CB1"/>
    <w:rsid w:val="00ED7DBD"/>
    <w:rsid w:val="00ED7E17"/>
    <w:rsid w:val="00EE0310"/>
    <w:rsid w:val="00EE0E89"/>
    <w:rsid w:val="00EE0F88"/>
    <w:rsid w:val="00EE132F"/>
    <w:rsid w:val="00EE2A6E"/>
    <w:rsid w:val="00EE2BA8"/>
    <w:rsid w:val="00EE2FEA"/>
    <w:rsid w:val="00EE3081"/>
    <w:rsid w:val="00EE3A68"/>
    <w:rsid w:val="00EE3DDB"/>
    <w:rsid w:val="00EE3F91"/>
    <w:rsid w:val="00EE44B1"/>
    <w:rsid w:val="00EE4DCB"/>
    <w:rsid w:val="00EE5905"/>
    <w:rsid w:val="00EE5931"/>
    <w:rsid w:val="00EE5B16"/>
    <w:rsid w:val="00EE6ECA"/>
    <w:rsid w:val="00EE761D"/>
    <w:rsid w:val="00EE7916"/>
    <w:rsid w:val="00EE7B82"/>
    <w:rsid w:val="00EE7BD3"/>
    <w:rsid w:val="00EF03AD"/>
    <w:rsid w:val="00EF0E87"/>
    <w:rsid w:val="00EF2492"/>
    <w:rsid w:val="00EF2526"/>
    <w:rsid w:val="00EF3256"/>
    <w:rsid w:val="00EF3430"/>
    <w:rsid w:val="00EF3E41"/>
    <w:rsid w:val="00EF477A"/>
    <w:rsid w:val="00EF48FF"/>
    <w:rsid w:val="00EF68ED"/>
    <w:rsid w:val="00EF6CF4"/>
    <w:rsid w:val="00EF762D"/>
    <w:rsid w:val="00F003AC"/>
    <w:rsid w:val="00F015EC"/>
    <w:rsid w:val="00F01843"/>
    <w:rsid w:val="00F02A67"/>
    <w:rsid w:val="00F02B3A"/>
    <w:rsid w:val="00F03091"/>
    <w:rsid w:val="00F038DE"/>
    <w:rsid w:val="00F03DD6"/>
    <w:rsid w:val="00F03F52"/>
    <w:rsid w:val="00F0428C"/>
    <w:rsid w:val="00F049C1"/>
    <w:rsid w:val="00F0500E"/>
    <w:rsid w:val="00F06334"/>
    <w:rsid w:val="00F065F4"/>
    <w:rsid w:val="00F06744"/>
    <w:rsid w:val="00F07524"/>
    <w:rsid w:val="00F076E2"/>
    <w:rsid w:val="00F103EA"/>
    <w:rsid w:val="00F1088E"/>
    <w:rsid w:val="00F1143E"/>
    <w:rsid w:val="00F11566"/>
    <w:rsid w:val="00F1185A"/>
    <w:rsid w:val="00F11BDF"/>
    <w:rsid w:val="00F11C27"/>
    <w:rsid w:val="00F11E4C"/>
    <w:rsid w:val="00F12017"/>
    <w:rsid w:val="00F1230D"/>
    <w:rsid w:val="00F12754"/>
    <w:rsid w:val="00F13535"/>
    <w:rsid w:val="00F1461F"/>
    <w:rsid w:val="00F15213"/>
    <w:rsid w:val="00F15300"/>
    <w:rsid w:val="00F15894"/>
    <w:rsid w:val="00F15DDB"/>
    <w:rsid w:val="00F167E6"/>
    <w:rsid w:val="00F1741A"/>
    <w:rsid w:val="00F179FD"/>
    <w:rsid w:val="00F17C27"/>
    <w:rsid w:val="00F17E21"/>
    <w:rsid w:val="00F206EA"/>
    <w:rsid w:val="00F20718"/>
    <w:rsid w:val="00F20C34"/>
    <w:rsid w:val="00F20C89"/>
    <w:rsid w:val="00F20FE8"/>
    <w:rsid w:val="00F21CC3"/>
    <w:rsid w:val="00F21D1D"/>
    <w:rsid w:val="00F21E87"/>
    <w:rsid w:val="00F2223D"/>
    <w:rsid w:val="00F2241C"/>
    <w:rsid w:val="00F229B3"/>
    <w:rsid w:val="00F231C4"/>
    <w:rsid w:val="00F2384A"/>
    <w:rsid w:val="00F23B3F"/>
    <w:rsid w:val="00F23E3D"/>
    <w:rsid w:val="00F23EC7"/>
    <w:rsid w:val="00F23EE0"/>
    <w:rsid w:val="00F2479A"/>
    <w:rsid w:val="00F24EF9"/>
    <w:rsid w:val="00F254C1"/>
    <w:rsid w:val="00F25888"/>
    <w:rsid w:val="00F25B88"/>
    <w:rsid w:val="00F25DBB"/>
    <w:rsid w:val="00F2614E"/>
    <w:rsid w:val="00F2628C"/>
    <w:rsid w:val="00F264CB"/>
    <w:rsid w:val="00F269D2"/>
    <w:rsid w:val="00F26B50"/>
    <w:rsid w:val="00F27259"/>
    <w:rsid w:val="00F276B2"/>
    <w:rsid w:val="00F27890"/>
    <w:rsid w:val="00F27A37"/>
    <w:rsid w:val="00F30C12"/>
    <w:rsid w:val="00F310DD"/>
    <w:rsid w:val="00F31816"/>
    <w:rsid w:val="00F31E1B"/>
    <w:rsid w:val="00F32288"/>
    <w:rsid w:val="00F3271A"/>
    <w:rsid w:val="00F327C5"/>
    <w:rsid w:val="00F32C8D"/>
    <w:rsid w:val="00F32E8A"/>
    <w:rsid w:val="00F32F84"/>
    <w:rsid w:val="00F33713"/>
    <w:rsid w:val="00F34138"/>
    <w:rsid w:val="00F34BC2"/>
    <w:rsid w:val="00F34E6A"/>
    <w:rsid w:val="00F356B5"/>
    <w:rsid w:val="00F35807"/>
    <w:rsid w:val="00F368FE"/>
    <w:rsid w:val="00F36F9A"/>
    <w:rsid w:val="00F370AB"/>
    <w:rsid w:val="00F3711D"/>
    <w:rsid w:val="00F377DD"/>
    <w:rsid w:val="00F411A4"/>
    <w:rsid w:val="00F418BC"/>
    <w:rsid w:val="00F41951"/>
    <w:rsid w:val="00F419A8"/>
    <w:rsid w:val="00F41F2D"/>
    <w:rsid w:val="00F42965"/>
    <w:rsid w:val="00F42C42"/>
    <w:rsid w:val="00F42DC0"/>
    <w:rsid w:val="00F430BD"/>
    <w:rsid w:val="00F43F4D"/>
    <w:rsid w:val="00F44042"/>
    <w:rsid w:val="00F44CCB"/>
    <w:rsid w:val="00F44DB8"/>
    <w:rsid w:val="00F44E41"/>
    <w:rsid w:val="00F45C47"/>
    <w:rsid w:val="00F45D89"/>
    <w:rsid w:val="00F460AC"/>
    <w:rsid w:val="00F46ECC"/>
    <w:rsid w:val="00F470EB"/>
    <w:rsid w:val="00F50A67"/>
    <w:rsid w:val="00F513FC"/>
    <w:rsid w:val="00F516F7"/>
    <w:rsid w:val="00F51923"/>
    <w:rsid w:val="00F522B0"/>
    <w:rsid w:val="00F52C02"/>
    <w:rsid w:val="00F53B51"/>
    <w:rsid w:val="00F541D0"/>
    <w:rsid w:val="00F5442E"/>
    <w:rsid w:val="00F546FE"/>
    <w:rsid w:val="00F5491A"/>
    <w:rsid w:val="00F54D13"/>
    <w:rsid w:val="00F55F39"/>
    <w:rsid w:val="00F569DF"/>
    <w:rsid w:val="00F56BA3"/>
    <w:rsid w:val="00F56D27"/>
    <w:rsid w:val="00F56D87"/>
    <w:rsid w:val="00F57DEC"/>
    <w:rsid w:val="00F60244"/>
    <w:rsid w:val="00F602AA"/>
    <w:rsid w:val="00F60709"/>
    <w:rsid w:val="00F6127B"/>
    <w:rsid w:val="00F61809"/>
    <w:rsid w:val="00F62491"/>
    <w:rsid w:val="00F6259F"/>
    <w:rsid w:val="00F62E09"/>
    <w:rsid w:val="00F63969"/>
    <w:rsid w:val="00F63F11"/>
    <w:rsid w:val="00F6441E"/>
    <w:rsid w:val="00F644A8"/>
    <w:rsid w:val="00F6518B"/>
    <w:rsid w:val="00F653D5"/>
    <w:rsid w:val="00F657E9"/>
    <w:rsid w:val="00F65C79"/>
    <w:rsid w:val="00F65D8C"/>
    <w:rsid w:val="00F662E2"/>
    <w:rsid w:val="00F668CE"/>
    <w:rsid w:val="00F674F2"/>
    <w:rsid w:val="00F67FAF"/>
    <w:rsid w:val="00F707F8"/>
    <w:rsid w:val="00F710EA"/>
    <w:rsid w:val="00F71229"/>
    <w:rsid w:val="00F71353"/>
    <w:rsid w:val="00F72F9E"/>
    <w:rsid w:val="00F7343D"/>
    <w:rsid w:val="00F734AB"/>
    <w:rsid w:val="00F7354A"/>
    <w:rsid w:val="00F736B0"/>
    <w:rsid w:val="00F74060"/>
    <w:rsid w:val="00F74118"/>
    <w:rsid w:val="00F741D9"/>
    <w:rsid w:val="00F74B91"/>
    <w:rsid w:val="00F753B6"/>
    <w:rsid w:val="00F762BE"/>
    <w:rsid w:val="00F77127"/>
    <w:rsid w:val="00F777B2"/>
    <w:rsid w:val="00F80445"/>
    <w:rsid w:val="00F80FBA"/>
    <w:rsid w:val="00F811BE"/>
    <w:rsid w:val="00F8153F"/>
    <w:rsid w:val="00F819C8"/>
    <w:rsid w:val="00F82537"/>
    <w:rsid w:val="00F82899"/>
    <w:rsid w:val="00F82F3C"/>
    <w:rsid w:val="00F83A66"/>
    <w:rsid w:val="00F83FD0"/>
    <w:rsid w:val="00F847FE"/>
    <w:rsid w:val="00F8493A"/>
    <w:rsid w:val="00F84996"/>
    <w:rsid w:val="00F84AE3"/>
    <w:rsid w:val="00F84CF3"/>
    <w:rsid w:val="00F85A42"/>
    <w:rsid w:val="00F85DB0"/>
    <w:rsid w:val="00F8666D"/>
    <w:rsid w:val="00F8671C"/>
    <w:rsid w:val="00F86CEA"/>
    <w:rsid w:val="00F86FA4"/>
    <w:rsid w:val="00F877E6"/>
    <w:rsid w:val="00F90A0C"/>
    <w:rsid w:val="00F91EA4"/>
    <w:rsid w:val="00F9221F"/>
    <w:rsid w:val="00F926F5"/>
    <w:rsid w:val="00F9392A"/>
    <w:rsid w:val="00F9395F"/>
    <w:rsid w:val="00F944D2"/>
    <w:rsid w:val="00F94B43"/>
    <w:rsid w:val="00F9514F"/>
    <w:rsid w:val="00F9538F"/>
    <w:rsid w:val="00F9565A"/>
    <w:rsid w:val="00F9730D"/>
    <w:rsid w:val="00F9763A"/>
    <w:rsid w:val="00F97707"/>
    <w:rsid w:val="00F97C68"/>
    <w:rsid w:val="00F97D26"/>
    <w:rsid w:val="00FA091A"/>
    <w:rsid w:val="00FA0E01"/>
    <w:rsid w:val="00FA156D"/>
    <w:rsid w:val="00FA18B1"/>
    <w:rsid w:val="00FA1E41"/>
    <w:rsid w:val="00FA243A"/>
    <w:rsid w:val="00FA28A8"/>
    <w:rsid w:val="00FA2AA8"/>
    <w:rsid w:val="00FA3BDB"/>
    <w:rsid w:val="00FA3C03"/>
    <w:rsid w:val="00FA3C8F"/>
    <w:rsid w:val="00FA3C98"/>
    <w:rsid w:val="00FA4A75"/>
    <w:rsid w:val="00FA5254"/>
    <w:rsid w:val="00FA5C6B"/>
    <w:rsid w:val="00FA5DA5"/>
    <w:rsid w:val="00FA6244"/>
    <w:rsid w:val="00FA6D7C"/>
    <w:rsid w:val="00FA7052"/>
    <w:rsid w:val="00FA7940"/>
    <w:rsid w:val="00FA7992"/>
    <w:rsid w:val="00FA7DCD"/>
    <w:rsid w:val="00FB012F"/>
    <w:rsid w:val="00FB045B"/>
    <w:rsid w:val="00FB09C9"/>
    <w:rsid w:val="00FB124C"/>
    <w:rsid w:val="00FB1517"/>
    <w:rsid w:val="00FB15FC"/>
    <w:rsid w:val="00FB19C3"/>
    <w:rsid w:val="00FB2629"/>
    <w:rsid w:val="00FB26C6"/>
    <w:rsid w:val="00FB31F6"/>
    <w:rsid w:val="00FB3A6A"/>
    <w:rsid w:val="00FB3ADB"/>
    <w:rsid w:val="00FB3C92"/>
    <w:rsid w:val="00FB4532"/>
    <w:rsid w:val="00FB47B4"/>
    <w:rsid w:val="00FB5911"/>
    <w:rsid w:val="00FB63D6"/>
    <w:rsid w:val="00FB672F"/>
    <w:rsid w:val="00FB688B"/>
    <w:rsid w:val="00FB69A5"/>
    <w:rsid w:val="00FB7673"/>
    <w:rsid w:val="00FB79D8"/>
    <w:rsid w:val="00FB7B2D"/>
    <w:rsid w:val="00FC06E3"/>
    <w:rsid w:val="00FC17EC"/>
    <w:rsid w:val="00FC2146"/>
    <w:rsid w:val="00FC21E2"/>
    <w:rsid w:val="00FC3159"/>
    <w:rsid w:val="00FC3391"/>
    <w:rsid w:val="00FC36E3"/>
    <w:rsid w:val="00FC444B"/>
    <w:rsid w:val="00FC49CF"/>
    <w:rsid w:val="00FC5460"/>
    <w:rsid w:val="00FC5746"/>
    <w:rsid w:val="00FC602C"/>
    <w:rsid w:val="00FC64EE"/>
    <w:rsid w:val="00FC6F71"/>
    <w:rsid w:val="00FC6FF5"/>
    <w:rsid w:val="00FC7103"/>
    <w:rsid w:val="00FC75CC"/>
    <w:rsid w:val="00FC7617"/>
    <w:rsid w:val="00FC7E5F"/>
    <w:rsid w:val="00FD020F"/>
    <w:rsid w:val="00FD09F9"/>
    <w:rsid w:val="00FD14B8"/>
    <w:rsid w:val="00FD18D9"/>
    <w:rsid w:val="00FD199C"/>
    <w:rsid w:val="00FD1A7A"/>
    <w:rsid w:val="00FD2B7F"/>
    <w:rsid w:val="00FD2EAC"/>
    <w:rsid w:val="00FD332E"/>
    <w:rsid w:val="00FD4801"/>
    <w:rsid w:val="00FD49B5"/>
    <w:rsid w:val="00FD5770"/>
    <w:rsid w:val="00FD5DE5"/>
    <w:rsid w:val="00FD6519"/>
    <w:rsid w:val="00FD6EA0"/>
    <w:rsid w:val="00FD6F0A"/>
    <w:rsid w:val="00FD7B71"/>
    <w:rsid w:val="00FE0942"/>
    <w:rsid w:val="00FE1C22"/>
    <w:rsid w:val="00FE1E34"/>
    <w:rsid w:val="00FE2778"/>
    <w:rsid w:val="00FE2996"/>
    <w:rsid w:val="00FE4598"/>
    <w:rsid w:val="00FE4CA4"/>
    <w:rsid w:val="00FE4F9A"/>
    <w:rsid w:val="00FE559D"/>
    <w:rsid w:val="00FE6BBD"/>
    <w:rsid w:val="00FE6D07"/>
    <w:rsid w:val="00FE7432"/>
    <w:rsid w:val="00FF0036"/>
    <w:rsid w:val="00FF01BF"/>
    <w:rsid w:val="00FF0A37"/>
    <w:rsid w:val="00FF0E00"/>
    <w:rsid w:val="00FF1060"/>
    <w:rsid w:val="00FF1106"/>
    <w:rsid w:val="00FF2341"/>
    <w:rsid w:val="00FF2B12"/>
    <w:rsid w:val="00FF34B6"/>
    <w:rsid w:val="00FF357A"/>
    <w:rsid w:val="00FF4DF2"/>
    <w:rsid w:val="00FF541E"/>
    <w:rsid w:val="00FF61AD"/>
    <w:rsid w:val="00FF74D8"/>
    <w:rsid w:val="00FF7D3C"/>
    <w:rsid w:val="01FC5FAF"/>
    <w:rsid w:val="0318E543"/>
    <w:rsid w:val="04016F94"/>
    <w:rsid w:val="050FBEBE"/>
    <w:rsid w:val="05665CAF"/>
    <w:rsid w:val="07B3B29C"/>
    <w:rsid w:val="08FB33F8"/>
    <w:rsid w:val="0AB43EF1"/>
    <w:rsid w:val="0C57FF17"/>
    <w:rsid w:val="0C91CF60"/>
    <w:rsid w:val="0D5202E2"/>
    <w:rsid w:val="0D85747E"/>
    <w:rsid w:val="0DFAE786"/>
    <w:rsid w:val="0E76F939"/>
    <w:rsid w:val="1159D398"/>
    <w:rsid w:val="11F31CC2"/>
    <w:rsid w:val="12A1F343"/>
    <w:rsid w:val="12F89951"/>
    <w:rsid w:val="140BD353"/>
    <w:rsid w:val="14872F35"/>
    <w:rsid w:val="14AC0D7D"/>
    <w:rsid w:val="14F346C5"/>
    <w:rsid w:val="16BD147B"/>
    <w:rsid w:val="16E932E1"/>
    <w:rsid w:val="18299740"/>
    <w:rsid w:val="1A244729"/>
    <w:rsid w:val="1BFB0575"/>
    <w:rsid w:val="1EB70DFE"/>
    <w:rsid w:val="1F4D3B73"/>
    <w:rsid w:val="20ADB20B"/>
    <w:rsid w:val="215A5D87"/>
    <w:rsid w:val="21CF07CD"/>
    <w:rsid w:val="21D0B0FC"/>
    <w:rsid w:val="24515BC6"/>
    <w:rsid w:val="27C83626"/>
    <w:rsid w:val="297C80A7"/>
    <w:rsid w:val="29A8D640"/>
    <w:rsid w:val="2DE2F630"/>
    <w:rsid w:val="2E83FCEA"/>
    <w:rsid w:val="2E8959BF"/>
    <w:rsid w:val="2EC16B99"/>
    <w:rsid w:val="2EC48089"/>
    <w:rsid w:val="2EDDD647"/>
    <w:rsid w:val="3045684F"/>
    <w:rsid w:val="30D6BC6D"/>
    <w:rsid w:val="314CBCDF"/>
    <w:rsid w:val="31A9E0FC"/>
    <w:rsid w:val="31B7DF06"/>
    <w:rsid w:val="336634A0"/>
    <w:rsid w:val="33A66F84"/>
    <w:rsid w:val="345EC9AF"/>
    <w:rsid w:val="349473D2"/>
    <w:rsid w:val="35757FBE"/>
    <w:rsid w:val="373C46E0"/>
    <w:rsid w:val="38AE2417"/>
    <w:rsid w:val="3A11CCA3"/>
    <w:rsid w:val="3A3540A5"/>
    <w:rsid w:val="3A49F478"/>
    <w:rsid w:val="4143D6FF"/>
    <w:rsid w:val="42D1D813"/>
    <w:rsid w:val="452BD3F3"/>
    <w:rsid w:val="45E1D163"/>
    <w:rsid w:val="46B6AEB5"/>
    <w:rsid w:val="4A8BE7E0"/>
    <w:rsid w:val="4ACC7F24"/>
    <w:rsid w:val="4BB35B7D"/>
    <w:rsid w:val="4CF749DF"/>
    <w:rsid w:val="4D2320B0"/>
    <w:rsid w:val="4DD54735"/>
    <w:rsid w:val="4F550748"/>
    <w:rsid w:val="5650584C"/>
    <w:rsid w:val="56DDD6A0"/>
    <w:rsid w:val="586DC40B"/>
    <w:rsid w:val="5880009D"/>
    <w:rsid w:val="5981D69A"/>
    <w:rsid w:val="5B1DA6FB"/>
    <w:rsid w:val="5B45A147"/>
    <w:rsid w:val="5B69C127"/>
    <w:rsid w:val="5BE594C5"/>
    <w:rsid w:val="5BF3B682"/>
    <w:rsid w:val="5D98D7FD"/>
    <w:rsid w:val="601D34A8"/>
    <w:rsid w:val="602335D7"/>
    <w:rsid w:val="60D574A1"/>
    <w:rsid w:val="60E120F7"/>
    <w:rsid w:val="621D6CBC"/>
    <w:rsid w:val="631A6DBD"/>
    <w:rsid w:val="64058D7F"/>
    <w:rsid w:val="66F8AEBD"/>
    <w:rsid w:val="68B86B99"/>
    <w:rsid w:val="6973653A"/>
    <w:rsid w:val="69CB80E2"/>
    <w:rsid w:val="6B3A7EC3"/>
    <w:rsid w:val="6C5C8E5F"/>
    <w:rsid w:val="6CD08AD5"/>
    <w:rsid w:val="6DC725D8"/>
    <w:rsid w:val="6EBD3B98"/>
    <w:rsid w:val="701BF1F0"/>
    <w:rsid w:val="709AB32D"/>
    <w:rsid w:val="70B342C3"/>
    <w:rsid w:val="70F9BC0E"/>
    <w:rsid w:val="7285C61B"/>
    <w:rsid w:val="73FCC79A"/>
    <w:rsid w:val="74200F51"/>
    <w:rsid w:val="749F9FDA"/>
    <w:rsid w:val="74AD4DB4"/>
    <w:rsid w:val="76D0F8A7"/>
    <w:rsid w:val="7723B5D9"/>
    <w:rsid w:val="772839E3"/>
    <w:rsid w:val="777C09D8"/>
    <w:rsid w:val="78830634"/>
    <w:rsid w:val="78D3D6A0"/>
    <w:rsid w:val="79906841"/>
    <w:rsid w:val="7BA6EA9E"/>
    <w:rsid w:val="7BB755D9"/>
    <w:rsid w:val="7BD8A2C5"/>
    <w:rsid w:val="7CE895E1"/>
    <w:rsid w:val="7F97A41A"/>
    <w:rsid w:val="7FCD72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CB85F"/>
  <w15:chartTrackingRefBased/>
  <w15:docId w15:val="{302ABD91-2B7B-46DA-9309-FB210EE1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6A"/>
    <w:pPr>
      <w:spacing w:after="0" w:line="240" w:lineRule="auto"/>
    </w:pPr>
    <w:rPr>
      <w:rFonts w:ascii="Times New Roman" w:hAnsi="Times New Roman"/>
      <w:sz w:val="24"/>
    </w:rPr>
  </w:style>
  <w:style w:type="paragraph" w:styleId="Heading1">
    <w:name w:val="heading 1"/>
    <w:basedOn w:val="Normal"/>
    <w:next w:val="Normal"/>
    <w:link w:val="Heading1Char"/>
    <w:qFormat/>
    <w:rsid w:val="00F653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D22609"/>
    <w:pPr>
      <w:keepNext/>
      <w:outlineLvl w:val="1"/>
    </w:pPr>
    <w:rPr>
      <w:b/>
      <w:bCs/>
      <w:sz w:val="20"/>
      <w:szCs w:val="20"/>
    </w:rPr>
  </w:style>
  <w:style w:type="paragraph" w:styleId="Heading3">
    <w:name w:val="heading 3"/>
    <w:basedOn w:val="Normal"/>
    <w:next w:val="Normal"/>
    <w:link w:val="Heading3Char"/>
    <w:uiPriority w:val="9"/>
    <w:unhideWhenUsed/>
    <w:rsid w:val="00254A83"/>
    <w:pPr>
      <w:keepNext/>
      <w:framePr w:hSpace="180" w:wrap="around" w:vAnchor="text" w:hAnchor="margin" w:xAlign="center" w:y="37"/>
      <w:outlineLvl w:val="2"/>
    </w:pPr>
    <w:rPr>
      <w:rFonts w:eastAsiaTheme="minorEastAsia" w:cstheme="minorHAnsi"/>
      <w:b/>
      <w:bCs/>
      <w:color w:val="808080" w:themeColor="background1" w:themeShade="80"/>
      <w:szCs w:val="24"/>
      <w:lang w:eastAsia="ja-JP"/>
    </w:rPr>
  </w:style>
  <w:style w:type="paragraph" w:styleId="Heading4">
    <w:name w:val="heading 4"/>
    <w:basedOn w:val="Normal"/>
    <w:next w:val="Normal"/>
    <w:link w:val="Heading4Char"/>
    <w:uiPriority w:val="9"/>
    <w:semiHidden/>
    <w:qFormat/>
    <w:rsid w:val="00F653D5"/>
    <w:pPr>
      <w:keepNext/>
      <w:keepLines/>
      <w:spacing w:after="360"/>
      <w:outlineLvl w:val="3"/>
    </w:pPr>
    <w:rPr>
      <w:rFonts w:eastAsiaTheme="minorEastAsia" w:cstheme="majorBidi"/>
      <w:iCs/>
      <w:color w:val="595959" w:themeColor="text1" w:themeTint="A6"/>
      <w:sz w:val="32"/>
      <w:szCs w:val="24"/>
      <w:lang w:eastAsia="ja-JP"/>
    </w:rPr>
  </w:style>
  <w:style w:type="paragraph" w:styleId="Heading5">
    <w:name w:val="heading 5"/>
    <w:basedOn w:val="Normal"/>
    <w:next w:val="Normal"/>
    <w:link w:val="Heading5Char"/>
    <w:unhideWhenUsed/>
    <w:qFormat/>
    <w:rsid w:val="00084992"/>
    <w:pPr>
      <w:keepNext/>
      <w:jc w:val="center"/>
      <w:outlineLvl w:val="4"/>
    </w:pPr>
    <w:rPr>
      <w:rFonts w:cs="Times New Roman"/>
      <w:b/>
      <w:bCs/>
      <w:color w:val="003E7E"/>
      <w:szCs w:val="24"/>
    </w:rPr>
  </w:style>
  <w:style w:type="paragraph" w:styleId="Heading6">
    <w:name w:val="heading 6"/>
    <w:basedOn w:val="Normal"/>
    <w:next w:val="Normal"/>
    <w:link w:val="Heading6Char"/>
    <w:unhideWhenUsed/>
    <w:qFormat/>
    <w:rsid w:val="00084992"/>
    <w:pPr>
      <w:keepNext/>
      <w:jc w:val="center"/>
      <w:outlineLvl w:val="5"/>
    </w:pPr>
    <w:rPr>
      <w:b/>
      <w:bCs/>
      <w:color w:val="003E7E"/>
    </w:rPr>
  </w:style>
  <w:style w:type="paragraph" w:styleId="Heading7">
    <w:name w:val="heading 7"/>
    <w:basedOn w:val="Normal"/>
    <w:next w:val="Normal"/>
    <w:link w:val="Heading7Char"/>
    <w:semiHidden/>
    <w:unhideWhenUsed/>
    <w:qFormat/>
    <w:rsid w:val="00E124C1"/>
    <w:pPr>
      <w:keepNext/>
      <w:keepLines/>
      <w:spacing w:before="200"/>
      <w:ind w:left="432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semiHidden/>
    <w:unhideWhenUsed/>
    <w:qFormat/>
    <w:rsid w:val="00E124C1"/>
    <w:pPr>
      <w:keepNext/>
      <w:keepLines/>
      <w:spacing w:before="20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124C1"/>
    <w:pPr>
      <w:keepNext/>
      <w:keepLines/>
      <w:spacing w:before="20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B0C"/>
    <w:pPr>
      <w:tabs>
        <w:tab w:val="center" w:pos="4680"/>
        <w:tab w:val="right" w:pos="9360"/>
      </w:tabs>
    </w:pPr>
  </w:style>
  <w:style w:type="character" w:customStyle="1" w:styleId="HeaderChar">
    <w:name w:val="Header Char"/>
    <w:basedOn w:val="DefaultParagraphFont"/>
    <w:link w:val="Header"/>
    <w:rsid w:val="00E54B0C"/>
    <w:rPr>
      <w:rFonts w:ascii="Times New Roman" w:hAnsi="Times New Roman"/>
      <w:sz w:val="24"/>
    </w:rPr>
  </w:style>
  <w:style w:type="paragraph" w:styleId="Footer">
    <w:name w:val="footer"/>
    <w:basedOn w:val="Normal"/>
    <w:link w:val="FooterChar"/>
    <w:uiPriority w:val="99"/>
    <w:unhideWhenUsed/>
    <w:rsid w:val="00E54B0C"/>
    <w:pPr>
      <w:tabs>
        <w:tab w:val="center" w:pos="4680"/>
        <w:tab w:val="right" w:pos="9360"/>
      </w:tabs>
    </w:pPr>
  </w:style>
  <w:style w:type="character" w:customStyle="1" w:styleId="FooterChar">
    <w:name w:val="Footer Char"/>
    <w:basedOn w:val="DefaultParagraphFont"/>
    <w:link w:val="Footer"/>
    <w:uiPriority w:val="99"/>
    <w:rsid w:val="00E54B0C"/>
    <w:rPr>
      <w:rFonts w:ascii="Times New Roman" w:hAnsi="Times New Roman"/>
      <w:sz w:val="24"/>
    </w:rPr>
  </w:style>
  <w:style w:type="character" w:styleId="PlaceholderText">
    <w:name w:val="Placeholder Text"/>
    <w:basedOn w:val="DefaultParagraphFont"/>
    <w:uiPriority w:val="99"/>
    <w:semiHidden/>
    <w:rsid w:val="00E54B0C"/>
    <w:rPr>
      <w:color w:val="808080"/>
    </w:rPr>
  </w:style>
  <w:style w:type="paragraph" w:customStyle="1" w:styleId="Title1">
    <w:name w:val="Title 1"/>
    <w:basedOn w:val="Header"/>
    <w:link w:val="Title1Char"/>
    <w:rsid w:val="00E54B0C"/>
    <w:pPr>
      <w:tabs>
        <w:tab w:val="clear" w:pos="4680"/>
        <w:tab w:val="clear" w:pos="9360"/>
      </w:tabs>
      <w:spacing w:after="160" w:line="259" w:lineRule="auto"/>
      <w:jc w:val="center"/>
    </w:pPr>
    <w:rPr>
      <w:color w:val="002060"/>
      <w:sz w:val="40"/>
      <w:szCs w:val="40"/>
    </w:rPr>
  </w:style>
  <w:style w:type="paragraph" w:customStyle="1" w:styleId="Title2">
    <w:name w:val="Title 2"/>
    <w:basedOn w:val="Title1"/>
    <w:link w:val="Title2Char"/>
    <w:rsid w:val="00920072"/>
    <w:pPr>
      <w:spacing w:after="0" w:line="240" w:lineRule="auto"/>
    </w:pPr>
    <w:rPr>
      <w:b/>
      <w:bCs/>
    </w:rPr>
  </w:style>
  <w:style w:type="character" w:customStyle="1" w:styleId="Title1Char">
    <w:name w:val="Title 1 Char"/>
    <w:basedOn w:val="HeaderChar"/>
    <w:link w:val="Title1"/>
    <w:rsid w:val="00E54B0C"/>
    <w:rPr>
      <w:rFonts w:ascii="Times New Roman" w:hAnsi="Times New Roman"/>
      <w:color w:val="002060"/>
      <w:sz w:val="40"/>
      <w:szCs w:val="40"/>
    </w:rPr>
  </w:style>
  <w:style w:type="paragraph" w:customStyle="1" w:styleId="Title3">
    <w:name w:val="Title 3"/>
    <w:basedOn w:val="Normal"/>
    <w:link w:val="Title3Char"/>
    <w:rsid w:val="00920072"/>
    <w:pPr>
      <w:jc w:val="center"/>
    </w:pPr>
    <w:rPr>
      <w:color w:val="0070C0"/>
      <w:sz w:val="28"/>
      <w:szCs w:val="28"/>
    </w:rPr>
  </w:style>
  <w:style w:type="character" w:customStyle="1" w:styleId="Title2Char">
    <w:name w:val="Title 2 Char"/>
    <w:basedOn w:val="Title1Char"/>
    <w:link w:val="Title2"/>
    <w:rsid w:val="00920072"/>
    <w:rPr>
      <w:rFonts w:ascii="Times New Roman" w:hAnsi="Times New Roman"/>
      <w:b/>
      <w:bCs/>
      <w:color w:val="002060"/>
      <w:sz w:val="40"/>
      <w:szCs w:val="40"/>
    </w:rPr>
  </w:style>
  <w:style w:type="table" w:styleId="TableGrid">
    <w:name w:val="Table Grid"/>
    <w:basedOn w:val="TableNormal"/>
    <w:uiPriority w:val="39"/>
    <w:rsid w:val="00920072"/>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3Char">
    <w:name w:val="Title 3 Char"/>
    <w:basedOn w:val="DefaultParagraphFont"/>
    <w:link w:val="Title3"/>
    <w:rsid w:val="00920072"/>
    <w:rPr>
      <w:rFonts w:ascii="Times New Roman" w:hAnsi="Times New Roman"/>
      <w:color w:val="0070C0"/>
      <w:sz w:val="28"/>
      <w:szCs w:val="28"/>
    </w:rPr>
  </w:style>
  <w:style w:type="paragraph" w:customStyle="1" w:styleId="SectionHeaderTable1">
    <w:name w:val="Section Header Table 1"/>
    <w:basedOn w:val="Normal"/>
    <w:link w:val="SectionHeaderTable1Char"/>
    <w:rsid w:val="00920072"/>
    <w:pPr>
      <w:framePr w:hSpace="180" w:wrap="around" w:vAnchor="text" w:hAnchor="margin" w:xAlign="center" w:y="37"/>
    </w:pPr>
    <w:rPr>
      <w:rFonts w:asciiTheme="majorHAnsi" w:eastAsiaTheme="minorEastAsia" w:hAnsiTheme="majorHAnsi" w:cstheme="majorHAnsi"/>
      <w:b/>
      <w:bCs/>
      <w:color w:val="002060"/>
      <w:sz w:val="28"/>
      <w:szCs w:val="28"/>
      <w:lang w:eastAsia="ja-JP"/>
    </w:rPr>
  </w:style>
  <w:style w:type="character" w:customStyle="1" w:styleId="SectionHeaderTable1Char">
    <w:name w:val="Section Header Table 1 Char"/>
    <w:basedOn w:val="DefaultParagraphFont"/>
    <w:link w:val="SectionHeaderTable1"/>
    <w:rsid w:val="00920072"/>
    <w:rPr>
      <w:rFonts w:asciiTheme="majorHAnsi" w:eastAsiaTheme="minorEastAsia" w:hAnsiTheme="majorHAnsi" w:cstheme="majorHAnsi"/>
      <w:b/>
      <w:bCs/>
      <w:color w:val="002060"/>
      <w:sz w:val="28"/>
      <w:szCs w:val="28"/>
      <w:lang w:eastAsia="ja-JP"/>
    </w:rPr>
  </w:style>
  <w:style w:type="paragraph" w:customStyle="1" w:styleId="SectionHeader1">
    <w:name w:val="Section Header 1"/>
    <w:basedOn w:val="Title3"/>
    <w:link w:val="SectionHeader1Char"/>
    <w:qFormat/>
    <w:rsid w:val="00190964"/>
    <w:pPr>
      <w:jc w:val="left"/>
    </w:pPr>
    <w:rPr>
      <w:b/>
      <w:bCs/>
      <w:color w:val="002060"/>
    </w:rPr>
  </w:style>
  <w:style w:type="character" w:customStyle="1" w:styleId="CharChar">
    <w:name w:val="Char Char"/>
    <w:rsid w:val="00190964"/>
    <w:rPr>
      <w:rFonts w:ascii="Geneva" w:hAnsi="Geneva"/>
      <w:color w:val="000000"/>
      <w:lang w:val="en-US" w:eastAsia="en-US" w:bidi="ar-SA"/>
    </w:rPr>
  </w:style>
  <w:style w:type="character" w:customStyle="1" w:styleId="SectionHeader1Char">
    <w:name w:val="Section Header 1 Char"/>
    <w:basedOn w:val="Title3Char"/>
    <w:link w:val="SectionHeader1"/>
    <w:rsid w:val="00190964"/>
    <w:rPr>
      <w:rFonts w:ascii="Times New Roman" w:hAnsi="Times New Roman"/>
      <w:b/>
      <w:bCs/>
      <w:color w:val="002060"/>
      <w:sz w:val="28"/>
      <w:szCs w:val="28"/>
    </w:rPr>
  </w:style>
  <w:style w:type="paragraph" w:customStyle="1" w:styleId="ProcessSub-Step">
    <w:name w:val="Process Sub-Step"/>
    <w:basedOn w:val="SubHeadingStyle1"/>
    <w:link w:val="ProcessSub-StepChar"/>
    <w:qFormat/>
    <w:rsid w:val="00AE5D32"/>
    <w:pPr>
      <w:numPr>
        <w:ilvl w:val="2"/>
        <w:numId w:val="6"/>
      </w:numPr>
      <w:spacing w:after="120"/>
    </w:pPr>
    <w:rPr>
      <w:rFonts w:ascii="Times New Roman" w:hAnsi="Times New Roman"/>
      <w:iCs/>
      <w:color w:val="auto"/>
      <w:u w:val="none"/>
    </w:rPr>
  </w:style>
  <w:style w:type="paragraph" w:customStyle="1" w:styleId="RevisionGuideTableText">
    <w:name w:val="Revision Guide Table Text"/>
    <w:basedOn w:val="Normal"/>
    <w:link w:val="RevisionGuideTableTextChar"/>
    <w:rsid w:val="00190964"/>
    <w:pPr>
      <w:jc w:val="both"/>
    </w:pPr>
    <w:rPr>
      <w:rFonts w:asciiTheme="majorHAnsi" w:eastAsia="Times New Roman" w:hAnsiTheme="majorHAnsi" w:cstheme="majorHAnsi"/>
      <w:sz w:val="20"/>
      <w:szCs w:val="20"/>
    </w:rPr>
  </w:style>
  <w:style w:type="character" w:customStyle="1" w:styleId="ProcessSub-StepChar">
    <w:name w:val="Process Sub-Step Char"/>
    <w:basedOn w:val="DefaultParagraphFont"/>
    <w:link w:val="ProcessSub-Step"/>
    <w:rsid w:val="00AE5D32"/>
    <w:rPr>
      <w:rFonts w:ascii="Times New Roman" w:hAnsi="Times New Roman"/>
      <w:iCs/>
      <w:sz w:val="24"/>
      <w:szCs w:val="24"/>
    </w:rPr>
  </w:style>
  <w:style w:type="character" w:customStyle="1" w:styleId="RevisionGuideTableTextChar">
    <w:name w:val="Revision Guide Table Text Char"/>
    <w:basedOn w:val="DefaultParagraphFont"/>
    <w:link w:val="RevisionGuideTableText"/>
    <w:rsid w:val="00190964"/>
    <w:rPr>
      <w:rFonts w:asciiTheme="majorHAnsi" w:eastAsia="Times New Roman" w:hAnsiTheme="majorHAnsi" w:cstheme="majorHAnsi"/>
      <w:sz w:val="20"/>
      <w:szCs w:val="20"/>
    </w:rPr>
  </w:style>
  <w:style w:type="paragraph" w:customStyle="1" w:styleId="SectionHeader">
    <w:name w:val="Section Header"/>
    <w:basedOn w:val="SectionHeader1"/>
    <w:link w:val="SectionHeaderChar"/>
    <w:qFormat/>
    <w:rsid w:val="0099346A"/>
  </w:style>
  <w:style w:type="paragraph" w:customStyle="1" w:styleId="BulletStyle1">
    <w:name w:val="Bullet Style 1"/>
    <w:basedOn w:val="ListParagraph"/>
    <w:link w:val="BulletStyle1Char"/>
    <w:rsid w:val="00667AE2"/>
    <w:pPr>
      <w:numPr>
        <w:numId w:val="2"/>
      </w:numPr>
      <w:contextualSpacing w:val="0"/>
    </w:pPr>
    <w:rPr>
      <w:rFonts w:asciiTheme="majorHAnsi" w:hAnsiTheme="majorHAnsi" w:cstheme="majorHAnsi"/>
      <w:i/>
      <w:iCs/>
      <w:color w:val="808080"/>
      <w:szCs w:val="24"/>
    </w:rPr>
  </w:style>
  <w:style w:type="character" w:customStyle="1" w:styleId="SectionHeaderChar">
    <w:name w:val="Section Header Char"/>
    <w:basedOn w:val="Title3Char"/>
    <w:link w:val="SectionHeader"/>
    <w:rsid w:val="0099346A"/>
    <w:rPr>
      <w:rFonts w:ascii="Times New Roman" w:hAnsi="Times New Roman"/>
      <w:b/>
      <w:bCs/>
      <w:color w:val="002060"/>
      <w:sz w:val="28"/>
      <w:szCs w:val="28"/>
    </w:rPr>
  </w:style>
  <w:style w:type="character" w:customStyle="1" w:styleId="BulletStyle1Char">
    <w:name w:val="Bullet Style 1 Char"/>
    <w:basedOn w:val="DefaultParagraphFont"/>
    <w:link w:val="BulletStyle1"/>
    <w:rsid w:val="00667AE2"/>
    <w:rPr>
      <w:rFonts w:asciiTheme="majorHAnsi" w:hAnsiTheme="majorHAnsi" w:cstheme="majorHAnsi"/>
      <w:i/>
      <w:iCs/>
      <w:color w:val="808080"/>
      <w:sz w:val="24"/>
      <w:szCs w:val="24"/>
    </w:rPr>
  </w:style>
  <w:style w:type="paragraph" w:styleId="ListParagraph">
    <w:name w:val="List Paragraph"/>
    <w:basedOn w:val="Normal"/>
    <w:link w:val="ListParagraphChar"/>
    <w:uiPriority w:val="34"/>
    <w:qFormat/>
    <w:rsid w:val="00667AE2"/>
    <w:pPr>
      <w:ind w:left="720"/>
      <w:contextualSpacing/>
    </w:pPr>
  </w:style>
  <w:style w:type="paragraph" w:styleId="BodyText2">
    <w:name w:val="Body Text 2"/>
    <w:basedOn w:val="Normal"/>
    <w:link w:val="BodyText2Char"/>
    <w:uiPriority w:val="99"/>
    <w:unhideWhenUsed/>
    <w:rsid w:val="0093004F"/>
    <w:rPr>
      <w:rFonts w:asciiTheme="majorHAnsi" w:hAnsiTheme="majorHAnsi" w:cstheme="majorHAnsi"/>
    </w:rPr>
  </w:style>
  <w:style w:type="character" w:customStyle="1" w:styleId="BodyText2Char">
    <w:name w:val="Body Text 2 Char"/>
    <w:basedOn w:val="DefaultParagraphFont"/>
    <w:link w:val="BodyText2"/>
    <w:uiPriority w:val="99"/>
    <w:rsid w:val="0093004F"/>
    <w:rPr>
      <w:rFonts w:asciiTheme="majorHAnsi" w:hAnsiTheme="majorHAnsi" w:cstheme="majorHAnsi"/>
      <w:sz w:val="24"/>
    </w:rPr>
  </w:style>
  <w:style w:type="paragraph" w:customStyle="1" w:styleId="SubHeadingStyle1">
    <w:name w:val="Sub Heading Style 1"/>
    <w:basedOn w:val="SectionHeader"/>
    <w:link w:val="SubHeadingStyle1Char"/>
    <w:rsid w:val="0093004F"/>
    <w:pPr>
      <w:ind w:left="1080" w:hanging="720"/>
    </w:pPr>
    <w:rPr>
      <w:rFonts w:ascii="Calibri" w:hAnsi="Calibri"/>
      <w:b w:val="0"/>
      <w:bCs w:val="0"/>
      <w:color w:val="0070C0"/>
      <w:sz w:val="24"/>
      <w:szCs w:val="24"/>
      <w:u w:val="single"/>
    </w:rPr>
  </w:style>
  <w:style w:type="character" w:customStyle="1" w:styleId="ListParagraphChar">
    <w:name w:val="List Paragraph Char"/>
    <w:basedOn w:val="DefaultParagraphFont"/>
    <w:link w:val="ListParagraph"/>
    <w:uiPriority w:val="34"/>
    <w:rsid w:val="0093004F"/>
  </w:style>
  <w:style w:type="character" w:customStyle="1" w:styleId="SubHeadingStyle1Char">
    <w:name w:val="Sub Heading Style 1 Char"/>
    <w:basedOn w:val="SectionHeaderChar"/>
    <w:link w:val="SubHeadingStyle1"/>
    <w:rsid w:val="0093004F"/>
    <w:rPr>
      <w:rFonts w:ascii="Calibri" w:hAnsi="Calibri"/>
      <w:b w:val="0"/>
      <w:bCs w:val="0"/>
      <w:color w:val="0070C0"/>
      <w:sz w:val="24"/>
      <w:szCs w:val="24"/>
      <w:u w:val="single"/>
    </w:rPr>
  </w:style>
  <w:style w:type="paragraph" w:styleId="BodyText">
    <w:name w:val="Body Text"/>
    <w:basedOn w:val="Normal"/>
    <w:link w:val="BodyTextChar"/>
    <w:uiPriority w:val="99"/>
    <w:semiHidden/>
    <w:unhideWhenUsed/>
    <w:rsid w:val="0093004F"/>
    <w:pPr>
      <w:spacing w:after="120"/>
    </w:pPr>
  </w:style>
  <w:style w:type="character" w:customStyle="1" w:styleId="BodyTextChar">
    <w:name w:val="Body Text Char"/>
    <w:basedOn w:val="DefaultParagraphFont"/>
    <w:link w:val="BodyText"/>
    <w:uiPriority w:val="99"/>
    <w:semiHidden/>
    <w:rsid w:val="0093004F"/>
  </w:style>
  <w:style w:type="paragraph" w:styleId="BodyText3">
    <w:name w:val="Body Text 3"/>
    <w:basedOn w:val="Normal"/>
    <w:link w:val="BodyText3Char"/>
    <w:uiPriority w:val="99"/>
    <w:unhideWhenUsed/>
    <w:rsid w:val="00B81C0F"/>
    <w:pPr>
      <w:spacing w:after="120"/>
    </w:pPr>
    <w:rPr>
      <w:sz w:val="16"/>
      <w:szCs w:val="16"/>
    </w:rPr>
  </w:style>
  <w:style w:type="character" w:customStyle="1" w:styleId="BodyText3Char">
    <w:name w:val="Body Text 3 Char"/>
    <w:basedOn w:val="DefaultParagraphFont"/>
    <w:link w:val="BodyText3"/>
    <w:uiPriority w:val="99"/>
    <w:rsid w:val="00B81C0F"/>
    <w:rPr>
      <w:sz w:val="16"/>
      <w:szCs w:val="16"/>
    </w:rPr>
  </w:style>
  <w:style w:type="character" w:customStyle="1" w:styleId="Heading4Char">
    <w:name w:val="Heading 4 Char"/>
    <w:basedOn w:val="DefaultParagraphFont"/>
    <w:link w:val="Heading4"/>
    <w:uiPriority w:val="9"/>
    <w:semiHidden/>
    <w:rsid w:val="00F653D5"/>
    <w:rPr>
      <w:rFonts w:ascii="Times New Roman" w:eastAsiaTheme="minorEastAsia" w:hAnsi="Times New Roman" w:cstheme="majorBidi"/>
      <w:iCs/>
      <w:color w:val="595959" w:themeColor="text1" w:themeTint="A6"/>
      <w:sz w:val="32"/>
      <w:szCs w:val="24"/>
      <w:lang w:eastAsia="ja-JP"/>
    </w:rPr>
  </w:style>
  <w:style w:type="paragraph" w:customStyle="1" w:styleId="MainHeading1">
    <w:name w:val="Main Heading 1"/>
    <w:basedOn w:val="Heading1"/>
    <w:qFormat/>
    <w:rsid w:val="0099346A"/>
    <w:pPr>
      <w:numPr>
        <w:numId w:val="3"/>
      </w:numPr>
      <w:spacing w:before="0"/>
    </w:pPr>
    <w:rPr>
      <w:rFonts w:ascii="Times New Roman" w:hAnsi="Times New Roman" w:cs="Times New Roman"/>
      <w:b/>
      <w:noProof/>
      <w:color w:val="003E7E"/>
      <w:sz w:val="28"/>
      <w:szCs w:val="28"/>
      <w:lang w:eastAsia="ja-JP"/>
    </w:rPr>
  </w:style>
  <w:style w:type="paragraph" w:customStyle="1" w:styleId="ProcessPhase">
    <w:name w:val="Process Phase"/>
    <w:basedOn w:val="SubHeadingStyle1"/>
    <w:qFormat/>
    <w:rsid w:val="0008350F"/>
    <w:pPr>
      <w:spacing w:before="120" w:after="120"/>
      <w:ind w:left="0" w:firstLine="0"/>
      <w:outlineLvl w:val="1"/>
    </w:pPr>
    <w:rPr>
      <w:rFonts w:ascii="Times New Roman" w:hAnsi="Times New Roman" w:cs="Times New Roman"/>
      <w:b/>
      <w:color w:val="auto"/>
      <w:u w:val="none"/>
    </w:rPr>
  </w:style>
  <w:style w:type="character" w:customStyle="1" w:styleId="Heading1Char">
    <w:name w:val="Heading 1 Char"/>
    <w:basedOn w:val="DefaultParagraphFont"/>
    <w:link w:val="Heading1"/>
    <w:uiPriority w:val="9"/>
    <w:rsid w:val="00F653D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052C6"/>
    <w:rPr>
      <w:sz w:val="16"/>
      <w:szCs w:val="16"/>
    </w:rPr>
  </w:style>
  <w:style w:type="paragraph" w:styleId="CommentText">
    <w:name w:val="annotation text"/>
    <w:basedOn w:val="Normal"/>
    <w:link w:val="CommentTextChar"/>
    <w:uiPriority w:val="99"/>
    <w:unhideWhenUsed/>
    <w:rsid w:val="00D052C6"/>
    <w:rPr>
      <w:sz w:val="20"/>
      <w:szCs w:val="20"/>
    </w:rPr>
  </w:style>
  <w:style w:type="character" w:customStyle="1" w:styleId="CommentTextChar">
    <w:name w:val="Comment Text Char"/>
    <w:basedOn w:val="DefaultParagraphFont"/>
    <w:link w:val="CommentText"/>
    <w:uiPriority w:val="99"/>
    <w:rsid w:val="00D052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52C6"/>
    <w:rPr>
      <w:b/>
      <w:bCs/>
    </w:rPr>
  </w:style>
  <w:style w:type="character" w:customStyle="1" w:styleId="CommentSubjectChar">
    <w:name w:val="Comment Subject Char"/>
    <w:basedOn w:val="CommentTextChar"/>
    <w:link w:val="CommentSubject"/>
    <w:uiPriority w:val="99"/>
    <w:semiHidden/>
    <w:rsid w:val="00D052C6"/>
    <w:rPr>
      <w:rFonts w:ascii="Times New Roman" w:hAnsi="Times New Roman"/>
      <w:b/>
      <w:bCs/>
      <w:sz w:val="20"/>
      <w:szCs w:val="20"/>
    </w:rPr>
  </w:style>
  <w:style w:type="character" w:customStyle="1" w:styleId="Heading2Char">
    <w:name w:val="Heading 2 Char"/>
    <w:basedOn w:val="DefaultParagraphFont"/>
    <w:link w:val="Heading2"/>
    <w:rsid w:val="00D22609"/>
    <w:rPr>
      <w:rFonts w:ascii="Times New Roman" w:hAnsi="Times New Roman"/>
      <w:b/>
      <w:bCs/>
      <w:sz w:val="20"/>
      <w:szCs w:val="20"/>
    </w:rPr>
  </w:style>
  <w:style w:type="character" w:styleId="UnresolvedMention">
    <w:name w:val="Unresolved Mention"/>
    <w:basedOn w:val="DefaultParagraphFont"/>
    <w:uiPriority w:val="99"/>
    <w:unhideWhenUsed/>
    <w:rsid w:val="00973684"/>
    <w:rPr>
      <w:color w:val="605E5C"/>
      <w:shd w:val="clear" w:color="auto" w:fill="E1DFDD"/>
    </w:rPr>
  </w:style>
  <w:style w:type="character" w:styleId="Mention">
    <w:name w:val="Mention"/>
    <w:basedOn w:val="DefaultParagraphFont"/>
    <w:uiPriority w:val="99"/>
    <w:unhideWhenUsed/>
    <w:rsid w:val="00973684"/>
    <w:rPr>
      <w:color w:val="2B579A"/>
      <w:shd w:val="clear" w:color="auto" w:fill="E1DFDD"/>
    </w:rPr>
  </w:style>
  <w:style w:type="character" w:styleId="Hyperlink">
    <w:name w:val="Hyperlink"/>
    <w:basedOn w:val="DefaultParagraphFont"/>
    <w:uiPriority w:val="99"/>
    <w:unhideWhenUsed/>
    <w:rsid w:val="008A3E51"/>
    <w:rPr>
      <w:color w:val="0563C1" w:themeColor="hyperlink"/>
      <w:u w:val="single"/>
    </w:rPr>
  </w:style>
  <w:style w:type="character" w:styleId="FollowedHyperlink">
    <w:name w:val="FollowedHyperlink"/>
    <w:basedOn w:val="DefaultParagraphFont"/>
    <w:uiPriority w:val="99"/>
    <w:semiHidden/>
    <w:unhideWhenUsed/>
    <w:rsid w:val="00536C90"/>
    <w:rPr>
      <w:color w:val="954F72" w:themeColor="followedHyperlink"/>
      <w:u w:val="single"/>
    </w:rPr>
  </w:style>
  <w:style w:type="paragraph" w:styleId="Revision">
    <w:name w:val="Revision"/>
    <w:hidden/>
    <w:uiPriority w:val="99"/>
    <w:semiHidden/>
    <w:rsid w:val="00536C90"/>
    <w:pPr>
      <w:spacing w:after="0" w:line="240" w:lineRule="auto"/>
    </w:pPr>
  </w:style>
  <w:style w:type="paragraph" w:styleId="FootnoteText">
    <w:name w:val="footnote text"/>
    <w:basedOn w:val="Normal"/>
    <w:link w:val="FootnoteTextChar"/>
    <w:uiPriority w:val="99"/>
    <w:unhideWhenUsed/>
    <w:rsid w:val="00471781"/>
    <w:rPr>
      <w:sz w:val="18"/>
      <w:szCs w:val="20"/>
    </w:rPr>
  </w:style>
  <w:style w:type="character" w:customStyle="1" w:styleId="FootnoteTextChar">
    <w:name w:val="Footnote Text Char"/>
    <w:basedOn w:val="DefaultParagraphFont"/>
    <w:link w:val="FootnoteText"/>
    <w:uiPriority w:val="99"/>
    <w:rsid w:val="00471781"/>
    <w:rPr>
      <w:rFonts w:ascii="Times New Roman" w:hAnsi="Times New Roman"/>
      <w:sz w:val="18"/>
      <w:szCs w:val="20"/>
    </w:rPr>
  </w:style>
  <w:style w:type="character" w:styleId="FootnoteReference">
    <w:name w:val="footnote reference"/>
    <w:basedOn w:val="DefaultParagraphFont"/>
    <w:uiPriority w:val="99"/>
    <w:unhideWhenUsed/>
    <w:rsid w:val="00151A62"/>
    <w:rPr>
      <w:vertAlign w:val="superscript"/>
    </w:rPr>
  </w:style>
  <w:style w:type="character" w:customStyle="1" w:styleId="Heading3Char">
    <w:name w:val="Heading 3 Char"/>
    <w:basedOn w:val="DefaultParagraphFont"/>
    <w:link w:val="Heading3"/>
    <w:uiPriority w:val="9"/>
    <w:rsid w:val="00254A83"/>
    <w:rPr>
      <w:rFonts w:ascii="Times New Roman" w:eastAsiaTheme="minorEastAsia" w:hAnsi="Times New Roman" w:cstheme="minorHAnsi"/>
      <w:b/>
      <w:bCs/>
      <w:color w:val="808080" w:themeColor="background1" w:themeShade="80"/>
      <w:sz w:val="24"/>
      <w:szCs w:val="24"/>
      <w:lang w:eastAsia="ja-JP"/>
    </w:rPr>
  </w:style>
  <w:style w:type="paragraph" w:customStyle="1" w:styleId="SubheadingStyle2">
    <w:name w:val="Subheading Style2"/>
    <w:basedOn w:val="SubHeadingStyle1"/>
    <w:link w:val="SubheadingStyle2Char"/>
    <w:rsid w:val="00E50E94"/>
    <w:pPr>
      <w:ind w:left="0" w:firstLine="0"/>
    </w:pPr>
    <w:rPr>
      <w:bCs/>
      <w:i/>
      <w:color w:val="auto"/>
      <w:u w:val="none"/>
    </w:rPr>
  </w:style>
  <w:style w:type="character" w:customStyle="1" w:styleId="SubheadingStyle2Char">
    <w:name w:val="Subheading Style2 Char"/>
    <w:basedOn w:val="SubHeadingStyle1Char"/>
    <w:link w:val="SubheadingStyle2"/>
    <w:rsid w:val="00E50E94"/>
    <w:rPr>
      <w:rFonts w:ascii="Calibri" w:hAnsi="Calibri"/>
      <w:b w:val="0"/>
      <w:bCs/>
      <w:i/>
      <w:color w:val="0070C0"/>
      <w:sz w:val="24"/>
      <w:szCs w:val="24"/>
      <w:u w:val="single"/>
    </w:rPr>
  </w:style>
  <w:style w:type="paragraph" w:styleId="NoSpacing">
    <w:name w:val="No Spacing"/>
    <w:link w:val="NoSpacingChar"/>
    <w:uiPriority w:val="1"/>
    <w:rsid w:val="00A16CEC"/>
    <w:pPr>
      <w:spacing w:after="0" w:line="240" w:lineRule="auto"/>
    </w:pPr>
    <w:rPr>
      <w:rFonts w:eastAsiaTheme="minorEastAsia"/>
    </w:rPr>
  </w:style>
  <w:style w:type="character" w:customStyle="1" w:styleId="NoSpacingChar">
    <w:name w:val="No Spacing Char"/>
    <w:basedOn w:val="DefaultParagraphFont"/>
    <w:link w:val="NoSpacing"/>
    <w:uiPriority w:val="1"/>
    <w:rsid w:val="00A16CEC"/>
    <w:rPr>
      <w:rFonts w:eastAsiaTheme="minorEastAsia"/>
    </w:rPr>
  </w:style>
  <w:style w:type="paragraph" w:styleId="TOCHeading">
    <w:name w:val="TOC Heading"/>
    <w:basedOn w:val="Heading1"/>
    <w:next w:val="Normal"/>
    <w:uiPriority w:val="39"/>
    <w:unhideWhenUsed/>
    <w:qFormat/>
    <w:rsid w:val="0099346A"/>
    <w:pPr>
      <w:outlineLvl w:val="9"/>
    </w:pPr>
    <w:rPr>
      <w:rFonts w:ascii="Times New Roman" w:hAnsi="Times New Roman"/>
    </w:rPr>
  </w:style>
  <w:style w:type="paragraph" w:styleId="TOC1">
    <w:name w:val="toc 1"/>
    <w:basedOn w:val="Normal"/>
    <w:next w:val="Normal"/>
    <w:autoRedefine/>
    <w:uiPriority w:val="39"/>
    <w:unhideWhenUsed/>
    <w:rsid w:val="009636AA"/>
    <w:pPr>
      <w:tabs>
        <w:tab w:val="left" w:pos="630"/>
        <w:tab w:val="right" w:leader="dot" w:pos="9350"/>
      </w:tabs>
      <w:spacing w:after="100"/>
    </w:pPr>
  </w:style>
  <w:style w:type="paragraph" w:styleId="TOC2">
    <w:name w:val="toc 2"/>
    <w:basedOn w:val="Normal"/>
    <w:next w:val="Normal"/>
    <w:autoRedefine/>
    <w:uiPriority w:val="39"/>
    <w:rsid w:val="00962348"/>
    <w:pPr>
      <w:spacing w:after="100"/>
      <w:ind w:left="240"/>
    </w:pPr>
    <w:rPr>
      <w:rFonts w:eastAsia="Times New Roman" w:cs="Times New Roman"/>
      <w:szCs w:val="24"/>
    </w:rPr>
  </w:style>
  <w:style w:type="character" w:customStyle="1" w:styleId="Heading5Char">
    <w:name w:val="Heading 5 Char"/>
    <w:basedOn w:val="DefaultParagraphFont"/>
    <w:link w:val="Heading5"/>
    <w:uiPriority w:val="9"/>
    <w:rsid w:val="00084992"/>
    <w:rPr>
      <w:rFonts w:ascii="Times New Roman" w:hAnsi="Times New Roman" w:cs="Times New Roman"/>
      <w:b/>
      <w:bCs/>
      <w:color w:val="003E7E"/>
      <w:sz w:val="24"/>
      <w:szCs w:val="24"/>
    </w:rPr>
  </w:style>
  <w:style w:type="character" w:customStyle="1" w:styleId="Heading6Char">
    <w:name w:val="Heading 6 Char"/>
    <w:basedOn w:val="DefaultParagraphFont"/>
    <w:link w:val="Heading6"/>
    <w:uiPriority w:val="9"/>
    <w:rsid w:val="00084992"/>
    <w:rPr>
      <w:b/>
      <w:bCs/>
      <w:color w:val="003E7E"/>
    </w:rPr>
  </w:style>
  <w:style w:type="paragraph" w:styleId="TOC3">
    <w:name w:val="toc 3"/>
    <w:basedOn w:val="Normal"/>
    <w:next w:val="Normal"/>
    <w:autoRedefine/>
    <w:uiPriority w:val="39"/>
    <w:unhideWhenUsed/>
    <w:rsid w:val="006A4F55"/>
    <w:pPr>
      <w:spacing w:after="100"/>
      <w:ind w:left="440"/>
    </w:pPr>
    <w:rPr>
      <w:rFonts w:eastAsiaTheme="minorEastAsia" w:cs="Times New Roman"/>
    </w:rPr>
  </w:style>
  <w:style w:type="paragraph" w:customStyle="1" w:styleId="Default">
    <w:name w:val="Default"/>
    <w:rsid w:val="00CD300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ptext-18">
    <w:name w:val="ptext-18"/>
    <w:basedOn w:val="DefaultParagraphFont"/>
    <w:rsid w:val="00B24A56"/>
  </w:style>
  <w:style w:type="paragraph" w:customStyle="1" w:styleId="ProcessStep">
    <w:name w:val="Process Step"/>
    <w:basedOn w:val="SubHeadingStyle1"/>
    <w:next w:val="Normal"/>
    <w:link w:val="ProcessStepChar"/>
    <w:qFormat/>
    <w:rsid w:val="001027F0"/>
    <w:pPr>
      <w:numPr>
        <w:ilvl w:val="1"/>
        <w:numId w:val="6"/>
      </w:numPr>
      <w:spacing w:after="120"/>
    </w:pPr>
    <w:rPr>
      <w:rFonts w:ascii="Times New Roman" w:hAnsi="Times New Roman"/>
      <w:color w:val="auto"/>
      <w:u w:val="none"/>
    </w:rPr>
  </w:style>
  <w:style w:type="character" w:customStyle="1" w:styleId="ProcessStepChar">
    <w:name w:val="Process Step Char"/>
    <w:basedOn w:val="DefaultParagraphFont"/>
    <w:link w:val="ProcessStep"/>
    <w:rsid w:val="001027F0"/>
    <w:rPr>
      <w:rFonts w:ascii="Times New Roman" w:hAnsi="Times New Roman"/>
      <w:sz w:val="24"/>
      <w:szCs w:val="24"/>
    </w:rPr>
  </w:style>
  <w:style w:type="paragraph" w:customStyle="1" w:styleId="Instruction">
    <w:name w:val="Instruction"/>
    <w:basedOn w:val="Normal"/>
    <w:autoRedefine/>
    <w:rsid w:val="00E8341B"/>
    <w:pPr>
      <w:numPr>
        <w:numId w:val="7"/>
      </w:numPr>
      <w:autoSpaceDE w:val="0"/>
      <w:autoSpaceDN w:val="0"/>
      <w:adjustRightInd w:val="0"/>
      <w:ind w:left="450"/>
      <w:contextualSpacing/>
    </w:pPr>
    <w:rPr>
      <w:rFonts w:eastAsia="Times New Roman" w:cs="Times New Roman"/>
      <w:szCs w:val="24"/>
    </w:rPr>
  </w:style>
  <w:style w:type="paragraph" w:customStyle="1" w:styleId="AppendixHeader">
    <w:name w:val="Appendix Header"/>
    <w:basedOn w:val="SectionHeader1"/>
    <w:qFormat/>
    <w:rsid w:val="006E4974"/>
    <w:pPr>
      <w:ind w:left="720"/>
    </w:pPr>
    <w:rPr>
      <w:color w:val="003E7E"/>
    </w:rPr>
  </w:style>
  <w:style w:type="paragraph" w:customStyle="1" w:styleId="Style1">
    <w:name w:val="Style1"/>
    <w:basedOn w:val="Normal"/>
    <w:link w:val="Style1Char"/>
    <w:qFormat/>
    <w:rsid w:val="0076196B"/>
  </w:style>
  <w:style w:type="character" w:customStyle="1" w:styleId="Heading7Char">
    <w:name w:val="Heading 7 Char"/>
    <w:basedOn w:val="DefaultParagraphFont"/>
    <w:link w:val="Heading7"/>
    <w:semiHidden/>
    <w:rsid w:val="00E124C1"/>
    <w:rPr>
      <w:rFonts w:asciiTheme="majorHAnsi" w:eastAsiaTheme="majorEastAsia" w:hAnsiTheme="majorHAnsi" w:cstheme="majorBidi"/>
      <w:i/>
      <w:iCs/>
      <w:color w:val="404040" w:themeColor="text1" w:themeTint="BF"/>
      <w:sz w:val="24"/>
      <w:szCs w:val="24"/>
    </w:rPr>
  </w:style>
  <w:style w:type="character" w:customStyle="1" w:styleId="Style1Char">
    <w:name w:val="Style1 Char"/>
    <w:basedOn w:val="DefaultParagraphFont"/>
    <w:link w:val="Style1"/>
    <w:rsid w:val="0076196B"/>
    <w:rPr>
      <w:rFonts w:ascii="Times New Roman" w:hAnsi="Times New Roman"/>
      <w:sz w:val="24"/>
    </w:rPr>
  </w:style>
  <w:style w:type="character" w:customStyle="1" w:styleId="Heading8Char">
    <w:name w:val="Heading 8 Char"/>
    <w:basedOn w:val="DefaultParagraphFont"/>
    <w:link w:val="Heading8"/>
    <w:semiHidden/>
    <w:rsid w:val="00E124C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124C1"/>
    <w:rPr>
      <w:rFonts w:asciiTheme="majorHAnsi" w:eastAsiaTheme="majorEastAsia" w:hAnsiTheme="majorHAnsi" w:cstheme="majorBidi"/>
      <w:i/>
      <w:iCs/>
      <w:color w:val="404040" w:themeColor="text1" w:themeTint="BF"/>
      <w:sz w:val="20"/>
      <w:szCs w:val="20"/>
    </w:rPr>
  </w:style>
  <w:style w:type="paragraph" w:customStyle="1" w:styleId="SubProcess1">
    <w:name w:val="SubProcess1"/>
    <w:basedOn w:val="SubProcess22"/>
    <w:link w:val="SubProcess1Char"/>
    <w:qFormat/>
    <w:rsid w:val="00E124C1"/>
    <w:pPr>
      <w:numPr>
        <w:ilvl w:val="0"/>
        <w:numId w:val="0"/>
      </w:numPr>
      <w:tabs>
        <w:tab w:val="clear" w:pos="1080"/>
        <w:tab w:val="left" w:pos="720"/>
      </w:tabs>
      <w:ind w:left="360" w:hanging="360"/>
    </w:pPr>
    <w:rPr>
      <w:rFonts w:eastAsia="Calibri" w:cs="Times New Roman"/>
      <w:b/>
      <w:bCs w:val="0"/>
      <w:iCs w:val="0"/>
    </w:rPr>
  </w:style>
  <w:style w:type="character" w:customStyle="1" w:styleId="SubProcess1Char">
    <w:name w:val="SubProcess1 Char"/>
    <w:basedOn w:val="DefaultParagraphFont"/>
    <w:link w:val="SubProcess1"/>
    <w:rsid w:val="00E124C1"/>
    <w:rPr>
      <w:rFonts w:ascii="Times New Roman" w:eastAsia="Calibri" w:hAnsi="Times New Roman" w:cs="Times New Roman"/>
      <w:b/>
      <w:sz w:val="24"/>
      <w:szCs w:val="24"/>
    </w:rPr>
  </w:style>
  <w:style w:type="paragraph" w:customStyle="1" w:styleId="SubProcess22">
    <w:name w:val="SubProcess2.2"/>
    <w:basedOn w:val="Normal"/>
    <w:link w:val="SubProcess22Char"/>
    <w:qFormat/>
    <w:rsid w:val="00E124C1"/>
    <w:pPr>
      <w:keepNext/>
      <w:keepLines/>
      <w:numPr>
        <w:ilvl w:val="1"/>
        <w:numId w:val="8"/>
      </w:numPr>
      <w:tabs>
        <w:tab w:val="left" w:pos="1080"/>
      </w:tabs>
      <w:spacing w:before="200"/>
      <w:outlineLvl w:val="3"/>
    </w:pPr>
    <w:rPr>
      <w:rFonts w:eastAsiaTheme="majorEastAsia" w:cstheme="majorBidi"/>
      <w:bCs/>
      <w:iCs/>
      <w:szCs w:val="24"/>
    </w:rPr>
  </w:style>
  <w:style w:type="paragraph" w:customStyle="1" w:styleId="SubProcess31">
    <w:name w:val="SubProcess3.1"/>
    <w:basedOn w:val="SubProcess1"/>
    <w:link w:val="SubProcess31Char"/>
    <w:qFormat/>
    <w:rsid w:val="00E124C1"/>
    <w:pPr>
      <w:numPr>
        <w:ilvl w:val="2"/>
        <w:numId w:val="9"/>
      </w:numPr>
      <w:ind w:left="907" w:hanging="360"/>
    </w:pPr>
    <w:rPr>
      <w:rFonts w:ascii="Arial" w:hAnsi="Arial"/>
    </w:rPr>
  </w:style>
  <w:style w:type="character" w:customStyle="1" w:styleId="SubProcess22Char">
    <w:name w:val="SubProcess2.2 Char"/>
    <w:basedOn w:val="DefaultParagraphFont"/>
    <w:link w:val="SubProcess22"/>
    <w:rsid w:val="00E124C1"/>
    <w:rPr>
      <w:rFonts w:ascii="Times New Roman" w:eastAsiaTheme="majorEastAsia" w:hAnsi="Times New Roman" w:cstheme="majorBidi"/>
      <w:bCs/>
      <w:iCs/>
      <w:sz w:val="24"/>
      <w:szCs w:val="24"/>
    </w:rPr>
  </w:style>
  <w:style w:type="character" w:customStyle="1" w:styleId="SubProcess31Char">
    <w:name w:val="SubProcess3.1 Char"/>
    <w:basedOn w:val="SubProcess1Char"/>
    <w:link w:val="SubProcess31"/>
    <w:rsid w:val="00E124C1"/>
    <w:rPr>
      <w:rFonts w:ascii="Arial" w:eastAsia="Calibri" w:hAnsi="Arial" w:cs="Times New Roman"/>
      <w:b/>
      <w:sz w:val="24"/>
      <w:szCs w:val="24"/>
    </w:rPr>
  </w:style>
  <w:style w:type="table" w:customStyle="1" w:styleId="PlainTable31">
    <w:name w:val="Plain Table 31"/>
    <w:basedOn w:val="TableNormal"/>
    <w:next w:val="PlainTable3"/>
    <w:uiPriority w:val="43"/>
    <w:rsid w:val="00A8777A"/>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A877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2012">
      <w:bodyDiv w:val="1"/>
      <w:marLeft w:val="0"/>
      <w:marRight w:val="0"/>
      <w:marTop w:val="0"/>
      <w:marBottom w:val="0"/>
      <w:divBdr>
        <w:top w:val="none" w:sz="0" w:space="0" w:color="auto"/>
        <w:left w:val="none" w:sz="0" w:space="0" w:color="auto"/>
        <w:bottom w:val="none" w:sz="0" w:space="0" w:color="auto"/>
        <w:right w:val="none" w:sz="0" w:space="0" w:color="auto"/>
      </w:divBdr>
    </w:div>
    <w:div w:id="654796979">
      <w:bodyDiv w:val="1"/>
      <w:marLeft w:val="0"/>
      <w:marRight w:val="0"/>
      <w:marTop w:val="0"/>
      <w:marBottom w:val="0"/>
      <w:divBdr>
        <w:top w:val="none" w:sz="0" w:space="0" w:color="auto"/>
        <w:left w:val="none" w:sz="0" w:space="0" w:color="auto"/>
        <w:bottom w:val="none" w:sz="0" w:space="0" w:color="auto"/>
        <w:right w:val="none" w:sz="0" w:space="0" w:color="auto"/>
      </w:divBdr>
    </w:div>
    <w:div w:id="997610570">
      <w:bodyDiv w:val="1"/>
      <w:marLeft w:val="0"/>
      <w:marRight w:val="0"/>
      <w:marTop w:val="0"/>
      <w:marBottom w:val="0"/>
      <w:divBdr>
        <w:top w:val="none" w:sz="0" w:space="0" w:color="auto"/>
        <w:left w:val="none" w:sz="0" w:space="0" w:color="auto"/>
        <w:bottom w:val="none" w:sz="0" w:space="0" w:color="auto"/>
        <w:right w:val="none" w:sz="0" w:space="0" w:color="auto"/>
      </w:divBdr>
    </w:div>
    <w:div w:id="1680233547">
      <w:bodyDiv w:val="1"/>
      <w:marLeft w:val="0"/>
      <w:marRight w:val="0"/>
      <w:marTop w:val="0"/>
      <w:marBottom w:val="0"/>
      <w:divBdr>
        <w:top w:val="none" w:sz="0" w:space="0" w:color="auto"/>
        <w:left w:val="none" w:sz="0" w:space="0" w:color="auto"/>
        <w:bottom w:val="none" w:sz="0" w:space="0" w:color="auto"/>
        <w:right w:val="none" w:sz="0" w:space="0" w:color="auto"/>
      </w:divBdr>
    </w:div>
    <w:div w:id="1935892235">
      <w:bodyDiv w:val="1"/>
      <w:marLeft w:val="0"/>
      <w:marRight w:val="0"/>
      <w:marTop w:val="0"/>
      <w:marBottom w:val="0"/>
      <w:divBdr>
        <w:top w:val="none" w:sz="0" w:space="0" w:color="auto"/>
        <w:left w:val="none" w:sz="0" w:space="0" w:color="auto"/>
        <w:bottom w:val="none" w:sz="0" w:space="0" w:color="auto"/>
        <w:right w:val="none" w:sz="0" w:space="0" w:color="auto"/>
      </w:divBdr>
    </w:div>
    <w:div w:id="20922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13.png"/><Relationship Id="rId44"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81A6168A5494DB47B6B34EDE3177F" ma:contentTypeVersion="2" ma:contentTypeDescription="Create a new document." ma:contentTypeScope="" ma:versionID="41acb56d61ab5be03c906f8f4fcf747e">
  <xsd:schema xmlns:xsd="http://www.w3.org/2001/XMLSchema" xmlns:xs="http://www.w3.org/2001/XMLSchema" xmlns:p="http://schemas.microsoft.com/office/2006/metadata/properties" xmlns:ns2="1a73200f-d597-4ea2-9ed2-55bcafa9790d" targetNamespace="http://schemas.microsoft.com/office/2006/metadata/properties" ma:root="true" ma:fieldsID="b3c0b0ce42255d25f39453ccc293e141" ns2:_="">
    <xsd:import namespace="1a73200f-d597-4ea2-9ed2-55bcafa979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200f-d597-4ea2-9ed2-55bcafa97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C61D-9A8D-437F-8448-942A7C36EE18}">
  <ds:schemaRefs>
    <ds:schemaRef ds:uri="http://schemas.microsoft.com/sharepoint/v3/contenttype/forms"/>
  </ds:schemaRefs>
</ds:datastoreItem>
</file>

<file path=customXml/itemProps2.xml><?xml version="1.0" encoding="utf-8"?>
<ds:datastoreItem xmlns:ds="http://schemas.openxmlformats.org/officeDocument/2006/customXml" ds:itemID="{8B995437-8091-4FB4-A7B8-23F7A8C4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200f-d597-4ea2-9ed2-55bcafa97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3C382-D303-4813-88DF-BF4F480C6206}">
  <ds:schemaRefs>
    <ds:schemaRef ds:uri="1a73200f-d597-4ea2-9ed2-55bcafa9790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D19075-B715-4069-A216-5AAD63F2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5806</Words>
  <Characters>33098</Characters>
  <Application>Microsoft Office Word</Application>
  <DocSecurity>4</DocSecurity>
  <Lines>275</Lines>
  <Paragraphs>77</Paragraphs>
  <ScaleCrop>false</ScaleCrop>
  <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 [Insert POLICY &amp; PROCEDURE NAME]</dc:title>
  <dc:subject>Financial Policy &amp; Procedure</dc:subject>
  <dc:creator>Anna Marcus</dc:creator>
  <cp:keywords/>
  <dc:description/>
  <cp:lastModifiedBy>Sergeson, Patricia (FHWA)</cp:lastModifiedBy>
  <cp:revision>2</cp:revision>
  <dcterms:created xsi:type="dcterms:W3CDTF">2023-03-21T17:18:00Z</dcterms:created>
  <dcterms:modified xsi:type="dcterms:W3CDTF">2023-03-21T17:18:00Z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0x01010032181A6168A5494DB47B6B34EDE3177F</vt:lpwstr>
  </property>
</Properties>
</file>