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160"/>
        <w:gridCol w:w="3330"/>
      </w:tblGrid>
      <w:tr w:rsidR="0077069B" w:rsidRPr="0077069B" w:rsidTr="001E3691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2C33CC" w:rsidRDefault="002C33C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5B326F" w:rsidRDefault="0089547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5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26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 w:rsidRPr="005B326F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C33CC" w:rsidRPr="005B326F">
              <w:rPr>
                <w:rFonts w:ascii="Arial" w:hAnsi="Arial" w:cs="Arial"/>
                <w:sz w:val="20"/>
                <w:szCs w:val="20"/>
              </w:rPr>
              <w:t>, 201</w:t>
            </w:r>
            <w:r w:rsidRPr="005B326F">
              <w:rPr>
                <w:rFonts w:ascii="Arial" w:hAnsi="Arial" w:cs="Arial"/>
                <w:sz w:val="20"/>
                <w:szCs w:val="20"/>
              </w:rPr>
              <w:t>7</w:t>
            </w:r>
            <w:r w:rsidR="00551D8A" w:rsidRPr="005B32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5B326F" w:rsidRDefault="00FA6CAB" w:rsidP="008B598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5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326F" w:rsidRPr="005B326F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5B3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D8A" w:rsidRPr="005B326F">
              <w:rPr>
                <w:rFonts w:ascii="Arial" w:hAnsi="Arial" w:cs="Arial"/>
                <w:b/>
                <w:sz w:val="20"/>
                <w:szCs w:val="20"/>
              </w:rPr>
              <w:t>Quarter 2 (April 1 – June 30</w:t>
            </w:r>
            <w:r w:rsidR="002C33CC" w:rsidRPr="005B326F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89547C" w:rsidRPr="005B326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51D8A" w:rsidRPr="005B326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1D8A" w:rsidRPr="001D42BC" w:rsidRDefault="001D42BC" w:rsidP="00FA6CA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95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33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D8A" w:rsidRPr="001D42BC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C33CC" w:rsidRPr="001D42BC">
              <w:rPr>
                <w:rFonts w:ascii="Arial" w:hAnsi="Arial" w:cs="Arial"/>
                <w:sz w:val="20"/>
                <w:szCs w:val="20"/>
              </w:rPr>
              <w:t>, 201</w:t>
            </w:r>
            <w:r w:rsidR="0089547C">
              <w:rPr>
                <w:rFonts w:ascii="Arial" w:hAnsi="Arial" w:cs="Arial"/>
                <w:sz w:val="20"/>
                <w:szCs w:val="20"/>
              </w:rPr>
              <w:t>7</w:t>
            </w:r>
            <w:r w:rsidR="00551D8A" w:rsidRPr="001D42B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001757" w:rsidRDefault="003E72AB" w:rsidP="0089547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E0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1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5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472" w:rsidRPr="006E0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00175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001757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C33CC" w:rsidRPr="00001757">
              <w:rPr>
                <w:rFonts w:ascii="Arial" w:hAnsi="Arial" w:cs="Arial"/>
                <w:sz w:val="20"/>
                <w:szCs w:val="20"/>
              </w:rPr>
              <w:t>, 201</w:t>
            </w:r>
            <w:r w:rsidR="0089547C">
              <w:rPr>
                <w:rFonts w:ascii="Arial" w:hAnsi="Arial" w:cs="Arial"/>
                <w:sz w:val="20"/>
                <w:szCs w:val="20"/>
              </w:rPr>
              <w:t>7</w:t>
            </w:r>
            <w:r w:rsidR="00551D8A" w:rsidRPr="000017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069B" w:rsidRPr="0077069B" w:rsidTr="001E3691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1E3691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42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33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1E3691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A29" w:rsidRPr="0077069B" w:rsidRDefault="001E3691" w:rsidP="00A37A29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PIN 4040, Program 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420</w:t>
            </w:r>
            <w:r w:rsidR="00447D24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A37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A37A29" w:rsidRPr="0077069B" w:rsidRDefault="00535598" w:rsidP="00A37A2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</w:t>
            </w:r>
            <w:r w:rsidR="00A37A2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7A29" w:rsidRPr="0077069B" w:rsidRDefault="00A37A29" w:rsidP="00A37A29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A29" w:rsidRPr="00A37A29" w:rsidRDefault="00A37A29" w:rsidP="00A37A2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37A29">
              <w:rPr>
                <w:rFonts w:ascii="Arial" w:hAnsi="Arial" w:cs="Arial"/>
                <w:sz w:val="20"/>
                <w:szCs w:val="20"/>
              </w:rPr>
              <w:t>Contract 16-9069</w:t>
            </w:r>
          </w:p>
        </w:tc>
        <w:tc>
          <w:tcPr>
            <w:tcW w:w="333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1E3691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42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A37A2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1E3691" w:rsidRPr="001E3691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June </w:t>
            </w:r>
            <w:r w:rsidR="00353C62" w:rsidRPr="001E3691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</w:t>
            </w:r>
            <w:r w:rsidR="00A37A29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7</w:t>
            </w:r>
          </w:p>
        </w:tc>
        <w:tc>
          <w:tcPr>
            <w:tcW w:w="3330" w:type="dxa"/>
            <w:vAlign w:val="center"/>
          </w:tcPr>
          <w:p w:rsidR="00535598" w:rsidRPr="0077069B" w:rsidRDefault="00535598" w:rsidP="00D11E4E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D11E4E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D11E4E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2A57EF" w:rsidRPr="003B40F9" w:rsidRDefault="00A37A29" w:rsidP="003B40F9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F9">
              <w:rPr>
                <w:rFonts w:ascii="Arial" w:hAnsi="Arial" w:cs="Arial"/>
                <w:b/>
                <w:sz w:val="20"/>
                <w:szCs w:val="20"/>
              </w:rPr>
              <w:t xml:space="preserve">Current contract amount = </w:t>
            </w:r>
            <w:r w:rsidR="002A57EF" w:rsidRPr="003B40F9">
              <w:rPr>
                <w:rFonts w:ascii="Arial" w:hAnsi="Arial" w:cs="Arial"/>
                <w:b/>
                <w:sz w:val="20"/>
                <w:szCs w:val="20"/>
              </w:rPr>
              <w:t>$83,749</w:t>
            </w:r>
            <w:r w:rsidR="008B42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A57EF" w:rsidRPr="003B40F9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:rsidR="002A57EF" w:rsidRPr="003B40F9" w:rsidRDefault="002A57EF" w:rsidP="003B40F9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F9">
              <w:rPr>
                <w:rFonts w:ascii="Arial" w:hAnsi="Arial" w:cs="Arial"/>
                <w:b/>
                <w:sz w:val="20"/>
                <w:szCs w:val="20"/>
              </w:rPr>
              <w:t>Remaining on contract = $</w:t>
            </w:r>
            <w:r w:rsidR="005B326F">
              <w:rPr>
                <w:rFonts w:ascii="Arial" w:hAnsi="Arial" w:cs="Arial"/>
                <w:b/>
                <w:sz w:val="20"/>
                <w:szCs w:val="20"/>
              </w:rPr>
              <w:t>5,675.01</w:t>
            </w:r>
          </w:p>
          <w:p w:rsidR="002A57EF" w:rsidRDefault="002A57EF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Remaining funds in acct = </w:t>
            </w:r>
            <w:r w:rsidRPr="002A57EF">
              <w:rPr>
                <w:rFonts w:ascii="Arial" w:hAnsi="Arial" w:cs="Arial"/>
                <w:sz w:val="20"/>
                <w:szCs w:val="20"/>
              </w:rPr>
              <w:t>$</w:t>
            </w:r>
            <w:r w:rsidR="005B326F">
              <w:rPr>
                <w:rFonts w:ascii="Arial" w:hAnsi="Arial" w:cs="Arial"/>
                <w:sz w:val="20"/>
                <w:szCs w:val="20"/>
              </w:rPr>
              <w:t>14,556.09</w:t>
            </w:r>
          </w:p>
          <w:p w:rsidR="00E50A95" w:rsidRPr="00B66A21" w:rsidRDefault="00A37A29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Approx. grand total = </w:t>
            </w:r>
            <w:r w:rsidR="00E50A95"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2A57EF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Spent on current contract =</w:t>
            </w:r>
          </w:p>
          <w:p w:rsidR="00E50A95" w:rsidRPr="00B66A21" w:rsidRDefault="002A57EF" w:rsidP="005B326F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B326F">
              <w:rPr>
                <w:rFonts w:ascii="Arial" w:hAnsi="Arial" w:cs="Arial"/>
                <w:sz w:val="20"/>
                <w:szCs w:val="20"/>
              </w:rPr>
              <w:t>78,074.31</w:t>
            </w:r>
          </w:p>
        </w:tc>
        <w:tc>
          <w:tcPr>
            <w:tcW w:w="3420" w:type="dxa"/>
          </w:tcPr>
          <w:p w:rsidR="00874EF7" w:rsidRPr="00B66A21" w:rsidRDefault="00874EF7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76705C" w:rsidRDefault="0076705C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are ongoing</w:t>
            </w:r>
            <w:r w:rsidR="0049418E">
              <w:rPr>
                <w:rFonts w:ascii="Arial" w:hAnsi="Arial" w:cs="Arial"/>
                <w:sz w:val="20"/>
                <w:szCs w:val="20"/>
              </w:rPr>
              <w:t>,</w:t>
            </w:r>
            <w:r w:rsidR="002A57EF">
              <w:rPr>
                <w:rFonts w:ascii="Arial" w:hAnsi="Arial" w:cs="Arial"/>
                <w:sz w:val="20"/>
                <w:szCs w:val="20"/>
              </w:rPr>
              <w:t xml:space="preserve"> no end date;</w:t>
            </w:r>
          </w:p>
          <w:p w:rsidR="002A57EF" w:rsidRPr="00B66A21" w:rsidRDefault="002A57EF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Transitioning to new TPF-5(349)</w:t>
            </w:r>
          </w:p>
        </w:tc>
      </w:tr>
    </w:tbl>
    <w:p w:rsidR="00743C01" w:rsidRDefault="00743C01" w:rsidP="003B40F9">
      <w:pPr>
        <w:spacing w:after="0"/>
        <w:ind w:left="-720" w:right="-18"/>
        <w:rPr>
          <w:rFonts w:ascii="Arial" w:hAnsi="Arial" w:cs="Arial"/>
          <w:sz w:val="20"/>
          <w:szCs w:val="20"/>
        </w:rPr>
      </w:pPr>
    </w:p>
    <w:p w:rsidR="00B66A21" w:rsidRDefault="00B66A21" w:rsidP="003B40F9">
      <w:pPr>
        <w:spacing w:after="0"/>
        <w:ind w:left="-720" w:right="-18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6C62CB" w:rsidRDefault="00A75919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3B40F9">
              <w:rPr>
                <w:rFonts w:ascii="Arial" w:hAnsi="Arial" w:cs="Arial"/>
                <w:sz w:val="20"/>
                <w:szCs w:val="20"/>
              </w:rPr>
              <w:t>% total spent on current contract</w:t>
            </w:r>
          </w:p>
          <w:p w:rsidR="003B40F9" w:rsidRPr="00B66A21" w:rsidRDefault="00A75919" w:rsidP="004611E0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B40F9">
              <w:rPr>
                <w:rFonts w:ascii="Arial" w:hAnsi="Arial" w:cs="Arial"/>
                <w:sz w:val="20"/>
                <w:szCs w:val="20"/>
              </w:rPr>
              <w:t>% spent this quarter</w:t>
            </w:r>
          </w:p>
        </w:tc>
        <w:tc>
          <w:tcPr>
            <w:tcW w:w="3330" w:type="dxa"/>
          </w:tcPr>
          <w:p w:rsidR="00B53F3A" w:rsidRPr="00FA1804" w:rsidRDefault="00B53F3A" w:rsidP="003B40F9">
            <w:pPr>
              <w:ind w:right="-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804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B326F">
              <w:rPr>
                <w:rFonts w:ascii="Arial" w:hAnsi="Arial" w:cs="Arial"/>
                <w:color w:val="000000"/>
                <w:sz w:val="20"/>
                <w:szCs w:val="20"/>
              </w:rPr>
              <w:t>12,556.08</w:t>
            </w:r>
          </w:p>
          <w:p w:rsidR="00EE404D" w:rsidRPr="00B66A21" w:rsidRDefault="00EE404D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7C1993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49418E" w:rsidRDefault="0049418E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01757" w:rsidRDefault="00001757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t</w:t>
            </w:r>
            <w:r w:rsidR="00FA6CAB">
              <w:rPr>
                <w:rFonts w:ascii="Arial" w:hAnsi="Arial" w:cs="Arial"/>
                <w:sz w:val="20"/>
                <w:szCs w:val="20"/>
              </w:rPr>
              <w:t xml:space="preserve">ransitioning from old TPF to new.  Consuming remaining funds in old TPF account prior to beginning use of new TPF. </w:t>
            </w:r>
          </w:p>
          <w:p w:rsidR="007532DB" w:rsidRDefault="007532DB" w:rsidP="007B6EA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7B6EAA" w:rsidRDefault="007B6EAA" w:rsidP="007B6EA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Board Meeting held in Vancouver</w:t>
            </w:r>
            <w:r w:rsidR="00D2264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Washington </w:t>
            </w:r>
            <w:r w:rsidR="00D2264F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April 10 and 11, 2017</w:t>
            </w:r>
            <w:r w:rsidR="00472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6EAA" w:rsidRPr="00472042" w:rsidRDefault="007B6EAA" w:rsidP="007B6EAA">
            <w:pPr>
              <w:ind w:right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20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Minutes </w:t>
            </w:r>
            <w:r w:rsidR="006E18ED">
              <w:rPr>
                <w:rFonts w:ascii="Arial" w:hAnsi="Arial" w:cs="Arial"/>
                <w:sz w:val="20"/>
                <w:szCs w:val="20"/>
                <w:highlight w:val="yellow"/>
              </w:rPr>
              <w:t>posted on TPF website.</w:t>
            </w:r>
          </w:p>
          <w:p w:rsidR="00001757" w:rsidRDefault="00001757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7532DB" w:rsidRDefault="00CB59B3" w:rsidP="007532D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Assignments made for AASHTO SOM Conference in August 2017</w:t>
            </w:r>
            <w:r w:rsidR="00472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59B3" w:rsidRDefault="00CB59B3" w:rsidP="007532D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CB59B3" w:rsidRDefault="00A80249" w:rsidP="007532D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 Consulting c</w:t>
            </w:r>
            <w:r w:rsidR="00CB59B3">
              <w:rPr>
                <w:rFonts w:ascii="Arial" w:hAnsi="Arial" w:cs="Arial"/>
                <w:sz w:val="20"/>
                <w:szCs w:val="20"/>
              </w:rPr>
              <w:t>ontract renewed</w:t>
            </w:r>
            <w:r w:rsidR="000A616B">
              <w:rPr>
                <w:rFonts w:ascii="Arial" w:hAnsi="Arial" w:cs="Arial"/>
                <w:sz w:val="20"/>
                <w:szCs w:val="20"/>
              </w:rPr>
              <w:t xml:space="preserve"> (for new TPF).</w:t>
            </w:r>
          </w:p>
          <w:p w:rsidR="00A80249" w:rsidRDefault="00A80249" w:rsidP="007532D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A80249" w:rsidRDefault="00A80249" w:rsidP="007532D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July meeting arranged</w:t>
            </w:r>
            <w:r w:rsidR="00472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0249" w:rsidRDefault="00A80249" w:rsidP="007532D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A616B" w:rsidRDefault="000A616B" w:rsidP="000A616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Board teleconference held June 27, 2017. Introduced UDOT’s proposed electronic testing program for certification.</w:t>
            </w:r>
          </w:p>
          <w:p w:rsidR="000A616B" w:rsidRDefault="000A616B" w:rsidP="000A616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D226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Minutes </w:t>
            </w:r>
            <w:r w:rsidR="006E18ED">
              <w:rPr>
                <w:rFonts w:ascii="Arial" w:hAnsi="Arial" w:cs="Arial"/>
                <w:sz w:val="20"/>
                <w:szCs w:val="20"/>
                <w:highlight w:val="yellow"/>
              </w:rPr>
              <w:t>posted on TPF website.</w:t>
            </w:r>
          </w:p>
          <w:p w:rsidR="00502F4D" w:rsidRDefault="00502F4D" w:rsidP="00CB59B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1EBD" w:rsidTr="00601EBD">
        <w:tc>
          <w:tcPr>
            <w:tcW w:w="10903" w:type="dxa"/>
          </w:tcPr>
          <w:p w:rsidR="00E35E0F" w:rsidRDefault="00E35E0F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0249" w:rsidRDefault="00A80249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A80249" w:rsidRDefault="00A80249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meeting in July</w:t>
            </w:r>
            <w:r w:rsidR="00472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0249" w:rsidRDefault="00A80249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A80249" w:rsidRDefault="00A80249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 AASHTO August Conference with WAQTC Executive Board Meeting</w:t>
            </w:r>
            <w:r w:rsidR="00472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0249" w:rsidRDefault="00A80249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A80249" w:rsidRDefault="00A80249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old TPF and start of new</w:t>
            </w:r>
            <w:r w:rsidR="00820DC5">
              <w:rPr>
                <w:rFonts w:ascii="Arial" w:hAnsi="Arial" w:cs="Arial"/>
                <w:sz w:val="20"/>
                <w:szCs w:val="20"/>
              </w:rPr>
              <w:t xml:space="preserve"> TPF</w:t>
            </w:r>
            <w:r w:rsidR="00472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0246" w:rsidRDefault="00E30246" w:rsidP="00CB59B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18E" w:rsidRDefault="00601EBD" w:rsidP="00820DC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820DC5" w:rsidRDefault="00820DC5" w:rsidP="00820DC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0DC5" w:rsidRDefault="00820DC5" w:rsidP="00820DC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updates to AASHTO standards</w:t>
            </w:r>
            <w:r w:rsidR="00472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0DC5" w:rsidRPr="00820DC5" w:rsidRDefault="00820DC5" w:rsidP="00820DC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affecting project or budget.  (Please describe any challenges encountered or anticipated that 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 forth in the agreement, along with recommended solutions to those problems).</w:t>
            </w:r>
          </w:p>
          <w:p w:rsidR="00F81502" w:rsidRDefault="00F81502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9418E">
              <w:rPr>
                <w:rFonts w:ascii="Arial" w:hAnsi="Arial" w:cs="Arial"/>
                <w:sz w:val="20"/>
                <w:szCs w:val="20"/>
              </w:rPr>
              <w:t>Collect all financial commitments from various members.</w:t>
            </w:r>
          </w:p>
          <w:p w:rsidR="007532DB" w:rsidRDefault="007532DB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7532DB" w:rsidRPr="0049418E" w:rsidRDefault="007532DB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status of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75C7E" w:rsidRDefault="00820DC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testing and tracking program for certification</w:t>
            </w:r>
            <w:r w:rsidR="00472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7AEB" w:rsidRDefault="00AA7AE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A7" w:rsidRDefault="004504A7" w:rsidP="00106C83">
      <w:pPr>
        <w:spacing w:after="0" w:line="240" w:lineRule="auto"/>
      </w:pPr>
      <w:r>
        <w:separator/>
      </w:r>
    </w:p>
  </w:endnote>
  <w:endnote w:type="continuationSeparator" w:id="0">
    <w:p w:rsidR="004504A7" w:rsidRDefault="004504A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70" w:rsidRDefault="00551C70" w:rsidP="00E5618C">
    <w:pPr>
      <w:pStyle w:val="Footer"/>
      <w:ind w:left="-810"/>
    </w:pPr>
    <w:r>
      <w:t>TPF Program Standard Quarterly Reporting Format – 8/2011</w:t>
    </w:r>
  </w:p>
  <w:p w:rsidR="00551C70" w:rsidRDefault="0055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A7" w:rsidRDefault="004504A7" w:rsidP="00106C83">
      <w:pPr>
        <w:spacing w:after="0" w:line="240" w:lineRule="auto"/>
      </w:pPr>
      <w:r>
        <w:separator/>
      </w:r>
    </w:p>
  </w:footnote>
  <w:footnote w:type="continuationSeparator" w:id="0">
    <w:p w:rsidR="004504A7" w:rsidRDefault="004504A7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AC6"/>
    <w:multiLevelType w:val="hybridMultilevel"/>
    <w:tmpl w:val="412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057E"/>
    <w:multiLevelType w:val="hybridMultilevel"/>
    <w:tmpl w:val="AC0A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41C"/>
    <w:multiLevelType w:val="hybridMultilevel"/>
    <w:tmpl w:val="7F50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1757"/>
    <w:rsid w:val="00017F9B"/>
    <w:rsid w:val="00037FBC"/>
    <w:rsid w:val="00062A53"/>
    <w:rsid w:val="00067B63"/>
    <w:rsid w:val="000736BB"/>
    <w:rsid w:val="00074254"/>
    <w:rsid w:val="00075742"/>
    <w:rsid w:val="00094A20"/>
    <w:rsid w:val="000A0C2A"/>
    <w:rsid w:val="000A616B"/>
    <w:rsid w:val="000B665A"/>
    <w:rsid w:val="000D524E"/>
    <w:rsid w:val="000E4F5D"/>
    <w:rsid w:val="000E5858"/>
    <w:rsid w:val="001061EF"/>
    <w:rsid w:val="00106C83"/>
    <w:rsid w:val="00107E8E"/>
    <w:rsid w:val="001129B1"/>
    <w:rsid w:val="001506FF"/>
    <w:rsid w:val="001547D0"/>
    <w:rsid w:val="00161153"/>
    <w:rsid w:val="00175DBD"/>
    <w:rsid w:val="0018433C"/>
    <w:rsid w:val="00185C2A"/>
    <w:rsid w:val="00191724"/>
    <w:rsid w:val="001D42BC"/>
    <w:rsid w:val="001E3691"/>
    <w:rsid w:val="00205C8F"/>
    <w:rsid w:val="0021446D"/>
    <w:rsid w:val="0022310B"/>
    <w:rsid w:val="002302D3"/>
    <w:rsid w:val="00247E46"/>
    <w:rsid w:val="00255DDE"/>
    <w:rsid w:val="00281472"/>
    <w:rsid w:val="00293FD8"/>
    <w:rsid w:val="00296A2F"/>
    <w:rsid w:val="002A57EF"/>
    <w:rsid w:val="002A6B37"/>
    <w:rsid w:val="002A6DDA"/>
    <w:rsid w:val="002A79C8"/>
    <w:rsid w:val="002B3DE2"/>
    <w:rsid w:val="002B6E30"/>
    <w:rsid w:val="002C33CC"/>
    <w:rsid w:val="002E20C6"/>
    <w:rsid w:val="002F3258"/>
    <w:rsid w:val="003536AD"/>
    <w:rsid w:val="00353C62"/>
    <w:rsid w:val="003559DB"/>
    <w:rsid w:val="00362797"/>
    <w:rsid w:val="00372D47"/>
    <w:rsid w:val="0038176F"/>
    <w:rsid w:val="0038705A"/>
    <w:rsid w:val="003909C3"/>
    <w:rsid w:val="003A080E"/>
    <w:rsid w:val="003B40F9"/>
    <w:rsid w:val="003E25BF"/>
    <w:rsid w:val="003E72AB"/>
    <w:rsid w:val="003E7B02"/>
    <w:rsid w:val="003F579F"/>
    <w:rsid w:val="004035B1"/>
    <w:rsid w:val="004133EB"/>
    <w:rsid w:val="004144E6"/>
    <w:rsid w:val="00414EC3"/>
    <w:rsid w:val="004156B2"/>
    <w:rsid w:val="00437734"/>
    <w:rsid w:val="00447D24"/>
    <w:rsid w:val="004504A7"/>
    <w:rsid w:val="00460DD7"/>
    <w:rsid w:val="004611E0"/>
    <w:rsid w:val="00472042"/>
    <w:rsid w:val="00476F7E"/>
    <w:rsid w:val="0049418E"/>
    <w:rsid w:val="00494BE5"/>
    <w:rsid w:val="004A2D68"/>
    <w:rsid w:val="004B593C"/>
    <w:rsid w:val="004E14DC"/>
    <w:rsid w:val="004F020C"/>
    <w:rsid w:val="004F20F3"/>
    <w:rsid w:val="004F6976"/>
    <w:rsid w:val="00502F4D"/>
    <w:rsid w:val="00506804"/>
    <w:rsid w:val="00533265"/>
    <w:rsid w:val="00535598"/>
    <w:rsid w:val="00537999"/>
    <w:rsid w:val="005406D5"/>
    <w:rsid w:val="00541E52"/>
    <w:rsid w:val="0054625D"/>
    <w:rsid w:val="00547EE3"/>
    <w:rsid w:val="00551256"/>
    <w:rsid w:val="005518A3"/>
    <w:rsid w:val="00551C70"/>
    <w:rsid w:val="00551D8A"/>
    <w:rsid w:val="00581B36"/>
    <w:rsid w:val="00583E8E"/>
    <w:rsid w:val="005A3484"/>
    <w:rsid w:val="005B326F"/>
    <w:rsid w:val="005C5FE3"/>
    <w:rsid w:val="005D4F1E"/>
    <w:rsid w:val="005F0047"/>
    <w:rsid w:val="00601EBD"/>
    <w:rsid w:val="00603419"/>
    <w:rsid w:val="00625892"/>
    <w:rsid w:val="006365A3"/>
    <w:rsid w:val="00636DF0"/>
    <w:rsid w:val="00660E50"/>
    <w:rsid w:val="00682C5E"/>
    <w:rsid w:val="006C62CB"/>
    <w:rsid w:val="006E013A"/>
    <w:rsid w:val="006E18ED"/>
    <w:rsid w:val="006E2170"/>
    <w:rsid w:val="006E50CA"/>
    <w:rsid w:val="006F45BD"/>
    <w:rsid w:val="006F57C3"/>
    <w:rsid w:val="0072334E"/>
    <w:rsid w:val="00732A01"/>
    <w:rsid w:val="0073362A"/>
    <w:rsid w:val="0074394F"/>
    <w:rsid w:val="00743C01"/>
    <w:rsid w:val="00745A19"/>
    <w:rsid w:val="00752155"/>
    <w:rsid w:val="007532DB"/>
    <w:rsid w:val="0076705C"/>
    <w:rsid w:val="007679EC"/>
    <w:rsid w:val="00770353"/>
    <w:rsid w:val="0077069B"/>
    <w:rsid w:val="00790C4A"/>
    <w:rsid w:val="007935E8"/>
    <w:rsid w:val="007B6EAA"/>
    <w:rsid w:val="007B741D"/>
    <w:rsid w:val="007C1993"/>
    <w:rsid w:val="007C5FFA"/>
    <w:rsid w:val="007D43F6"/>
    <w:rsid w:val="007E5BD2"/>
    <w:rsid w:val="007F091B"/>
    <w:rsid w:val="007F155D"/>
    <w:rsid w:val="00813164"/>
    <w:rsid w:val="00820DC5"/>
    <w:rsid w:val="008254AD"/>
    <w:rsid w:val="0082707C"/>
    <w:rsid w:val="00832A87"/>
    <w:rsid w:val="0086007A"/>
    <w:rsid w:val="00862DFC"/>
    <w:rsid w:val="00872F18"/>
    <w:rsid w:val="00874EF7"/>
    <w:rsid w:val="00885453"/>
    <w:rsid w:val="0089547C"/>
    <w:rsid w:val="008B42AA"/>
    <w:rsid w:val="008B598D"/>
    <w:rsid w:val="008D28C3"/>
    <w:rsid w:val="008E414F"/>
    <w:rsid w:val="008F1CB9"/>
    <w:rsid w:val="008F5A12"/>
    <w:rsid w:val="009030D7"/>
    <w:rsid w:val="00903E0F"/>
    <w:rsid w:val="00926007"/>
    <w:rsid w:val="00986873"/>
    <w:rsid w:val="009B2360"/>
    <w:rsid w:val="009B3E92"/>
    <w:rsid w:val="009C3B53"/>
    <w:rsid w:val="009D4A4B"/>
    <w:rsid w:val="009E074B"/>
    <w:rsid w:val="00A02EE8"/>
    <w:rsid w:val="00A37A29"/>
    <w:rsid w:val="00A43875"/>
    <w:rsid w:val="00A618F6"/>
    <w:rsid w:val="00A63677"/>
    <w:rsid w:val="00A6778F"/>
    <w:rsid w:val="00A75919"/>
    <w:rsid w:val="00A80249"/>
    <w:rsid w:val="00AA7AEB"/>
    <w:rsid w:val="00AE46B0"/>
    <w:rsid w:val="00AE74CC"/>
    <w:rsid w:val="00B1019B"/>
    <w:rsid w:val="00B11B31"/>
    <w:rsid w:val="00B2185C"/>
    <w:rsid w:val="00B31F68"/>
    <w:rsid w:val="00B53F3A"/>
    <w:rsid w:val="00B66A21"/>
    <w:rsid w:val="00B96A78"/>
    <w:rsid w:val="00BA34C4"/>
    <w:rsid w:val="00BB2486"/>
    <w:rsid w:val="00BD118F"/>
    <w:rsid w:val="00BE080A"/>
    <w:rsid w:val="00BE615E"/>
    <w:rsid w:val="00C012B1"/>
    <w:rsid w:val="00C13753"/>
    <w:rsid w:val="00C156C8"/>
    <w:rsid w:val="00C17DB3"/>
    <w:rsid w:val="00C57C57"/>
    <w:rsid w:val="00C75C7E"/>
    <w:rsid w:val="00CB59B3"/>
    <w:rsid w:val="00CC23FF"/>
    <w:rsid w:val="00CE48AA"/>
    <w:rsid w:val="00CE513E"/>
    <w:rsid w:val="00D11E4E"/>
    <w:rsid w:val="00D175E4"/>
    <w:rsid w:val="00D2264F"/>
    <w:rsid w:val="00D31466"/>
    <w:rsid w:val="00D362B6"/>
    <w:rsid w:val="00D43771"/>
    <w:rsid w:val="00D4513A"/>
    <w:rsid w:val="00D45A7C"/>
    <w:rsid w:val="00D559EC"/>
    <w:rsid w:val="00D65C54"/>
    <w:rsid w:val="00D74CFF"/>
    <w:rsid w:val="00D834E5"/>
    <w:rsid w:val="00DA6D1D"/>
    <w:rsid w:val="00DB76FF"/>
    <w:rsid w:val="00DD54BE"/>
    <w:rsid w:val="00DE34A5"/>
    <w:rsid w:val="00E11FC0"/>
    <w:rsid w:val="00E22631"/>
    <w:rsid w:val="00E30246"/>
    <w:rsid w:val="00E35E0F"/>
    <w:rsid w:val="00E371D1"/>
    <w:rsid w:val="00E50261"/>
    <w:rsid w:val="00E508B9"/>
    <w:rsid w:val="00E50A95"/>
    <w:rsid w:val="00E53738"/>
    <w:rsid w:val="00E5618C"/>
    <w:rsid w:val="00E978BB"/>
    <w:rsid w:val="00EB36FC"/>
    <w:rsid w:val="00EC2C79"/>
    <w:rsid w:val="00ED5F67"/>
    <w:rsid w:val="00EE404D"/>
    <w:rsid w:val="00EE55BE"/>
    <w:rsid w:val="00EF08AE"/>
    <w:rsid w:val="00EF2234"/>
    <w:rsid w:val="00EF5790"/>
    <w:rsid w:val="00F07F50"/>
    <w:rsid w:val="00F155CC"/>
    <w:rsid w:val="00F42216"/>
    <w:rsid w:val="00F44D18"/>
    <w:rsid w:val="00F44E10"/>
    <w:rsid w:val="00F65B54"/>
    <w:rsid w:val="00F7183A"/>
    <w:rsid w:val="00F75944"/>
    <w:rsid w:val="00F81502"/>
    <w:rsid w:val="00F8550E"/>
    <w:rsid w:val="00FA1804"/>
    <w:rsid w:val="00FA6CAB"/>
    <w:rsid w:val="00FE3870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FB15D"/>
  <w15:docId w15:val="{CD0A27E7-3E09-420F-97F0-C328D57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6353-CD2C-4E65-9CA8-95D7A6BE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SiteKiosk Restricted User Account</cp:lastModifiedBy>
  <cp:revision>62</cp:revision>
  <cp:lastPrinted>2011-06-21T20:32:00Z</cp:lastPrinted>
  <dcterms:created xsi:type="dcterms:W3CDTF">2017-07-20T18:39:00Z</dcterms:created>
  <dcterms:modified xsi:type="dcterms:W3CDTF">2017-08-03T01:21:00Z</dcterms:modified>
</cp:coreProperties>
</file>