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19B0059E" w:rsidR="00551D8A" w:rsidRDefault="002A7F0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p w14:paraId="73CCA37B" w14:textId="6B7A8887" w:rsidR="002A6B06" w:rsidRDefault="009571B8"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D65820">
              <w:rPr>
                <w:rFonts w:ascii="Arial" w:hAnsi="Arial" w:cs="Arial"/>
                <w:sz w:val="20"/>
                <w:szCs w:val="20"/>
              </w:rPr>
              <w:t>3</w:t>
            </w:r>
          </w:p>
          <w:p w14:paraId="4F453AF7" w14:textId="45E45E7F" w:rsidR="00551D8A" w:rsidRDefault="008F3BA8"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p w14:paraId="16F15578" w14:textId="2C9E09A2" w:rsidR="00551D8A" w:rsidRPr="00551D8A" w:rsidRDefault="008F3BA8" w:rsidP="00DD2F76">
            <w:pPr>
              <w:ind w:right="-720"/>
              <w:rPr>
                <w:rFonts w:ascii="Arial" w:hAnsi="Arial" w:cs="Arial"/>
                <w:sz w:val="20"/>
                <w:szCs w:val="20"/>
              </w:rPr>
            </w:pPr>
            <w:r w:rsidRPr="00BB13ED">
              <w:rPr>
                <w:rFonts w:ascii="Arial" w:hAnsi="Arial" w:cs="Arial"/>
                <w:sz w:val="28"/>
                <w:szCs w:val="28"/>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lastRenderedPageBreak/>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57CD7C" w14:textId="2972EFB9" w:rsid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3: Laboratory and In-situ Soil Testing: The TFHRC Geotechnical Lab staff will conduct index testing (e.g. particle-size distribution, unit weight, moisture content, Atterberg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w:t>
                  </w:r>
                  <w:proofErr w:type="gramStart"/>
                  <w:r w:rsidRPr="00511639">
                    <w:rPr>
                      <w:rFonts w:ascii="Arial" w:eastAsia="Times New Roman" w:hAnsi="Arial" w:cs="Arial"/>
                      <w:sz w:val="20"/>
                      <w:szCs w:val="20"/>
                    </w:rPr>
                    <w:t>e.g.</w:t>
                  </w:r>
                  <w:proofErr w:type="gramEnd"/>
                  <w:r w:rsidRPr="00511639">
                    <w:rPr>
                      <w:rFonts w:ascii="Arial" w:eastAsia="Times New Roman" w:hAnsi="Arial" w:cs="Arial"/>
                      <w:sz w:val="20"/>
                      <w:szCs w:val="20"/>
                    </w:rPr>
                    <w:t xml:space="preserve">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p w14:paraId="39634AFF" w14:textId="77777777" w:rsidR="008A6B37" w:rsidRDefault="008A6B37" w:rsidP="005A1D4E">
                  <w:pPr>
                    <w:spacing w:after="0" w:line="240" w:lineRule="auto"/>
                    <w:rPr>
                      <w:rFonts w:ascii="Arial" w:eastAsia="Times New Roman" w:hAnsi="Arial" w:cs="Arial"/>
                      <w:sz w:val="20"/>
                      <w:szCs w:val="20"/>
                    </w:rPr>
                  </w:pPr>
                </w:p>
                <w:p w14:paraId="1CBE6404" w14:textId="39730C14" w:rsidR="008A6B37" w:rsidRPr="00511639" w:rsidRDefault="008A6B37" w:rsidP="005A1D4E">
                  <w:pPr>
                    <w:spacing w:after="0" w:line="240" w:lineRule="auto"/>
                    <w:rPr>
                      <w:rFonts w:ascii="Arial" w:eastAsia="Times New Roman" w:hAnsi="Arial" w:cs="Arial"/>
                      <w:sz w:val="20"/>
                      <w:szCs w:val="20"/>
                    </w:rPr>
                  </w:pPr>
                  <w:r w:rsidRPr="001E10F4">
                    <w:rPr>
                      <w:rFonts w:ascii="Arial" w:hAnsi="Arial" w:cs="Arial"/>
                      <w:color w:val="212529"/>
                      <w:sz w:val="20"/>
                      <w:szCs w:val="20"/>
                      <w:shd w:val="clear" w:color="auto" w:fill="FFFFFF"/>
                    </w:rPr>
                    <w:t>Task 7: </w:t>
                  </w:r>
                  <w:r w:rsidRPr="001E10F4">
                    <w:rPr>
                      <w:rFonts w:ascii="Arial" w:hAnsi="Arial" w:cs="Arial"/>
                      <w:color w:val="212529"/>
                      <w:spacing w:val="-2"/>
                      <w:sz w:val="20"/>
                      <w:szCs w:val="20"/>
                      <w:shd w:val="clear" w:color="auto" w:fill="FFFFFF"/>
                    </w:rPr>
                    <w:t>Scour along Longitudinal Structures: This task will use NextScour principles (hydraulic loading functions versus soil erosion resistance), Computational Fluid Dynamics (CFD), Flume Experiments and Case Studies to research scour prediction for various flow conditions on longitudinal structure types and configurations in a riverine environment.  </w:t>
                  </w:r>
                </w:p>
              </w:tc>
            </w:tr>
          </w:tbl>
          <w:p w14:paraId="0076C6AD" w14:textId="77777777" w:rsidR="00601EBD" w:rsidRPr="00D72FEF" w:rsidRDefault="00601EBD" w:rsidP="00551D8A">
            <w:pPr>
              <w:ind w:right="-720"/>
              <w:rPr>
                <w:rFonts w:ascii="Arial" w:hAnsi="Arial" w:cs="Arial"/>
                <w:sz w:val="20"/>
                <w:szCs w:val="20"/>
              </w:rPr>
            </w:pPr>
          </w:p>
        </w:tc>
      </w:tr>
    </w:tbl>
    <w:p w14:paraId="233E314D" w14:textId="3140FAB8" w:rsidR="00037FBC" w:rsidRDefault="00037FBC" w:rsidP="00551D8A">
      <w:pPr>
        <w:spacing w:after="0"/>
        <w:ind w:left="-720" w:right="-720"/>
        <w:rPr>
          <w:rFonts w:ascii="Arial" w:hAnsi="Arial" w:cs="Arial"/>
          <w:sz w:val="20"/>
          <w:szCs w:val="20"/>
        </w:rPr>
      </w:pPr>
    </w:p>
    <w:p w14:paraId="24DF35C5" w14:textId="221E80A3" w:rsidR="008A6B37" w:rsidRDefault="008A6B37" w:rsidP="00551D8A">
      <w:pPr>
        <w:spacing w:after="0"/>
        <w:ind w:left="-720" w:right="-720"/>
        <w:rPr>
          <w:rFonts w:ascii="Arial" w:hAnsi="Arial" w:cs="Arial"/>
          <w:sz w:val="20"/>
          <w:szCs w:val="20"/>
        </w:rPr>
      </w:pPr>
    </w:p>
    <w:p w14:paraId="0739BE4B" w14:textId="4D45E4E3" w:rsidR="008A6B37" w:rsidRDefault="008A6B37" w:rsidP="00551D8A">
      <w:pPr>
        <w:spacing w:after="0"/>
        <w:ind w:left="-720" w:right="-720"/>
        <w:rPr>
          <w:rFonts w:ascii="Arial" w:hAnsi="Arial" w:cs="Arial"/>
          <w:sz w:val="20"/>
          <w:szCs w:val="20"/>
        </w:rPr>
      </w:pPr>
    </w:p>
    <w:p w14:paraId="0D6AC7A9" w14:textId="547A6726" w:rsidR="008A6B37" w:rsidRDefault="008A6B37" w:rsidP="00551D8A">
      <w:pPr>
        <w:spacing w:after="0"/>
        <w:ind w:left="-720" w:right="-720"/>
        <w:rPr>
          <w:rFonts w:ascii="Arial" w:hAnsi="Arial" w:cs="Arial"/>
          <w:sz w:val="20"/>
          <w:szCs w:val="20"/>
        </w:rPr>
      </w:pPr>
    </w:p>
    <w:p w14:paraId="76D404F4" w14:textId="3ECEF0EA" w:rsidR="008A6B37" w:rsidRDefault="008A6B37" w:rsidP="00551D8A">
      <w:pPr>
        <w:spacing w:after="0"/>
        <w:ind w:left="-720" w:right="-720"/>
        <w:rPr>
          <w:rFonts w:ascii="Arial" w:hAnsi="Arial" w:cs="Arial"/>
          <w:sz w:val="20"/>
          <w:szCs w:val="20"/>
        </w:rPr>
      </w:pPr>
    </w:p>
    <w:p w14:paraId="23FD069E" w14:textId="3CF3AB6C" w:rsidR="008A6B37" w:rsidRDefault="008A6B37" w:rsidP="00551D8A">
      <w:pPr>
        <w:spacing w:after="0"/>
        <w:ind w:left="-720" w:right="-720"/>
        <w:rPr>
          <w:rFonts w:ascii="Arial" w:hAnsi="Arial" w:cs="Arial"/>
          <w:sz w:val="20"/>
          <w:szCs w:val="20"/>
        </w:rPr>
      </w:pPr>
    </w:p>
    <w:p w14:paraId="6B0427C5" w14:textId="1976B318" w:rsidR="008A6B37" w:rsidRDefault="008A6B37" w:rsidP="00551D8A">
      <w:pPr>
        <w:spacing w:after="0"/>
        <w:ind w:left="-720" w:right="-720"/>
        <w:rPr>
          <w:rFonts w:ascii="Arial" w:hAnsi="Arial" w:cs="Arial"/>
          <w:sz w:val="20"/>
          <w:szCs w:val="20"/>
        </w:rPr>
      </w:pPr>
    </w:p>
    <w:p w14:paraId="79C16360" w14:textId="0B0E5AE8" w:rsidR="008A6B37" w:rsidRDefault="008A6B37" w:rsidP="00551D8A">
      <w:pPr>
        <w:spacing w:after="0"/>
        <w:ind w:left="-720" w:right="-720"/>
        <w:rPr>
          <w:rFonts w:ascii="Arial" w:hAnsi="Arial" w:cs="Arial"/>
          <w:sz w:val="20"/>
          <w:szCs w:val="20"/>
        </w:rPr>
      </w:pPr>
    </w:p>
    <w:p w14:paraId="40C221AA" w14:textId="7292571D" w:rsidR="008A6B37" w:rsidRDefault="008A6B37" w:rsidP="00551D8A">
      <w:pPr>
        <w:spacing w:after="0"/>
        <w:ind w:left="-720" w:right="-720"/>
        <w:rPr>
          <w:rFonts w:ascii="Arial" w:hAnsi="Arial" w:cs="Arial"/>
          <w:sz w:val="20"/>
          <w:szCs w:val="20"/>
        </w:rPr>
      </w:pPr>
    </w:p>
    <w:p w14:paraId="7324E400" w14:textId="694BC690" w:rsidR="008A6B37" w:rsidRDefault="008A6B37" w:rsidP="00551D8A">
      <w:pPr>
        <w:spacing w:after="0"/>
        <w:ind w:left="-720" w:right="-720"/>
        <w:rPr>
          <w:rFonts w:ascii="Arial" w:hAnsi="Arial" w:cs="Arial"/>
          <w:sz w:val="20"/>
          <w:szCs w:val="20"/>
        </w:rPr>
      </w:pPr>
    </w:p>
    <w:p w14:paraId="1B0D782D" w14:textId="6EC82578" w:rsidR="008A6B37" w:rsidRDefault="008A6B37" w:rsidP="00551D8A">
      <w:pPr>
        <w:spacing w:after="0"/>
        <w:ind w:left="-720" w:right="-720"/>
        <w:rPr>
          <w:rFonts w:ascii="Arial" w:hAnsi="Arial" w:cs="Arial"/>
          <w:sz w:val="20"/>
          <w:szCs w:val="20"/>
        </w:rPr>
      </w:pPr>
    </w:p>
    <w:p w14:paraId="0F52659B" w14:textId="6710AC45" w:rsidR="008A6B37" w:rsidRDefault="008A6B37" w:rsidP="00551D8A">
      <w:pPr>
        <w:spacing w:after="0"/>
        <w:ind w:left="-720" w:right="-720"/>
        <w:rPr>
          <w:rFonts w:ascii="Arial" w:hAnsi="Arial" w:cs="Arial"/>
          <w:sz w:val="20"/>
          <w:szCs w:val="20"/>
        </w:rPr>
      </w:pPr>
    </w:p>
    <w:p w14:paraId="05ADBF6B" w14:textId="75951202" w:rsidR="008A6B37" w:rsidRDefault="008A6B37" w:rsidP="00551D8A">
      <w:pPr>
        <w:spacing w:after="0"/>
        <w:ind w:left="-720" w:right="-720"/>
        <w:rPr>
          <w:rFonts w:ascii="Arial" w:hAnsi="Arial" w:cs="Arial"/>
          <w:sz w:val="20"/>
          <w:szCs w:val="20"/>
        </w:rPr>
      </w:pPr>
    </w:p>
    <w:p w14:paraId="72E0C205" w14:textId="33803E37" w:rsidR="008A6B37" w:rsidRDefault="008A6B37" w:rsidP="00551D8A">
      <w:pPr>
        <w:spacing w:after="0"/>
        <w:ind w:left="-720" w:right="-720"/>
        <w:rPr>
          <w:rFonts w:ascii="Arial" w:hAnsi="Arial" w:cs="Arial"/>
          <w:sz w:val="20"/>
          <w:szCs w:val="20"/>
        </w:rPr>
      </w:pPr>
    </w:p>
    <w:p w14:paraId="59DF9C52" w14:textId="727CD58B" w:rsidR="008A6B37" w:rsidRDefault="008A6B37" w:rsidP="00551D8A">
      <w:pPr>
        <w:spacing w:after="0"/>
        <w:ind w:left="-720" w:right="-720"/>
        <w:rPr>
          <w:rFonts w:ascii="Arial" w:hAnsi="Arial" w:cs="Arial"/>
          <w:sz w:val="20"/>
          <w:szCs w:val="20"/>
        </w:rPr>
      </w:pPr>
    </w:p>
    <w:p w14:paraId="3A193AF2" w14:textId="77777777" w:rsidR="008A6B37" w:rsidRDefault="008A6B3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3265F4" w:rsidRDefault="00E35E0F" w:rsidP="00652DC0">
            <w:pPr>
              <w:ind w:right="5"/>
              <w:rPr>
                <w:rFonts w:ascii="Arial" w:hAnsi="Arial" w:cs="Arial"/>
                <w:b/>
                <w:sz w:val="20"/>
                <w:szCs w:val="20"/>
              </w:rPr>
            </w:pPr>
          </w:p>
          <w:p w14:paraId="667854E6" w14:textId="77777777" w:rsidR="00601EBD" w:rsidRPr="003265F4" w:rsidRDefault="00601EBD" w:rsidP="00652DC0">
            <w:pPr>
              <w:ind w:right="5"/>
              <w:rPr>
                <w:rFonts w:ascii="Arial" w:hAnsi="Arial" w:cs="Arial"/>
                <w:sz w:val="20"/>
                <w:szCs w:val="20"/>
              </w:rPr>
            </w:pPr>
            <w:r w:rsidRPr="003265F4">
              <w:rPr>
                <w:rFonts w:ascii="Arial" w:hAnsi="Arial" w:cs="Arial"/>
                <w:b/>
                <w:sz w:val="20"/>
                <w:szCs w:val="20"/>
              </w:rPr>
              <w:t>Progress this Quarter (includes meetings, work plan status, contract status, significant progress, etc.):</w:t>
            </w:r>
          </w:p>
          <w:p w14:paraId="7095062E" w14:textId="77777777" w:rsidR="00601EBD" w:rsidRPr="003265F4" w:rsidRDefault="00601EBD" w:rsidP="00652DC0">
            <w:pPr>
              <w:ind w:right="5"/>
              <w:rPr>
                <w:rFonts w:ascii="Arial" w:hAnsi="Arial" w:cs="Arial"/>
                <w:sz w:val="20"/>
                <w:szCs w:val="20"/>
              </w:rPr>
            </w:pPr>
          </w:p>
          <w:p w14:paraId="1C997355" w14:textId="482D7FF7" w:rsidR="00884E7C" w:rsidRPr="003265F4" w:rsidRDefault="00884E7C" w:rsidP="001327DC">
            <w:pPr>
              <w:pStyle w:val="ListParagraph"/>
              <w:numPr>
                <w:ilvl w:val="0"/>
                <w:numId w:val="5"/>
              </w:numPr>
              <w:ind w:right="5"/>
              <w:rPr>
                <w:rFonts w:ascii="Arial" w:hAnsi="Arial" w:cs="Arial"/>
                <w:sz w:val="20"/>
                <w:szCs w:val="20"/>
              </w:rPr>
            </w:pPr>
            <w:r w:rsidRPr="003265F4">
              <w:rPr>
                <w:rFonts w:ascii="Arial" w:hAnsi="Arial" w:cs="Arial"/>
                <w:sz w:val="20"/>
                <w:szCs w:val="20"/>
              </w:rPr>
              <w:t>Updated the shear stress decay procedure for pier and abutment scour by decaying shear stress for contraction scour first, after incorporating the suggestion from the HEC-18 update team</w:t>
            </w:r>
          </w:p>
          <w:p w14:paraId="1492F230" w14:textId="26FE33CC" w:rsidR="00884E7C" w:rsidRPr="003265F4" w:rsidRDefault="00884E7C" w:rsidP="001327DC">
            <w:pPr>
              <w:pStyle w:val="ListParagraph"/>
              <w:numPr>
                <w:ilvl w:val="0"/>
                <w:numId w:val="5"/>
              </w:numPr>
              <w:ind w:right="5"/>
              <w:rPr>
                <w:rFonts w:ascii="Arial" w:hAnsi="Arial" w:cs="Arial"/>
                <w:sz w:val="20"/>
                <w:szCs w:val="20"/>
              </w:rPr>
            </w:pPr>
            <w:r w:rsidRPr="003265F4">
              <w:rPr>
                <w:rFonts w:ascii="Arial" w:hAnsi="Arial" w:cs="Arial"/>
                <w:sz w:val="20"/>
                <w:szCs w:val="20"/>
              </w:rPr>
              <w:t>Continuously updated the temporal scour equation to fit literature data and used Van Rijn’s pick-up function to compute the shear stress decay along with the scour hole development near piers and abutments</w:t>
            </w:r>
          </w:p>
          <w:p w14:paraId="0371FFFD" w14:textId="517D819D" w:rsidR="00884E7C" w:rsidRPr="003265F4" w:rsidRDefault="00884E7C" w:rsidP="001327DC">
            <w:pPr>
              <w:pStyle w:val="ListParagraph"/>
              <w:numPr>
                <w:ilvl w:val="0"/>
                <w:numId w:val="5"/>
              </w:numPr>
              <w:ind w:right="5"/>
              <w:rPr>
                <w:rFonts w:ascii="Arial" w:hAnsi="Arial" w:cs="Arial"/>
                <w:sz w:val="20"/>
                <w:szCs w:val="20"/>
              </w:rPr>
            </w:pPr>
            <w:r w:rsidRPr="003265F4">
              <w:rPr>
                <w:rFonts w:ascii="Arial" w:hAnsi="Arial" w:cs="Arial"/>
                <w:sz w:val="20"/>
                <w:szCs w:val="20"/>
              </w:rPr>
              <w:t xml:space="preserve">Researched the general shear stress decay function using maximum scour depth instead of bridge structure’s geometric parameters to incorporate the influence of flow angle, structure type and shape </w:t>
            </w:r>
            <w:proofErr w:type="gramStart"/>
            <w:r w:rsidRPr="003265F4">
              <w:rPr>
                <w:rFonts w:ascii="Arial" w:hAnsi="Arial" w:cs="Arial"/>
                <w:sz w:val="20"/>
                <w:szCs w:val="20"/>
              </w:rPr>
              <w:t>and etc.</w:t>
            </w:r>
            <w:proofErr w:type="gramEnd"/>
          </w:p>
          <w:p w14:paraId="56E2351B" w14:textId="1BEC078D" w:rsidR="00884E7C" w:rsidRPr="003265F4" w:rsidRDefault="00884E7C" w:rsidP="001327DC">
            <w:pPr>
              <w:pStyle w:val="ListParagraph"/>
              <w:numPr>
                <w:ilvl w:val="0"/>
                <w:numId w:val="5"/>
              </w:numPr>
              <w:ind w:right="5"/>
              <w:rPr>
                <w:rFonts w:ascii="Arial" w:hAnsi="Arial" w:cs="Arial"/>
                <w:sz w:val="20"/>
                <w:szCs w:val="20"/>
              </w:rPr>
            </w:pPr>
            <w:r w:rsidRPr="003265F4">
              <w:rPr>
                <w:rFonts w:ascii="Arial" w:hAnsi="Arial" w:cs="Arial"/>
                <w:sz w:val="20"/>
                <w:szCs w:val="20"/>
              </w:rPr>
              <w:t>Researched how to incorporate layered soil resistance in the general shear stress decay function for multiple-layered soils</w:t>
            </w:r>
          </w:p>
          <w:p w14:paraId="331434E0" w14:textId="0F753182" w:rsidR="003265F4" w:rsidRPr="003265F4" w:rsidRDefault="003265F4" w:rsidP="001327DC">
            <w:pPr>
              <w:pStyle w:val="ListParagraph"/>
              <w:numPr>
                <w:ilvl w:val="0"/>
                <w:numId w:val="5"/>
              </w:numPr>
              <w:ind w:right="5"/>
              <w:rPr>
                <w:rFonts w:ascii="Arial" w:hAnsi="Arial" w:cs="Arial"/>
                <w:sz w:val="20"/>
                <w:szCs w:val="20"/>
              </w:rPr>
            </w:pPr>
            <w:r w:rsidRPr="003265F4">
              <w:rPr>
                <w:rFonts w:ascii="Arial" w:hAnsi="Arial" w:cs="Arial"/>
                <w:sz w:val="20"/>
                <w:szCs w:val="20"/>
              </w:rPr>
              <w:t>Outlined the flowchart on using NextScour decay function for computing scour depths at bridges and presented a few design cases to the team</w:t>
            </w:r>
          </w:p>
          <w:p w14:paraId="2F29023A" w14:textId="2063E350" w:rsidR="00E26867" w:rsidRPr="003265F4" w:rsidRDefault="002D2199" w:rsidP="001327DC">
            <w:pPr>
              <w:pStyle w:val="ListParagraph"/>
              <w:numPr>
                <w:ilvl w:val="0"/>
                <w:numId w:val="5"/>
              </w:numPr>
              <w:ind w:right="5"/>
              <w:rPr>
                <w:rFonts w:ascii="Arial" w:hAnsi="Arial" w:cs="Arial"/>
                <w:sz w:val="20"/>
                <w:szCs w:val="20"/>
              </w:rPr>
            </w:pPr>
            <w:r w:rsidRPr="003265F4">
              <w:rPr>
                <w:rFonts w:ascii="Arial" w:hAnsi="Arial" w:cs="Arial"/>
                <w:sz w:val="20"/>
                <w:szCs w:val="20"/>
              </w:rPr>
              <w:t>Continued p</w:t>
            </w:r>
            <w:r w:rsidR="00E26867" w:rsidRPr="003265F4">
              <w:rPr>
                <w:rFonts w:ascii="Arial" w:hAnsi="Arial" w:cs="Arial"/>
                <w:sz w:val="20"/>
                <w:szCs w:val="20"/>
              </w:rPr>
              <w:t>repar</w:t>
            </w:r>
            <w:r w:rsidRPr="003265F4">
              <w:rPr>
                <w:rFonts w:ascii="Arial" w:hAnsi="Arial" w:cs="Arial"/>
                <w:sz w:val="20"/>
                <w:szCs w:val="20"/>
              </w:rPr>
              <w:t>ing</w:t>
            </w:r>
            <w:r w:rsidR="00E26867" w:rsidRPr="003265F4">
              <w:rPr>
                <w:rFonts w:ascii="Arial" w:hAnsi="Arial" w:cs="Arial"/>
                <w:sz w:val="20"/>
                <w:szCs w:val="20"/>
              </w:rPr>
              <w:t xml:space="preserve"> bridge and culvert 3D models for the </w:t>
            </w:r>
            <w:r w:rsidR="001327DC" w:rsidRPr="003265F4">
              <w:rPr>
                <w:rFonts w:ascii="Arial" w:hAnsi="Arial" w:cs="Arial"/>
                <w:sz w:val="20"/>
                <w:szCs w:val="20"/>
              </w:rPr>
              <w:t xml:space="preserve">CFD simulation of </w:t>
            </w:r>
            <w:r w:rsidR="00E26867" w:rsidRPr="003265F4">
              <w:rPr>
                <w:rFonts w:ascii="Arial" w:hAnsi="Arial" w:cs="Arial"/>
                <w:sz w:val="20"/>
                <w:szCs w:val="20"/>
              </w:rPr>
              <w:t xml:space="preserve">the MSDOT Lynch Creek bridge scour </w:t>
            </w:r>
            <w:r w:rsidR="001327DC" w:rsidRPr="003265F4">
              <w:rPr>
                <w:rFonts w:ascii="Arial" w:hAnsi="Arial" w:cs="Arial"/>
                <w:sz w:val="20"/>
                <w:szCs w:val="20"/>
              </w:rPr>
              <w:t>project</w:t>
            </w:r>
          </w:p>
          <w:p w14:paraId="4A9D9A0D" w14:textId="7576CD63" w:rsidR="001327DC" w:rsidRPr="003265F4" w:rsidRDefault="0050372F" w:rsidP="001327DC">
            <w:pPr>
              <w:pStyle w:val="ListParagraph"/>
              <w:numPr>
                <w:ilvl w:val="0"/>
                <w:numId w:val="5"/>
              </w:numPr>
              <w:ind w:right="5"/>
              <w:rPr>
                <w:rFonts w:ascii="Arial" w:hAnsi="Arial" w:cs="Arial"/>
                <w:sz w:val="20"/>
                <w:szCs w:val="20"/>
              </w:rPr>
            </w:pPr>
            <w:r w:rsidRPr="003265F4">
              <w:rPr>
                <w:rFonts w:ascii="Arial" w:hAnsi="Arial" w:cs="Arial"/>
                <w:sz w:val="20"/>
                <w:szCs w:val="20"/>
              </w:rPr>
              <w:t>Continued</w:t>
            </w:r>
            <w:r w:rsidR="001327DC" w:rsidRPr="003265F4">
              <w:rPr>
                <w:rFonts w:ascii="Arial" w:hAnsi="Arial" w:cs="Arial"/>
                <w:sz w:val="20"/>
                <w:szCs w:val="20"/>
              </w:rPr>
              <w:t xml:space="preserve"> the</w:t>
            </w:r>
            <w:r w:rsidR="00E26867" w:rsidRPr="003265F4">
              <w:rPr>
                <w:rFonts w:ascii="Arial" w:hAnsi="Arial" w:cs="Arial"/>
                <w:sz w:val="20"/>
                <w:szCs w:val="20"/>
              </w:rPr>
              <w:t xml:space="preserve"> </w:t>
            </w:r>
            <w:r w:rsidR="001327DC" w:rsidRPr="003265F4">
              <w:rPr>
                <w:rFonts w:ascii="Arial" w:hAnsi="Arial" w:cs="Arial"/>
                <w:sz w:val="20"/>
                <w:szCs w:val="20"/>
              </w:rPr>
              <w:t>erosion tests</w:t>
            </w:r>
            <w:r w:rsidR="00E26867" w:rsidRPr="003265F4">
              <w:rPr>
                <w:rFonts w:ascii="Arial" w:hAnsi="Arial" w:cs="Arial"/>
                <w:sz w:val="20"/>
                <w:szCs w:val="20"/>
              </w:rPr>
              <w:t xml:space="preserve"> and indexing tests of Shelby tube samples from </w:t>
            </w:r>
            <w:r w:rsidR="001327DC" w:rsidRPr="003265F4">
              <w:rPr>
                <w:rFonts w:ascii="Arial" w:hAnsi="Arial" w:cs="Arial"/>
                <w:sz w:val="20"/>
                <w:szCs w:val="20"/>
              </w:rPr>
              <w:t>MSDOT</w:t>
            </w:r>
          </w:p>
          <w:p w14:paraId="335E9F15" w14:textId="77777777" w:rsidR="00DE2688" w:rsidRPr="003265F4" w:rsidRDefault="00DE2688" w:rsidP="001327DC">
            <w:pPr>
              <w:pStyle w:val="ListParagraph"/>
              <w:numPr>
                <w:ilvl w:val="0"/>
                <w:numId w:val="5"/>
              </w:numPr>
              <w:ind w:right="5"/>
              <w:rPr>
                <w:rFonts w:ascii="Arial" w:hAnsi="Arial" w:cs="Arial"/>
                <w:sz w:val="20"/>
                <w:szCs w:val="20"/>
              </w:rPr>
            </w:pPr>
            <w:r w:rsidRPr="003265F4">
              <w:rPr>
                <w:rFonts w:ascii="Arial" w:hAnsi="Arial" w:cs="Arial"/>
                <w:sz w:val="20"/>
                <w:szCs w:val="20"/>
              </w:rPr>
              <w:t>Continued the monthly NextScour meetings to discuss the progress of the NextScour research</w:t>
            </w:r>
          </w:p>
          <w:p w14:paraId="108FD09F" w14:textId="72BFBF97" w:rsidR="00884E7C" w:rsidRPr="003265F4" w:rsidRDefault="00884E7C" w:rsidP="001327DC">
            <w:pPr>
              <w:pStyle w:val="ListParagraph"/>
              <w:numPr>
                <w:ilvl w:val="0"/>
                <w:numId w:val="5"/>
              </w:numPr>
              <w:ind w:right="5"/>
              <w:rPr>
                <w:rFonts w:ascii="Arial" w:hAnsi="Arial" w:cs="Arial"/>
                <w:sz w:val="20"/>
                <w:szCs w:val="20"/>
              </w:rPr>
            </w:pPr>
            <w:r w:rsidRPr="003265F4">
              <w:rPr>
                <w:rFonts w:ascii="Arial" w:hAnsi="Arial" w:cs="Arial"/>
                <w:sz w:val="20"/>
                <w:szCs w:val="20"/>
              </w:rPr>
              <w:t>Collected more temporal pier scour data from the literature</w:t>
            </w:r>
          </w:p>
          <w:p w14:paraId="4EE7F454" w14:textId="09941254" w:rsidR="00115A9F" w:rsidRPr="003265F4" w:rsidRDefault="00884E7C" w:rsidP="001327DC">
            <w:pPr>
              <w:pStyle w:val="ListParagraph"/>
              <w:numPr>
                <w:ilvl w:val="0"/>
                <w:numId w:val="5"/>
              </w:numPr>
              <w:ind w:right="5"/>
              <w:rPr>
                <w:rFonts w:ascii="Arial" w:hAnsi="Arial" w:cs="Arial"/>
                <w:sz w:val="20"/>
                <w:szCs w:val="20"/>
              </w:rPr>
            </w:pPr>
            <w:r w:rsidRPr="003265F4">
              <w:rPr>
                <w:rFonts w:ascii="Arial" w:hAnsi="Arial" w:cs="Arial"/>
                <w:sz w:val="20"/>
                <w:szCs w:val="20"/>
              </w:rPr>
              <w:t xml:space="preserve">Continued </w:t>
            </w:r>
            <w:r w:rsidR="00115A9F" w:rsidRPr="003265F4">
              <w:rPr>
                <w:rFonts w:ascii="Arial" w:hAnsi="Arial" w:cs="Arial"/>
                <w:sz w:val="20"/>
                <w:szCs w:val="20"/>
              </w:rPr>
              <w:t>the flume scour tests with wing-wall abutment in the MFS flume at TFHRC’s Hydraulics Lab</w:t>
            </w:r>
            <w:r w:rsidR="0050372F" w:rsidRPr="003265F4">
              <w:rPr>
                <w:rFonts w:ascii="Arial" w:hAnsi="Arial" w:cs="Arial"/>
                <w:sz w:val="20"/>
                <w:szCs w:val="20"/>
              </w:rPr>
              <w:t xml:space="preserve"> </w:t>
            </w:r>
            <w:r w:rsidR="00115A9F" w:rsidRPr="003265F4">
              <w:rPr>
                <w:rFonts w:ascii="Arial" w:hAnsi="Arial" w:cs="Arial"/>
                <w:sz w:val="20"/>
                <w:szCs w:val="20"/>
              </w:rPr>
              <w:t>with different blockage ratios and velocities</w:t>
            </w:r>
          </w:p>
          <w:p w14:paraId="1AFF80FB" w14:textId="6C18954E" w:rsidR="000A72EA" w:rsidRPr="003265F4" w:rsidRDefault="000A72EA" w:rsidP="001327DC">
            <w:pPr>
              <w:pStyle w:val="ListParagraph"/>
              <w:numPr>
                <w:ilvl w:val="0"/>
                <w:numId w:val="5"/>
              </w:numPr>
              <w:ind w:right="5"/>
              <w:rPr>
                <w:rFonts w:ascii="Arial" w:hAnsi="Arial" w:cs="Arial"/>
                <w:sz w:val="20"/>
                <w:szCs w:val="20"/>
              </w:rPr>
            </w:pPr>
            <w:r w:rsidRPr="003265F4">
              <w:rPr>
                <w:rFonts w:ascii="Arial" w:hAnsi="Arial" w:cs="Arial"/>
                <w:sz w:val="20"/>
                <w:szCs w:val="20"/>
              </w:rPr>
              <w:t xml:space="preserve">Completed </w:t>
            </w:r>
            <w:r w:rsidR="008A6B37" w:rsidRPr="003265F4">
              <w:rPr>
                <w:rFonts w:ascii="Arial" w:hAnsi="Arial" w:cs="Arial"/>
                <w:sz w:val="20"/>
                <w:szCs w:val="20"/>
              </w:rPr>
              <w:t xml:space="preserve">more than </w:t>
            </w:r>
            <w:r w:rsidR="00884E7C" w:rsidRPr="003265F4">
              <w:rPr>
                <w:rFonts w:ascii="Arial" w:hAnsi="Arial" w:cs="Arial"/>
                <w:sz w:val="20"/>
                <w:szCs w:val="20"/>
              </w:rPr>
              <w:t>4</w:t>
            </w:r>
            <w:r w:rsidR="00115A9F" w:rsidRPr="003265F4">
              <w:rPr>
                <w:rFonts w:ascii="Arial" w:hAnsi="Arial" w:cs="Arial"/>
                <w:sz w:val="20"/>
                <w:szCs w:val="20"/>
              </w:rPr>
              <w:t>0</w:t>
            </w:r>
            <w:r w:rsidR="008A6B37" w:rsidRPr="003265F4">
              <w:rPr>
                <w:rFonts w:ascii="Arial" w:hAnsi="Arial" w:cs="Arial"/>
                <w:sz w:val="20"/>
                <w:szCs w:val="20"/>
              </w:rPr>
              <w:t>0</w:t>
            </w:r>
            <w:r w:rsidRPr="003265F4">
              <w:rPr>
                <w:rFonts w:ascii="Arial" w:hAnsi="Arial" w:cs="Arial"/>
                <w:sz w:val="20"/>
                <w:szCs w:val="20"/>
              </w:rPr>
              <w:t xml:space="preserve"> cases </w:t>
            </w:r>
            <w:r w:rsidR="008A6B37" w:rsidRPr="003265F4">
              <w:rPr>
                <w:rFonts w:ascii="Arial" w:hAnsi="Arial" w:cs="Arial"/>
                <w:sz w:val="20"/>
                <w:szCs w:val="20"/>
              </w:rPr>
              <w:t xml:space="preserve">of </w:t>
            </w:r>
            <w:r w:rsidRPr="003265F4">
              <w:rPr>
                <w:rFonts w:ascii="Arial" w:hAnsi="Arial" w:cs="Arial"/>
                <w:sz w:val="20"/>
                <w:szCs w:val="20"/>
              </w:rPr>
              <w:t>CFD and 2D simulations with longitudinal walls (three different slopes) and determined shear stress amplification factors</w:t>
            </w:r>
          </w:p>
          <w:p w14:paraId="48C16DAA" w14:textId="76D689A8" w:rsidR="00115A9F" w:rsidRPr="003265F4" w:rsidRDefault="00115A9F" w:rsidP="00115A9F">
            <w:pPr>
              <w:pStyle w:val="ListParagraph"/>
              <w:numPr>
                <w:ilvl w:val="0"/>
                <w:numId w:val="5"/>
              </w:numPr>
              <w:ind w:right="5"/>
              <w:rPr>
                <w:rFonts w:ascii="Arial" w:hAnsi="Arial" w:cs="Arial"/>
                <w:sz w:val="20"/>
                <w:szCs w:val="20"/>
              </w:rPr>
            </w:pPr>
            <w:r w:rsidRPr="003265F4">
              <w:rPr>
                <w:rFonts w:ascii="Arial" w:hAnsi="Arial" w:cs="Arial"/>
                <w:sz w:val="20"/>
                <w:szCs w:val="20"/>
              </w:rPr>
              <w:t>Worked on the piping of the clay flume and designed relative components</w:t>
            </w:r>
          </w:p>
          <w:p w14:paraId="131BA08C" w14:textId="4125EB1B" w:rsidR="00115A9F" w:rsidRPr="003265F4" w:rsidRDefault="00884E7C" w:rsidP="00115A9F">
            <w:pPr>
              <w:pStyle w:val="ListParagraph"/>
              <w:numPr>
                <w:ilvl w:val="0"/>
                <w:numId w:val="5"/>
              </w:numPr>
              <w:ind w:right="5"/>
              <w:rPr>
                <w:rFonts w:ascii="Arial" w:hAnsi="Arial" w:cs="Arial"/>
                <w:sz w:val="20"/>
                <w:szCs w:val="20"/>
              </w:rPr>
            </w:pPr>
            <w:r w:rsidRPr="003265F4">
              <w:rPr>
                <w:rFonts w:ascii="Arial" w:hAnsi="Arial" w:cs="Arial"/>
                <w:sz w:val="20"/>
                <w:szCs w:val="20"/>
              </w:rPr>
              <w:t>Conducted the erosion of</w:t>
            </w:r>
            <w:r w:rsidR="00115A9F" w:rsidRPr="003265F4">
              <w:rPr>
                <w:rFonts w:ascii="Arial" w:hAnsi="Arial" w:cs="Arial"/>
                <w:sz w:val="20"/>
                <w:szCs w:val="20"/>
              </w:rPr>
              <w:t xml:space="preserve"> a </w:t>
            </w:r>
            <w:r w:rsidR="00841981" w:rsidRPr="003265F4">
              <w:rPr>
                <w:rFonts w:ascii="Arial" w:hAnsi="Arial" w:cs="Arial"/>
                <w:sz w:val="20"/>
                <w:szCs w:val="20"/>
              </w:rPr>
              <w:t xml:space="preserve">small-scaled </w:t>
            </w:r>
            <w:r w:rsidR="00115A9F" w:rsidRPr="003265F4">
              <w:rPr>
                <w:rFonts w:ascii="Arial" w:hAnsi="Arial" w:cs="Arial"/>
                <w:sz w:val="20"/>
                <w:szCs w:val="20"/>
              </w:rPr>
              <w:t xml:space="preserve">pier </w:t>
            </w:r>
            <w:r w:rsidR="00841981" w:rsidRPr="003265F4">
              <w:rPr>
                <w:rFonts w:ascii="Arial" w:hAnsi="Arial" w:cs="Arial"/>
                <w:sz w:val="20"/>
                <w:szCs w:val="20"/>
              </w:rPr>
              <w:t>in the ESTD’s Shelby tube to test soil strength and flow erosion power, which helped to determine the compaction pressure of the soil samples for the clay flume scour tests</w:t>
            </w:r>
          </w:p>
          <w:p w14:paraId="66B95056" w14:textId="67428477" w:rsidR="00884E7C" w:rsidRPr="003265F4" w:rsidRDefault="00884E7C" w:rsidP="00115A9F">
            <w:pPr>
              <w:pStyle w:val="ListParagraph"/>
              <w:numPr>
                <w:ilvl w:val="0"/>
                <w:numId w:val="5"/>
              </w:numPr>
              <w:ind w:right="5"/>
              <w:rPr>
                <w:rFonts w:ascii="Arial" w:hAnsi="Arial" w:cs="Arial"/>
                <w:sz w:val="20"/>
                <w:szCs w:val="20"/>
              </w:rPr>
            </w:pPr>
            <w:r w:rsidRPr="003265F4">
              <w:rPr>
                <w:rFonts w:ascii="Arial" w:hAnsi="Arial" w:cs="Arial"/>
                <w:sz w:val="20"/>
                <w:szCs w:val="20"/>
              </w:rPr>
              <w:t>Analyzed the critical shear str</w:t>
            </w:r>
            <w:r w:rsidR="003265F4">
              <w:rPr>
                <w:rFonts w:ascii="Arial" w:hAnsi="Arial" w:cs="Arial"/>
                <w:sz w:val="20"/>
                <w:szCs w:val="20"/>
              </w:rPr>
              <w:t>e</w:t>
            </w:r>
            <w:r w:rsidRPr="003265F4">
              <w:rPr>
                <w:rFonts w:ascii="Arial" w:hAnsi="Arial" w:cs="Arial"/>
                <w:sz w:val="20"/>
                <w:szCs w:val="20"/>
              </w:rPr>
              <w:t>ss for MSDOT soils</w:t>
            </w:r>
          </w:p>
          <w:p w14:paraId="3BC90837" w14:textId="1DF8F4D0" w:rsidR="00884E7C" w:rsidRPr="003265F4" w:rsidRDefault="00884E7C" w:rsidP="00115A9F">
            <w:pPr>
              <w:pStyle w:val="ListParagraph"/>
              <w:numPr>
                <w:ilvl w:val="0"/>
                <w:numId w:val="5"/>
              </w:numPr>
              <w:ind w:right="5"/>
              <w:rPr>
                <w:rFonts w:ascii="Arial" w:hAnsi="Arial" w:cs="Arial"/>
                <w:sz w:val="20"/>
                <w:szCs w:val="20"/>
              </w:rPr>
            </w:pPr>
            <w:r w:rsidRPr="003265F4">
              <w:rPr>
                <w:rFonts w:ascii="Arial" w:hAnsi="Arial" w:cs="Arial"/>
                <w:sz w:val="20"/>
                <w:szCs w:val="20"/>
              </w:rPr>
              <w:t>Revised the FDOT riprap study report</w:t>
            </w:r>
          </w:p>
          <w:p w14:paraId="72D485F5" w14:textId="3BA2AE19" w:rsidR="003265F4" w:rsidRPr="003265F4" w:rsidRDefault="003265F4" w:rsidP="00115A9F">
            <w:pPr>
              <w:pStyle w:val="ListParagraph"/>
              <w:numPr>
                <w:ilvl w:val="0"/>
                <w:numId w:val="5"/>
              </w:numPr>
              <w:ind w:right="5"/>
              <w:rPr>
                <w:rFonts w:ascii="Arial" w:hAnsi="Arial" w:cs="Arial"/>
                <w:sz w:val="20"/>
                <w:szCs w:val="20"/>
              </w:rPr>
            </w:pPr>
            <w:r w:rsidRPr="003265F4">
              <w:rPr>
                <w:rFonts w:ascii="Arial" w:hAnsi="Arial" w:cs="Arial"/>
                <w:sz w:val="20"/>
                <w:szCs w:val="20"/>
              </w:rPr>
              <w:t>Discussed the flume test setup for longitudinal scour and started the flow condition simulations using CFD</w:t>
            </w:r>
          </w:p>
          <w:p w14:paraId="38A109ED" w14:textId="13CF4F23" w:rsidR="00841981" w:rsidRPr="003265F4" w:rsidRDefault="00841981" w:rsidP="00841981">
            <w:pPr>
              <w:pStyle w:val="ListParagraph"/>
              <w:ind w:right="5"/>
              <w:rPr>
                <w:rFonts w:ascii="Arial" w:hAnsi="Arial" w:cs="Arial"/>
                <w:sz w:val="20"/>
                <w:szCs w:val="20"/>
              </w:rPr>
            </w:pPr>
          </w:p>
        </w:tc>
      </w:tr>
      <w:tr w:rsidR="0088310D" w:rsidRPr="0088310D" w14:paraId="6207821C" w14:textId="77777777" w:rsidTr="00D72FEF">
        <w:tc>
          <w:tcPr>
            <w:tcW w:w="10908" w:type="dxa"/>
          </w:tcPr>
          <w:p w14:paraId="2E800F37" w14:textId="5CC08F0D" w:rsidR="00E35E0F" w:rsidRPr="003265F4" w:rsidRDefault="00E35E0F" w:rsidP="00652DC0">
            <w:pPr>
              <w:ind w:right="5"/>
              <w:rPr>
                <w:rFonts w:ascii="Arial" w:hAnsi="Arial" w:cs="Arial"/>
                <w:b/>
                <w:sz w:val="20"/>
                <w:szCs w:val="20"/>
              </w:rPr>
            </w:pPr>
          </w:p>
          <w:p w14:paraId="6B373846" w14:textId="081CEF71" w:rsidR="00601EBD" w:rsidRPr="003265F4" w:rsidRDefault="00601EBD" w:rsidP="00652DC0">
            <w:pPr>
              <w:ind w:right="5"/>
              <w:rPr>
                <w:rFonts w:ascii="Arial" w:hAnsi="Arial" w:cs="Arial"/>
                <w:sz w:val="20"/>
                <w:szCs w:val="20"/>
              </w:rPr>
            </w:pPr>
            <w:r w:rsidRPr="003265F4">
              <w:rPr>
                <w:rFonts w:ascii="Arial" w:hAnsi="Arial" w:cs="Arial"/>
                <w:b/>
                <w:sz w:val="20"/>
                <w:szCs w:val="20"/>
              </w:rPr>
              <w:t xml:space="preserve">Anticipated work next </w:t>
            </w:r>
            <w:r w:rsidR="00557D63" w:rsidRPr="003265F4">
              <w:rPr>
                <w:rFonts w:ascii="Arial" w:hAnsi="Arial" w:cs="Arial"/>
                <w:b/>
                <w:sz w:val="20"/>
                <w:szCs w:val="20"/>
              </w:rPr>
              <w:t>Q</w:t>
            </w:r>
            <w:r w:rsidRPr="003265F4">
              <w:rPr>
                <w:rFonts w:ascii="Arial" w:hAnsi="Arial" w:cs="Arial"/>
                <w:b/>
                <w:sz w:val="20"/>
                <w:szCs w:val="20"/>
              </w:rPr>
              <w:t>uarter</w:t>
            </w:r>
            <w:r w:rsidRPr="003265F4">
              <w:rPr>
                <w:rFonts w:ascii="Arial" w:hAnsi="Arial" w:cs="Arial"/>
                <w:sz w:val="20"/>
                <w:szCs w:val="20"/>
              </w:rPr>
              <w:t>:</w:t>
            </w:r>
          </w:p>
          <w:p w14:paraId="7ACADBFB" w14:textId="77777777" w:rsidR="008C091B" w:rsidRPr="003265F4" w:rsidRDefault="008C091B" w:rsidP="00652DC0">
            <w:pPr>
              <w:ind w:right="5"/>
              <w:rPr>
                <w:rFonts w:ascii="Arial" w:hAnsi="Arial" w:cs="Arial"/>
                <w:sz w:val="20"/>
                <w:szCs w:val="20"/>
              </w:rPr>
            </w:pPr>
          </w:p>
          <w:p w14:paraId="178D1672" w14:textId="5801C1E5" w:rsidR="003265F4" w:rsidRPr="003265F4" w:rsidRDefault="003265F4" w:rsidP="00841981">
            <w:pPr>
              <w:pStyle w:val="ListParagraph"/>
              <w:numPr>
                <w:ilvl w:val="0"/>
                <w:numId w:val="5"/>
              </w:numPr>
              <w:ind w:right="5"/>
              <w:rPr>
                <w:rFonts w:ascii="Arial" w:hAnsi="Arial" w:cs="Arial"/>
                <w:sz w:val="20"/>
                <w:szCs w:val="20"/>
              </w:rPr>
            </w:pPr>
            <w:r w:rsidRPr="003265F4">
              <w:rPr>
                <w:rFonts w:ascii="Arial" w:hAnsi="Arial" w:cs="Arial"/>
                <w:sz w:val="20"/>
                <w:szCs w:val="20"/>
              </w:rPr>
              <w:t>Continue refining NextScour shear stress deca</w:t>
            </w:r>
            <w:r>
              <w:rPr>
                <w:rFonts w:ascii="Arial" w:hAnsi="Arial" w:cs="Arial"/>
                <w:sz w:val="20"/>
                <w:szCs w:val="20"/>
              </w:rPr>
              <w:t>y</w:t>
            </w:r>
            <w:r w:rsidRPr="003265F4">
              <w:rPr>
                <w:rFonts w:ascii="Arial" w:hAnsi="Arial" w:cs="Arial"/>
                <w:sz w:val="20"/>
                <w:szCs w:val="20"/>
              </w:rPr>
              <w:t xml:space="preserve"> function and the design case studies</w:t>
            </w:r>
          </w:p>
          <w:p w14:paraId="1790D0C3" w14:textId="25570CA7" w:rsidR="00841981" w:rsidRPr="003265F4" w:rsidRDefault="00884E7C" w:rsidP="00841981">
            <w:pPr>
              <w:pStyle w:val="ListParagraph"/>
              <w:numPr>
                <w:ilvl w:val="0"/>
                <w:numId w:val="5"/>
              </w:numPr>
              <w:ind w:right="5"/>
              <w:rPr>
                <w:rFonts w:ascii="Arial" w:hAnsi="Arial" w:cs="Arial"/>
                <w:sz w:val="20"/>
                <w:szCs w:val="20"/>
              </w:rPr>
            </w:pPr>
            <w:r w:rsidRPr="003265F4">
              <w:rPr>
                <w:rFonts w:ascii="Arial" w:hAnsi="Arial" w:cs="Arial"/>
                <w:sz w:val="20"/>
                <w:szCs w:val="20"/>
              </w:rPr>
              <w:t>Finalize the critical shear stress analysis for MSDOT soils</w:t>
            </w:r>
          </w:p>
          <w:p w14:paraId="25A1EB4E" w14:textId="23232D62" w:rsidR="00841981" w:rsidRPr="003265F4" w:rsidRDefault="00841981" w:rsidP="00841981">
            <w:pPr>
              <w:pStyle w:val="ListParagraph"/>
              <w:numPr>
                <w:ilvl w:val="0"/>
                <w:numId w:val="5"/>
              </w:numPr>
              <w:ind w:right="5"/>
              <w:rPr>
                <w:rFonts w:ascii="Arial" w:hAnsi="Arial" w:cs="Arial"/>
                <w:sz w:val="20"/>
                <w:szCs w:val="20"/>
              </w:rPr>
            </w:pPr>
            <w:r w:rsidRPr="003265F4">
              <w:rPr>
                <w:rFonts w:ascii="Arial" w:hAnsi="Arial" w:cs="Arial"/>
                <w:sz w:val="20"/>
                <w:szCs w:val="20"/>
              </w:rPr>
              <w:t>Revise the NCDOT draft report and resubmit it for HRTM and HPA review</w:t>
            </w:r>
          </w:p>
          <w:p w14:paraId="30E75379" w14:textId="253FCEC4" w:rsidR="00841981" w:rsidRPr="003265F4" w:rsidRDefault="00BB1875" w:rsidP="00841981">
            <w:pPr>
              <w:pStyle w:val="ListParagraph"/>
              <w:numPr>
                <w:ilvl w:val="0"/>
                <w:numId w:val="5"/>
              </w:numPr>
              <w:ind w:right="5"/>
              <w:rPr>
                <w:rFonts w:ascii="Arial" w:hAnsi="Arial" w:cs="Arial"/>
                <w:sz w:val="20"/>
                <w:szCs w:val="20"/>
              </w:rPr>
            </w:pPr>
            <w:r w:rsidRPr="003265F4">
              <w:rPr>
                <w:rFonts w:ascii="Arial" w:hAnsi="Arial" w:cs="Arial"/>
                <w:sz w:val="20"/>
                <w:szCs w:val="20"/>
              </w:rPr>
              <w:t>Finalize</w:t>
            </w:r>
            <w:r w:rsidR="00841981" w:rsidRPr="003265F4">
              <w:rPr>
                <w:rFonts w:ascii="Arial" w:hAnsi="Arial" w:cs="Arial"/>
                <w:sz w:val="20"/>
                <w:szCs w:val="20"/>
              </w:rPr>
              <w:t xml:space="preserve"> the FDOT riprap study report, collect review comments, and submit it for HRTM and HPA review</w:t>
            </w:r>
          </w:p>
          <w:p w14:paraId="7DEB8E9D" w14:textId="6AFDCAB9" w:rsidR="00DD2F76" w:rsidRPr="003265F4" w:rsidRDefault="0050372F" w:rsidP="00405B3A">
            <w:pPr>
              <w:pStyle w:val="ListParagraph"/>
              <w:numPr>
                <w:ilvl w:val="0"/>
                <w:numId w:val="5"/>
              </w:numPr>
              <w:ind w:right="5"/>
              <w:rPr>
                <w:rFonts w:ascii="Arial" w:hAnsi="Arial" w:cs="Arial"/>
                <w:sz w:val="20"/>
                <w:szCs w:val="20"/>
              </w:rPr>
            </w:pPr>
            <w:r w:rsidRPr="003265F4">
              <w:rPr>
                <w:rFonts w:ascii="Arial" w:hAnsi="Arial" w:cs="Arial"/>
                <w:sz w:val="20"/>
                <w:szCs w:val="20"/>
              </w:rPr>
              <w:t xml:space="preserve">Continue the CFD simulation for </w:t>
            </w:r>
            <w:r w:rsidR="000A72EA" w:rsidRPr="003265F4">
              <w:rPr>
                <w:rFonts w:ascii="Arial" w:hAnsi="Arial" w:cs="Arial"/>
                <w:sz w:val="20"/>
                <w:szCs w:val="20"/>
              </w:rPr>
              <w:t>the MSDOT Lynch Creek bridge scour project</w:t>
            </w:r>
          </w:p>
          <w:p w14:paraId="5D70F52B" w14:textId="6A38BB11" w:rsidR="001873BD" w:rsidRPr="003265F4" w:rsidRDefault="001873BD" w:rsidP="00405B3A">
            <w:pPr>
              <w:pStyle w:val="ListParagraph"/>
              <w:numPr>
                <w:ilvl w:val="0"/>
                <w:numId w:val="5"/>
              </w:numPr>
              <w:ind w:right="5"/>
              <w:rPr>
                <w:rFonts w:ascii="Arial" w:hAnsi="Arial" w:cs="Arial"/>
                <w:sz w:val="20"/>
                <w:szCs w:val="20"/>
              </w:rPr>
            </w:pPr>
            <w:r w:rsidRPr="003265F4">
              <w:rPr>
                <w:rFonts w:ascii="Arial" w:hAnsi="Arial" w:cs="Arial"/>
                <w:sz w:val="20"/>
                <w:szCs w:val="20"/>
              </w:rPr>
              <w:t>Collect more scour depth rate data from the literature for pier and abutment scour tests, convert scour depth rate to shear stress and populate the shear stress decay function data</w:t>
            </w:r>
          </w:p>
          <w:p w14:paraId="56A8438E" w14:textId="71BB3895" w:rsidR="000A72EA" w:rsidRPr="003265F4" w:rsidRDefault="000A72EA" w:rsidP="00405B3A">
            <w:pPr>
              <w:pStyle w:val="ListParagraph"/>
              <w:numPr>
                <w:ilvl w:val="0"/>
                <w:numId w:val="5"/>
              </w:numPr>
              <w:ind w:right="5"/>
              <w:rPr>
                <w:rFonts w:ascii="Arial" w:hAnsi="Arial" w:cs="Arial"/>
                <w:sz w:val="20"/>
                <w:szCs w:val="20"/>
              </w:rPr>
            </w:pPr>
            <w:r w:rsidRPr="003265F4">
              <w:rPr>
                <w:rFonts w:ascii="Arial" w:hAnsi="Arial" w:cs="Arial"/>
                <w:sz w:val="20"/>
                <w:szCs w:val="20"/>
              </w:rPr>
              <w:t xml:space="preserve">Activate the clay flume and prepare scour tests with pier, </w:t>
            </w:r>
            <w:proofErr w:type="gramStart"/>
            <w:r w:rsidRPr="003265F4">
              <w:rPr>
                <w:rFonts w:ascii="Arial" w:hAnsi="Arial" w:cs="Arial"/>
                <w:sz w:val="20"/>
                <w:szCs w:val="20"/>
              </w:rPr>
              <w:t>abutment</w:t>
            </w:r>
            <w:proofErr w:type="gramEnd"/>
            <w:r w:rsidRPr="003265F4">
              <w:rPr>
                <w:rFonts w:ascii="Arial" w:hAnsi="Arial" w:cs="Arial"/>
                <w:sz w:val="20"/>
                <w:szCs w:val="20"/>
              </w:rPr>
              <w:t xml:space="preserve"> and longitudinal walls in clay</w:t>
            </w:r>
          </w:p>
          <w:p w14:paraId="3676AA75" w14:textId="6419DA76" w:rsidR="003265F4" w:rsidRPr="003265F4" w:rsidRDefault="003265F4" w:rsidP="00405B3A">
            <w:pPr>
              <w:pStyle w:val="ListParagraph"/>
              <w:numPr>
                <w:ilvl w:val="0"/>
                <w:numId w:val="5"/>
              </w:numPr>
              <w:ind w:right="5"/>
              <w:rPr>
                <w:rFonts w:ascii="Arial" w:hAnsi="Arial" w:cs="Arial"/>
                <w:sz w:val="20"/>
                <w:szCs w:val="20"/>
              </w:rPr>
            </w:pPr>
            <w:r w:rsidRPr="003265F4">
              <w:rPr>
                <w:rFonts w:ascii="Arial" w:hAnsi="Arial" w:cs="Arial"/>
                <w:sz w:val="20"/>
                <w:szCs w:val="20"/>
              </w:rPr>
              <w:t>Draft the NextScour research report combining the updates from both Hydraulic and Geotechnical disciplines</w:t>
            </w:r>
          </w:p>
          <w:p w14:paraId="4EDED082" w14:textId="3CB480A6" w:rsidR="003265F4" w:rsidRPr="003265F4" w:rsidRDefault="003265F4" w:rsidP="00405B3A">
            <w:pPr>
              <w:pStyle w:val="ListParagraph"/>
              <w:numPr>
                <w:ilvl w:val="0"/>
                <w:numId w:val="5"/>
              </w:numPr>
              <w:ind w:right="5"/>
              <w:rPr>
                <w:rFonts w:ascii="Arial" w:hAnsi="Arial" w:cs="Arial"/>
                <w:sz w:val="20"/>
                <w:szCs w:val="20"/>
              </w:rPr>
            </w:pPr>
            <w:r w:rsidRPr="003265F4">
              <w:rPr>
                <w:rFonts w:ascii="Arial" w:hAnsi="Arial" w:cs="Arial"/>
                <w:sz w:val="20"/>
                <w:szCs w:val="20"/>
              </w:rPr>
              <w:t>Organize the 2</w:t>
            </w:r>
            <w:r w:rsidRPr="003265F4">
              <w:rPr>
                <w:rFonts w:ascii="Arial" w:hAnsi="Arial" w:cs="Arial"/>
                <w:sz w:val="20"/>
                <w:szCs w:val="20"/>
                <w:vertAlign w:val="superscript"/>
              </w:rPr>
              <w:t>nd</w:t>
            </w:r>
            <w:r w:rsidRPr="003265F4">
              <w:rPr>
                <w:rFonts w:ascii="Arial" w:hAnsi="Arial" w:cs="Arial"/>
                <w:sz w:val="20"/>
                <w:szCs w:val="20"/>
              </w:rPr>
              <w:t xml:space="preserve"> in-person NextScour update meeting with HEC-18 update team</w:t>
            </w:r>
          </w:p>
          <w:p w14:paraId="279C457A" w14:textId="679D358F" w:rsidR="000A72EA" w:rsidRPr="003265F4" w:rsidRDefault="000A72EA" w:rsidP="000A72EA">
            <w:pPr>
              <w:ind w:right="5"/>
              <w:rPr>
                <w:rFonts w:ascii="Arial" w:hAnsi="Arial" w:cs="Arial"/>
                <w:sz w:val="20"/>
                <w:szCs w:val="20"/>
              </w:rPr>
            </w:pPr>
          </w:p>
        </w:tc>
      </w:tr>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t>Significant Results:</w:t>
            </w:r>
          </w:p>
          <w:p w14:paraId="75457D4E" w14:textId="77777777" w:rsidR="00621481" w:rsidRDefault="00621481"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8FB8" w14:textId="77777777" w:rsidR="00AA644F" w:rsidRDefault="00AA644F" w:rsidP="00106C83">
      <w:pPr>
        <w:spacing w:after="0" w:line="240" w:lineRule="auto"/>
      </w:pPr>
      <w:r>
        <w:separator/>
      </w:r>
    </w:p>
  </w:endnote>
  <w:endnote w:type="continuationSeparator" w:id="0">
    <w:p w14:paraId="1C73BBF1" w14:textId="77777777" w:rsidR="00AA644F" w:rsidRDefault="00AA644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D4" w14:textId="207071C8" w:rsidR="00A43875" w:rsidRDefault="00A43875" w:rsidP="00E371D1">
    <w:pPr>
      <w:pStyle w:val="Footer"/>
      <w:ind w:left="-810"/>
    </w:pPr>
    <w:r>
      <w:t xml:space="preserve">TPF </w:t>
    </w:r>
    <w:r w:rsidR="00CC4E9A">
      <w:t>– 5(</w:t>
    </w:r>
    <w:r w:rsidR="00511639">
      <w:t>461</w:t>
    </w:r>
    <w:r w:rsidR="00CC4E9A">
      <w:t>) Q</w:t>
    </w:r>
    <w:r w:rsidR="00DD2F76">
      <w:t>1</w:t>
    </w:r>
    <w:r w:rsidR="00CC4E9A">
      <w:t xml:space="preserve"> 20</w:t>
    </w:r>
    <w:r w:rsidR="00511639">
      <w:t>2</w:t>
    </w:r>
    <w:r w:rsidR="00DD2F76">
      <w:t>2</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BEFA" w14:textId="77777777" w:rsidR="00AA644F" w:rsidRDefault="00AA644F" w:rsidP="00106C83">
      <w:pPr>
        <w:spacing w:after="0" w:line="240" w:lineRule="auto"/>
      </w:pPr>
      <w:r>
        <w:separator/>
      </w:r>
    </w:p>
  </w:footnote>
  <w:footnote w:type="continuationSeparator" w:id="0">
    <w:p w14:paraId="48DD1358" w14:textId="77777777" w:rsidR="00AA644F" w:rsidRDefault="00AA644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785CF17C"/>
    <w:lvl w:ilvl="0" w:tplc="C5246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232015">
    <w:abstractNumId w:val="1"/>
  </w:num>
  <w:num w:numId="2" w16cid:durableId="947813157">
    <w:abstractNumId w:val="2"/>
  </w:num>
  <w:num w:numId="3" w16cid:durableId="1064255298">
    <w:abstractNumId w:val="0"/>
  </w:num>
  <w:num w:numId="4" w16cid:durableId="650914602">
    <w:abstractNumId w:val="5"/>
  </w:num>
  <w:num w:numId="5" w16cid:durableId="2032106379">
    <w:abstractNumId w:val="4"/>
  </w:num>
  <w:num w:numId="6" w16cid:durableId="1120539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A0MjGwMDGzNLRQ0lEKTi0uzszPAykwNKkFAOST9E8tAAAA"/>
  </w:docVars>
  <w:rsids>
    <w:rsidRoot w:val="00551D8A"/>
    <w:rsid w:val="00023D68"/>
    <w:rsid w:val="00037FBC"/>
    <w:rsid w:val="00050BFF"/>
    <w:rsid w:val="00053A5B"/>
    <w:rsid w:val="000567EC"/>
    <w:rsid w:val="00064AD5"/>
    <w:rsid w:val="00071FBC"/>
    <w:rsid w:val="000736BB"/>
    <w:rsid w:val="00073FE2"/>
    <w:rsid w:val="000911A3"/>
    <w:rsid w:val="000940CD"/>
    <w:rsid w:val="00094907"/>
    <w:rsid w:val="00094911"/>
    <w:rsid w:val="000A720C"/>
    <w:rsid w:val="000A72EA"/>
    <w:rsid w:val="000B665A"/>
    <w:rsid w:val="000C6F7E"/>
    <w:rsid w:val="000D0ABA"/>
    <w:rsid w:val="000E6DCB"/>
    <w:rsid w:val="00106C83"/>
    <w:rsid w:val="00114B5B"/>
    <w:rsid w:val="00115A9F"/>
    <w:rsid w:val="001327DC"/>
    <w:rsid w:val="0013360C"/>
    <w:rsid w:val="001547D0"/>
    <w:rsid w:val="00161153"/>
    <w:rsid w:val="00176FB7"/>
    <w:rsid w:val="001873BD"/>
    <w:rsid w:val="001B7C44"/>
    <w:rsid w:val="001C631B"/>
    <w:rsid w:val="001D150C"/>
    <w:rsid w:val="001D63F4"/>
    <w:rsid w:val="0021293D"/>
    <w:rsid w:val="0021446D"/>
    <w:rsid w:val="00293FD8"/>
    <w:rsid w:val="002A07AF"/>
    <w:rsid w:val="002A6B06"/>
    <w:rsid w:val="002A716B"/>
    <w:rsid w:val="002A79C8"/>
    <w:rsid w:val="002A7F09"/>
    <w:rsid w:val="002B2E90"/>
    <w:rsid w:val="002D2199"/>
    <w:rsid w:val="002E0895"/>
    <w:rsid w:val="003265F4"/>
    <w:rsid w:val="00341EFB"/>
    <w:rsid w:val="00355987"/>
    <w:rsid w:val="00361F09"/>
    <w:rsid w:val="0038705A"/>
    <w:rsid w:val="003912C1"/>
    <w:rsid w:val="00396627"/>
    <w:rsid w:val="003D7EA5"/>
    <w:rsid w:val="00405B3A"/>
    <w:rsid w:val="004144E6"/>
    <w:rsid w:val="004156B2"/>
    <w:rsid w:val="00427459"/>
    <w:rsid w:val="00437734"/>
    <w:rsid w:val="0048154F"/>
    <w:rsid w:val="00485898"/>
    <w:rsid w:val="004D2037"/>
    <w:rsid w:val="004D6EBD"/>
    <w:rsid w:val="004E14DC"/>
    <w:rsid w:val="004F49D5"/>
    <w:rsid w:val="004F5017"/>
    <w:rsid w:val="00501D24"/>
    <w:rsid w:val="0050372F"/>
    <w:rsid w:val="00511639"/>
    <w:rsid w:val="0051196E"/>
    <w:rsid w:val="00525935"/>
    <w:rsid w:val="00535416"/>
    <w:rsid w:val="00535598"/>
    <w:rsid w:val="00547EE3"/>
    <w:rsid w:val="00551030"/>
    <w:rsid w:val="00551D8A"/>
    <w:rsid w:val="00557D63"/>
    <w:rsid w:val="00581B36"/>
    <w:rsid w:val="00583E8E"/>
    <w:rsid w:val="00584E2B"/>
    <w:rsid w:val="005A1D4E"/>
    <w:rsid w:val="005E03AD"/>
    <w:rsid w:val="00601EBD"/>
    <w:rsid w:val="00621481"/>
    <w:rsid w:val="006234A8"/>
    <w:rsid w:val="00633CA3"/>
    <w:rsid w:val="00635959"/>
    <w:rsid w:val="00652DC0"/>
    <w:rsid w:val="00682C5E"/>
    <w:rsid w:val="006A36A3"/>
    <w:rsid w:val="006B106E"/>
    <w:rsid w:val="006D1B38"/>
    <w:rsid w:val="006E4EA4"/>
    <w:rsid w:val="00701EEA"/>
    <w:rsid w:val="007159E2"/>
    <w:rsid w:val="00743C01"/>
    <w:rsid w:val="00790C4A"/>
    <w:rsid w:val="007965C1"/>
    <w:rsid w:val="007A21B6"/>
    <w:rsid w:val="007B17D7"/>
    <w:rsid w:val="007E5BD2"/>
    <w:rsid w:val="00802EEB"/>
    <w:rsid w:val="00803C0F"/>
    <w:rsid w:val="008166AA"/>
    <w:rsid w:val="00841981"/>
    <w:rsid w:val="00872F18"/>
    <w:rsid w:val="00874EF7"/>
    <w:rsid w:val="00877A25"/>
    <w:rsid w:val="0088310D"/>
    <w:rsid w:val="00884E7C"/>
    <w:rsid w:val="008A6B37"/>
    <w:rsid w:val="008C091B"/>
    <w:rsid w:val="008C65BC"/>
    <w:rsid w:val="008F3BA8"/>
    <w:rsid w:val="00906DBF"/>
    <w:rsid w:val="009571B8"/>
    <w:rsid w:val="0096729F"/>
    <w:rsid w:val="00981283"/>
    <w:rsid w:val="0098577B"/>
    <w:rsid w:val="009D3C31"/>
    <w:rsid w:val="009E6837"/>
    <w:rsid w:val="009E6F32"/>
    <w:rsid w:val="009F1032"/>
    <w:rsid w:val="009F3AE6"/>
    <w:rsid w:val="009F71B0"/>
    <w:rsid w:val="00A01CEF"/>
    <w:rsid w:val="00A25ECE"/>
    <w:rsid w:val="00A43875"/>
    <w:rsid w:val="00A63677"/>
    <w:rsid w:val="00A759D6"/>
    <w:rsid w:val="00A767C8"/>
    <w:rsid w:val="00A905A3"/>
    <w:rsid w:val="00AA644F"/>
    <w:rsid w:val="00AC6DBC"/>
    <w:rsid w:val="00AE3C07"/>
    <w:rsid w:val="00AE46B0"/>
    <w:rsid w:val="00AE5E3B"/>
    <w:rsid w:val="00AF338F"/>
    <w:rsid w:val="00B2185C"/>
    <w:rsid w:val="00B242E2"/>
    <w:rsid w:val="00B63AF7"/>
    <w:rsid w:val="00B66A21"/>
    <w:rsid w:val="00B675FB"/>
    <w:rsid w:val="00BA622C"/>
    <w:rsid w:val="00BB13ED"/>
    <w:rsid w:val="00BB1875"/>
    <w:rsid w:val="00C13753"/>
    <w:rsid w:val="00C17556"/>
    <w:rsid w:val="00C47901"/>
    <w:rsid w:val="00C6258F"/>
    <w:rsid w:val="00C71B20"/>
    <w:rsid w:val="00C72490"/>
    <w:rsid w:val="00C82DD9"/>
    <w:rsid w:val="00CA55F7"/>
    <w:rsid w:val="00CB499B"/>
    <w:rsid w:val="00CC0487"/>
    <w:rsid w:val="00CC4E9A"/>
    <w:rsid w:val="00CF54CD"/>
    <w:rsid w:val="00D05A62"/>
    <w:rsid w:val="00D05DC0"/>
    <w:rsid w:val="00D3705C"/>
    <w:rsid w:val="00D6286B"/>
    <w:rsid w:val="00D649B6"/>
    <w:rsid w:val="00D65820"/>
    <w:rsid w:val="00D72FEF"/>
    <w:rsid w:val="00D90098"/>
    <w:rsid w:val="00DC1B11"/>
    <w:rsid w:val="00DD2F76"/>
    <w:rsid w:val="00DE2688"/>
    <w:rsid w:val="00E26867"/>
    <w:rsid w:val="00E35E0F"/>
    <w:rsid w:val="00E36375"/>
    <w:rsid w:val="00E371D1"/>
    <w:rsid w:val="00E53738"/>
    <w:rsid w:val="00E6178F"/>
    <w:rsid w:val="00E665E9"/>
    <w:rsid w:val="00ED5F67"/>
    <w:rsid w:val="00EF08AE"/>
    <w:rsid w:val="00EF4187"/>
    <w:rsid w:val="00EF5790"/>
    <w:rsid w:val="00F30AAF"/>
    <w:rsid w:val="00F3476A"/>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E77C-2839-4C02-B33C-A640899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 CTR (FHWA)</cp:lastModifiedBy>
  <cp:revision>4</cp:revision>
  <cp:lastPrinted>2011-06-21T20:32:00Z</cp:lastPrinted>
  <dcterms:created xsi:type="dcterms:W3CDTF">2024-01-05T14:49:00Z</dcterms:created>
  <dcterms:modified xsi:type="dcterms:W3CDTF">2024-01-05T22:27:00Z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59942436642bd6aa515a1da035fa218010db7bc0b857f091a0514b1dd163e864</vt:lpwstr>
  </property>
</Properties>
</file>