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52001"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607B79D5"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16A03923" w14:textId="77777777" w:rsidR="00551D8A" w:rsidRDefault="00551D8A" w:rsidP="00551D8A">
      <w:pPr>
        <w:spacing w:after="0"/>
        <w:rPr>
          <w:rFonts w:ascii="Arial" w:hAnsi="Arial" w:cs="Arial"/>
          <w:sz w:val="24"/>
          <w:szCs w:val="24"/>
        </w:rPr>
      </w:pPr>
    </w:p>
    <w:p w14:paraId="177A35BB" w14:textId="77777777"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w:t>
      </w:r>
      <w:r w:rsidR="00FA0047" w:rsidRPr="00BB13ED">
        <w:rPr>
          <w:rFonts w:ascii="Arial" w:hAnsi="Arial" w:cs="Arial"/>
          <w:sz w:val="24"/>
          <w:szCs w:val="24"/>
          <w:u w:val="single"/>
        </w:rPr>
        <w:t>FHWA</w:t>
      </w:r>
      <w:r>
        <w:rPr>
          <w:rFonts w:ascii="Arial" w:hAnsi="Arial" w:cs="Arial"/>
          <w:sz w:val="24"/>
          <w:szCs w:val="24"/>
        </w:rPr>
        <w:t>__________</w:t>
      </w:r>
      <w:r w:rsidR="00FF32BE">
        <w:rPr>
          <w:rFonts w:ascii="Arial" w:hAnsi="Arial" w:cs="Arial"/>
          <w:sz w:val="24"/>
          <w:szCs w:val="24"/>
        </w:rPr>
        <w:t>_______</w:t>
      </w:r>
      <w:r>
        <w:rPr>
          <w:rFonts w:ascii="Arial" w:hAnsi="Arial" w:cs="Arial"/>
          <w:sz w:val="24"/>
          <w:szCs w:val="24"/>
        </w:rPr>
        <w:t>_____________________</w:t>
      </w:r>
    </w:p>
    <w:p w14:paraId="0C0E8505" w14:textId="77777777" w:rsidR="00FF32BE" w:rsidRDefault="00FF32BE" w:rsidP="00FF32BE">
      <w:pPr>
        <w:spacing w:after="0"/>
        <w:rPr>
          <w:rFonts w:ascii="Arial" w:hAnsi="Arial" w:cs="Arial"/>
          <w:sz w:val="24"/>
          <w:szCs w:val="24"/>
        </w:rPr>
      </w:pPr>
    </w:p>
    <w:p w14:paraId="4BE104B3" w14:textId="77777777"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14:paraId="75934BFF" w14:textId="77777777"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 xml:space="preserve">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w:t>
      </w:r>
      <w:proofErr w:type="gramStart"/>
      <w:r w:rsidR="00872F18" w:rsidRPr="00FF32BE">
        <w:rPr>
          <w:rFonts w:ascii="Arial" w:hAnsi="Arial" w:cs="Arial"/>
          <w:i/>
          <w:sz w:val="20"/>
          <w:szCs w:val="20"/>
        </w:rPr>
        <w:t>current status</w:t>
      </w:r>
      <w:proofErr w:type="gramEnd"/>
      <w:r w:rsidR="00872F18" w:rsidRPr="00FF32BE">
        <w:rPr>
          <w:rFonts w:ascii="Arial" w:hAnsi="Arial" w:cs="Arial"/>
          <w:i/>
          <w:sz w:val="20"/>
          <w:szCs w:val="20"/>
        </w:rPr>
        <w:t>, including accomplishments and problems encountered, if any.  List all tasks, even if no work was done during this period.</w:t>
      </w:r>
    </w:p>
    <w:p w14:paraId="4FB1AFA9" w14:textId="77777777"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14:paraId="2EEC00C3" w14:textId="77777777" w:rsidTr="00743C01">
        <w:trPr>
          <w:trHeight w:val="1997"/>
        </w:trPr>
        <w:tc>
          <w:tcPr>
            <w:tcW w:w="5418" w:type="dxa"/>
            <w:gridSpan w:val="2"/>
          </w:tcPr>
          <w:p w14:paraId="07182DE1"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14:paraId="24F28469" w14:textId="77777777" w:rsidR="00872F18" w:rsidRDefault="00872F18" w:rsidP="00551D8A">
            <w:pPr>
              <w:ind w:right="-720"/>
              <w:rPr>
                <w:rFonts w:ascii="Arial" w:hAnsi="Arial" w:cs="Arial"/>
                <w:i/>
                <w:sz w:val="20"/>
                <w:szCs w:val="20"/>
              </w:rPr>
            </w:pPr>
            <w:r w:rsidRPr="00FF32BE">
              <w:rPr>
                <w:rFonts w:ascii="Arial" w:hAnsi="Arial" w:cs="Arial"/>
                <w:i/>
                <w:sz w:val="20"/>
                <w:szCs w:val="20"/>
              </w:rPr>
              <w:t>(</w:t>
            </w:r>
            <w:proofErr w:type="spellStart"/>
            <w:r w:rsidRPr="00FF32BE">
              <w:rPr>
                <w:rFonts w:ascii="Arial" w:hAnsi="Arial" w:cs="Arial"/>
                <w:i/>
                <w:sz w:val="20"/>
                <w:szCs w:val="20"/>
              </w:rPr>
              <w:t>i.e</w:t>
            </w:r>
            <w:proofErr w:type="spellEnd"/>
            <w:r w:rsidRPr="00FF32BE">
              <w:rPr>
                <w:rFonts w:ascii="Arial" w:hAnsi="Arial" w:cs="Arial"/>
                <w:i/>
                <w:sz w:val="20"/>
                <w:szCs w:val="20"/>
              </w:rPr>
              <w:t>, SPR-2(XXX), SPR-3(XXX) or TPF-5(XXX)</w:t>
            </w:r>
          </w:p>
          <w:p w14:paraId="7FD0FFEA" w14:textId="77777777" w:rsidR="000A720C" w:rsidRDefault="000A720C" w:rsidP="00551D8A">
            <w:pPr>
              <w:ind w:right="-720"/>
              <w:rPr>
                <w:rFonts w:ascii="Arial" w:hAnsi="Arial" w:cs="Arial"/>
                <w:i/>
                <w:sz w:val="20"/>
                <w:szCs w:val="20"/>
              </w:rPr>
            </w:pPr>
          </w:p>
          <w:p w14:paraId="45DCB558" w14:textId="77777777" w:rsidR="000A720C" w:rsidRDefault="000A720C" w:rsidP="00551D8A">
            <w:pPr>
              <w:ind w:right="-720"/>
              <w:rPr>
                <w:rFonts w:ascii="Arial" w:hAnsi="Arial" w:cs="Arial"/>
                <w:i/>
                <w:sz w:val="20"/>
                <w:szCs w:val="20"/>
              </w:rPr>
            </w:pPr>
          </w:p>
          <w:p w14:paraId="1478CCE6" w14:textId="0C71F86E" w:rsidR="00E35E0F" w:rsidRPr="00BB13ED" w:rsidRDefault="00FA0047" w:rsidP="00551D8A">
            <w:pPr>
              <w:ind w:right="-720"/>
              <w:rPr>
                <w:rFonts w:ascii="Arial" w:hAnsi="Arial" w:cs="Arial"/>
                <w:i/>
                <w:sz w:val="24"/>
                <w:szCs w:val="24"/>
              </w:rPr>
            </w:pPr>
            <w:r w:rsidRPr="00BB13ED">
              <w:rPr>
                <w:rFonts w:ascii="Arial" w:hAnsi="Arial" w:cs="Arial"/>
                <w:i/>
                <w:sz w:val="24"/>
                <w:szCs w:val="24"/>
              </w:rPr>
              <w:t>TPF-5(</w:t>
            </w:r>
            <w:r w:rsidR="00511639">
              <w:rPr>
                <w:rFonts w:ascii="Arial" w:hAnsi="Arial" w:cs="Arial"/>
                <w:i/>
                <w:sz w:val="24"/>
                <w:szCs w:val="24"/>
              </w:rPr>
              <w:t>461</w:t>
            </w:r>
            <w:r w:rsidRPr="00BB13ED">
              <w:rPr>
                <w:rFonts w:ascii="Arial" w:hAnsi="Arial" w:cs="Arial"/>
                <w:i/>
                <w:sz w:val="24"/>
                <w:szCs w:val="24"/>
              </w:rPr>
              <w:t>)</w:t>
            </w:r>
          </w:p>
          <w:p w14:paraId="44A6BC14" w14:textId="77777777" w:rsidR="00E35E0F" w:rsidRPr="00E35E0F" w:rsidRDefault="00E35E0F" w:rsidP="00551D8A">
            <w:pPr>
              <w:ind w:right="-720"/>
              <w:rPr>
                <w:rFonts w:ascii="Arial" w:hAnsi="Arial" w:cs="Arial"/>
                <w:sz w:val="20"/>
                <w:szCs w:val="20"/>
              </w:rPr>
            </w:pPr>
          </w:p>
        </w:tc>
        <w:tc>
          <w:tcPr>
            <w:tcW w:w="5490" w:type="dxa"/>
            <w:gridSpan w:val="2"/>
          </w:tcPr>
          <w:p w14:paraId="6659B5BE"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14:paraId="6C49D9CD" w14:textId="19B0059E" w:rsidR="00551D8A" w:rsidRDefault="002A7F09"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1 (January 1 – March 31)</w:t>
            </w:r>
            <w:r w:rsidR="00AC6DBC">
              <w:rPr>
                <w:rFonts w:ascii="Arial" w:hAnsi="Arial" w:cs="Arial"/>
                <w:sz w:val="20"/>
                <w:szCs w:val="20"/>
              </w:rPr>
              <w:t xml:space="preserve"> 20</w:t>
            </w:r>
            <w:r w:rsidR="00511639">
              <w:rPr>
                <w:rFonts w:ascii="Arial" w:hAnsi="Arial" w:cs="Arial"/>
                <w:sz w:val="20"/>
                <w:szCs w:val="20"/>
              </w:rPr>
              <w:t>2</w:t>
            </w:r>
            <w:r w:rsidR="00D65820">
              <w:rPr>
                <w:rFonts w:ascii="Arial" w:hAnsi="Arial" w:cs="Arial"/>
                <w:sz w:val="20"/>
                <w:szCs w:val="20"/>
              </w:rPr>
              <w:t>3</w:t>
            </w:r>
          </w:p>
          <w:p w14:paraId="73CCA37B" w14:textId="38FFDF3C" w:rsidR="002A6B06" w:rsidRDefault="002A7F09" w:rsidP="002A6B06">
            <w:pPr>
              <w:ind w:right="-720"/>
              <w:rPr>
                <w:rFonts w:ascii="Arial" w:hAnsi="Arial" w:cs="Arial"/>
                <w:sz w:val="20"/>
                <w:szCs w:val="20"/>
              </w:rPr>
            </w:pPr>
            <w:r w:rsidRPr="00BB13ED">
              <w:rPr>
                <w:rFonts w:ascii="Arial" w:hAnsi="Arial" w:cs="Arial"/>
                <w:sz w:val="28"/>
                <w:szCs w:val="28"/>
              </w:rPr>
              <w:sym w:font="Wingdings" w:char="F0FE"/>
            </w:r>
            <w:r w:rsidR="00551D8A">
              <w:rPr>
                <w:rFonts w:ascii="Arial" w:hAnsi="Arial" w:cs="Arial"/>
                <w:sz w:val="20"/>
                <w:szCs w:val="20"/>
              </w:rPr>
              <w:t>Quarter 2 (April 1 – June 30)</w:t>
            </w:r>
            <w:r w:rsidR="00511639">
              <w:rPr>
                <w:rFonts w:ascii="Arial" w:hAnsi="Arial" w:cs="Arial"/>
                <w:sz w:val="20"/>
                <w:szCs w:val="20"/>
              </w:rPr>
              <w:t xml:space="preserve"> 202</w:t>
            </w:r>
            <w:r w:rsidR="00D65820">
              <w:rPr>
                <w:rFonts w:ascii="Arial" w:hAnsi="Arial" w:cs="Arial"/>
                <w:sz w:val="20"/>
                <w:szCs w:val="20"/>
              </w:rPr>
              <w:t>3</w:t>
            </w:r>
          </w:p>
          <w:p w14:paraId="4F453AF7" w14:textId="39A9EF56" w:rsidR="00551D8A" w:rsidRDefault="002A6B06" w:rsidP="002A6B06">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3 (July 1 – September 30)</w:t>
            </w:r>
            <w:r w:rsidR="00AC6DBC">
              <w:rPr>
                <w:rFonts w:ascii="Arial" w:hAnsi="Arial" w:cs="Arial"/>
                <w:sz w:val="20"/>
                <w:szCs w:val="20"/>
              </w:rPr>
              <w:t xml:space="preserve"> 20</w:t>
            </w:r>
            <w:r w:rsidR="00511639">
              <w:rPr>
                <w:rFonts w:ascii="Arial" w:hAnsi="Arial" w:cs="Arial"/>
                <w:sz w:val="20"/>
                <w:szCs w:val="20"/>
              </w:rPr>
              <w:t>2</w:t>
            </w:r>
            <w:r w:rsidR="00D65820">
              <w:rPr>
                <w:rFonts w:ascii="Arial" w:hAnsi="Arial" w:cs="Arial"/>
                <w:sz w:val="20"/>
                <w:szCs w:val="20"/>
              </w:rPr>
              <w:t>3</w:t>
            </w:r>
          </w:p>
          <w:p w14:paraId="16F15578" w14:textId="509C9B37" w:rsidR="00551D8A" w:rsidRPr="00551D8A" w:rsidRDefault="00DD2F76" w:rsidP="00DD2F76">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sidR="00551D8A">
              <w:rPr>
                <w:rFonts w:ascii="Arial" w:hAnsi="Arial" w:cs="Arial"/>
                <w:sz w:val="20"/>
                <w:szCs w:val="20"/>
              </w:rPr>
              <w:t xml:space="preserve"> – December 31)</w:t>
            </w:r>
            <w:r w:rsidR="00AC6DBC">
              <w:rPr>
                <w:rFonts w:ascii="Arial" w:hAnsi="Arial" w:cs="Arial"/>
                <w:sz w:val="20"/>
                <w:szCs w:val="20"/>
              </w:rPr>
              <w:t xml:space="preserve"> 20</w:t>
            </w:r>
            <w:r w:rsidR="00511639">
              <w:rPr>
                <w:rFonts w:ascii="Arial" w:hAnsi="Arial" w:cs="Arial"/>
                <w:sz w:val="20"/>
                <w:szCs w:val="20"/>
              </w:rPr>
              <w:t>2</w:t>
            </w:r>
            <w:r w:rsidR="00D65820">
              <w:rPr>
                <w:rFonts w:ascii="Arial" w:hAnsi="Arial" w:cs="Arial"/>
                <w:sz w:val="20"/>
                <w:szCs w:val="20"/>
              </w:rPr>
              <w:t>3</w:t>
            </w:r>
          </w:p>
        </w:tc>
      </w:tr>
      <w:tr w:rsidR="00743C01" w:rsidRPr="00B66A21" w14:paraId="68006747" w14:textId="77777777" w:rsidTr="00874EF7">
        <w:tc>
          <w:tcPr>
            <w:tcW w:w="10908" w:type="dxa"/>
            <w:gridSpan w:val="4"/>
          </w:tcPr>
          <w:p w14:paraId="5018FF64" w14:textId="77777777"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14:paraId="2B3E6890" w14:textId="57F9B54C" w:rsidR="00535598" w:rsidRPr="00C13753" w:rsidRDefault="00511639" w:rsidP="00511639">
            <w:pPr>
              <w:pStyle w:val="Heading2"/>
              <w:shd w:val="clear" w:color="auto" w:fill="FFFFFF"/>
              <w:spacing w:before="0" w:beforeAutospacing="0" w:after="180" w:afterAutospacing="0"/>
              <w:outlineLvl w:val="1"/>
              <w:rPr>
                <w:rFonts w:ascii="Arial" w:hAnsi="Arial" w:cs="Arial"/>
                <w:b w:val="0"/>
                <w:sz w:val="20"/>
                <w:szCs w:val="20"/>
              </w:rPr>
            </w:pPr>
            <w:r w:rsidRPr="00511639">
              <w:rPr>
                <w:rFonts w:ascii="Arial" w:hAnsi="Arial" w:cs="Arial"/>
                <w:sz w:val="20"/>
                <w:szCs w:val="20"/>
              </w:rPr>
              <w:t>Soil and Erosion Testing Services for Bridge Scour Evaluations</w:t>
            </w:r>
          </w:p>
          <w:p w14:paraId="1E51ECBF" w14:textId="77777777" w:rsidR="00743C01" w:rsidRPr="00B66A21" w:rsidRDefault="00743C01" w:rsidP="00551D8A">
            <w:pPr>
              <w:ind w:right="-720"/>
              <w:rPr>
                <w:rFonts w:ascii="Arial" w:hAnsi="Arial" w:cs="Arial"/>
                <w:sz w:val="20"/>
                <w:szCs w:val="20"/>
              </w:rPr>
            </w:pPr>
          </w:p>
        </w:tc>
      </w:tr>
      <w:tr w:rsidR="00743C01" w:rsidRPr="00B66A21" w14:paraId="56ACB06D" w14:textId="77777777" w:rsidTr="00C13753">
        <w:tc>
          <w:tcPr>
            <w:tcW w:w="4158" w:type="dxa"/>
          </w:tcPr>
          <w:p w14:paraId="6D2A9744" w14:textId="77777777" w:rsidR="00FA0047" w:rsidRDefault="00535598" w:rsidP="00551D8A">
            <w:pPr>
              <w:ind w:right="-720"/>
              <w:rPr>
                <w:rFonts w:ascii="Arial" w:hAnsi="Arial" w:cs="Arial"/>
                <w:b/>
                <w:sz w:val="20"/>
                <w:szCs w:val="20"/>
              </w:rPr>
            </w:pPr>
            <w:r>
              <w:rPr>
                <w:rFonts w:ascii="Arial" w:hAnsi="Arial" w:cs="Arial"/>
                <w:b/>
                <w:sz w:val="20"/>
                <w:szCs w:val="20"/>
              </w:rPr>
              <w:t>Name of Project Manager(s):</w:t>
            </w:r>
          </w:p>
          <w:p w14:paraId="6956A487" w14:textId="77777777" w:rsidR="00743C01" w:rsidRPr="00D3705C" w:rsidRDefault="00FA0047" w:rsidP="00551D8A">
            <w:pPr>
              <w:ind w:right="-720"/>
              <w:rPr>
                <w:rFonts w:ascii="Arial" w:hAnsi="Arial" w:cs="Arial"/>
                <w:i/>
                <w:sz w:val="20"/>
                <w:szCs w:val="20"/>
              </w:rPr>
            </w:pPr>
            <w:r>
              <w:rPr>
                <w:rFonts w:ascii="Arial" w:hAnsi="Arial" w:cs="Arial"/>
                <w:b/>
                <w:sz w:val="20"/>
                <w:szCs w:val="20"/>
              </w:rPr>
              <w:t xml:space="preserve"> </w:t>
            </w:r>
            <w:r w:rsidRPr="00D3705C">
              <w:rPr>
                <w:rFonts w:ascii="Arial" w:hAnsi="Arial" w:cs="Arial"/>
                <w:i/>
                <w:sz w:val="20"/>
                <w:szCs w:val="20"/>
              </w:rPr>
              <w:t>Kornel Kerenyi</w:t>
            </w:r>
          </w:p>
        </w:tc>
        <w:tc>
          <w:tcPr>
            <w:tcW w:w="3330" w:type="dxa"/>
            <w:gridSpan w:val="2"/>
          </w:tcPr>
          <w:p w14:paraId="0E0871E3" w14:textId="77777777" w:rsidR="00743C01" w:rsidRDefault="00535598" w:rsidP="00551D8A">
            <w:pPr>
              <w:ind w:right="-720"/>
              <w:rPr>
                <w:rFonts w:ascii="Arial" w:hAnsi="Arial" w:cs="Arial"/>
                <w:b/>
                <w:sz w:val="20"/>
                <w:szCs w:val="20"/>
              </w:rPr>
            </w:pPr>
            <w:r>
              <w:rPr>
                <w:rFonts w:ascii="Arial" w:hAnsi="Arial" w:cs="Arial"/>
                <w:b/>
                <w:sz w:val="20"/>
                <w:szCs w:val="20"/>
              </w:rPr>
              <w:t>Phone Number:</w:t>
            </w:r>
          </w:p>
          <w:p w14:paraId="32A317E8" w14:textId="77777777" w:rsidR="00FA0047" w:rsidRPr="00D3705C" w:rsidRDefault="00D3705C" w:rsidP="00D3705C">
            <w:pPr>
              <w:ind w:right="-720"/>
              <w:rPr>
                <w:rFonts w:ascii="Arial" w:hAnsi="Arial" w:cs="Arial"/>
                <w:i/>
                <w:sz w:val="20"/>
                <w:szCs w:val="20"/>
              </w:rPr>
            </w:pPr>
            <w:r>
              <w:rPr>
                <w:rFonts w:ascii="Arial" w:hAnsi="Arial" w:cs="Arial"/>
                <w:i/>
                <w:sz w:val="20"/>
                <w:szCs w:val="20"/>
              </w:rPr>
              <w:t>(</w:t>
            </w:r>
            <w:r w:rsidR="00FA0047" w:rsidRPr="00D3705C">
              <w:rPr>
                <w:rFonts w:ascii="Arial" w:hAnsi="Arial" w:cs="Arial"/>
                <w:i/>
                <w:sz w:val="20"/>
                <w:szCs w:val="20"/>
              </w:rPr>
              <w:t>202</w:t>
            </w:r>
            <w:r>
              <w:rPr>
                <w:rFonts w:ascii="Arial" w:hAnsi="Arial" w:cs="Arial"/>
                <w:i/>
                <w:sz w:val="20"/>
                <w:szCs w:val="20"/>
              </w:rPr>
              <w:t xml:space="preserve">) </w:t>
            </w:r>
            <w:r w:rsidR="00FA0047" w:rsidRPr="00D3705C">
              <w:rPr>
                <w:rFonts w:ascii="Arial" w:hAnsi="Arial" w:cs="Arial"/>
                <w:i/>
                <w:sz w:val="20"/>
                <w:szCs w:val="20"/>
              </w:rPr>
              <w:t>493-3142</w:t>
            </w:r>
          </w:p>
        </w:tc>
        <w:tc>
          <w:tcPr>
            <w:tcW w:w="3420" w:type="dxa"/>
          </w:tcPr>
          <w:p w14:paraId="66307AC3" w14:textId="77777777" w:rsidR="00743C01" w:rsidRDefault="00535598" w:rsidP="00551D8A">
            <w:pPr>
              <w:ind w:right="-720"/>
              <w:rPr>
                <w:rFonts w:ascii="Arial" w:hAnsi="Arial" w:cs="Arial"/>
                <w:b/>
                <w:sz w:val="20"/>
                <w:szCs w:val="20"/>
              </w:rPr>
            </w:pPr>
            <w:r>
              <w:rPr>
                <w:rFonts w:ascii="Arial" w:hAnsi="Arial" w:cs="Arial"/>
                <w:b/>
                <w:sz w:val="20"/>
                <w:szCs w:val="20"/>
              </w:rPr>
              <w:t>E-Mail</w:t>
            </w:r>
          </w:p>
          <w:p w14:paraId="5A635814" w14:textId="3AAE9E3F" w:rsidR="00535598" w:rsidRPr="00D3705C" w:rsidRDefault="00D3705C" w:rsidP="00551D8A">
            <w:pPr>
              <w:ind w:right="-720"/>
              <w:rPr>
                <w:rFonts w:ascii="Arial" w:hAnsi="Arial" w:cs="Arial"/>
                <w:i/>
                <w:sz w:val="20"/>
                <w:szCs w:val="20"/>
              </w:rPr>
            </w:pPr>
            <w:r w:rsidRPr="00D3705C">
              <w:rPr>
                <w:rFonts w:ascii="Arial" w:hAnsi="Arial" w:cs="Arial"/>
                <w:i/>
                <w:sz w:val="20"/>
                <w:szCs w:val="20"/>
              </w:rPr>
              <w:t>k</w:t>
            </w:r>
            <w:r w:rsidR="00FA0047" w:rsidRPr="00D3705C">
              <w:rPr>
                <w:rFonts w:ascii="Arial" w:hAnsi="Arial" w:cs="Arial"/>
                <w:i/>
                <w:sz w:val="20"/>
                <w:szCs w:val="20"/>
              </w:rPr>
              <w:t>ornel.</w:t>
            </w:r>
            <w:r w:rsidRPr="00D3705C">
              <w:rPr>
                <w:rFonts w:ascii="Arial" w:hAnsi="Arial" w:cs="Arial"/>
                <w:i/>
                <w:sz w:val="20"/>
                <w:szCs w:val="20"/>
              </w:rPr>
              <w:t>k</w:t>
            </w:r>
            <w:r w:rsidR="00FA0047" w:rsidRPr="00D3705C">
              <w:rPr>
                <w:rFonts w:ascii="Arial" w:hAnsi="Arial" w:cs="Arial"/>
                <w:i/>
                <w:sz w:val="20"/>
                <w:szCs w:val="20"/>
              </w:rPr>
              <w:t>erenyi@</w:t>
            </w:r>
            <w:r w:rsidRPr="00D3705C">
              <w:rPr>
                <w:rFonts w:ascii="Arial" w:hAnsi="Arial" w:cs="Arial"/>
                <w:i/>
                <w:sz w:val="20"/>
                <w:szCs w:val="20"/>
              </w:rPr>
              <w:t>dot</w:t>
            </w:r>
            <w:r w:rsidR="00FA0047" w:rsidRPr="00D3705C">
              <w:rPr>
                <w:rFonts w:ascii="Arial" w:hAnsi="Arial" w:cs="Arial"/>
                <w:i/>
                <w:sz w:val="20"/>
                <w:szCs w:val="20"/>
              </w:rPr>
              <w:t>.gov</w:t>
            </w:r>
          </w:p>
          <w:p w14:paraId="78C900A9" w14:textId="77777777" w:rsidR="004156B2" w:rsidRPr="00B66A21" w:rsidRDefault="004156B2" w:rsidP="00551D8A">
            <w:pPr>
              <w:ind w:right="-720"/>
              <w:rPr>
                <w:rFonts w:ascii="Arial" w:hAnsi="Arial" w:cs="Arial"/>
                <w:sz w:val="20"/>
                <w:szCs w:val="20"/>
              </w:rPr>
            </w:pPr>
          </w:p>
        </w:tc>
      </w:tr>
      <w:tr w:rsidR="00535598" w:rsidRPr="00B66A21" w14:paraId="6166F54A" w14:textId="77777777" w:rsidTr="00C13753">
        <w:tc>
          <w:tcPr>
            <w:tcW w:w="4158" w:type="dxa"/>
          </w:tcPr>
          <w:p w14:paraId="5609B310"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14:paraId="0404A87B"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14:paraId="25086061"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14:paraId="03B9E332" w14:textId="77777777" w:rsidR="00535598" w:rsidRPr="00B66A21" w:rsidRDefault="00D3705C" w:rsidP="0003476C">
            <w:pPr>
              <w:ind w:right="-720"/>
              <w:rPr>
                <w:rFonts w:ascii="Arial" w:hAnsi="Arial" w:cs="Arial"/>
                <w:sz w:val="20"/>
                <w:szCs w:val="20"/>
              </w:rPr>
            </w:pPr>
            <w:r>
              <w:rPr>
                <w:rFonts w:ascii="Arial" w:hAnsi="Arial" w:cs="Arial"/>
                <w:sz w:val="20"/>
                <w:szCs w:val="20"/>
              </w:rPr>
              <w:t xml:space="preserve"> </w:t>
            </w:r>
          </w:p>
          <w:p w14:paraId="06C3AD8D" w14:textId="77777777" w:rsidR="00535598" w:rsidRPr="00B66A21" w:rsidRDefault="00535598" w:rsidP="0003476C">
            <w:pPr>
              <w:ind w:right="-720"/>
              <w:rPr>
                <w:rFonts w:ascii="Arial" w:hAnsi="Arial" w:cs="Arial"/>
                <w:sz w:val="20"/>
                <w:szCs w:val="20"/>
              </w:rPr>
            </w:pPr>
          </w:p>
        </w:tc>
      </w:tr>
      <w:tr w:rsidR="00535598" w:rsidRPr="00B66A21" w14:paraId="3B3730CD" w14:textId="77777777" w:rsidTr="00C13753">
        <w:tc>
          <w:tcPr>
            <w:tcW w:w="4158" w:type="dxa"/>
          </w:tcPr>
          <w:p w14:paraId="1656F24B"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Original Project End Date:</w:t>
            </w:r>
          </w:p>
        </w:tc>
        <w:tc>
          <w:tcPr>
            <w:tcW w:w="3330" w:type="dxa"/>
            <w:gridSpan w:val="2"/>
          </w:tcPr>
          <w:p w14:paraId="0EA7084B"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Current Project End Date:</w:t>
            </w:r>
          </w:p>
        </w:tc>
        <w:tc>
          <w:tcPr>
            <w:tcW w:w="3420" w:type="dxa"/>
          </w:tcPr>
          <w:p w14:paraId="65058402"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14:paraId="02A2EA5D" w14:textId="77777777" w:rsidR="00535598" w:rsidRDefault="00535598" w:rsidP="0003476C">
            <w:pPr>
              <w:ind w:right="-720"/>
              <w:rPr>
                <w:rFonts w:ascii="Arial" w:hAnsi="Arial" w:cs="Arial"/>
                <w:sz w:val="20"/>
                <w:szCs w:val="20"/>
              </w:rPr>
            </w:pPr>
          </w:p>
          <w:p w14:paraId="2D2B9C79" w14:textId="77777777" w:rsidR="00535598" w:rsidRPr="00B66A21" w:rsidRDefault="00535598" w:rsidP="0003476C">
            <w:pPr>
              <w:ind w:right="-720"/>
              <w:rPr>
                <w:rFonts w:ascii="Arial" w:hAnsi="Arial" w:cs="Arial"/>
                <w:sz w:val="20"/>
                <w:szCs w:val="20"/>
              </w:rPr>
            </w:pPr>
          </w:p>
        </w:tc>
      </w:tr>
    </w:tbl>
    <w:p w14:paraId="4F67B50C" w14:textId="77777777" w:rsidR="00551D8A" w:rsidRPr="00B66A21" w:rsidRDefault="00551D8A" w:rsidP="00551D8A">
      <w:pPr>
        <w:spacing w:after="0"/>
        <w:ind w:left="-720" w:right="-720"/>
        <w:rPr>
          <w:rFonts w:ascii="Arial" w:hAnsi="Arial" w:cs="Arial"/>
          <w:sz w:val="20"/>
          <w:szCs w:val="20"/>
        </w:rPr>
      </w:pPr>
    </w:p>
    <w:p w14:paraId="2D554428" w14:textId="77777777"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7F62B44A" w14:textId="4E43C7B6" w:rsidR="00743C01" w:rsidRPr="00B66A21" w:rsidRDefault="00AC6DBC" w:rsidP="00551D8A">
      <w:pPr>
        <w:spacing w:after="0"/>
        <w:ind w:left="-720" w:right="-720"/>
        <w:rPr>
          <w:rFonts w:ascii="Arial" w:hAnsi="Arial" w:cs="Arial"/>
          <w:sz w:val="20"/>
          <w:szCs w:val="20"/>
        </w:rPr>
      </w:pPr>
      <w:r w:rsidRPr="00BB13ED">
        <w:rPr>
          <w:rFonts w:ascii="Arial" w:hAnsi="Arial" w:cs="Arial"/>
          <w:sz w:val="28"/>
          <w:szCs w:val="28"/>
        </w:rPr>
        <w:sym w:font="Wingdings" w:char="F0FE"/>
      </w:r>
      <w:r w:rsidR="000A720C">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14:paraId="2AB3886D" w14:textId="77777777" w:rsidR="00743C01" w:rsidRPr="00B66A21" w:rsidRDefault="00743C01" w:rsidP="00551D8A">
      <w:pPr>
        <w:spacing w:after="0"/>
        <w:ind w:left="-720" w:right="-720"/>
        <w:rPr>
          <w:rFonts w:ascii="Arial" w:hAnsi="Arial" w:cs="Arial"/>
          <w:sz w:val="20"/>
          <w:szCs w:val="20"/>
        </w:rPr>
      </w:pPr>
    </w:p>
    <w:p w14:paraId="10CF4DC9" w14:textId="77777777"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14:paraId="756952BD" w14:textId="77777777" w:rsidTr="00B66A21">
        <w:tc>
          <w:tcPr>
            <w:tcW w:w="4158" w:type="dxa"/>
            <w:shd w:val="pct15" w:color="auto" w:fill="auto"/>
          </w:tcPr>
          <w:p w14:paraId="4BFE8127" w14:textId="77777777"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14:paraId="302AB7C6" w14:textId="77777777"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14:paraId="06EE61A7" w14:textId="77777777"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14:paraId="1114B1A6" w14:textId="77777777"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14:paraId="010BD37D" w14:textId="77777777" w:rsidTr="00B66A21">
        <w:tc>
          <w:tcPr>
            <w:tcW w:w="4158" w:type="dxa"/>
          </w:tcPr>
          <w:p w14:paraId="634C209C" w14:textId="77777777" w:rsidR="00874EF7" w:rsidRPr="00B66A21" w:rsidRDefault="00D3705C" w:rsidP="00551D8A">
            <w:pPr>
              <w:ind w:right="-720"/>
              <w:rPr>
                <w:rFonts w:ascii="Arial" w:hAnsi="Arial" w:cs="Arial"/>
                <w:sz w:val="20"/>
                <w:szCs w:val="20"/>
              </w:rPr>
            </w:pPr>
            <w:r>
              <w:rPr>
                <w:rFonts w:ascii="Arial" w:hAnsi="Arial" w:cs="Arial"/>
                <w:sz w:val="20"/>
                <w:szCs w:val="20"/>
              </w:rPr>
              <w:t xml:space="preserve"> </w:t>
            </w:r>
          </w:p>
        </w:tc>
        <w:tc>
          <w:tcPr>
            <w:tcW w:w="3330" w:type="dxa"/>
          </w:tcPr>
          <w:p w14:paraId="353D1145" w14:textId="77777777" w:rsidR="00874EF7" w:rsidRPr="00B66A21" w:rsidRDefault="00D3705C" w:rsidP="00551D8A">
            <w:pPr>
              <w:ind w:right="-720"/>
              <w:rPr>
                <w:rFonts w:ascii="Arial" w:hAnsi="Arial" w:cs="Arial"/>
                <w:sz w:val="20"/>
                <w:szCs w:val="20"/>
              </w:rPr>
            </w:pPr>
            <w:r>
              <w:rPr>
                <w:rFonts w:ascii="Arial" w:hAnsi="Arial" w:cs="Arial"/>
                <w:sz w:val="20"/>
                <w:szCs w:val="20"/>
              </w:rPr>
              <w:t xml:space="preserve"> </w:t>
            </w:r>
          </w:p>
        </w:tc>
        <w:tc>
          <w:tcPr>
            <w:tcW w:w="3420" w:type="dxa"/>
          </w:tcPr>
          <w:p w14:paraId="784E4C63" w14:textId="77777777" w:rsidR="00874EF7" w:rsidRPr="00B66A21" w:rsidRDefault="00D3705C" w:rsidP="00551D8A">
            <w:pPr>
              <w:ind w:right="-720"/>
              <w:rPr>
                <w:rFonts w:ascii="Arial" w:hAnsi="Arial" w:cs="Arial"/>
                <w:sz w:val="20"/>
                <w:szCs w:val="20"/>
              </w:rPr>
            </w:pPr>
            <w:r>
              <w:rPr>
                <w:rFonts w:ascii="Arial" w:hAnsi="Arial" w:cs="Arial"/>
                <w:sz w:val="20"/>
                <w:szCs w:val="20"/>
              </w:rPr>
              <w:t xml:space="preserve"> </w:t>
            </w:r>
          </w:p>
          <w:p w14:paraId="40CD854D" w14:textId="77777777" w:rsidR="00874EF7" w:rsidRPr="00B66A21" w:rsidRDefault="00874EF7" w:rsidP="00551D8A">
            <w:pPr>
              <w:ind w:right="-720"/>
              <w:rPr>
                <w:rFonts w:ascii="Arial" w:hAnsi="Arial" w:cs="Arial"/>
                <w:sz w:val="20"/>
                <w:szCs w:val="20"/>
              </w:rPr>
            </w:pPr>
          </w:p>
        </w:tc>
      </w:tr>
    </w:tbl>
    <w:p w14:paraId="1EE3EDC0" w14:textId="77777777" w:rsidR="00743C01" w:rsidRDefault="00743C01" w:rsidP="00551D8A">
      <w:pPr>
        <w:spacing w:after="0"/>
        <w:ind w:left="-720" w:right="-720"/>
        <w:rPr>
          <w:rFonts w:ascii="Arial" w:hAnsi="Arial" w:cs="Arial"/>
          <w:sz w:val="20"/>
          <w:szCs w:val="20"/>
        </w:rPr>
      </w:pPr>
    </w:p>
    <w:p w14:paraId="628A602B" w14:textId="77777777"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14:paraId="678ADA1C" w14:textId="77777777" w:rsidTr="00B66A21">
        <w:tc>
          <w:tcPr>
            <w:tcW w:w="4158" w:type="dxa"/>
            <w:shd w:val="pct15" w:color="auto" w:fill="auto"/>
          </w:tcPr>
          <w:p w14:paraId="1D0E97C1" w14:textId="77777777"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14:paraId="48BB85FF" w14:textId="77777777"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14:paraId="2CB4D5CC" w14:textId="77777777"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proofErr w:type="gramStart"/>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w:t>
            </w:r>
            <w:proofErr w:type="gramEnd"/>
            <w:r w:rsidR="00B66A21" w:rsidRPr="00C13753">
              <w:rPr>
                <w:rFonts w:ascii="Arial" w:hAnsi="Arial" w:cs="Arial"/>
                <w:b/>
                <w:sz w:val="20"/>
                <w:szCs w:val="20"/>
              </w:rPr>
              <w:t xml:space="preserve"> </w:t>
            </w:r>
          </w:p>
          <w:p w14:paraId="2C2983BF" w14:textId="77777777"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14:paraId="1E6A0AA0" w14:textId="77777777"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14:paraId="6FD30247" w14:textId="77777777"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14:paraId="1074246B" w14:textId="77777777" w:rsidTr="00B66A21">
        <w:tc>
          <w:tcPr>
            <w:tcW w:w="4158" w:type="dxa"/>
          </w:tcPr>
          <w:p w14:paraId="1F9E5BB3" w14:textId="77777777" w:rsidR="00B66A21" w:rsidRPr="00B66A21" w:rsidRDefault="00D3705C" w:rsidP="00547EE3">
            <w:pPr>
              <w:ind w:right="-720"/>
              <w:jc w:val="center"/>
              <w:rPr>
                <w:rFonts w:ascii="Arial" w:hAnsi="Arial" w:cs="Arial"/>
                <w:sz w:val="20"/>
                <w:szCs w:val="20"/>
              </w:rPr>
            </w:pPr>
            <w:r>
              <w:rPr>
                <w:rFonts w:ascii="Arial" w:hAnsi="Arial" w:cs="Arial"/>
                <w:sz w:val="20"/>
                <w:szCs w:val="20"/>
              </w:rPr>
              <w:t xml:space="preserve"> </w:t>
            </w:r>
          </w:p>
        </w:tc>
        <w:tc>
          <w:tcPr>
            <w:tcW w:w="3330" w:type="dxa"/>
          </w:tcPr>
          <w:p w14:paraId="629FD28C" w14:textId="77777777" w:rsidR="00B66A21" w:rsidRPr="00B66A21" w:rsidRDefault="00D3705C" w:rsidP="00874EF7">
            <w:pPr>
              <w:ind w:right="-720"/>
              <w:rPr>
                <w:rFonts w:ascii="Arial" w:hAnsi="Arial" w:cs="Arial"/>
                <w:sz w:val="20"/>
                <w:szCs w:val="20"/>
              </w:rPr>
            </w:pPr>
            <w:r>
              <w:rPr>
                <w:rFonts w:ascii="Arial" w:hAnsi="Arial" w:cs="Arial"/>
                <w:sz w:val="20"/>
                <w:szCs w:val="20"/>
              </w:rPr>
              <w:t xml:space="preserve"> </w:t>
            </w:r>
          </w:p>
        </w:tc>
        <w:tc>
          <w:tcPr>
            <w:tcW w:w="3420" w:type="dxa"/>
          </w:tcPr>
          <w:p w14:paraId="65862C40" w14:textId="77777777" w:rsidR="00B66A21" w:rsidRPr="00B66A21" w:rsidRDefault="00D3705C" w:rsidP="00874EF7">
            <w:pPr>
              <w:ind w:right="-720"/>
              <w:rPr>
                <w:rFonts w:ascii="Arial" w:hAnsi="Arial" w:cs="Arial"/>
                <w:sz w:val="20"/>
                <w:szCs w:val="20"/>
              </w:rPr>
            </w:pPr>
            <w:r>
              <w:rPr>
                <w:rFonts w:ascii="Arial" w:hAnsi="Arial" w:cs="Arial"/>
                <w:sz w:val="20"/>
                <w:szCs w:val="20"/>
              </w:rPr>
              <w:t xml:space="preserve"> </w:t>
            </w:r>
          </w:p>
          <w:p w14:paraId="3F95B197" w14:textId="77777777" w:rsidR="00B66A21" w:rsidRPr="00B66A21" w:rsidRDefault="00B66A21" w:rsidP="00874EF7">
            <w:pPr>
              <w:ind w:right="-720"/>
              <w:rPr>
                <w:rFonts w:ascii="Arial" w:hAnsi="Arial" w:cs="Arial"/>
                <w:sz w:val="20"/>
                <w:szCs w:val="20"/>
              </w:rPr>
            </w:pPr>
          </w:p>
        </w:tc>
      </w:tr>
    </w:tbl>
    <w:p w14:paraId="38EE48AC" w14:textId="77777777" w:rsidR="00037FBC" w:rsidRDefault="00037FBC" w:rsidP="00551D8A">
      <w:pPr>
        <w:spacing w:after="0"/>
        <w:ind w:left="-720" w:right="-720"/>
        <w:rPr>
          <w:rFonts w:ascii="Arial" w:hAnsi="Arial" w:cs="Arial"/>
          <w:sz w:val="20"/>
          <w:szCs w:val="20"/>
        </w:rPr>
      </w:pPr>
    </w:p>
    <w:p w14:paraId="084A4D2D" w14:textId="77777777"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14:paraId="02FAE345" w14:textId="77777777" w:rsidTr="00601EBD">
        <w:tc>
          <w:tcPr>
            <w:tcW w:w="10908" w:type="dxa"/>
          </w:tcPr>
          <w:p w14:paraId="7E12CC16" w14:textId="77777777" w:rsidR="00601EBD" w:rsidRPr="00D72FEF" w:rsidRDefault="00601EBD" w:rsidP="00D3705C">
            <w:pPr>
              <w:ind w:right="5"/>
              <w:rPr>
                <w:rFonts w:ascii="Arial" w:hAnsi="Arial" w:cs="Arial"/>
                <w:sz w:val="20"/>
                <w:szCs w:val="20"/>
              </w:rPr>
            </w:pPr>
            <w:r w:rsidRPr="00D72FEF">
              <w:rPr>
                <w:rFonts w:ascii="Arial" w:hAnsi="Arial" w:cs="Arial"/>
                <w:b/>
                <w:sz w:val="20"/>
                <w:szCs w:val="20"/>
              </w:rPr>
              <w:lastRenderedPageBreak/>
              <w:t>Project Description</w:t>
            </w:r>
            <w:r w:rsidRPr="00D72FEF">
              <w:rPr>
                <w:rFonts w:ascii="Arial" w:hAnsi="Arial" w:cs="Arial"/>
                <w:sz w:val="20"/>
                <w:szCs w:val="20"/>
              </w:rPr>
              <w:t>:</w:t>
            </w:r>
          </w:p>
          <w:tbl>
            <w:tblPr>
              <w:tblW w:w="10451"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451"/>
            </w:tblGrid>
            <w:tr w:rsidR="00D72FEF" w:rsidRPr="00D72FEF" w14:paraId="71B736CE" w14:textId="77777777" w:rsidTr="00511639">
              <w:trPr>
                <w:tblCellSpacing w:w="15" w:type="dxa"/>
              </w:trPr>
              <w:tc>
                <w:tcPr>
                  <w:tcW w:w="10391" w:type="dxa"/>
                  <w:tcBorders>
                    <w:top w:val="nil"/>
                    <w:left w:val="nil"/>
                    <w:bottom w:val="nil"/>
                    <w:right w:val="nil"/>
                  </w:tcBorders>
                  <w:shd w:val="clear" w:color="auto" w:fill="FFFFFF"/>
                  <w:tcMar>
                    <w:top w:w="30" w:type="dxa"/>
                    <w:left w:w="75" w:type="dxa"/>
                    <w:bottom w:w="30" w:type="dxa"/>
                    <w:right w:w="75" w:type="dxa"/>
                  </w:tcMar>
                  <w:hideMark/>
                </w:tcPr>
                <w:p w14:paraId="6E846008" w14:textId="77777777" w:rsidR="00511639" w:rsidRPr="00D72FEF" w:rsidRDefault="00511639" w:rsidP="00511639">
                  <w:pPr>
                    <w:spacing w:after="0" w:line="240" w:lineRule="auto"/>
                    <w:rPr>
                      <w:rFonts w:ascii="Arial" w:eastAsia="Times New Roman" w:hAnsi="Arial" w:cs="Arial"/>
                      <w:b/>
                      <w:bCs/>
                      <w:sz w:val="20"/>
                      <w:szCs w:val="20"/>
                    </w:rPr>
                  </w:pPr>
                </w:p>
                <w:p w14:paraId="39684F4E" w14:textId="5307D507" w:rsidR="00511639" w:rsidRPr="00511639" w:rsidRDefault="00511639" w:rsidP="00511639">
                  <w:pPr>
                    <w:spacing w:after="0" w:line="240" w:lineRule="auto"/>
                    <w:rPr>
                      <w:rFonts w:ascii="Arial" w:eastAsia="Times New Roman" w:hAnsi="Arial" w:cs="Arial"/>
                      <w:sz w:val="20"/>
                      <w:szCs w:val="20"/>
                    </w:rPr>
                  </w:pPr>
                  <w:r w:rsidRPr="00D72FEF">
                    <w:rPr>
                      <w:rFonts w:ascii="Arial" w:eastAsia="Times New Roman" w:hAnsi="Arial" w:cs="Arial"/>
                      <w:b/>
                      <w:bCs/>
                      <w:sz w:val="20"/>
                      <w:szCs w:val="20"/>
                    </w:rPr>
                    <w:t>Objectives:</w:t>
                  </w:r>
                  <w:r w:rsidRPr="00511639">
                    <w:rPr>
                      <w:rFonts w:ascii="Arial" w:eastAsia="Times New Roman" w:hAnsi="Arial" w:cs="Arial"/>
                      <w:sz w:val="20"/>
                      <w:szCs w:val="20"/>
                    </w:rPr>
                    <w:br/>
                    <w:t>The objective of these pooled funds is to provide and/or support soil and erosion testing services for bridge projects over water crossings managed or coordinated by State DOTs, to provide technical assistance to design, fabricate, and install erosion testing devices to support and seek to broaden the use of erosion testing devices among State Department of Transportations, and to compile and analyze the collected soil and erosion testing data in a broader research effort to more accurately estimate reliable scour design depths given the soil conditions and hydraulic load during a given storm event.</w:t>
                  </w:r>
                </w:p>
              </w:tc>
            </w:tr>
            <w:tr w:rsidR="00D72FEF" w:rsidRPr="00D72FEF" w14:paraId="4F0FA593" w14:textId="77777777" w:rsidTr="00511639">
              <w:trPr>
                <w:tblCellSpacing w:w="15" w:type="dxa"/>
              </w:trPr>
              <w:tc>
                <w:tcPr>
                  <w:tcW w:w="10391" w:type="dxa"/>
                  <w:tcBorders>
                    <w:top w:val="nil"/>
                    <w:left w:val="nil"/>
                    <w:bottom w:val="nil"/>
                    <w:right w:val="nil"/>
                  </w:tcBorders>
                  <w:shd w:val="clear" w:color="auto" w:fill="FFFFFF"/>
                  <w:tcMar>
                    <w:top w:w="30" w:type="dxa"/>
                    <w:left w:w="75" w:type="dxa"/>
                    <w:bottom w:w="30" w:type="dxa"/>
                    <w:right w:w="75" w:type="dxa"/>
                  </w:tcMar>
                  <w:hideMark/>
                </w:tcPr>
                <w:p w14:paraId="6E57CD7C" w14:textId="2972EFB9" w:rsidR="00511639" w:rsidRDefault="00511639" w:rsidP="005A1D4E">
                  <w:pPr>
                    <w:spacing w:after="0" w:line="240" w:lineRule="auto"/>
                    <w:rPr>
                      <w:rFonts w:ascii="Arial" w:eastAsia="Times New Roman" w:hAnsi="Arial" w:cs="Arial"/>
                      <w:sz w:val="20"/>
                      <w:szCs w:val="20"/>
                    </w:rPr>
                  </w:pPr>
                  <w:r w:rsidRPr="00D72FEF">
                    <w:rPr>
                      <w:rFonts w:ascii="Arial" w:eastAsia="Times New Roman" w:hAnsi="Arial" w:cs="Arial"/>
                      <w:b/>
                      <w:bCs/>
                      <w:sz w:val="20"/>
                      <w:szCs w:val="20"/>
                    </w:rPr>
                    <w:t>Scope of Work:</w:t>
                  </w:r>
                  <w:r w:rsidRPr="00511639">
                    <w:rPr>
                      <w:rFonts w:ascii="Arial" w:eastAsia="Times New Roman" w:hAnsi="Arial" w:cs="Arial"/>
                      <w:sz w:val="20"/>
                      <w:szCs w:val="20"/>
                    </w:rPr>
                    <w:br/>
                    <w:t>Task 1: Soil Erosion Test in the</w:t>
                  </w:r>
                  <w:r w:rsidR="005A1D4E">
                    <w:rPr>
                      <w:rFonts w:ascii="Arial" w:eastAsia="Times New Roman" w:hAnsi="Arial" w:cs="Arial"/>
                      <w:sz w:val="20"/>
                      <w:szCs w:val="20"/>
                    </w:rPr>
                    <w:t xml:space="preserve"> Turner Fairbank Highway Research Center (</w:t>
                  </w:r>
                  <w:r w:rsidRPr="00511639">
                    <w:rPr>
                      <w:rFonts w:ascii="Arial" w:eastAsia="Times New Roman" w:hAnsi="Arial" w:cs="Arial"/>
                      <w:sz w:val="20"/>
                      <w:szCs w:val="20"/>
                    </w:rPr>
                    <w:t>TFHRC</w:t>
                  </w:r>
                  <w:r w:rsidR="005A1D4E">
                    <w:rPr>
                      <w:rFonts w:ascii="Arial" w:eastAsia="Times New Roman" w:hAnsi="Arial" w:cs="Arial"/>
                      <w:sz w:val="20"/>
                      <w:szCs w:val="20"/>
                    </w:rPr>
                    <w:t>)</w:t>
                  </w:r>
                  <w:r w:rsidRPr="00511639">
                    <w:rPr>
                      <w:rFonts w:ascii="Arial" w:eastAsia="Times New Roman" w:hAnsi="Arial" w:cs="Arial"/>
                      <w:sz w:val="20"/>
                      <w:szCs w:val="20"/>
                    </w:rPr>
                    <w:t xml:space="preserve"> Hydraulics and/or Geotechnical Lab for various bridge projects: The Hydraulics and Geotechnical Lab staff will conduct soil and erosion tests utilizing the </w:t>
                  </w:r>
                  <w:r w:rsidRPr="00D72FEF">
                    <w:rPr>
                      <w:rFonts w:ascii="Arial" w:eastAsia="Times New Roman" w:hAnsi="Arial" w:cs="Arial"/>
                      <w:sz w:val="20"/>
                      <w:szCs w:val="20"/>
                    </w:rPr>
                    <w:t>Ex-situ Scour Testing Device (</w:t>
                  </w:r>
                  <w:r w:rsidRPr="00511639">
                    <w:rPr>
                      <w:rFonts w:ascii="Arial" w:eastAsia="Times New Roman" w:hAnsi="Arial" w:cs="Arial"/>
                      <w:sz w:val="20"/>
                      <w:szCs w:val="20"/>
                    </w:rPr>
                    <w:t>ESTD</w:t>
                  </w:r>
                  <w:r w:rsidRPr="00D72FEF">
                    <w:rPr>
                      <w:rFonts w:ascii="Arial" w:eastAsia="Times New Roman" w:hAnsi="Arial" w:cs="Arial"/>
                      <w:sz w:val="20"/>
                      <w:szCs w:val="20"/>
                    </w:rPr>
                    <w:t>)</w:t>
                  </w:r>
                  <w:r w:rsidRPr="00511639">
                    <w:rPr>
                      <w:rFonts w:ascii="Arial" w:eastAsia="Times New Roman" w:hAnsi="Arial" w:cs="Arial"/>
                      <w:sz w:val="20"/>
                      <w:szCs w:val="20"/>
                    </w:rPr>
                    <w:t xml:space="preserve"> and/or </w:t>
                  </w:r>
                  <w:r w:rsidRPr="00D72FEF">
                    <w:rPr>
                      <w:rFonts w:ascii="Arial" w:eastAsia="Times New Roman" w:hAnsi="Arial" w:cs="Arial"/>
                      <w:sz w:val="20"/>
                      <w:szCs w:val="20"/>
                    </w:rPr>
                    <w:t>Erosion Function Apparatus (</w:t>
                  </w:r>
                  <w:r w:rsidRPr="00511639">
                    <w:rPr>
                      <w:rFonts w:ascii="Arial" w:eastAsia="Times New Roman" w:hAnsi="Arial" w:cs="Arial"/>
                      <w:sz w:val="20"/>
                      <w:szCs w:val="20"/>
                    </w:rPr>
                    <w:t>EFA</w:t>
                  </w:r>
                  <w:r w:rsidRPr="00D72FEF">
                    <w:rPr>
                      <w:rFonts w:ascii="Arial" w:eastAsia="Times New Roman" w:hAnsi="Arial" w:cs="Arial"/>
                      <w:sz w:val="20"/>
                      <w:szCs w:val="20"/>
                    </w:rPr>
                    <w:t>)</w:t>
                  </w:r>
                  <w:r w:rsidRPr="00511639">
                    <w:rPr>
                      <w:rFonts w:ascii="Arial" w:eastAsia="Times New Roman" w:hAnsi="Arial" w:cs="Arial"/>
                      <w:sz w:val="20"/>
                      <w:szCs w:val="20"/>
                    </w:rPr>
                    <w:t xml:space="preserve"> on soil samples shipped to the Laboratories for bridge projects managed or coordinated by State DOTs.</w:t>
                  </w:r>
                  <w:r w:rsidRPr="00511639">
                    <w:rPr>
                      <w:rFonts w:ascii="Arial" w:eastAsia="Times New Roman" w:hAnsi="Arial" w:cs="Arial"/>
                      <w:sz w:val="20"/>
                      <w:szCs w:val="20"/>
                    </w:rPr>
                    <w:br/>
                  </w:r>
                  <w:r w:rsidRPr="00511639">
                    <w:rPr>
                      <w:rFonts w:ascii="Arial" w:eastAsia="Times New Roman" w:hAnsi="Arial" w:cs="Arial"/>
                      <w:sz w:val="20"/>
                      <w:szCs w:val="20"/>
                    </w:rPr>
                    <w:br/>
                    <w:t xml:space="preserve">Task 2: Soil Erosion Test in the field for various bridge projects: The Hydraulics Lab staff will conduct soil erosion tests in the field using the </w:t>
                  </w:r>
                  <w:r w:rsidRPr="00D72FEF">
                    <w:rPr>
                      <w:rFonts w:ascii="Arial" w:eastAsia="Times New Roman" w:hAnsi="Arial" w:cs="Arial"/>
                      <w:sz w:val="20"/>
                      <w:szCs w:val="20"/>
                    </w:rPr>
                    <w:t>In-Situ Scour Testing Device (</w:t>
                  </w:r>
                  <w:r w:rsidRPr="00511639">
                    <w:rPr>
                      <w:rFonts w:ascii="Arial" w:eastAsia="Times New Roman" w:hAnsi="Arial" w:cs="Arial"/>
                      <w:sz w:val="20"/>
                      <w:szCs w:val="20"/>
                    </w:rPr>
                    <w:t>ISTD</w:t>
                  </w:r>
                  <w:r w:rsidRPr="00D72FEF">
                    <w:rPr>
                      <w:rFonts w:ascii="Arial" w:eastAsia="Times New Roman" w:hAnsi="Arial" w:cs="Arial"/>
                      <w:sz w:val="20"/>
                      <w:szCs w:val="20"/>
                    </w:rPr>
                    <w:t>)</w:t>
                  </w:r>
                  <w:r w:rsidRPr="00511639">
                    <w:rPr>
                      <w:rFonts w:ascii="Arial" w:eastAsia="Times New Roman" w:hAnsi="Arial" w:cs="Arial"/>
                      <w:sz w:val="20"/>
                      <w:szCs w:val="20"/>
                    </w:rPr>
                    <w:t xml:space="preserve"> or </w:t>
                  </w:r>
                  <w:r w:rsidRPr="00D72FEF">
                    <w:rPr>
                      <w:rFonts w:ascii="Arial" w:eastAsia="Times New Roman" w:hAnsi="Arial" w:cs="Arial"/>
                      <w:sz w:val="20"/>
                      <w:szCs w:val="20"/>
                    </w:rPr>
                    <w:t>Portable Scour Testing Device (</w:t>
                  </w:r>
                  <w:r w:rsidRPr="00511639">
                    <w:rPr>
                      <w:rFonts w:ascii="Arial" w:eastAsia="Times New Roman" w:hAnsi="Arial" w:cs="Arial"/>
                      <w:sz w:val="20"/>
                      <w:szCs w:val="20"/>
                    </w:rPr>
                    <w:t>PSTD</w:t>
                  </w:r>
                  <w:r w:rsidRPr="00D72FEF">
                    <w:rPr>
                      <w:rFonts w:ascii="Arial" w:eastAsia="Times New Roman" w:hAnsi="Arial" w:cs="Arial"/>
                      <w:sz w:val="20"/>
                      <w:szCs w:val="20"/>
                    </w:rPr>
                    <w:t>)</w:t>
                  </w:r>
                  <w:r w:rsidRPr="00511639">
                    <w:rPr>
                      <w:rFonts w:ascii="Arial" w:eastAsia="Times New Roman" w:hAnsi="Arial" w:cs="Arial"/>
                      <w:sz w:val="20"/>
                      <w:szCs w:val="20"/>
                    </w:rPr>
                    <w:t xml:space="preserve"> and collect samples for ESTD and/or EFA tests in the TFHRC Hydraulics Laboratory for projects managed or coordinated by State DOTs.</w:t>
                  </w:r>
                  <w:r w:rsidRPr="00511639">
                    <w:rPr>
                      <w:rFonts w:ascii="Arial" w:eastAsia="Times New Roman" w:hAnsi="Arial" w:cs="Arial"/>
                      <w:sz w:val="20"/>
                      <w:szCs w:val="20"/>
                    </w:rPr>
                    <w:br/>
                  </w:r>
                  <w:r w:rsidRPr="00511639">
                    <w:rPr>
                      <w:rFonts w:ascii="Arial" w:eastAsia="Times New Roman" w:hAnsi="Arial" w:cs="Arial"/>
                      <w:sz w:val="20"/>
                      <w:szCs w:val="20"/>
                    </w:rPr>
                    <w:br/>
                    <w:t>Task 3: Laboratory and In-situ Soil Testing: The TFHRC Geotechnical Lab staff will conduct index testing (e.g. particle-size distribution, unit weight, moisture content, Atterberg limits, etc.) and other, more specialized laboratory soil tests (e.g. undrained shear strength, consolidation, etc.) in the TFHRC Geotechnical Laboratory to determine key soil parameters that may impact erosional resistance. Geotechnical Lab staff will coordinate Cone Penetration Testing at the site with the State DOTs.</w:t>
                  </w:r>
                  <w:r w:rsidRPr="00511639">
                    <w:rPr>
                      <w:rFonts w:ascii="Arial" w:eastAsia="Times New Roman" w:hAnsi="Arial" w:cs="Arial"/>
                      <w:sz w:val="20"/>
                      <w:szCs w:val="20"/>
                    </w:rPr>
                    <w:br/>
                  </w:r>
                  <w:r w:rsidRPr="00511639">
                    <w:rPr>
                      <w:rFonts w:ascii="Arial" w:eastAsia="Times New Roman" w:hAnsi="Arial" w:cs="Arial"/>
                      <w:sz w:val="20"/>
                      <w:szCs w:val="20"/>
                    </w:rPr>
                    <w:br/>
                    <w:t>Task 4: Fabrication of an Erosion Testing Device: The TFHRC Hydraulics Lab staff will design and fabricate an Erosion Testing Device (</w:t>
                  </w:r>
                  <w:proofErr w:type="gramStart"/>
                  <w:r w:rsidRPr="00511639">
                    <w:rPr>
                      <w:rFonts w:ascii="Arial" w:eastAsia="Times New Roman" w:hAnsi="Arial" w:cs="Arial"/>
                      <w:sz w:val="20"/>
                      <w:szCs w:val="20"/>
                    </w:rPr>
                    <w:t>e.g.</w:t>
                  </w:r>
                  <w:proofErr w:type="gramEnd"/>
                  <w:r w:rsidRPr="00511639">
                    <w:rPr>
                      <w:rFonts w:ascii="Arial" w:eastAsia="Times New Roman" w:hAnsi="Arial" w:cs="Arial"/>
                      <w:sz w:val="20"/>
                      <w:szCs w:val="20"/>
                    </w:rPr>
                    <w:t xml:space="preserve"> ISTD or PSTD) to conduct soil erosion tests for projects managed or coordinated by State DOTs.</w:t>
                  </w:r>
                  <w:r w:rsidRPr="00511639">
                    <w:rPr>
                      <w:rFonts w:ascii="Arial" w:eastAsia="Times New Roman" w:hAnsi="Arial" w:cs="Arial"/>
                      <w:sz w:val="20"/>
                      <w:szCs w:val="20"/>
                    </w:rPr>
                    <w:br/>
                  </w:r>
                  <w:r w:rsidRPr="00511639">
                    <w:rPr>
                      <w:rFonts w:ascii="Arial" w:eastAsia="Times New Roman" w:hAnsi="Arial" w:cs="Arial"/>
                      <w:sz w:val="20"/>
                      <w:szCs w:val="20"/>
                    </w:rPr>
                    <w:br/>
                    <w:t>Task 5: Soil Erosion Tests Support. TFHRC Hydraulics Lab staff will provide technical assistance for conducting and analyzing soil erosion tests in the field or in a Laboratory for projects managed or coordinated by State DOTs.</w:t>
                  </w:r>
                  <w:r w:rsidRPr="00511639">
                    <w:rPr>
                      <w:rFonts w:ascii="Arial" w:eastAsia="Times New Roman" w:hAnsi="Arial" w:cs="Arial"/>
                      <w:sz w:val="20"/>
                      <w:szCs w:val="20"/>
                    </w:rPr>
                    <w:br/>
                  </w:r>
                  <w:r w:rsidRPr="00511639">
                    <w:rPr>
                      <w:rFonts w:ascii="Arial" w:eastAsia="Times New Roman" w:hAnsi="Arial" w:cs="Arial"/>
                      <w:sz w:val="20"/>
                      <w:szCs w:val="20"/>
                    </w:rPr>
                    <w:br/>
                    <w:t>Task 6: Laboratory and In-situ Soil Testing Support. TFHRC Geotechnical lab staff will provide technical assistance for conducting and analyzing ex- and in-situ soil testing for projects managed or coordinated by State DOTs.</w:t>
                  </w:r>
                </w:p>
                <w:p w14:paraId="39634AFF" w14:textId="77777777" w:rsidR="008A6B37" w:rsidRDefault="008A6B37" w:rsidP="005A1D4E">
                  <w:pPr>
                    <w:spacing w:after="0" w:line="240" w:lineRule="auto"/>
                    <w:rPr>
                      <w:rFonts w:ascii="Arial" w:eastAsia="Times New Roman" w:hAnsi="Arial" w:cs="Arial"/>
                      <w:sz w:val="20"/>
                      <w:szCs w:val="20"/>
                    </w:rPr>
                  </w:pPr>
                </w:p>
                <w:p w14:paraId="1CBE6404" w14:textId="39730C14" w:rsidR="008A6B37" w:rsidRPr="00511639" w:rsidRDefault="008A6B37" w:rsidP="005A1D4E">
                  <w:pPr>
                    <w:spacing w:after="0" w:line="240" w:lineRule="auto"/>
                    <w:rPr>
                      <w:rFonts w:ascii="Arial" w:eastAsia="Times New Roman" w:hAnsi="Arial" w:cs="Arial"/>
                      <w:sz w:val="20"/>
                      <w:szCs w:val="20"/>
                    </w:rPr>
                  </w:pPr>
                  <w:r w:rsidRPr="001E10F4">
                    <w:rPr>
                      <w:rFonts w:ascii="Arial" w:hAnsi="Arial" w:cs="Arial"/>
                      <w:color w:val="212529"/>
                      <w:sz w:val="20"/>
                      <w:szCs w:val="20"/>
                      <w:shd w:val="clear" w:color="auto" w:fill="FFFFFF"/>
                    </w:rPr>
                    <w:t>Task 7: </w:t>
                  </w:r>
                  <w:r w:rsidRPr="001E10F4">
                    <w:rPr>
                      <w:rFonts w:ascii="Arial" w:hAnsi="Arial" w:cs="Arial"/>
                      <w:color w:val="212529"/>
                      <w:spacing w:val="-2"/>
                      <w:sz w:val="20"/>
                      <w:szCs w:val="20"/>
                      <w:shd w:val="clear" w:color="auto" w:fill="FFFFFF"/>
                    </w:rPr>
                    <w:t>Scour along Longitudinal Structures: This task will use NextScour principles (hydraulic loading functions versus soil erosion resistance), Computational Fluid Dynamics (CFD), Flume Experiments and Case Studies to research scour prediction for various flow conditions on longitudinal structure types and configurations in a riverine environment.  </w:t>
                  </w:r>
                </w:p>
              </w:tc>
            </w:tr>
          </w:tbl>
          <w:p w14:paraId="0076C6AD" w14:textId="77777777" w:rsidR="00601EBD" w:rsidRPr="00D72FEF" w:rsidRDefault="00601EBD" w:rsidP="00551D8A">
            <w:pPr>
              <w:ind w:right="-720"/>
              <w:rPr>
                <w:rFonts w:ascii="Arial" w:hAnsi="Arial" w:cs="Arial"/>
                <w:sz w:val="20"/>
                <w:szCs w:val="20"/>
              </w:rPr>
            </w:pPr>
          </w:p>
        </w:tc>
      </w:tr>
    </w:tbl>
    <w:p w14:paraId="233E314D" w14:textId="3140FAB8" w:rsidR="00037FBC" w:rsidRDefault="00037FBC" w:rsidP="00551D8A">
      <w:pPr>
        <w:spacing w:after="0"/>
        <w:ind w:left="-720" w:right="-720"/>
        <w:rPr>
          <w:rFonts w:ascii="Arial" w:hAnsi="Arial" w:cs="Arial"/>
          <w:sz w:val="20"/>
          <w:szCs w:val="20"/>
        </w:rPr>
      </w:pPr>
    </w:p>
    <w:p w14:paraId="24DF35C5" w14:textId="221E80A3" w:rsidR="008A6B37" w:rsidRDefault="008A6B37" w:rsidP="00551D8A">
      <w:pPr>
        <w:spacing w:after="0"/>
        <w:ind w:left="-720" w:right="-720"/>
        <w:rPr>
          <w:rFonts w:ascii="Arial" w:hAnsi="Arial" w:cs="Arial"/>
          <w:sz w:val="20"/>
          <w:szCs w:val="20"/>
        </w:rPr>
      </w:pPr>
    </w:p>
    <w:p w14:paraId="0739BE4B" w14:textId="4D45E4E3" w:rsidR="008A6B37" w:rsidRDefault="008A6B37" w:rsidP="00551D8A">
      <w:pPr>
        <w:spacing w:after="0"/>
        <w:ind w:left="-720" w:right="-720"/>
        <w:rPr>
          <w:rFonts w:ascii="Arial" w:hAnsi="Arial" w:cs="Arial"/>
          <w:sz w:val="20"/>
          <w:szCs w:val="20"/>
        </w:rPr>
      </w:pPr>
    </w:p>
    <w:p w14:paraId="0D6AC7A9" w14:textId="547A6726" w:rsidR="008A6B37" w:rsidRDefault="008A6B37" w:rsidP="00551D8A">
      <w:pPr>
        <w:spacing w:after="0"/>
        <w:ind w:left="-720" w:right="-720"/>
        <w:rPr>
          <w:rFonts w:ascii="Arial" w:hAnsi="Arial" w:cs="Arial"/>
          <w:sz w:val="20"/>
          <w:szCs w:val="20"/>
        </w:rPr>
      </w:pPr>
    </w:p>
    <w:p w14:paraId="76D404F4" w14:textId="3ECEF0EA" w:rsidR="008A6B37" w:rsidRDefault="008A6B37" w:rsidP="00551D8A">
      <w:pPr>
        <w:spacing w:after="0"/>
        <w:ind w:left="-720" w:right="-720"/>
        <w:rPr>
          <w:rFonts w:ascii="Arial" w:hAnsi="Arial" w:cs="Arial"/>
          <w:sz w:val="20"/>
          <w:szCs w:val="20"/>
        </w:rPr>
      </w:pPr>
    </w:p>
    <w:p w14:paraId="23FD069E" w14:textId="3CF3AB6C" w:rsidR="008A6B37" w:rsidRDefault="008A6B37" w:rsidP="00551D8A">
      <w:pPr>
        <w:spacing w:after="0"/>
        <w:ind w:left="-720" w:right="-720"/>
        <w:rPr>
          <w:rFonts w:ascii="Arial" w:hAnsi="Arial" w:cs="Arial"/>
          <w:sz w:val="20"/>
          <w:szCs w:val="20"/>
        </w:rPr>
      </w:pPr>
    </w:p>
    <w:p w14:paraId="6B0427C5" w14:textId="1976B318" w:rsidR="008A6B37" w:rsidRDefault="008A6B37" w:rsidP="00551D8A">
      <w:pPr>
        <w:spacing w:after="0"/>
        <w:ind w:left="-720" w:right="-720"/>
        <w:rPr>
          <w:rFonts w:ascii="Arial" w:hAnsi="Arial" w:cs="Arial"/>
          <w:sz w:val="20"/>
          <w:szCs w:val="20"/>
        </w:rPr>
      </w:pPr>
    </w:p>
    <w:p w14:paraId="79C16360" w14:textId="0B0E5AE8" w:rsidR="008A6B37" w:rsidRDefault="008A6B37" w:rsidP="00551D8A">
      <w:pPr>
        <w:spacing w:after="0"/>
        <w:ind w:left="-720" w:right="-720"/>
        <w:rPr>
          <w:rFonts w:ascii="Arial" w:hAnsi="Arial" w:cs="Arial"/>
          <w:sz w:val="20"/>
          <w:szCs w:val="20"/>
        </w:rPr>
      </w:pPr>
    </w:p>
    <w:p w14:paraId="40C221AA" w14:textId="7292571D" w:rsidR="008A6B37" w:rsidRDefault="008A6B37" w:rsidP="00551D8A">
      <w:pPr>
        <w:spacing w:after="0"/>
        <w:ind w:left="-720" w:right="-720"/>
        <w:rPr>
          <w:rFonts w:ascii="Arial" w:hAnsi="Arial" w:cs="Arial"/>
          <w:sz w:val="20"/>
          <w:szCs w:val="20"/>
        </w:rPr>
      </w:pPr>
    </w:p>
    <w:p w14:paraId="7324E400" w14:textId="694BC690" w:rsidR="008A6B37" w:rsidRDefault="008A6B37" w:rsidP="00551D8A">
      <w:pPr>
        <w:spacing w:after="0"/>
        <w:ind w:left="-720" w:right="-720"/>
        <w:rPr>
          <w:rFonts w:ascii="Arial" w:hAnsi="Arial" w:cs="Arial"/>
          <w:sz w:val="20"/>
          <w:szCs w:val="20"/>
        </w:rPr>
      </w:pPr>
    </w:p>
    <w:p w14:paraId="1B0D782D" w14:textId="6EC82578" w:rsidR="008A6B37" w:rsidRDefault="008A6B37" w:rsidP="00551D8A">
      <w:pPr>
        <w:spacing w:after="0"/>
        <w:ind w:left="-720" w:right="-720"/>
        <w:rPr>
          <w:rFonts w:ascii="Arial" w:hAnsi="Arial" w:cs="Arial"/>
          <w:sz w:val="20"/>
          <w:szCs w:val="20"/>
        </w:rPr>
      </w:pPr>
    </w:p>
    <w:p w14:paraId="0F52659B" w14:textId="6710AC45" w:rsidR="008A6B37" w:rsidRDefault="008A6B37" w:rsidP="00551D8A">
      <w:pPr>
        <w:spacing w:after="0"/>
        <w:ind w:left="-720" w:right="-720"/>
        <w:rPr>
          <w:rFonts w:ascii="Arial" w:hAnsi="Arial" w:cs="Arial"/>
          <w:sz w:val="20"/>
          <w:szCs w:val="20"/>
        </w:rPr>
      </w:pPr>
    </w:p>
    <w:p w14:paraId="05ADBF6B" w14:textId="75951202" w:rsidR="008A6B37" w:rsidRDefault="008A6B37" w:rsidP="00551D8A">
      <w:pPr>
        <w:spacing w:after="0"/>
        <w:ind w:left="-720" w:right="-720"/>
        <w:rPr>
          <w:rFonts w:ascii="Arial" w:hAnsi="Arial" w:cs="Arial"/>
          <w:sz w:val="20"/>
          <w:szCs w:val="20"/>
        </w:rPr>
      </w:pPr>
    </w:p>
    <w:p w14:paraId="72E0C205" w14:textId="33803E37" w:rsidR="008A6B37" w:rsidRDefault="008A6B37" w:rsidP="00551D8A">
      <w:pPr>
        <w:spacing w:after="0"/>
        <w:ind w:left="-720" w:right="-720"/>
        <w:rPr>
          <w:rFonts w:ascii="Arial" w:hAnsi="Arial" w:cs="Arial"/>
          <w:sz w:val="20"/>
          <w:szCs w:val="20"/>
        </w:rPr>
      </w:pPr>
    </w:p>
    <w:p w14:paraId="59DF9C52" w14:textId="727CD58B" w:rsidR="008A6B37" w:rsidRDefault="008A6B37" w:rsidP="00551D8A">
      <w:pPr>
        <w:spacing w:after="0"/>
        <w:ind w:left="-720" w:right="-720"/>
        <w:rPr>
          <w:rFonts w:ascii="Arial" w:hAnsi="Arial" w:cs="Arial"/>
          <w:sz w:val="20"/>
          <w:szCs w:val="20"/>
        </w:rPr>
      </w:pPr>
    </w:p>
    <w:p w14:paraId="3A193AF2" w14:textId="77777777" w:rsidR="008A6B37" w:rsidRDefault="008A6B37"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7130F215" w14:textId="77777777" w:rsidTr="7F0EB5DF">
        <w:tc>
          <w:tcPr>
            <w:tcW w:w="10908" w:type="dxa"/>
          </w:tcPr>
          <w:p w14:paraId="12C98031" w14:textId="080CA224" w:rsidR="00E35E0F" w:rsidRPr="00C82DD9" w:rsidRDefault="00E35E0F" w:rsidP="00652DC0">
            <w:pPr>
              <w:ind w:right="5"/>
              <w:rPr>
                <w:rFonts w:ascii="Arial" w:hAnsi="Arial" w:cs="Arial"/>
                <w:b/>
                <w:sz w:val="20"/>
                <w:szCs w:val="20"/>
              </w:rPr>
            </w:pPr>
          </w:p>
          <w:p w14:paraId="667854E6" w14:textId="77777777" w:rsidR="00601EBD" w:rsidRPr="00C82DD9" w:rsidRDefault="00601EBD" w:rsidP="00652DC0">
            <w:pPr>
              <w:ind w:right="5"/>
              <w:rPr>
                <w:rFonts w:ascii="Arial" w:hAnsi="Arial" w:cs="Arial"/>
                <w:sz w:val="20"/>
                <w:szCs w:val="20"/>
              </w:rPr>
            </w:pPr>
            <w:r w:rsidRPr="00C82DD9">
              <w:rPr>
                <w:rFonts w:ascii="Arial" w:hAnsi="Arial" w:cs="Arial"/>
                <w:b/>
                <w:sz w:val="20"/>
                <w:szCs w:val="20"/>
              </w:rPr>
              <w:t>Progress this Quarter (includes meetings, work plan status, contract status, significant progress, etc.):</w:t>
            </w:r>
          </w:p>
          <w:p w14:paraId="7095062E" w14:textId="77777777" w:rsidR="00601EBD" w:rsidRPr="00C82DD9" w:rsidRDefault="00601EBD" w:rsidP="00652DC0">
            <w:pPr>
              <w:ind w:right="5"/>
              <w:rPr>
                <w:rFonts w:ascii="Arial" w:hAnsi="Arial" w:cs="Arial"/>
                <w:sz w:val="20"/>
                <w:szCs w:val="20"/>
              </w:rPr>
            </w:pPr>
          </w:p>
          <w:p w14:paraId="2F29023A" w14:textId="3AC056FA" w:rsidR="00E26867" w:rsidRDefault="00E26867" w:rsidP="001327DC">
            <w:pPr>
              <w:pStyle w:val="ListParagraph"/>
              <w:numPr>
                <w:ilvl w:val="0"/>
                <w:numId w:val="5"/>
              </w:numPr>
              <w:ind w:right="5"/>
              <w:rPr>
                <w:rFonts w:ascii="Arial" w:hAnsi="Arial" w:cs="Arial"/>
                <w:sz w:val="20"/>
                <w:szCs w:val="20"/>
              </w:rPr>
            </w:pPr>
            <w:r>
              <w:rPr>
                <w:rFonts w:ascii="Arial" w:hAnsi="Arial" w:cs="Arial"/>
                <w:sz w:val="20"/>
                <w:szCs w:val="20"/>
              </w:rPr>
              <w:t xml:space="preserve">Prepared bridge and culvert 3D models for the </w:t>
            </w:r>
            <w:r w:rsidR="001327DC">
              <w:rPr>
                <w:rFonts w:ascii="Arial" w:hAnsi="Arial" w:cs="Arial"/>
                <w:sz w:val="20"/>
                <w:szCs w:val="20"/>
              </w:rPr>
              <w:t xml:space="preserve">CFD simulation of </w:t>
            </w:r>
            <w:r>
              <w:rPr>
                <w:rFonts w:ascii="Arial" w:hAnsi="Arial" w:cs="Arial"/>
                <w:sz w:val="20"/>
                <w:szCs w:val="20"/>
              </w:rPr>
              <w:t xml:space="preserve">the </w:t>
            </w:r>
            <w:r>
              <w:rPr>
                <w:rFonts w:ascii="Arial" w:hAnsi="Arial" w:cs="Arial"/>
                <w:sz w:val="20"/>
                <w:szCs w:val="20"/>
              </w:rPr>
              <w:t>MSDOT</w:t>
            </w:r>
            <w:r>
              <w:rPr>
                <w:rFonts w:ascii="Arial" w:hAnsi="Arial" w:cs="Arial"/>
                <w:sz w:val="20"/>
                <w:szCs w:val="20"/>
              </w:rPr>
              <w:t xml:space="preserve"> Lynch Creek bridge scour </w:t>
            </w:r>
            <w:r w:rsidR="001327DC">
              <w:rPr>
                <w:rFonts w:ascii="Arial" w:hAnsi="Arial" w:cs="Arial"/>
                <w:sz w:val="20"/>
                <w:szCs w:val="20"/>
              </w:rPr>
              <w:t>project</w:t>
            </w:r>
          </w:p>
          <w:p w14:paraId="4A9D9A0D" w14:textId="7576CD63" w:rsidR="001327DC" w:rsidRPr="0088310D" w:rsidRDefault="0050372F" w:rsidP="001327DC">
            <w:pPr>
              <w:pStyle w:val="ListParagraph"/>
              <w:numPr>
                <w:ilvl w:val="0"/>
                <w:numId w:val="5"/>
              </w:numPr>
              <w:ind w:right="5"/>
              <w:rPr>
                <w:rFonts w:ascii="Arial" w:hAnsi="Arial" w:cs="Arial"/>
                <w:sz w:val="20"/>
                <w:szCs w:val="20"/>
              </w:rPr>
            </w:pPr>
            <w:r>
              <w:rPr>
                <w:rFonts w:ascii="Arial" w:hAnsi="Arial" w:cs="Arial"/>
                <w:sz w:val="20"/>
                <w:szCs w:val="20"/>
              </w:rPr>
              <w:t>Continued</w:t>
            </w:r>
            <w:r w:rsidR="001327DC">
              <w:rPr>
                <w:rFonts w:ascii="Arial" w:hAnsi="Arial" w:cs="Arial"/>
                <w:sz w:val="20"/>
                <w:szCs w:val="20"/>
              </w:rPr>
              <w:t xml:space="preserve"> the</w:t>
            </w:r>
            <w:r w:rsidR="00E26867">
              <w:rPr>
                <w:rFonts w:ascii="Arial" w:hAnsi="Arial" w:cs="Arial"/>
                <w:sz w:val="20"/>
                <w:szCs w:val="20"/>
              </w:rPr>
              <w:t xml:space="preserve"> </w:t>
            </w:r>
            <w:r w:rsidR="001327DC">
              <w:rPr>
                <w:rFonts w:ascii="Arial" w:hAnsi="Arial" w:cs="Arial"/>
                <w:sz w:val="20"/>
                <w:szCs w:val="20"/>
              </w:rPr>
              <w:t>erosion tests</w:t>
            </w:r>
            <w:r w:rsidR="00E26867">
              <w:rPr>
                <w:rFonts w:ascii="Arial" w:hAnsi="Arial" w:cs="Arial"/>
                <w:sz w:val="20"/>
                <w:szCs w:val="20"/>
              </w:rPr>
              <w:t xml:space="preserve"> and indexing tests of Shelby tube samples from </w:t>
            </w:r>
            <w:r w:rsidR="001327DC">
              <w:rPr>
                <w:rFonts w:ascii="Arial" w:hAnsi="Arial" w:cs="Arial"/>
                <w:sz w:val="20"/>
                <w:szCs w:val="20"/>
              </w:rPr>
              <w:t>MSDOT</w:t>
            </w:r>
          </w:p>
          <w:p w14:paraId="789387F9" w14:textId="3076C0E1" w:rsidR="001327DC" w:rsidRDefault="00E26867" w:rsidP="001327DC">
            <w:pPr>
              <w:pStyle w:val="ListParagraph"/>
              <w:numPr>
                <w:ilvl w:val="0"/>
                <w:numId w:val="5"/>
              </w:numPr>
              <w:ind w:right="5"/>
              <w:rPr>
                <w:rFonts w:ascii="Arial" w:hAnsi="Arial" w:cs="Arial"/>
                <w:sz w:val="20"/>
                <w:szCs w:val="20"/>
              </w:rPr>
            </w:pPr>
            <w:r>
              <w:rPr>
                <w:rFonts w:ascii="Arial" w:hAnsi="Arial" w:cs="Arial"/>
                <w:sz w:val="20"/>
                <w:szCs w:val="20"/>
              </w:rPr>
              <w:t xml:space="preserve">Incorporated comments from the FHWA hydraulic and geotechnical disciplines on </w:t>
            </w:r>
            <w:r w:rsidR="001327DC">
              <w:rPr>
                <w:rFonts w:ascii="Arial" w:hAnsi="Arial" w:cs="Arial"/>
                <w:sz w:val="20"/>
                <w:szCs w:val="20"/>
              </w:rPr>
              <w:t xml:space="preserve">the NCDOT </w:t>
            </w:r>
            <w:r w:rsidR="001327DC" w:rsidRPr="00A72DDE">
              <w:rPr>
                <w:rFonts w:ascii="Arial" w:hAnsi="Arial" w:cs="Arial"/>
                <w:sz w:val="20"/>
                <w:szCs w:val="20"/>
              </w:rPr>
              <w:t xml:space="preserve">I-95 Bridge replacement study draft report </w:t>
            </w:r>
            <w:r w:rsidR="001327DC">
              <w:rPr>
                <w:rFonts w:ascii="Arial" w:hAnsi="Arial" w:cs="Arial"/>
                <w:sz w:val="20"/>
                <w:szCs w:val="20"/>
              </w:rPr>
              <w:t>and submit</w:t>
            </w:r>
            <w:r>
              <w:rPr>
                <w:rFonts w:ascii="Arial" w:hAnsi="Arial" w:cs="Arial"/>
                <w:sz w:val="20"/>
                <w:szCs w:val="20"/>
              </w:rPr>
              <w:t>ted</w:t>
            </w:r>
            <w:r w:rsidR="001327DC">
              <w:rPr>
                <w:rFonts w:ascii="Arial" w:hAnsi="Arial" w:cs="Arial"/>
                <w:sz w:val="20"/>
                <w:szCs w:val="20"/>
              </w:rPr>
              <w:t xml:space="preserve"> it for HRTM and HPA review</w:t>
            </w:r>
          </w:p>
          <w:p w14:paraId="481A0044" w14:textId="69174FCF" w:rsidR="00E26867" w:rsidRDefault="00E26867" w:rsidP="001327DC">
            <w:pPr>
              <w:pStyle w:val="ListParagraph"/>
              <w:numPr>
                <w:ilvl w:val="0"/>
                <w:numId w:val="5"/>
              </w:numPr>
              <w:ind w:right="5"/>
              <w:rPr>
                <w:rFonts w:ascii="Arial" w:hAnsi="Arial" w:cs="Arial"/>
                <w:sz w:val="20"/>
                <w:szCs w:val="20"/>
              </w:rPr>
            </w:pPr>
            <w:r>
              <w:rPr>
                <w:rFonts w:ascii="Arial" w:hAnsi="Arial" w:cs="Arial"/>
                <w:sz w:val="20"/>
                <w:szCs w:val="20"/>
              </w:rPr>
              <w:t xml:space="preserve">Revised and resubmitted two </w:t>
            </w:r>
            <w:r>
              <w:rPr>
                <w:rFonts w:ascii="Arial" w:hAnsi="Arial" w:cs="Arial"/>
                <w:sz w:val="20"/>
                <w:szCs w:val="20"/>
              </w:rPr>
              <w:t>papers</w:t>
            </w:r>
            <w:r>
              <w:rPr>
                <w:rFonts w:ascii="Arial" w:hAnsi="Arial" w:cs="Arial"/>
                <w:sz w:val="20"/>
                <w:szCs w:val="20"/>
              </w:rPr>
              <w:t xml:space="preserve"> on soil resistance and </w:t>
            </w:r>
            <w:r w:rsidRPr="004F6239">
              <w:rPr>
                <w:rFonts w:ascii="Arial" w:hAnsi="Arial" w:cs="Arial"/>
                <w:sz w:val="20"/>
                <w:szCs w:val="20"/>
              </w:rPr>
              <w:t>probabilistic scour</w:t>
            </w:r>
            <w:r>
              <w:rPr>
                <w:rFonts w:ascii="Arial" w:hAnsi="Arial" w:cs="Arial"/>
                <w:sz w:val="20"/>
                <w:szCs w:val="20"/>
              </w:rPr>
              <w:t xml:space="preserve"> analysis to ICSE-11</w:t>
            </w:r>
          </w:p>
          <w:p w14:paraId="41D62AB3" w14:textId="50E33963" w:rsidR="001327DC" w:rsidRDefault="00E26867" w:rsidP="001327DC">
            <w:pPr>
              <w:pStyle w:val="ListParagraph"/>
              <w:numPr>
                <w:ilvl w:val="0"/>
                <w:numId w:val="5"/>
              </w:numPr>
              <w:ind w:right="5"/>
              <w:rPr>
                <w:rFonts w:ascii="Arial" w:hAnsi="Arial" w:cs="Arial"/>
                <w:sz w:val="20"/>
                <w:szCs w:val="20"/>
              </w:rPr>
            </w:pPr>
            <w:r>
              <w:rPr>
                <w:rFonts w:ascii="Arial" w:hAnsi="Arial" w:cs="Arial"/>
                <w:sz w:val="20"/>
                <w:szCs w:val="20"/>
              </w:rPr>
              <w:t xml:space="preserve">Rebuilt the HEC-RAS model for </w:t>
            </w:r>
            <w:r w:rsidR="001327DC" w:rsidRPr="004F6239">
              <w:rPr>
                <w:rFonts w:ascii="Arial" w:hAnsi="Arial" w:cs="Arial"/>
                <w:sz w:val="20"/>
                <w:szCs w:val="20"/>
              </w:rPr>
              <w:t>the San Pedro River Bridge project (AZDOT)</w:t>
            </w:r>
            <w:r>
              <w:rPr>
                <w:rFonts w:ascii="Arial" w:hAnsi="Arial" w:cs="Arial"/>
                <w:sz w:val="20"/>
                <w:szCs w:val="20"/>
              </w:rPr>
              <w:t xml:space="preserve"> and rerun the CFD simulations to obtain the accurate hydraulic loads</w:t>
            </w:r>
          </w:p>
          <w:p w14:paraId="381D651B" w14:textId="0A853E34" w:rsidR="001873BD" w:rsidRDefault="001873BD" w:rsidP="001327DC">
            <w:pPr>
              <w:pStyle w:val="ListParagraph"/>
              <w:numPr>
                <w:ilvl w:val="0"/>
                <w:numId w:val="5"/>
              </w:numPr>
              <w:ind w:right="5"/>
              <w:rPr>
                <w:rFonts w:ascii="Arial" w:hAnsi="Arial" w:cs="Arial"/>
                <w:sz w:val="20"/>
                <w:szCs w:val="20"/>
              </w:rPr>
            </w:pPr>
            <w:r>
              <w:rPr>
                <w:rFonts w:ascii="Arial" w:hAnsi="Arial" w:cs="Arial"/>
                <w:sz w:val="20"/>
                <w:szCs w:val="20"/>
              </w:rPr>
              <w:t>Analyzed the 2023 bathymetry scan near the Lafayette Ave Bridge and compared the downstream scour hole depths with the 2016 bathymetry scan</w:t>
            </w:r>
          </w:p>
          <w:p w14:paraId="797556F9" w14:textId="7D11F643" w:rsidR="001327DC" w:rsidRPr="0050372F" w:rsidRDefault="0050372F" w:rsidP="001327DC">
            <w:pPr>
              <w:pStyle w:val="ListParagraph"/>
              <w:numPr>
                <w:ilvl w:val="0"/>
                <w:numId w:val="5"/>
              </w:numPr>
              <w:ind w:right="5"/>
              <w:rPr>
                <w:rFonts w:ascii="Arial" w:hAnsi="Arial" w:cs="Arial"/>
                <w:sz w:val="20"/>
                <w:szCs w:val="20"/>
              </w:rPr>
            </w:pPr>
            <w:r w:rsidRPr="0050372F">
              <w:rPr>
                <w:rFonts w:ascii="Arial" w:hAnsi="Arial" w:cs="Arial"/>
                <w:sz w:val="20"/>
                <w:szCs w:val="20"/>
              </w:rPr>
              <w:t xml:space="preserve">Continued the </w:t>
            </w:r>
            <w:r w:rsidR="001327DC" w:rsidRPr="0050372F">
              <w:rPr>
                <w:rFonts w:ascii="Arial" w:hAnsi="Arial" w:cs="Arial"/>
                <w:sz w:val="20"/>
                <w:szCs w:val="20"/>
              </w:rPr>
              <w:t xml:space="preserve">monthly </w:t>
            </w:r>
            <w:r w:rsidRPr="0050372F">
              <w:rPr>
                <w:rFonts w:ascii="Arial" w:hAnsi="Arial" w:cs="Arial"/>
                <w:sz w:val="20"/>
                <w:szCs w:val="20"/>
              </w:rPr>
              <w:t xml:space="preserve">NextScour </w:t>
            </w:r>
            <w:r w:rsidR="001327DC" w:rsidRPr="0050372F">
              <w:rPr>
                <w:rFonts w:ascii="Arial" w:hAnsi="Arial" w:cs="Arial"/>
                <w:sz w:val="20"/>
                <w:szCs w:val="20"/>
              </w:rPr>
              <w:t>meeting</w:t>
            </w:r>
            <w:r w:rsidR="008A6B37">
              <w:rPr>
                <w:rFonts w:ascii="Arial" w:hAnsi="Arial" w:cs="Arial"/>
                <w:sz w:val="20"/>
                <w:szCs w:val="20"/>
              </w:rPr>
              <w:t>s</w:t>
            </w:r>
            <w:r w:rsidR="001327DC" w:rsidRPr="0050372F">
              <w:rPr>
                <w:rFonts w:ascii="Arial" w:hAnsi="Arial" w:cs="Arial"/>
                <w:sz w:val="20"/>
                <w:szCs w:val="20"/>
              </w:rPr>
              <w:t xml:space="preserve"> to discuss the progress of the NextScour research, and </w:t>
            </w:r>
            <w:r w:rsidRPr="0050372F">
              <w:rPr>
                <w:rFonts w:ascii="Arial" w:hAnsi="Arial" w:cs="Arial"/>
                <w:sz w:val="20"/>
                <w:szCs w:val="20"/>
              </w:rPr>
              <w:t xml:space="preserve">completed </w:t>
            </w:r>
            <w:r w:rsidR="008A6B37">
              <w:rPr>
                <w:rFonts w:ascii="Arial" w:hAnsi="Arial" w:cs="Arial"/>
                <w:sz w:val="20"/>
                <w:szCs w:val="20"/>
              </w:rPr>
              <w:t>more than</w:t>
            </w:r>
            <w:r w:rsidRPr="0050372F">
              <w:rPr>
                <w:rFonts w:ascii="Arial" w:hAnsi="Arial" w:cs="Arial"/>
                <w:sz w:val="20"/>
                <w:szCs w:val="20"/>
              </w:rPr>
              <w:t xml:space="preserve"> 300 cases of CFD and 2D simulations for shear stress amplification factor</w:t>
            </w:r>
            <w:r w:rsidR="001873BD">
              <w:rPr>
                <w:rFonts w:ascii="Arial" w:hAnsi="Arial" w:cs="Arial"/>
                <w:sz w:val="20"/>
                <w:szCs w:val="20"/>
              </w:rPr>
              <w:t>s</w:t>
            </w:r>
          </w:p>
          <w:p w14:paraId="21FDB98C" w14:textId="50CB1C0A" w:rsidR="0050372F" w:rsidRDefault="0050372F" w:rsidP="001327DC">
            <w:pPr>
              <w:pStyle w:val="ListParagraph"/>
              <w:numPr>
                <w:ilvl w:val="0"/>
                <w:numId w:val="5"/>
              </w:numPr>
              <w:ind w:right="5"/>
              <w:rPr>
                <w:rFonts w:ascii="Arial" w:hAnsi="Arial" w:cs="Arial"/>
                <w:sz w:val="20"/>
                <w:szCs w:val="20"/>
              </w:rPr>
            </w:pPr>
            <w:r w:rsidRPr="0050372F">
              <w:rPr>
                <w:rFonts w:ascii="Arial" w:hAnsi="Arial" w:cs="Arial"/>
                <w:sz w:val="20"/>
                <w:szCs w:val="20"/>
              </w:rPr>
              <w:t xml:space="preserve">Studied the shear stress calculation using Van Rijn’s pick-up function and </w:t>
            </w:r>
            <w:r w:rsidRPr="0050372F">
              <w:rPr>
                <w:rFonts w:ascii="Arial" w:hAnsi="Arial" w:cs="Arial"/>
                <w:sz w:val="20"/>
                <w:szCs w:val="20"/>
              </w:rPr>
              <w:t>scour depth</w:t>
            </w:r>
            <w:r w:rsidRPr="0050372F">
              <w:rPr>
                <w:rFonts w:ascii="Arial" w:hAnsi="Arial" w:cs="Arial"/>
                <w:sz w:val="20"/>
                <w:szCs w:val="20"/>
              </w:rPr>
              <w:t>/volume-area</w:t>
            </w:r>
            <w:r w:rsidRPr="0050372F">
              <w:rPr>
                <w:rFonts w:ascii="Arial" w:hAnsi="Arial" w:cs="Arial"/>
                <w:sz w:val="20"/>
                <w:szCs w:val="20"/>
              </w:rPr>
              <w:t xml:space="preserve"> rate</w:t>
            </w:r>
            <w:r w:rsidRPr="0050372F">
              <w:rPr>
                <w:rFonts w:ascii="Arial" w:hAnsi="Arial" w:cs="Arial"/>
                <w:sz w:val="20"/>
                <w:szCs w:val="20"/>
              </w:rPr>
              <w:t>s from flume scour tests, and compared the decay functions derived from CFD simulations on the scanned incremental scour bathymetry</w:t>
            </w:r>
          </w:p>
          <w:p w14:paraId="1AFF80FB" w14:textId="1CA4AB51" w:rsidR="000A72EA" w:rsidRDefault="000A72EA" w:rsidP="001327DC">
            <w:pPr>
              <w:pStyle w:val="ListParagraph"/>
              <w:numPr>
                <w:ilvl w:val="0"/>
                <w:numId w:val="5"/>
              </w:numPr>
              <w:ind w:right="5"/>
              <w:rPr>
                <w:rFonts w:ascii="Arial" w:hAnsi="Arial" w:cs="Arial"/>
                <w:sz w:val="20"/>
                <w:szCs w:val="20"/>
              </w:rPr>
            </w:pPr>
            <w:r>
              <w:rPr>
                <w:rFonts w:ascii="Arial" w:hAnsi="Arial" w:cs="Arial"/>
                <w:sz w:val="20"/>
                <w:szCs w:val="20"/>
              </w:rPr>
              <w:t xml:space="preserve">Completed </w:t>
            </w:r>
            <w:r w:rsidR="008A6B37">
              <w:rPr>
                <w:rFonts w:ascii="Arial" w:hAnsi="Arial" w:cs="Arial"/>
                <w:sz w:val="20"/>
                <w:szCs w:val="20"/>
              </w:rPr>
              <w:t>more than 30</w:t>
            </w:r>
            <w:r>
              <w:rPr>
                <w:rFonts w:ascii="Arial" w:hAnsi="Arial" w:cs="Arial"/>
                <w:sz w:val="20"/>
                <w:szCs w:val="20"/>
              </w:rPr>
              <w:t xml:space="preserve"> cases </w:t>
            </w:r>
            <w:r w:rsidR="008A6B37">
              <w:rPr>
                <w:rFonts w:ascii="Arial" w:hAnsi="Arial" w:cs="Arial"/>
                <w:sz w:val="20"/>
                <w:szCs w:val="20"/>
              </w:rPr>
              <w:t xml:space="preserve">of </w:t>
            </w:r>
            <w:r>
              <w:rPr>
                <w:rFonts w:ascii="Arial" w:hAnsi="Arial" w:cs="Arial"/>
                <w:sz w:val="20"/>
                <w:szCs w:val="20"/>
              </w:rPr>
              <w:t xml:space="preserve">CFD and 2D simulations </w:t>
            </w:r>
            <w:r>
              <w:rPr>
                <w:rFonts w:ascii="Arial" w:hAnsi="Arial" w:cs="Arial"/>
                <w:sz w:val="20"/>
                <w:szCs w:val="20"/>
              </w:rPr>
              <w:t>with longitudinal walls (three different slopes) and determined shear stress amplification factors</w:t>
            </w:r>
          </w:p>
          <w:p w14:paraId="7BF9F853" w14:textId="27761121" w:rsidR="0050372F" w:rsidRDefault="0050372F" w:rsidP="00D17C4F">
            <w:pPr>
              <w:pStyle w:val="ListParagraph"/>
              <w:numPr>
                <w:ilvl w:val="0"/>
                <w:numId w:val="5"/>
              </w:numPr>
              <w:ind w:right="5"/>
              <w:rPr>
                <w:rFonts w:ascii="Arial" w:hAnsi="Arial" w:cs="Arial"/>
                <w:sz w:val="20"/>
                <w:szCs w:val="20"/>
              </w:rPr>
            </w:pPr>
            <w:r w:rsidRPr="000A72EA">
              <w:rPr>
                <w:rFonts w:ascii="Arial" w:hAnsi="Arial" w:cs="Arial"/>
                <w:sz w:val="20"/>
                <w:szCs w:val="20"/>
              </w:rPr>
              <w:t>Received flow, bridge geometry and scour bathymetries</w:t>
            </w:r>
            <w:r w:rsidR="001873BD">
              <w:rPr>
                <w:rFonts w:ascii="Arial" w:hAnsi="Arial" w:cs="Arial"/>
                <w:sz w:val="20"/>
                <w:szCs w:val="20"/>
              </w:rPr>
              <w:t xml:space="preserve"> of</w:t>
            </w:r>
            <w:r w:rsidRPr="000A72EA">
              <w:rPr>
                <w:rFonts w:ascii="Arial" w:hAnsi="Arial" w:cs="Arial"/>
                <w:sz w:val="20"/>
                <w:szCs w:val="20"/>
              </w:rPr>
              <w:t xml:space="preserve"> </w:t>
            </w:r>
            <w:proofErr w:type="spellStart"/>
            <w:r w:rsidRPr="000A72EA">
              <w:rPr>
                <w:rFonts w:ascii="Arial" w:hAnsi="Arial" w:cs="Arial"/>
                <w:sz w:val="20"/>
                <w:szCs w:val="20"/>
              </w:rPr>
              <w:t>Fernbridge</w:t>
            </w:r>
            <w:proofErr w:type="spellEnd"/>
            <w:r w:rsidRPr="000A72EA">
              <w:rPr>
                <w:rFonts w:ascii="Arial" w:hAnsi="Arial" w:cs="Arial"/>
                <w:sz w:val="20"/>
                <w:szCs w:val="20"/>
              </w:rPr>
              <w:t xml:space="preserve"> in California, and discussed with Caltrans twice about providing technical assistance using NextScour on retrofitting Pier 2 with larger pile caps and pile groups</w:t>
            </w:r>
          </w:p>
          <w:p w14:paraId="4715B1A2" w14:textId="7A34A678" w:rsidR="00FA7B31" w:rsidRDefault="001873BD" w:rsidP="000A72EA">
            <w:pPr>
              <w:pStyle w:val="ListParagraph"/>
              <w:numPr>
                <w:ilvl w:val="0"/>
                <w:numId w:val="5"/>
              </w:numPr>
              <w:ind w:right="5"/>
              <w:rPr>
                <w:rFonts w:ascii="Arial" w:hAnsi="Arial" w:cs="Arial"/>
                <w:sz w:val="20"/>
                <w:szCs w:val="20"/>
              </w:rPr>
            </w:pPr>
            <w:r>
              <w:rPr>
                <w:rFonts w:ascii="Arial" w:hAnsi="Arial" w:cs="Arial"/>
                <w:sz w:val="20"/>
                <w:szCs w:val="20"/>
              </w:rPr>
              <w:t>Reviewed and d</w:t>
            </w:r>
            <w:r w:rsidR="000A72EA" w:rsidRPr="000A72EA">
              <w:rPr>
                <w:rFonts w:ascii="Arial" w:hAnsi="Arial" w:cs="Arial"/>
                <w:sz w:val="20"/>
                <w:szCs w:val="20"/>
              </w:rPr>
              <w:t>iscussed scour depth</w:t>
            </w:r>
            <w:r>
              <w:rPr>
                <w:rFonts w:ascii="Arial" w:hAnsi="Arial" w:cs="Arial"/>
                <w:sz w:val="20"/>
                <w:szCs w:val="20"/>
              </w:rPr>
              <w:t xml:space="preserve"> composition</w:t>
            </w:r>
            <w:r w:rsidR="000A72EA" w:rsidRPr="000A72EA">
              <w:rPr>
                <w:rFonts w:ascii="Arial" w:hAnsi="Arial" w:cs="Arial"/>
                <w:sz w:val="20"/>
                <w:szCs w:val="20"/>
              </w:rPr>
              <w:t xml:space="preserve"> proposed by Ohio DOT and presented the NextScour design concept with examples</w:t>
            </w:r>
          </w:p>
          <w:p w14:paraId="38A109ED" w14:textId="74F71CB8" w:rsidR="008A6B37" w:rsidRPr="000A72EA" w:rsidRDefault="008A6B37" w:rsidP="008A6B37">
            <w:pPr>
              <w:pStyle w:val="ListParagraph"/>
              <w:ind w:right="5"/>
              <w:rPr>
                <w:rFonts w:ascii="Arial" w:hAnsi="Arial" w:cs="Arial"/>
                <w:sz w:val="20"/>
                <w:szCs w:val="20"/>
              </w:rPr>
            </w:pPr>
          </w:p>
        </w:tc>
      </w:tr>
      <w:tr w:rsidR="0088310D" w:rsidRPr="0088310D" w14:paraId="6207821C" w14:textId="77777777" w:rsidTr="00D72FEF">
        <w:tc>
          <w:tcPr>
            <w:tcW w:w="10908" w:type="dxa"/>
          </w:tcPr>
          <w:p w14:paraId="2E800F37" w14:textId="5CC08F0D" w:rsidR="00E35E0F" w:rsidRPr="0088310D" w:rsidRDefault="00E35E0F" w:rsidP="00652DC0">
            <w:pPr>
              <w:ind w:right="5"/>
              <w:rPr>
                <w:rFonts w:ascii="Arial" w:hAnsi="Arial" w:cs="Arial"/>
                <w:b/>
                <w:sz w:val="20"/>
                <w:szCs w:val="20"/>
              </w:rPr>
            </w:pPr>
          </w:p>
          <w:p w14:paraId="6B373846" w14:textId="081CEF71" w:rsidR="00601EBD" w:rsidRDefault="00601EBD" w:rsidP="00652DC0">
            <w:pPr>
              <w:ind w:right="5"/>
              <w:rPr>
                <w:rFonts w:ascii="Arial" w:hAnsi="Arial" w:cs="Arial"/>
                <w:sz w:val="20"/>
                <w:szCs w:val="20"/>
              </w:rPr>
            </w:pPr>
            <w:r w:rsidRPr="0088310D">
              <w:rPr>
                <w:rFonts w:ascii="Arial" w:hAnsi="Arial" w:cs="Arial"/>
                <w:b/>
                <w:sz w:val="20"/>
                <w:szCs w:val="20"/>
              </w:rPr>
              <w:t xml:space="preserve">Anticipated work next </w:t>
            </w:r>
            <w:r w:rsidR="00557D63">
              <w:rPr>
                <w:rFonts w:ascii="Arial" w:hAnsi="Arial" w:cs="Arial"/>
                <w:b/>
                <w:sz w:val="20"/>
                <w:szCs w:val="20"/>
              </w:rPr>
              <w:t>Q</w:t>
            </w:r>
            <w:r w:rsidRPr="0088310D">
              <w:rPr>
                <w:rFonts w:ascii="Arial" w:hAnsi="Arial" w:cs="Arial"/>
                <w:b/>
                <w:sz w:val="20"/>
                <w:szCs w:val="20"/>
              </w:rPr>
              <w:t>uarter</w:t>
            </w:r>
            <w:r w:rsidRPr="0088310D">
              <w:rPr>
                <w:rFonts w:ascii="Arial" w:hAnsi="Arial" w:cs="Arial"/>
                <w:sz w:val="20"/>
                <w:szCs w:val="20"/>
              </w:rPr>
              <w:t>:</w:t>
            </w:r>
          </w:p>
          <w:p w14:paraId="7ACADBFB" w14:textId="77777777" w:rsidR="008C091B" w:rsidRPr="0088310D" w:rsidRDefault="008C091B" w:rsidP="00652DC0">
            <w:pPr>
              <w:ind w:right="5"/>
              <w:rPr>
                <w:rFonts w:ascii="Arial" w:hAnsi="Arial" w:cs="Arial"/>
                <w:sz w:val="20"/>
                <w:szCs w:val="20"/>
              </w:rPr>
            </w:pPr>
          </w:p>
          <w:p w14:paraId="6FB9EF60" w14:textId="5B8ED1A7" w:rsidR="0050372F" w:rsidRDefault="0050372F" w:rsidP="00E26867">
            <w:pPr>
              <w:pStyle w:val="ListParagraph"/>
              <w:numPr>
                <w:ilvl w:val="0"/>
                <w:numId w:val="5"/>
              </w:numPr>
              <w:ind w:right="5"/>
              <w:rPr>
                <w:rFonts w:ascii="Arial" w:hAnsi="Arial" w:cs="Arial"/>
                <w:sz w:val="20"/>
                <w:szCs w:val="20"/>
              </w:rPr>
            </w:pPr>
            <w:r>
              <w:rPr>
                <w:rFonts w:ascii="Arial" w:hAnsi="Arial" w:cs="Arial"/>
                <w:sz w:val="20"/>
                <w:szCs w:val="20"/>
              </w:rPr>
              <w:t xml:space="preserve">Continue to provide NextScour technical assistance for </w:t>
            </w:r>
            <w:proofErr w:type="spellStart"/>
            <w:r>
              <w:rPr>
                <w:rFonts w:ascii="Arial" w:hAnsi="Arial" w:cs="Arial"/>
                <w:sz w:val="20"/>
                <w:szCs w:val="20"/>
              </w:rPr>
              <w:t>Fernbridge</w:t>
            </w:r>
            <w:proofErr w:type="spellEnd"/>
            <w:r>
              <w:rPr>
                <w:rFonts w:ascii="Arial" w:hAnsi="Arial" w:cs="Arial"/>
                <w:sz w:val="20"/>
                <w:szCs w:val="20"/>
              </w:rPr>
              <w:t xml:space="preserve"> to Caltrans</w:t>
            </w:r>
          </w:p>
          <w:p w14:paraId="239F108A" w14:textId="356B481A" w:rsidR="00E26867" w:rsidRDefault="00E26867" w:rsidP="00E26867">
            <w:pPr>
              <w:pStyle w:val="ListParagraph"/>
              <w:numPr>
                <w:ilvl w:val="0"/>
                <w:numId w:val="5"/>
              </w:numPr>
              <w:ind w:right="5"/>
              <w:rPr>
                <w:rFonts w:ascii="Arial" w:hAnsi="Arial" w:cs="Arial"/>
                <w:sz w:val="20"/>
                <w:szCs w:val="20"/>
              </w:rPr>
            </w:pPr>
            <w:r w:rsidRPr="00A72DDE">
              <w:rPr>
                <w:rFonts w:ascii="Arial" w:hAnsi="Arial" w:cs="Arial"/>
                <w:sz w:val="20"/>
                <w:szCs w:val="20"/>
              </w:rPr>
              <w:t>Collect river bathymetry and conduct CFD simulation for the PennDOT project</w:t>
            </w:r>
          </w:p>
          <w:p w14:paraId="4315CB8F" w14:textId="403D4001" w:rsidR="00E26867" w:rsidRDefault="0050372F" w:rsidP="00E26867">
            <w:pPr>
              <w:pStyle w:val="ListParagraph"/>
              <w:numPr>
                <w:ilvl w:val="0"/>
                <w:numId w:val="5"/>
              </w:numPr>
              <w:ind w:right="5"/>
              <w:rPr>
                <w:rFonts w:ascii="Arial" w:hAnsi="Arial" w:cs="Arial"/>
                <w:sz w:val="20"/>
                <w:szCs w:val="20"/>
              </w:rPr>
            </w:pPr>
            <w:r>
              <w:rPr>
                <w:rFonts w:ascii="Arial" w:hAnsi="Arial" w:cs="Arial"/>
                <w:sz w:val="20"/>
                <w:szCs w:val="20"/>
              </w:rPr>
              <w:t xml:space="preserve">Revise the </w:t>
            </w:r>
            <w:r>
              <w:rPr>
                <w:rFonts w:ascii="Arial" w:hAnsi="Arial" w:cs="Arial"/>
                <w:sz w:val="20"/>
                <w:szCs w:val="20"/>
              </w:rPr>
              <w:t>FDOT riprap study report</w:t>
            </w:r>
            <w:r>
              <w:rPr>
                <w:rFonts w:ascii="Arial" w:hAnsi="Arial" w:cs="Arial"/>
                <w:sz w:val="20"/>
                <w:szCs w:val="20"/>
              </w:rPr>
              <w:t>, c</w:t>
            </w:r>
            <w:r w:rsidR="00E26867">
              <w:rPr>
                <w:rFonts w:ascii="Arial" w:hAnsi="Arial" w:cs="Arial"/>
                <w:sz w:val="20"/>
                <w:szCs w:val="20"/>
              </w:rPr>
              <w:t xml:space="preserve">ollect review </w:t>
            </w:r>
            <w:proofErr w:type="gramStart"/>
            <w:r w:rsidR="00E26867">
              <w:rPr>
                <w:rFonts w:ascii="Arial" w:hAnsi="Arial" w:cs="Arial"/>
                <w:sz w:val="20"/>
                <w:szCs w:val="20"/>
              </w:rPr>
              <w:t>comments</w:t>
            </w:r>
            <w:proofErr w:type="gramEnd"/>
            <w:r w:rsidR="00E26867">
              <w:rPr>
                <w:rFonts w:ascii="Arial" w:hAnsi="Arial" w:cs="Arial"/>
                <w:sz w:val="20"/>
                <w:szCs w:val="20"/>
              </w:rPr>
              <w:t xml:space="preserve"> and submit it for HRTM and HPA review</w:t>
            </w:r>
          </w:p>
          <w:p w14:paraId="7DEB8E9D" w14:textId="77777777" w:rsidR="00DD2F76" w:rsidRDefault="0050372F" w:rsidP="00405B3A">
            <w:pPr>
              <w:pStyle w:val="ListParagraph"/>
              <w:numPr>
                <w:ilvl w:val="0"/>
                <w:numId w:val="5"/>
              </w:numPr>
              <w:ind w:right="5"/>
              <w:rPr>
                <w:rFonts w:ascii="Arial" w:hAnsi="Arial" w:cs="Arial"/>
                <w:sz w:val="20"/>
                <w:szCs w:val="20"/>
              </w:rPr>
            </w:pPr>
            <w:r>
              <w:rPr>
                <w:rFonts w:ascii="Arial" w:hAnsi="Arial" w:cs="Arial"/>
                <w:sz w:val="20"/>
                <w:szCs w:val="20"/>
              </w:rPr>
              <w:t xml:space="preserve">Continue the soil erosion tests and CFD simulation for </w:t>
            </w:r>
            <w:r w:rsidR="000A72EA">
              <w:rPr>
                <w:rFonts w:ascii="Arial" w:hAnsi="Arial" w:cs="Arial"/>
                <w:sz w:val="20"/>
                <w:szCs w:val="20"/>
              </w:rPr>
              <w:t>the MSDOT Lynch Creek bridge scour project</w:t>
            </w:r>
          </w:p>
          <w:p w14:paraId="151C9408" w14:textId="34AFF5AE" w:rsidR="000A72EA" w:rsidRDefault="000A72EA" w:rsidP="00405B3A">
            <w:pPr>
              <w:pStyle w:val="ListParagraph"/>
              <w:numPr>
                <w:ilvl w:val="0"/>
                <w:numId w:val="5"/>
              </w:numPr>
              <w:ind w:right="5"/>
              <w:rPr>
                <w:rFonts w:ascii="Arial" w:hAnsi="Arial" w:cs="Arial"/>
                <w:sz w:val="20"/>
                <w:szCs w:val="20"/>
              </w:rPr>
            </w:pPr>
            <w:r>
              <w:rPr>
                <w:rFonts w:ascii="Arial" w:hAnsi="Arial" w:cs="Arial"/>
                <w:sz w:val="20"/>
                <w:szCs w:val="20"/>
              </w:rPr>
              <w:t xml:space="preserve">Refine the CFD/2D simulation matrix for determining shear stress amplification factors with pier, </w:t>
            </w:r>
            <w:proofErr w:type="gramStart"/>
            <w:r>
              <w:rPr>
                <w:rFonts w:ascii="Arial" w:hAnsi="Arial" w:cs="Arial"/>
                <w:sz w:val="20"/>
                <w:szCs w:val="20"/>
              </w:rPr>
              <w:t>abutment</w:t>
            </w:r>
            <w:proofErr w:type="gramEnd"/>
            <w:r>
              <w:rPr>
                <w:rFonts w:ascii="Arial" w:hAnsi="Arial" w:cs="Arial"/>
                <w:sz w:val="20"/>
                <w:szCs w:val="20"/>
              </w:rPr>
              <w:t xml:space="preserve"> and longitudinal walls</w:t>
            </w:r>
          </w:p>
          <w:p w14:paraId="5D70F52B" w14:textId="6A38BB11" w:rsidR="001873BD" w:rsidRDefault="001873BD" w:rsidP="00405B3A">
            <w:pPr>
              <w:pStyle w:val="ListParagraph"/>
              <w:numPr>
                <w:ilvl w:val="0"/>
                <w:numId w:val="5"/>
              </w:numPr>
              <w:ind w:right="5"/>
              <w:rPr>
                <w:rFonts w:ascii="Arial" w:hAnsi="Arial" w:cs="Arial"/>
                <w:sz w:val="20"/>
                <w:szCs w:val="20"/>
              </w:rPr>
            </w:pPr>
            <w:r>
              <w:rPr>
                <w:rFonts w:ascii="Arial" w:hAnsi="Arial" w:cs="Arial"/>
                <w:sz w:val="20"/>
                <w:szCs w:val="20"/>
              </w:rPr>
              <w:t>Collect more scour depth rate data from the literature for pier and abutment scour tests, convert scour depth rate to shear stress and populate the shear stress decay function data</w:t>
            </w:r>
          </w:p>
          <w:p w14:paraId="3444E52B" w14:textId="4E4BB3A3" w:rsidR="001873BD" w:rsidRDefault="001873BD" w:rsidP="00405B3A">
            <w:pPr>
              <w:pStyle w:val="ListParagraph"/>
              <w:numPr>
                <w:ilvl w:val="0"/>
                <w:numId w:val="5"/>
              </w:numPr>
              <w:ind w:right="5"/>
              <w:rPr>
                <w:rFonts w:ascii="Arial" w:hAnsi="Arial" w:cs="Arial"/>
                <w:sz w:val="20"/>
                <w:szCs w:val="20"/>
              </w:rPr>
            </w:pPr>
            <w:r>
              <w:rPr>
                <w:rFonts w:ascii="Arial" w:hAnsi="Arial" w:cs="Arial"/>
                <w:sz w:val="20"/>
                <w:szCs w:val="20"/>
              </w:rPr>
              <w:t xml:space="preserve">Conduct CFD/2D simulations for more cases and determine the shear stress amplification for pier, </w:t>
            </w:r>
            <w:proofErr w:type="gramStart"/>
            <w:r>
              <w:rPr>
                <w:rFonts w:ascii="Arial" w:hAnsi="Arial" w:cs="Arial"/>
                <w:sz w:val="20"/>
                <w:szCs w:val="20"/>
              </w:rPr>
              <w:t>abutment</w:t>
            </w:r>
            <w:proofErr w:type="gramEnd"/>
            <w:r>
              <w:rPr>
                <w:rFonts w:ascii="Arial" w:hAnsi="Arial" w:cs="Arial"/>
                <w:sz w:val="20"/>
                <w:szCs w:val="20"/>
              </w:rPr>
              <w:t xml:space="preserve"> and longitudinal walls</w:t>
            </w:r>
          </w:p>
          <w:p w14:paraId="1DAD0E72" w14:textId="7021AAF4" w:rsidR="000A72EA" w:rsidRDefault="000A72EA" w:rsidP="00405B3A">
            <w:pPr>
              <w:pStyle w:val="ListParagraph"/>
              <w:numPr>
                <w:ilvl w:val="0"/>
                <w:numId w:val="5"/>
              </w:numPr>
              <w:ind w:right="5"/>
              <w:rPr>
                <w:rFonts w:ascii="Arial" w:hAnsi="Arial" w:cs="Arial"/>
                <w:sz w:val="20"/>
                <w:szCs w:val="20"/>
              </w:rPr>
            </w:pPr>
            <w:r>
              <w:rPr>
                <w:rFonts w:ascii="Arial" w:hAnsi="Arial" w:cs="Arial"/>
                <w:sz w:val="20"/>
                <w:szCs w:val="20"/>
              </w:rPr>
              <w:t>Conduct soil erosion tests on Ohio DOT Shelby tube samples</w:t>
            </w:r>
          </w:p>
          <w:p w14:paraId="56A8438E" w14:textId="6AC93D87" w:rsidR="000A72EA" w:rsidRDefault="000A72EA" w:rsidP="00405B3A">
            <w:pPr>
              <w:pStyle w:val="ListParagraph"/>
              <w:numPr>
                <w:ilvl w:val="0"/>
                <w:numId w:val="5"/>
              </w:numPr>
              <w:ind w:right="5"/>
              <w:rPr>
                <w:rFonts w:ascii="Arial" w:hAnsi="Arial" w:cs="Arial"/>
                <w:sz w:val="20"/>
                <w:szCs w:val="20"/>
              </w:rPr>
            </w:pPr>
            <w:r>
              <w:rPr>
                <w:rFonts w:ascii="Arial" w:hAnsi="Arial" w:cs="Arial"/>
                <w:sz w:val="20"/>
                <w:szCs w:val="20"/>
              </w:rPr>
              <w:t xml:space="preserve">Activate the clay flume and prepare scour tests with pier, </w:t>
            </w:r>
            <w:proofErr w:type="gramStart"/>
            <w:r>
              <w:rPr>
                <w:rFonts w:ascii="Arial" w:hAnsi="Arial" w:cs="Arial"/>
                <w:sz w:val="20"/>
                <w:szCs w:val="20"/>
              </w:rPr>
              <w:t>abutment</w:t>
            </w:r>
            <w:proofErr w:type="gramEnd"/>
            <w:r>
              <w:rPr>
                <w:rFonts w:ascii="Arial" w:hAnsi="Arial" w:cs="Arial"/>
                <w:sz w:val="20"/>
                <w:szCs w:val="20"/>
              </w:rPr>
              <w:t xml:space="preserve"> and longitudinal walls in clay</w:t>
            </w:r>
          </w:p>
          <w:p w14:paraId="279C457A" w14:textId="679D358F" w:rsidR="000A72EA" w:rsidRPr="000A72EA" w:rsidRDefault="000A72EA" w:rsidP="000A72EA">
            <w:pPr>
              <w:ind w:right="5"/>
              <w:rPr>
                <w:rFonts w:ascii="Arial" w:hAnsi="Arial" w:cs="Arial"/>
                <w:sz w:val="20"/>
                <w:szCs w:val="20"/>
              </w:rPr>
            </w:pPr>
          </w:p>
        </w:tc>
      </w:tr>
      <w:tr w:rsidR="00601EBD" w14:paraId="7DB80E4B" w14:textId="77777777" w:rsidTr="00AE5E3B">
        <w:tc>
          <w:tcPr>
            <w:tcW w:w="10908" w:type="dxa"/>
          </w:tcPr>
          <w:p w14:paraId="7D09E64A" w14:textId="78216CAE" w:rsidR="00E35E0F" w:rsidRPr="00D72FEF" w:rsidRDefault="00D72FEF" w:rsidP="00551D8A">
            <w:pPr>
              <w:ind w:right="-720"/>
              <w:rPr>
                <w:rFonts w:ascii="Arial" w:hAnsi="Arial" w:cs="Arial"/>
                <w:b/>
                <w:sz w:val="20"/>
                <w:szCs w:val="20"/>
              </w:rPr>
            </w:pPr>
            <w:r w:rsidRPr="00D72FEF">
              <w:rPr>
                <w:rFonts w:ascii="Arial" w:eastAsia="Times New Roman" w:hAnsi="Arial" w:cs="Arial"/>
                <w:b/>
                <w:sz w:val="20"/>
                <w:szCs w:val="20"/>
              </w:rPr>
              <w:t>Significant Results:</w:t>
            </w:r>
          </w:p>
          <w:p w14:paraId="75457D4E" w14:textId="77777777" w:rsidR="00621481" w:rsidRDefault="00621481" w:rsidP="00652DC0">
            <w:pPr>
              <w:ind w:right="5"/>
              <w:rPr>
                <w:rFonts w:ascii="Arial" w:eastAsia="Times New Roman" w:hAnsi="Arial" w:cs="Arial"/>
                <w:sz w:val="20"/>
                <w:szCs w:val="20"/>
              </w:rPr>
            </w:pPr>
          </w:p>
          <w:p w14:paraId="16745EB4" w14:textId="77777777" w:rsidR="00CB499B" w:rsidRPr="0048154F" w:rsidRDefault="00CB499B" w:rsidP="0048154F">
            <w:pPr>
              <w:rPr>
                <w:rFonts w:ascii="Arial" w:eastAsia="Times New Roman" w:hAnsi="Arial" w:cs="Arial"/>
                <w:sz w:val="20"/>
                <w:szCs w:val="20"/>
              </w:rPr>
            </w:pPr>
          </w:p>
          <w:p w14:paraId="068FE7D0" w14:textId="77777777" w:rsidR="00601EBD" w:rsidRDefault="00601EBD" w:rsidP="00551D8A">
            <w:pPr>
              <w:ind w:right="-720"/>
              <w:rPr>
                <w:rFonts w:ascii="Arial" w:hAnsi="Arial" w:cs="Arial"/>
                <w:b/>
                <w:sz w:val="20"/>
                <w:szCs w:val="20"/>
              </w:rPr>
            </w:pPr>
          </w:p>
        </w:tc>
      </w:tr>
      <w:tr w:rsidR="00601EBD" w14:paraId="43E83358" w14:textId="77777777" w:rsidTr="00AE5E3B">
        <w:tc>
          <w:tcPr>
            <w:tcW w:w="10908" w:type="dxa"/>
          </w:tcPr>
          <w:p w14:paraId="64D92043" w14:textId="77777777" w:rsidR="00E35E0F" w:rsidRDefault="00E35E0F" w:rsidP="00551D8A">
            <w:pPr>
              <w:ind w:right="-720"/>
              <w:rPr>
                <w:rFonts w:ascii="Arial" w:hAnsi="Arial" w:cs="Arial"/>
                <w:b/>
                <w:sz w:val="20"/>
                <w:szCs w:val="20"/>
              </w:rPr>
            </w:pPr>
          </w:p>
          <w:p w14:paraId="710FF4C9" w14:textId="65D19A36" w:rsidR="00601EBD" w:rsidRDefault="00601EBD" w:rsidP="00AE5E3B">
            <w:pPr>
              <w:ind w:right="-720"/>
              <w:rPr>
                <w:rFonts w:ascii="Arial" w:hAnsi="Arial" w:cs="Arial"/>
                <w:b/>
                <w:sz w:val="20"/>
                <w:szCs w:val="20"/>
              </w:rPr>
            </w:pPr>
            <w:r>
              <w:rPr>
                <w:rFonts w:ascii="Arial" w:hAnsi="Arial" w:cs="Arial"/>
                <w:b/>
                <w:sz w:val="20"/>
                <w:szCs w:val="20"/>
              </w:rPr>
              <w:t>Circumstance affecting project or budget.  (Please describe any challenges encountered or anticipated that 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set forth in the agreement, along with recommended solutions to those problems).</w:t>
            </w:r>
          </w:p>
          <w:p w14:paraId="380B3643" w14:textId="77777777" w:rsidR="00601EBD" w:rsidRDefault="00601EBD" w:rsidP="00551D8A">
            <w:pPr>
              <w:ind w:right="-720"/>
              <w:rPr>
                <w:rFonts w:ascii="Arial" w:hAnsi="Arial" w:cs="Arial"/>
                <w:b/>
                <w:sz w:val="20"/>
                <w:szCs w:val="20"/>
              </w:rPr>
            </w:pPr>
          </w:p>
          <w:p w14:paraId="2463A6D3" w14:textId="415A609D" w:rsidR="00601EBD" w:rsidRDefault="009F1032" w:rsidP="00551D8A">
            <w:pPr>
              <w:ind w:right="-720"/>
              <w:rPr>
                <w:rFonts w:ascii="Arial" w:hAnsi="Arial" w:cs="Arial"/>
                <w:b/>
                <w:sz w:val="20"/>
                <w:szCs w:val="20"/>
              </w:rPr>
            </w:pPr>
            <w:r w:rsidRPr="00D72FEF">
              <w:rPr>
                <w:rFonts w:ascii="Arial" w:hAnsi="Arial" w:cs="Arial"/>
                <w:sz w:val="20"/>
                <w:szCs w:val="20"/>
              </w:rPr>
              <w:t>None</w:t>
            </w:r>
            <w:r w:rsidR="00D72FEF" w:rsidRPr="00D72FEF">
              <w:rPr>
                <w:rFonts w:ascii="Arial" w:hAnsi="Arial" w:cs="Arial"/>
                <w:sz w:val="20"/>
                <w:szCs w:val="20"/>
              </w:rPr>
              <w:t xml:space="preserve"> to report</w:t>
            </w:r>
            <w:r w:rsidRPr="00D72FEF">
              <w:rPr>
                <w:rFonts w:ascii="Arial" w:hAnsi="Arial" w:cs="Arial"/>
                <w:sz w:val="20"/>
                <w:szCs w:val="20"/>
              </w:rPr>
              <w:t>.</w:t>
            </w:r>
          </w:p>
          <w:p w14:paraId="089B215E" w14:textId="77777777" w:rsidR="00601EBD" w:rsidRDefault="00601EBD" w:rsidP="00D72FEF">
            <w:pPr>
              <w:ind w:right="-720"/>
              <w:rPr>
                <w:rFonts w:ascii="Arial" w:hAnsi="Arial" w:cs="Arial"/>
                <w:b/>
                <w:sz w:val="20"/>
                <w:szCs w:val="20"/>
              </w:rPr>
            </w:pPr>
          </w:p>
        </w:tc>
      </w:tr>
    </w:tbl>
    <w:p w14:paraId="7F12CA28" w14:textId="77777777" w:rsidR="00037FBC" w:rsidRDefault="00037FBC" w:rsidP="00551D8A">
      <w:pPr>
        <w:spacing w:after="0"/>
        <w:ind w:left="-720" w:right="-720"/>
        <w:rPr>
          <w:rFonts w:ascii="Arial" w:hAnsi="Arial" w:cs="Arial"/>
          <w:sz w:val="20"/>
          <w:szCs w:val="20"/>
        </w:rPr>
      </w:pPr>
    </w:p>
    <w:p w14:paraId="644F73D0" w14:textId="77777777" w:rsidR="00F30AAF" w:rsidRDefault="00F30AAF" w:rsidP="00551D8A">
      <w:pPr>
        <w:spacing w:after="0"/>
        <w:ind w:left="-720" w:right="-720"/>
        <w:rPr>
          <w:rFonts w:ascii="Arial" w:hAnsi="Arial" w:cs="Arial"/>
          <w:sz w:val="20"/>
          <w:szCs w:val="20"/>
        </w:rPr>
      </w:pPr>
    </w:p>
    <w:p w14:paraId="317628EC" w14:textId="77777777" w:rsidR="00D90098" w:rsidRDefault="00D90098" w:rsidP="00551D8A">
      <w:pPr>
        <w:spacing w:after="0"/>
        <w:ind w:left="-720" w:right="-720"/>
        <w:rPr>
          <w:rFonts w:ascii="Arial" w:hAnsi="Arial" w:cs="Arial"/>
          <w:sz w:val="20"/>
          <w:szCs w:val="20"/>
        </w:rPr>
      </w:pPr>
    </w:p>
    <w:p w14:paraId="3A438ABC" w14:textId="77777777" w:rsidR="00E35E0F" w:rsidRPr="00743C01" w:rsidRDefault="00E35E0F" w:rsidP="00551D8A">
      <w:pPr>
        <w:spacing w:after="0"/>
        <w:ind w:left="-720" w:right="-720"/>
        <w:rPr>
          <w:rFonts w:ascii="Arial" w:hAnsi="Arial" w:cs="Arial"/>
          <w:sz w:val="20"/>
          <w:szCs w:val="20"/>
        </w:rPr>
      </w:pPr>
    </w:p>
    <w:sectPr w:rsidR="00E35E0F" w:rsidRPr="00743C01" w:rsidSect="0098577B">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4FE40" w14:textId="77777777" w:rsidR="00584E2B" w:rsidRDefault="00584E2B" w:rsidP="00106C83">
      <w:pPr>
        <w:spacing w:after="0" w:line="240" w:lineRule="auto"/>
      </w:pPr>
      <w:r>
        <w:separator/>
      </w:r>
    </w:p>
  </w:endnote>
  <w:endnote w:type="continuationSeparator" w:id="0">
    <w:p w14:paraId="3761C442" w14:textId="77777777" w:rsidR="00584E2B" w:rsidRDefault="00584E2B"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BE2D4" w14:textId="207071C8" w:rsidR="00A43875" w:rsidRDefault="00A43875" w:rsidP="00E371D1">
    <w:pPr>
      <w:pStyle w:val="Footer"/>
      <w:ind w:left="-810"/>
    </w:pPr>
    <w:r>
      <w:t xml:space="preserve">TPF </w:t>
    </w:r>
    <w:r w:rsidR="00CC4E9A">
      <w:t>– 5(</w:t>
    </w:r>
    <w:r w:rsidR="00511639">
      <w:t>461</w:t>
    </w:r>
    <w:r w:rsidR="00CC4E9A">
      <w:t>) Q</w:t>
    </w:r>
    <w:r w:rsidR="00DD2F76">
      <w:t>1</w:t>
    </w:r>
    <w:r w:rsidR="00CC4E9A">
      <w:t xml:space="preserve"> 20</w:t>
    </w:r>
    <w:r w:rsidR="00511639">
      <w:t>2</w:t>
    </w:r>
    <w:r w:rsidR="00DD2F76">
      <w:t>2</w:t>
    </w:r>
    <w:r w:rsidR="00511639">
      <w:t xml:space="preserve"> </w:t>
    </w:r>
    <w:r w:rsidR="00F30AAF">
      <w:t>Report</w:t>
    </w:r>
  </w:p>
  <w:p w14:paraId="46688AD0" w14:textId="77777777" w:rsidR="00A43875" w:rsidRDefault="00A4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AC127" w14:textId="77777777" w:rsidR="00584E2B" w:rsidRDefault="00584E2B" w:rsidP="00106C83">
      <w:pPr>
        <w:spacing w:after="0" w:line="240" w:lineRule="auto"/>
      </w:pPr>
      <w:r>
        <w:separator/>
      </w:r>
    </w:p>
  </w:footnote>
  <w:footnote w:type="continuationSeparator" w:id="0">
    <w:p w14:paraId="30901F92" w14:textId="77777777" w:rsidR="00584E2B" w:rsidRDefault="00584E2B"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56F28"/>
    <w:multiLevelType w:val="hybridMultilevel"/>
    <w:tmpl w:val="4E101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AB4B28"/>
    <w:multiLevelType w:val="hybridMultilevel"/>
    <w:tmpl w:val="E818A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C662BB"/>
    <w:multiLevelType w:val="hybridMultilevel"/>
    <w:tmpl w:val="BB7E4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1230B2"/>
    <w:multiLevelType w:val="hybridMultilevel"/>
    <w:tmpl w:val="678E0F32"/>
    <w:lvl w:ilvl="0" w:tplc="4D980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B052C7"/>
    <w:multiLevelType w:val="hybridMultilevel"/>
    <w:tmpl w:val="BDC00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7A3BBB"/>
    <w:multiLevelType w:val="hybridMultilevel"/>
    <w:tmpl w:val="62828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8232015">
    <w:abstractNumId w:val="1"/>
  </w:num>
  <w:num w:numId="2" w16cid:durableId="947813157">
    <w:abstractNumId w:val="2"/>
  </w:num>
  <w:num w:numId="3" w16cid:durableId="1064255298">
    <w:abstractNumId w:val="0"/>
  </w:num>
  <w:num w:numId="4" w16cid:durableId="650914602">
    <w:abstractNumId w:val="5"/>
  </w:num>
  <w:num w:numId="5" w16cid:durableId="2032106379">
    <w:abstractNumId w:val="4"/>
  </w:num>
  <w:num w:numId="6" w16cid:durableId="11205390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xNDA0MjGwMDGzNLRQ0lEKTi0uzszPAykwNKwFAKFngzItAAAA"/>
  </w:docVars>
  <w:rsids>
    <w:rsidRoot w:val="00551D8A"/>
    <w:rsid w:val="00037FBC"/>
    <w:rsid w:val="00050BFF"/>
    <w:rsid w:val="00053A5B"/>
    <w:rsid w:val="000567EC"/>
    <w:rsid w:val="00064AD5"/>
    <w:rsid w:val="00071FBC"/>
    <w:rsid w:val="000736BB"/>
    <w:rsid w:val="00073FE2"/>
    <w:rsid w:val="000911A3"/>
    <w:rsid w:val="000940CD"/>
    <w:rsid w:val="00094907"/>
    <w:rsid w:val="00094911"/>
    <w:rsid w:val="000A720C"/>
    <w:rsid w:val="000A72EA"/>
    <w:rsid w:val="000B665A"/>
    <w:rsid w:val="000C6F7E"/>
    <w:rsid w:val="000D0ABA"/>
    <w:rsid w:val="000E6DCB"/>
    <w:rsid w:val="00106C83"/>
    <w:rsid w:val="00114B5B"/>
    <w:rsid w:val="001327DC"/>
    <w:rsid w:val="0013360C"/>
    <w:rsid w:val="001547D0"/>
    <w:rsid w:val="00161153"/>
    <w:rsid w:val="00176FB7"/>
    <w:rsid w:val="001873BD"/>
    <w:rsid w:val="001B7C44"/>
    <w:rsid w:val="001C631B"/>
    <w:rsid w:val="001D150C"/>
    <w:rsid w:val="001D63F4"/>
    <w:rsid w:val="0021293D"/>
    <w:rsid w:val="0021446D"/>
    <w:rsid w:val="00293FD8"/>
    <w:rsid w:val="002A07AF"/>
    <w:rsid w:val="002A6B06"/>
    <w:rsid w:val="002A79C8"/>
    <w:rsid w:val="002A7F09"/>
    <w:rsid w:val="002B2E90"/>
    <w:rsid w:val="002E0895"/>
    <w:rsid w:val="00341EFB"/>
    <w:rsid w:val="00355987"/>
    <w:rsid w:val="00361F09"/>
    <w:rsid w:val="0038705A"/>
    <w:rsid w:val="003912C1"/>
    <w:rsid w:val="00396627"/>
    <w:rsid w:val="003D7EA5"/>
    <w:rsid w:val="00405B3A"/>
    <w:rsid w:val="004144E6"/>
    <w:rsid w:val="004156B2"/>
    <w:rsid w:val="00427459"/>
    <w:rsid w:val="00437734"/>
    <w:rsid w:val="0048154F"/>
    <w:rsid w:val="00485898"/>
    <w:rsid w:val="004D2037"/>
    <w:rsid w:val="004D6EBD"/>
    <w:rsid w:val="004E14DC"/>
    <w:rsid w:val="004F49D5"/>
    <w:rsid w:val="004F5017"/>
    <w:rsid w:val="0050372F"/>
    <w:rsid w:val="00511639"/>
    <w:rsid w:val="0051196E"/>
    <w:rsid w:val="00525935"/>
    <w:rsid w:val="00535416"/>
    <w:rsid w:val="00535598"/>
    <w:rsid w:val="00547EE3"/>
    <w:rsid w:val="00551030"/>
    <w:rsid w:val="00551D8A"/>
    <w:rsid w:val="00557D63"/>
    <w:rsid w:val="00581B36"/>
    <w:rsid w:val="00583E8E"/>
    <w:rsid w:val="00584E2B"/>
    <w:rsid w:val="005A1D4E"/>
    <w:rsid w:val="005E03AD"/>
    <w:rsid w:val="00601EBD"/>
    <w:rsid w:val="00621481"/>
    <w:rsid w:val="00635959"/>
    <w:rsid w:val="00652DC0"/>
    <w:rsid w:val="00682C5E"/>
    <w:rsid w:val="006A36A3"/>
    <w:rsid w:val="006B106E"/>
    <w:rsid w:val="006D1B38"/>
    <w:rsid w:val="006E4EA4"/>
    <w:rsid w:val="00701EEA"/>
    <w:rsid w:val="007159E2"/>
    <w:rsid w:val="00743C01"/>
    <w:rsid w:val="00790C4A"/>
    <w:rsid w:val="007A21B6"/>
    <w:rsid w:val="007B17D7"/>
    <w:rsid w:val="007E5BD2"/>
    <w:rsid w:val="00802EEB"/>
    <w:rsid w:val="00803C0F"/>
    <w:rsid w:val="008166AA"/>
    <w:rsid w:val="00872F18"/>
    <w:rsid w:val="00874EF7"/>
    <w:rsid w:val="00877A25"/>
    <w:rsid w:val="0088310D"/>
    <w:rsid w:val="008A6B37"/>
    <w:rsid w:val="008C091B"/>
    <w:rsid w:val="008C65BC"/>
    <w:rsid w:val="00906DBF"/>
    <w:rsid w:val="0096729F"/>
    <w:rsid w:val="00981283"/>
    <w:rsid w:val="0098577B"/>
    <w:rsid w:val="009D3C31"/>
    <w:rsid w:val="009E6837"/>
    <w:rsid w:val="009E6F32"/>
    <w:rsid w:val="009F1032"/>
    <w:rsid w:val="009F3AE6"/>
    <w:rsid w:val="009F71B0"/>
    <w:rsid w:val="00A01CEF"/>
    <w:rsid w:val="00A25ECE"/>
    <w:rsid w:val="00A43875"/>
    <w:rsid w:val="00A63677"/>
    <w:rsid w:val="00A759D6"/>
    <w:rsid w:val="00A767C8"/>
    <w:rsid w:val="00A905A3"/>
    <w:rsid w:val="00AC6DBC"/>
    <w:rsid w:val="00AE3C07"/>
    <w:rsid w:val="00AE46B0"/>
    <w:rsid w:val="00AE5E3B"/>
    <w:rsid w:val="00AF338F"/>
    <w:rsid w:val="00B2185C"/>
    <w:rsid w:val="00B242E2"/>
    <w:rsid w:val="00B63AF7"/>
    <w:rsid w:val="00B66A21"/>
    <w:rsid w:val="00B675FB"/>
    <w:rsid w:val="00BA622C"/>
    <w:rsid w:val="00BB13ED"/>
    <w:rsid w:val="00C13753"/>
    <w:rsid w:val="00C47901"/>
    <w:rsid w:val="00C6258F"/>
    <w:rsid w:val="00C71B20"/>
    <w:rsid w:val="00C72490"/>
    <w:rsid w:val="00C82DD9"/>
    <w:rsid w:val="00CA55F7"/>
    <w:rsid w:val="00CB499B"/>
    <w:rsid w:val="00CC0487"/>
    <w:rsid w:val="00CC4E9A"/>
    <w:rsid w:val="00CF54CD"/>
    <w:rsid w:val="00D05A62"/>
    <w:rsid w:val="00D05DC0"/>
    <w:rsid w:val="00D3705C"/>
    <w:rsid w:val="00D6286B"/>
    <w:rsid w:val="00D649B6"/>
    <w:rsid w:val="00D65820"/>
    <w:rsid w:val="00D72FEF"/>
    <w:rsid w:val="00D90098"/>
    <w:rsid w:val="00DC1B11"/>
    <w:rsid w:val="00DD2F76"/>
    <w:rsid w:val="00E26867"/>
    <w:rsid w:val="00E35E0F"/>
    <w:rsid w:val="00E36375"/>
    <w:rsid w:val="00E371D1"/>
    <w:rsid w:val="00E53738"/>
    <w:rsid w:val="00E6178F"/>
    <w:rsid w:val="00E665E9"/>
    <w:rsid w:val="00ED5F67"/>
    <w:rsid w:val="00EF08AE"/>
    <w:rsid w:val="00EF4187"/>
    <w:rsid w:val="00EF5790"/>
    <w:rsid w:val="00F30AAF"/>
    <w:rsid w:val="00F3476A"/>
    <w:rsid w:val="00FA0047"/>
    <w:rsid w:val="00FA4BA7"/>
    <w:rsid w:val="00FA7B31"/>
    <w:rsid w:val="00FD5EA2"/>
    <w:rsid w:val="00FE4749"/>
    <w:rsid w:val="00FF32BE"/>
    <w:rsid w:val="7F0EB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B41C37"/>
  <w15:docId w15:val="{BF8BB68E-AD4A-45EA-8513-84BED8E2E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901"/>
  </w:style>
  <w:style w:type="paragraph" w:styleId="Heading2">
    <w:name w:val="heading 2"/>
    <w:basedOn w:val="Normal"/>
    <w:link w:val="Heading2Char"/>
    <w:uiPriority w:val="9"/>
    <w:qFormat/>
    <w:rsid w:val="005116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rPr>
      <w:rFonts w:eastAsiaTheme="minorEastAsia"/>
    </w:r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Strong">
    <w:name w:val="Strong"/>
    <w:basedOn w:val="DefaultParagraphFont"/>
    <w:uiPriority w:val="22"/>
    <w:qFormat/>
    <w:rsid w:val="000A720C"/>
    <w:rPr>
      <w:b/>
      <w:bCs/>
    </w:rPr>
  </w:style>
  <w:style w:type="paragraph" w:styleId="ListParagraph">
    <w:name w:val="List Paragraph"/>
    <w:basedOn w:val="Normal"/>
    <w:uiPriority w:val="34"/>
    <w:qFormat/>
    <w:rsid w:val="00BA622C"/>
    <w:pPr>
      <w:ind w:left="720"/>
      <w:contextualSpacing/>
    </w:pPr>
  </w:style>
  <w:style w:type="paragraph" w:styleId="NormalWeb">
    <w:name w:val="Normal (Web)"/>
    <w:basedOn w:val="Normal"/>
    <w:uiPriority w:val="99"/>
    <w:semiHidden/>
    <w:unhideWhenUsed/>
    <w:rsid w:val="00C6258F"/>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2Char">
    <w:name w:val="Heading 2 Char"/>
    <w:basedOn w:val="DefaultParagraphFont"/>
    <w:link w:val="Heading2"/>
    <w:uiPriority w:val="9"/>
    <w:rsid w:val="00511639"/>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523052">
      <w:bodyDiv w:val="1"/>
      <w:marLeft w:val="0"/>
      <w:marRight w:val="0"/>
      <w:marTop w:val="0"/>
      <w:marBottom w:val="0"/>
      <w:divBdr>
        <w:top w:val="none" w:sz="0" w:space="0" w:color="auto"/>
        <w:left w:val="none" w:sz="0" w:space="0" w:color="auto"/>
        <w:bottom w:val="none" w:sz="0" w:space="0" w:color="auto"/>
        <w:right w:val="none" w:sz="0" w:space="0" w:color="auto"/>
      </w:divBdr>
    </w:div>
    <w:div w:id="490831044">
      <w:bodyDiv w:val="1"/>
      <w:marLeft w:val="0"/>
      <w:marRight w:val="0"/>
      <w:marTop w:val="0"/>
      <w:marBottom w:val="0"/>
      <w:divBdr>
        <w:top w:val="none" w:sz="0" w:space="0" w:color="auto"/>
        <w:left w:val="none" w:sz="0" w:space="0" w:color="auto"/>
        <w:bottom w:val="none" w:sz="0" w:space="0" w:color="auto"/>
        <w:right w:val="none" w:sz="0" w:space="0" w:color="auto"/>
      </w:divBdr>
      <w:divsChild>
        <w:div w:id="1401557466">
          <w:marLeft w:val="274"/>
          <w:marRight w:val="0"/>
          <w:marTop w:val="120"/>
          <w:marBottom w:val="0"/>
          <w:divBdr>
            <w:top w:val="none" w:sz="0" w:space="0" w:color="auto"/>
            <w:left w:val="none" w:sz="0" w:space="0" w:color="auto"/>
            <w:bottom w:val="none" w:sz="0" w:space="0" w:color="auto"/>
            <w:right w:val="none" w:sz="0" w:space="0" w:color="auto"/>
          </w:divBdr>
        </w:div>
        <w:div w:id="1662923332">
          <w:marLeft w:val="720"/>
          <w:marRight w:val="0"/>
          <w:marTop w:val="0"/>
          <w:marBottom w:val="0"/>
          <w:divBdr>
            <w:top w:val="none" w:sz="0" w:space="0" w:color="auto"/>
            <w:left w:val="none" w:sz="0" w:space="0" w:color="auto"/>
            <w:bottom w:val="none" w:sz="0" w:space="0" w:color="auto"/>
            <w:right w:val="none" w:sz="0" w:space="0" w:color="auto"/>
          </w:divBdr>
        </w:div>
        <w:div w:id="2079131036">
          <w:marLeft w:val="720"/>
          <w:marRight w:val="0"/>
          <w:marTop w:val="0"/>
          <w:marBottom w:val="0"/>
          <w:divBdr>
            <w:top w:val="none" w:sz="0" w:space="0" w:color="auto"/>
            <w:left w:val="none" w:sz="0" w:space="0" w:color="auto"/>
            <w:bottom w:val="none" w:sz="0" w:space="0" w:color="auto"/>
            <w:right w:val="none" w:sz="0" w:space="0" w:color="auto"/>
          </w:divBdr>
        </w:div>
        <w:div w:id="2105227674">
          <w:marLeft w:val="274"/>
          <w:marRight w:val="0"/>
          <w:marTop w:val="120"/>
          <w:marBottom w:val="0"/>
          <w:divBdr>
            <w:top w:val="none" w:sz="0" w:space="0" w:color="auto"/>
            <w:left w:val="none" w:sz="0" w:space="0" w:color="auto"/>
            <w:bottom w:val="none" w:sz="0" w:space="0" w:color="auto"/>
            <w:right w:val="none" w:sz="0" w:space="0" w:color="auto"/>
          </w:divBdr>
        </w:div>
        <w:div w:id="519517193">
          <w:marLeft w:val="274"/>
          <w:marRight w:val="0"/>
          <w:marTop w:val="120"/>
          <w:marBottom w:val="0"/>
          <w:divBdr>
            <w:top w:val="none" w:sz="0" w:space="0" w:color="auto"/>
            <w:left w:val="none" w:sz="0" w:space="0" w:color="auto"/>
            <w:bottom w:val="none" w:sz="0" w:space="0" w:color="auto"/>
            <w:right w:val="none" w:sz="0" w:space="0" w:color="auto"/>
          </w:divBdr>
        </w:div>
        <w:div w:id="1194920964">
          <w:marLeft w:val="720"/>
          <w:marRight w:val="0"/>
          <w:marTop w:val="0"/>
          <w:marBottom w:val="0"/>
          <w:divBdr>
            <w:top w:val="none" w:sz="0" w:space="0" w:color="auto"/>
            <w:left w:val="none" w:sz="0" w:space="0" w:color="auto"/>
            <w:bottom w:val="none" w:sz="0" w:space="0" w:color="auto"/>
            <w:right w:val="none" w:sz="0" w:space="0" w:color="auto"/>
          </w:divBdr>
        </w:div>
        <w:div w:id="817115223">
          <w:marLeft w:val="720"/>
          <w:marRight w:val="0"/>
          <w:marTop w:val="0"/>
          <w:marBottom w:val="0"/>
          <w:divBdr>
            <w:top w:val="none" w:sz="0" w:space="0" w:color="auto"/>
            <w:left w:val="none" w:sz="0" w:space="0" w:color="auto"/>
            <w:bottom w:val="none" w:sz="0" w:space="0" w:color="auto"/>
            <w:right w:val="none" w:sz="0" w:space="0" w:color="auto"/>
          </w:divBdr>
        </w:div>
        <w:div w:id="1286696770">
          <w:marLeft w:val="720"/>
          <w:marRight w:val="0"/>
          <w:marTop w:val="0"/>
          <w:marBottom w:val="0"/>
          <w:divBdr>
            <w:top w:val="none" w:sz="0" w:space="0" w:color="auto"/>
            <w:left w:val="none" w:sz="0" w:space="0" w:color="auto"/>
            <w:bottom w:val="none" w:sz="0" w:space="0" w:color="auto"/>
            <w:right w:val="none" w:sz="0" w:space="0" w:color="auto"/>
          </w:divBdr>
        </w:div>
        <w:div w:id="1104420206">
          <w:marLeft w:val="720"/>
          <w:marRight w:val="0"/>
          <w:marTop w:val="0"/>
          <w:marBottom w:val="0"/>
          <w:divBdr>
            <w:top w:val="none" w:sz="0" w:space="0" w:color="auto"/>
            <w:left w:val="none" w:sz="0" w:space="0" w:color="auto"/>
            <w:bottom w:val="none" w:sz="0" w:space="0" w:color="auto"/>
            <w:right w:val="none" w:sz="0" w:space="0" w:color="auto"/>
          </w:divBdr>
        </w:div>
        <w:div w:id="1307004814">
          <w:marLeft w:val="720"/>
          <w:marRight w:val="0"/>
          <w:marTop w:val="0"/>
          <w:marBottom w:val="0"/>
          <w:divBdr>
            <w:top w:val="none" w:sz="0" w:space="0" w:color="auto"/>
            <w:left w:val="none" w:sz="0" w:space="0" w:color="auto"/>
            <w:bottom w:val="none" w:sz="0" w:space="0" w:color="auto"/>
            <w:right w:val="none" w:sz="0" w:space="0" w:color="auto"/>
          </w:divBdr>
        </w:div>
      </w:divsChild>
    </w:div>
    <w:div w:id="867983228">
      <w:bodyDiv w:val="1"/>
      <w:marLeft w:val="0"/>
      <w:marRight w:val="0"/>
      <w:marTop w:val="0"/>
      <w:marBottom w:val="0"/>
      <w:divBdr>
        <w:top w:val="none" w:sz="0" w:space="0" w:color="auto"/>
        <w:left w:val="none" w:sz="0" w:space="0" w:color="auto"/>
        <w:bottom w:val="none" w:sz="0" w:space="0" w:color="auto"/>
        <w:right w:val="none" w:sz="0" w:space="0" w:color="auto"/>
      </w:divBdr>
    </w:div>
    <w:div w:id="964115564">
      <w:bodyDiv w:val="1"/>
      <w:marLeft w:val="0"/>
      <w:marRight w:val="0"/>
      <w:marTop w:val="0"/>
      <w:marBottom w:val="0"/>
      <w:divBdr>
        <w:top w:val="none" w:sz="0" w:space="0" w:color="auto"/>
        <w:left w:val="none" w:sz="0" w:space="0" w:color="auto"/>
        <w:bottom w:val="none" w:sz="0" w:space="0" w:color="auto"/>
        <w:right w:val="none" w:sz="0" w:space="0" w:color="auto"/>
      </w:divBdr>
    </w:div>
    <w:div w:id="1031305032">
      <w:bodyDiv w:val="1"/>
      <w:marLeft w:val="0"/>
      <w:marRight w:val="0"/>
      <w:marTop w:val="0"/>
      <w:marBottom w:val="0"/>
      <w:divBdr>
        <w:top w:val="none" w:sz="0" w:space="0" w:color="auto"/>
        <w:left w:val="none" w:sz="0" w:space="0" w:color="auto"/>
        <w:bottom w:val="none" w:sz="0" w:space="0" w:color="auto"/>
        <w:right w:val="none" w:sz="0" w:space="0" w:color="auto"/>
      </w:divBdr>
      <w:divsChild>
        <w:div w:id="576475483">
          <w:marLeft w:val="274"/>
          <w:marRight w:val="0"/>
          <w:marTop w:val="120"/>
          <w:marBottom w:val="0"/>
          <w:divBdr>
            <w:top w:val="none" w:sz="0" w:space="0" w:color="auto"/>
            <w:left w:val="none" w:sz="0" w:space="0" w:color="auto"/>
            <w:bottom w:val="none" w:sz="0" w:space="0" w:color="auto"/>
            <w:right w:val="none" w:sz="0" w:space="0" w:color="auto"/>
          </w:divBdr>
        </w:div>
      </w:divsChild>
    </w:div>
    <w:div w:id="1241913241">
      <w:bodyDiv w:val="1"/>
      <w:marLeft w:val="0"/>
      <w:marRight w:val="0"/>
      <w:marTop w:val="0"/>
      <w:marBottom w:val="0"/>
      <w:divBdr>
        <w:top w:val="none" w:sz="0" w:space="0" w:color="auto"/>
        <w:left w:val="none" w:sz="0" w:space="0" w:color="auto"/>
        <w:bottom w:val="none" w:sz="0" w:space="0" w:color="auto"/>
        <w:right w:val="none" w:sz="0" w:space="0" w:color="auto"/>
      </w:divBdr>
      <w:divsChild>
        <w:div w:id="429160735">
          <w:marLeft w:val="274"/>
          <w:marRight w:val="0"/>
          <w:marTop w:val="120"/>
          <w:marBottom w:val="0"/>
          <w:divBdr>
            <w:top w:val="none" w:sz="0" w:space="0" w:color="auto"/>
            <w:left w:val="none" w:sz="0" w:space="0" w:color="auto"/>
            <w:bottom w:val="none" w:sz="0" w:space="0" w:color="auto"/>
            <w:right w:val="none" w:sz="0" w:space="0" w:color="auto"/>
          </w:divBdr>
        </w:div>
        <w:div w:id="768354613">
          <w:marLeft w:val="720"/>
          <w:marRight w:val="0"/>
          <w:marTop w:val="0"/>
          <w:marBottom w:val="0"/>
          <w:divBdr>
            <w:top w:val="none" w:sz="0" w:space="0" w:color="auto"/>
            <w:left w:val="none" w:sz="0" w:space="0" w:color="auto"/>
            <w:bottom w:val="none" w:sz="0" w:space="0" w:color="auto"/>
            <w:right w:val="none" w:sz="0" w:space="0" w:color="auto"/>
          </w:divBdr>
        </w:div>
        <w:div w:id="1297106901">
          <w:marLeft w:val="720"/>
          <w:marRight w:val="0"/>
          <w:marTop w:val="0"/>
          <w:marBottom w:val="0"/>
          <w:divBdr>
            <w:top w:val="none" w:sz="0" w:space="0" w:color="auto"/>
            <w:left w:val="none" w:sz="0" w:space="0" w:color="auto"/>
            <w:bottom w:val="none" w:sz="0" w:space="0" w:color="auto"/>
            <w:right w:val="none" w:sz="0" w:space="0" w:color="auto"/>
          </w:divBdr>
        </w:div>
        <w:div w:id="666590710">
          <w:marLeft w:val="720"/>
          <w:marRight w:val="0"/>
          <w:marTop w:val="0"/>
          <w:marBottom w:val="0"/>
          <w:divBdr>
            <w:top w:val="none" w:sz="0" w:space="0" w:color="auto"/>
            <w:left w:val="none" w:sz="0" w:space="0" w:color="auto"/>
            <w:bottom w:val="none" w:sz="0" w:space="0" w:color="auto"/>
            <w:right w:val="none" w:sz="0" w:space="0" w:color="auto"/>
          </w:divBdr>
        </w:div>
      </w:divsChild>
    </w:div>
    <w:div w:id="1311595617">
      <w:bodyDiv w:val="1"/>
      <w:marLeft w:val="0"/>
      <w:marRight w:val="0"/>
      <w:marTop w:val="0"/>
      <w:marBottom w:val="0"/>
      <w:divBdr>
        <w:top w:val="none" w:sz="0" w:space="0" w:color="auto"/>
        <w:left w:val="none" w:sz="0" w:space="0" w:color="auto"/>
        <w:bottom w:val="none" w:sz="0" w:space="0" w:color="auto"/>
        <w:right w:val="none" w:sz="0" w:space="0" w:color="auto"/>
      </w:divBdr>
    </w:div>
    <w:div w:id="1522695843">
      <w:bodyDiv w:val="1"/>
      <w:marLeft w:val="0"/>
      <w:marRight w:val="0"/>
      <w:marTop w:val="0"/>
      <w:marBottom w:val="0"/>
      <w:divBdr>
        <w:top w:val="none" w:sz="0" w:space="0" w:color="auto"/>
        <w:left w:val="none" w:sz="0" w:space="0" w:color="auto"/>
        <w:bottom w:val="none" w:sz="0" w:space="0" w:color="auto"/>
        <w:right w:val="none" w:sz="0" w:space="0" w:color="auto"/>
      </w:divBdr>
    </w:div>
    <w:div w:id="1941983629">
      <w:bodyDiv w:val="1"/>
      <w:marLeft w:val="0"/>
      <w:marRight w:val="0"/>
      <w:marTop w:val="0"/>
      <w:marBottom w:val="0"/>
      <w:divBdr>
        <w:top w:val="none" w:sz="0" w:space="0" w:color="auto"/>
        <w:left w:val="none" w:sz="0" w:space="0" w:color="auto"/>
        <w:bottom w:val="none" w:sz="0" w:space="0" w:color="auto"/>
        <w:right w:val="none" w:sz="0" w:space="0" w:color="auto"/>
      </w:divBdr>
    </w:div>
    <w:div w:id="211743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BE77C-2839-4C02-B33C-A6408999B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3</Pages>
  <Words>1182</Words>
  <Characters>6741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lisa.williams</dc:creator>
  <cp:keywords/>
  <dc:description/>
  <cp:lastModifiedBy>Shan, Haoyin CTR (FHWA)</cp:lastModifiedBy>
  <cp:revision>5</cp:revision>
  <cp:lastPrinted>2011-06-21T20:32:00Z</cp:lastPrinted>
  <dcterms:created xsi:type="dcterms:W3CDTF">2023-07-05T14:20:00Z</dcterms:created>
  <dcterms:modified xsi:type="dcterms:W3CDTF">2023-07-07T01:02:00Z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59942436642bd6aa515a1da035fa218010db7bc0b857f091a0514b1dd163e864</vt:lpwstr>
  </property>
</Properties>
</file>